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F5EE1C" w14:textId="77777777" w:rsidR="00551D0D" w:rsidRPr="00DC2A77" w:rsidRDefault="00551D0D" w:rsidP="00551D0D">
      <w:pPr>
        <w:rPr>
          <w:rFonts w:ascii="Arial" w:hAnsi="Arial" w:cs="Arial"/>
          <w:color w:val="000000" w:themeColor="text1"/>
          <w:kern w:val="24"/>
          <w:sz w:val="24"/>
          <w:szCs w:val="24"/>
          <w14:ligatures w14:val="none"/>
        </w:rPr>
      </w:pPr>
      <w:r w:rsidRPr="00DC2A77">
        <w:rPr>
          <w:rFonts w:ascii="Arial" w:hAnsi="Arial" w:cs="Arial"/>
          <w:color w:val="000000" w:themeColor="text1"/>
          <w:kern w:val="24"/>
          <w:sz w:val="24"/>
          <w:szCs w:val="24"/>
        </w:rPr>
        <w:t xml:space="preserve">Table S1: Inoculation procedure for phenotypic microarray assay  </w:t>
      </w:r>
    </w:p>
    <w:tbl>
      <w:tblPr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400"/>
        <w:gridCol w:w="1918"/>
        <w:gridCol w:w="1088"/>
        <w:gridCol w:w="1944"/>
      </w:tblGrid>
      <w:tr w:rsidR="00551D0D" w:rsidRPr="00151375" w14:paraId="066C5575" w14:textId="77777777" w:rsidTr="00C600B2">
        <w:trPr>
          <w:trHeight w:val="21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8BC99FD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en-US" w:eastAsia="en-ZA"/>
                <w14:ligatures w14:val="none"/>
              </w:rPr>
              <w:t>Preparation of the glucose stock</w:t>
            </w:r>
          </w:p>
        </w:tc>
      </w:tr>
      <w:tr w:rsidR="00551D0D" w:rsidRPr="00151375" w14:paraId="01C39EE0" w14:textId="77777777" w:rsidTr="00C600B2">
        <w:trPr>
          <w:trHeight w:val="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517151E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Ingredients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191C86F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Concentration (mM)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0C32E6E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Gram/100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AD8FF36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Concentration factor</w:t>
            </w:r>
          </w:p>
        </w:tc>
      </w:tr>
      <w:tr w:rsidR="00551D0D" w:rsidRPr="00151375" w14:paraId="4AEFA1C0" w14:textId="77777777" w:rsidTr="00C600B2">
        <w:trPr>
          <w:trHeight w:val="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8B2AC33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D-glucose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984FC8C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3200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DD92D13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57,664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FA2FDCF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32X</w:t>
            </w:r>
          </w:p>
        </w:tc>
      </w:tr>
      <w:tr w:rsidR="00551D0D" w:rsidRPr="00151375" w14:paraId="05B0A09A" w14:textId="77777777" w:rsidTr="00C600B2">
        <w:trPr>
          <w:trHeight w:val="394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61D1B63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en-US" w:eastAsia="en-ZA"/>
                <w14:ligatures w14:val="none"/>
              </w:rPr>
              <w:t xml:space="preserve">Preparation of the PM3 additive solutions </w:t>
            </w:r>
          </w:p>
        </w:tc>
      </w:tr>
      <w:tr w:rsidR="00551D0D" w:rsidRPr="00151375" w14:paraId="490C9786" w14:textId="77777777" w:rsidTr="00C600B2">
        <w:trPr>
          <w:trHeight w:val="39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40DDC2E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en-US" w:eastAsia="en-ZA"/>
                <w14:ligatures w14:val="none"/>
              </w:rPr>
              <w:t>Potassium phosphate monobasic anhydrous (pH6.0)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2C4BF4F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0EBF112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0,8166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8C224D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12X</w:t>
            </w:r>
          </w:p>
        </w:tc>
      </w:tr>
      <w:tr w:rsidR="00551D0D" w:rsidRPr="00151375" w14:paraId="2C3F59AD" w14:textId="77777777" w:rsidTr="00C600B2">
        <w:trPr>
          <w:trHeight w:val="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31DC853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Sodium sulfate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89AC70F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4D3590D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0,341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B0C26F5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12X</w:t>
            </w:r>
          </w:p>
        </w:tc>
      </w:tr>
      <w:tr w:rsidR="00551D0D" w:rsidRPr="00151375" w14:paraId="1EC8F204" w14:textId="77777777" w:rsidTr="00C600B2">
        <w:trPr>
          <w:trHeight w:val="228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55FFF11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en-US" w:eastAsia="en-ZA"/>
                <w14:ligatures w14:val="none"/>
              </w:rPr>
              <w:t>Preparation of PM21 additive solution</w:t>
            </w:r>
          </w:p>
        </w:tc>
      </w:tr>
      <w:tr w:rsidR="00551D0D" w:rsidRPr="00151375" w14:paraId="5230E14D" w14:textId="77777777" w:rsidTr="00C600B2">
        <w:trPr>
          <w:trHeight w:val="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DF937D5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Yeast nitrogen base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CDF9894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8ED5A6E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8,04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4B300C2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12X</w:t>
            </w:r>
          </w:p>
        </w:tc>
      </w:tr>
      <w:tr w:rsidR="00551D0D" w:rsidRPr="00151375" w14:paraId="0FB6178C" w14:textId="77777777" w:rsidTr="00C600B2">
        <w:trPr>
          <w:trHeight w:val="394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840241C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en-US" w:eastAsia="en-ZA"/>
                <w14:ligatures w14:val="none"/>
              </w:rPr>
              <w:t>PM inoculation fluids from stock solutions</w:t>
            </w:r>
          </w:p>
        </w:tc>
      </w:tr>
      <w:tr w:rsidR="00551D0D" w:rsidRPr="00151375" w14:paraId="38604381" w14:textId="77777777" w:rsidTr="00C600B2">
        <w:trPr>
          <w:trHeight w:val="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7B21360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PM stock solution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59E2895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PM1 (mL)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F87CCBE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PM3 (mL)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7C69574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PM21 (mL)</w:t>
            </w:r>
          </w:p>
        </w:tc>
      </w:tr>
      <w:tr w:rsidR="00551D0D" w:rsidRPr="00151375" w14:paraId="18A38130" w14:textId="77777777" w:rsidTr="00C600B2">
        <w:trPr>
          <w:trHeight w:val="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00A86D3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FF-IF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EE33A20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E399F90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3AB2B28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60</w:t>
            </w:r>
          </w:p>
        </w:tc>
      </w:tr>
      <w:tr w:rsidR="00551D0D" w:rsidRPr="00151375" w14:paraId="064178B4" w14:textId="77777777" w:rsidTr="00C600B2">
        <w:trPr>
          <w:trHeight w:val="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39FD83E" w14:textId="77777777" w:rsidR="00551D0D" w:rsidRPr="009F7577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val="pt-PT" w:eastAsia="en-ZA"/>
                <w14:ligatures w14:val="none"/>
              </w:rPr>
            </w:pPr>
            <w:r w:rsidRPr="009F7577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PT" w:eastAsia="en-ZA"/>
                <w14:ligatures w14:val="none"/>
              </w:rPr>
              <w:t>Redox dye mix E (X20)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379924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DFAD305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2,5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A7E3198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12</w:t>
            </w:r>
          </w:p>
        </w:tc>
      </w:tr>
      <w:tr w:rsidR="00551D0D" w:rsidRPr="00151375" w14:paraId="7AACF99A" w14:textId="77777777" w:rsidTr="00C600B2">
        <w:trPr>
          <w:trHeight w:val="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8C034C2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D-glucose (32X)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0B4C621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22196AF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1,875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D9EA857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4,5</w:t>
            </w:r>
          </w:p>
        </w:tc>
      </w:tr>
      <w:tr w:rsidR="00551D0D" w:rsidRPr="00151375" w14:paraId="5CA15B10" w14:textId="77777777" w:rsidTr="00C600B2">
        <w:trPr>
          <w:trHeight w:val="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F08DA4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en-US" w:eastAsia="en-ZA"/>
                <w14:ligatures w14:val="none"/>
              </w:rPr>
              <w:t>Potassium phosphate monobasic anhydrous (12X, pH6.0)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F76C0CB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9CEFB06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2,5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480CF67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#</w:t>
            </w:r>
          </w:p>
        </w:tc>
      </w:tr>
      <w:tr w:rsidR="00551D0D" w:rsidRPr="00151375" w14:paraId="24058E6D" w14:textId="77777777" w:rsidTr="00C600B2">
        <w:trPr>
          <w:trHeight w:val="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52F5AF1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Sodium sulfate (12X)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4C09921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BBF6F11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2,5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A149E31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#</w:t>
            </w:r>
          </w:p>
        </w:tc>
      </w:tr>
      <w:tr w:rsidR="00551D0D" w:rsidRPr="00151375" w14:paraId="3E3BA257" w14:textId="77777777" w:rsidTr="00C600B2">
        <w:trPr>
          <w:trHeight w:val="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435B029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Yeast nitrogen base (12X)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AB3D017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F42C8DC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#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0209D34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12</w:t>
            </w:r>
          </w:p>
        </w:tc>
      </w:tr>
      <w:tr w:rsidR="00551D0D" w:rsidRPr="00151375" w14:paraId="61936558" w14:textId="77777777" w:rsidTr="00C600B2">
        <w:trPr>
          <w:trHeight w:val="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CFC444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Fungal spores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DA92452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0,05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CE3196F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0,1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F538148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0,1</w:t>
            </w:r>
          </w:p>
        </w:tc>
      </w:tr>
      <w:tr w:rsidR="00551D0D" w:rsidRPr="00151375" w14:paraId="1691349B" w14:textId="77777777" w:rsidTr="00C600B2">
        <w:trPr>
          <w:trHeight w:val="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EA3D807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FcbEVS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EA37670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0,1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0035DC4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0,2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C30C8B9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0,2</w:t>
            </w:r>
          </w:p>
        </w:tc>
      </w:tr>
      <w:tr w:rsidR="00551D0D" w:rsidRPr="00151375" w14:paraId="54C1F7CB" w14:textId="77777777" w:rsidTr="00C600B2">
        <w:trPr>
          <w:trHeight w:val="27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B9BE5FA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Sterile water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D28AD8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1,85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625222F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0,325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99D5B3C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54,6</w:t>
            </w:r>
          </w:p>
        </w:tc>
      </w:tr>
      <w:tr w:rsidR="00551D0D" w:rsidRPr="00151375" w14:paraId="2384E75B" w14:textId="77777777" w:rsidTr="00C600B2">
        <w:trPr>
          <w:trHeight w:val="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04C0F46" w14:textId="77777777" w:rsidR="00551D0D" w:rsidRPr="00151375" w:rsidRDefault="00551D0D" w:rsidP="00C600B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 xml:space="preserve">Total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0F2B2D0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9C2D338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22DD659" w14:textId="77777777" w:rsidR="00551D0D" w:rsidRPr="00151375" w:rsidRDefault="00551D0D" w:rsidP="00C600B2">
            <w:pPr>
              <w:spacing w:after="0" w:line="240" w:lineRule="auto"/>
              <w:jc w:val="right"/>
              <w:textAlignment w:val="bottom"/>
              <w:rPr>
                <w:rFonts w:ascii="Arial" w:eastAsia="Times New Roman" w:hAnsi="Arial" w:cs="Arial"/>
                <w:kern w:val="0"/>
                <w:sz w:val="24"/>
                <w:szCs w:val="24"/>
                <w:lang w:eastAsia="en-ZA"/>
                <w14:ligatures w14:val="none"/>
              </w:rPr>
            </w:pPr>
            <w:r w:rsidRPr="00151375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ZA"/>
                <w14:ligatures w14:val="none"/>
              </w:rPr>
              <w:t>144</w:t>
            </w:r>
          </w:p>
        </w:tc>
      </w:tr>
    </w:tbl>
    <w:p w14:paraId="3CAC4B6D" w14:textId="77777777" w:rsidR="00551D0D" w:rsidRDefault="00551D0D" w:rsidP="00551D0D"/>
    <w:p w14:paraId="38D6655F" w14:textId="77777777" w:rsidR="00551D0D" w:rsidRPr="007012CD" w:rsidRDefault="00551D0D" w:rsidP="00551D0D">
      <w:pPr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3BF9B898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D0D"/>
    <w:rsid w:val="00452617"/>
    <w:rsid w:val="00551D0D"/>
    <w:rsid w:val="00854297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A81AE"/>
  <w15:chartTrackingRefBased/>
  <w15:docId w15:val="{E90FFB2A-21F2-46E7-8821-64E7BF901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D0D"/>
    <w:pPr>
      <w:spacing w:line="259" w:lineRule="auto"/>
    </w:pPr>
    <w:rPr>
      <w:sz w:val="22"/>
      <w:szCs w:val="22"/>
      <w:lang w:val="en-Z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1D0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1D0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1D0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1D0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1D0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1D0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1D0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1D0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1D0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D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1D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1D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D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D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D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1D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1D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1D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1D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51D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1D0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51D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1D0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51D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1D0D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551D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D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1D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1D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673</Characters>
  <Application>Microsoft Office Word</Application>
  <DocSecurity>0</DocSecurity>
  <Lines>5</Lines>
  <Paragraphs>1</Paragraphs>
  <ScaleCrop>false</ScaleCrop>
  <Company>SpringerNature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2024-10-23T06:15:00Z</dcterms:created>
  <dcterms:modified xsi:type="dcterms:W3CDTF">2024-10-23T06:15:00Z</dcterms:modified>
</cp:coreProperties>
</file>