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3772" w14:textId="77777777" w:rsidR="00387216" w:rsidRDefault="00387216" w:rsidP="00F2230C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noProof/>
          <w:color w:val="000000"/>
          <w:lang w:eastAsia="sv-SE"/>
        </w:rPr>
      </w:pPr>
    </w:p>
    <w:p w14:paraId="08C63820" w14:textId="4F13B630" w:rsidR="00F2230C" w:rsidRPr="00583902" w:rsidRDefault="00F2230C" w:rsidP="00F2230C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color w:val="000000"/>
        </w:rPr>
      </w:pPr>
      <w:r w:rsidRPr="00300020">
        <w:rPr>
          <w:rFonts w:ascii="Times New Roman" w:hAnsi="Times New Roman" w:cs="Times New Roman"/>
          <w:noProof/>
          <w:color w:val="000000"/>
          <w:lang w:eastAsia="sv-SE"/>
        </w:rPr>
        <w:drawing>
          <wp:inline distT="0" distB="0" distL="0" distR="0" wp14:anchorId="0EAF960F" wp14:editId="011C6491">
            <wp:extent cx="5943600" cy="2795905"/>
            <wp:effectExtent l="0" t="0" r="0" b="444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495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315F" w14:textId="77777777" w:rsidR="00E00B5D" w:rsidRDefault="00E00B5D" w:rsidP="00F2230C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color w:val="000000"/>
        </w:rPr>
      </w:pPr>
    </w:p>
    <w:p w14:paraId="3763E75C" w14:textId="36C48A76" w:rsidR="00F2230C" w:rsidRPr="00583902" w:rsidRDefault="00CB422E" w:rsidP="00F2230C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color w:val="000000"/>
        </w:rPr>
      </w:pPr>
      <w:r w:rsidRPr="00CB422E">
        <w:rPr>
          <w:rFonts w:ascii="Times New Roman" w:hAnsi="Times New Roman" w:cs="Times New Roman"/>
          <w:b/>
          <w:bCs/>
        </w:rPr>
        <w:t>Supplementary Figure</w:t>
      </w:r>
      <w:r w:rsidRPr="00CB422E">
        <w:rPr>
          <w:rFonts w:ascii="Times New Roman" w:hAnsi="Times New Roman" w:cs="Times New Roman"/>
        </w:rPr>
        <w:t xml:space="preserve"> </w:t>
      </w:r>
      <w:r w:rsidR="00BB5B54">
        <w:rPr>
          <w:rFonts w:ascii="Times New Roman" w:hAnsi="Times New Roman" w:cs="Times New Roman"/>
          <w:b/>
          <w:bCs/>
          <w:color w:val="000000"/>
        </w:rPr>
        <w:t>1</w:t>
      </w:r>
      <w:r w:rsidR="00F2230C" w:rsidRPr="00CB422E">
        <w:rPr>
          <w:rFonts w:ascii="Times New Roman" w:hAnsi="Times New Roman" w:cs="Times New Roman"/>
          <w:b/>
          <w:bCs/>
          <w:color w:val="000000"/>
        </w:rPr>
        <w:t>.</w:t>
      </w:r>
      <w:r w:rsidR="00F2230C" w:rsidRPr="00CB422E">
        <w:rPr>
          <w:rFonts w:ascii="Times New Roman" w:hAnsi="Times New Roman" w:cs="Times New Roman"/>
          <w:color w:val="000000"/>
        </w:rPr>
        <w:t xml:space="preserve"> </w:t>
      </w:r>
      <w:bookmarkStart w:id="0" w:name="_Hlk69978525"/>
      <w:r w:rsidR="00F2230C" w:rsidRPr="00CB422E">
        <w:rPr>
          <w:rFonts w:ascii="Times New Roman" w:hAnsi="Times New Roman" w:cs="Times New Roman"/>
        </w:rPr>
        <w:t>Scores</w:t>
      </w:r>
      <w:r w:rsidR="00F2230C" w:rsidRPr="00583902">
        <w:rPr>
          <w:rFonts w:ascii="Times New Roman" w:hAnsi="Times New Roman" w:cs="Times New Roman"/>
        </w:rPr>
        <w:t xml:space="preserve"> and levels of matches and mismatches between patient preferences (</w:t>
      </w:r>
      <w:r w:rsidR="00F2230C" w:rsidRPr="00583902">
        <w:rPr>
          <w:rFonts w:ascii="Times New Roman" w:eastAsia="Calibri" w:hAnsi="Times New Roman" w:cs="Times New Roman"/>
        </w:rPr>
        <w:t>italicized</w:t>
      </w:r>
      <w:r w:rsidR="00F2230C" w:rsidRPr="00583902">
        <w:rPr>
          <w:rFonts w:ascii="Times New Roman" w:hAnsi="Times New Roman" w:cs="Times New Roman"/>
        </w:rPr>
        <w:t xml:space="preserve"> text) and experiences of patient participation (unitalicized text). </w:t>
      </w:r>
      <w:bookmarkEnd w:id="0"/>
      <w:r w:rsidR="00F2230C" w:rsidRPr="00583902">
        <w:rPr>
          <w:rFonts w:ascii="Times New Roman" w:hAnsi="Times New Roman" w:cs="Times New Roman"/>
        </w:rPr>
        <w:t xml:space="preserve">Originally published by Eldh et al. </w:t>
      </w:r>
      <w:r w:rsidR="00F2230C">
        <w:rPr>
          <w:rFonts w:ascii="Times New Roman" w:hAnsi="Times New Roman" w:cs="Times New Roman"/>
        </w:rPr>
        <w:t>[22]</w:t>
      </w:r>
      <w:r w:rsidR="00F2230C" w:rsidRPr="00583902">
        <w:rPr>
          <w:rFonts w:ascii="Times New Roman" w:hAnsi="Times New Roman" w:cs="Times New Roman"/>
        </w:rPr>
        <w:t>.</w:t>
      </w:r>
    </w:p>
    <w:p w14:paraId="5DB84A36" w14:textId="77777777" w:rsidR="008803F0" w:rsidRDefault="00BB5B54"/>
    <w:sectPr w:rsidR="00880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0C"/>
    <w:rsid w:val="00387216"/>
    <w:rsid w:val="00BB5B54"/>
    <w:rsid w:val="00C12D03"/>
    <w:rsid w:val="00C22514"/>
    <w:rsid w:val="00CB422E"/>
    <w:rsid w:val="00D40F53"/>
    <w:rsid w:val="00E00B5D"/>
    <w:rsid w:val="00F2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85D4"/>
  <w15:chartTrackingRefBased/>
  <w15:docId w15:val="{BCC4D86C-1BA9-4E5C-8E38-DC675A3A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30C"/>
    <w:pPr>
      <w:spacing w:after="0" w:line="240" w:lineRule="auto"/>
    </w:pPr>
    <w:rPr>
      <w:rFonts w:ascii="Georgia" w:hAnsi="Georgia"/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F2230C"/>
    <w:rPr>
      <w:rFonts w:ascii="Tahoma" w:hAnsi="Tahoma" w:cs="Tahoma"/>
      <w:sz w:val="16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2230C"/>
    <w:rPr>
      <w:rFonts w:ascii="Tahoma" w:hAnsi="Tahoma" w:cs="Tahoma"/>
      <w:sz w:val="16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unhideWhenUsed/>
    <w:qFormat/>
    <w:rsid w:val="00F2230C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188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Drott</dc:creator>
  <cp:keywords/>
  <dc:description/>
  <cp:lastModifiedBy>Jenny Drott</cp:lastModifiedBy>
  <cp:revision>4</cp:revision>
  <dcterms:created xsi:type="dcterms:W3CDTF">2021-05-20T08:50:00Z</dcterms:created>
  <dcterms:modified xsi:type="dcterms:W3CDTF">2021-05-21T08:53:00Z</dcterms:modified>
</cp:coreProperties>
</file>