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297" w:rsidRPr="006E5752" w:rsidRDefault="00477297" w:rsidP="00010B29">
      <w:pPr>
        <w:spacing w:before="100" w:beforeAutospacing="1" w:after="100" w:afterAutospacing="1"/>
        <w:rPr>
          <w:rFonts w:ascii="Times New Roman" w:hAnsi="Times New Roman" w:cs="Times New Roman"/>
          <w:b/>
          <w:bCs/>
          <w:szCs w:val="24"/>
        </w:rPr>
      </w:pPr>
      <w:bookmarkStart w:id="0" w:name="OLE_LINK10"/>
      <w:r w:rsidRPr="006E5752">
        <w:rPr>
          <w:rFonts w:ascii="Times New Roman" w:hAnsi="Times New Roman" w:cs="Times New Roman"/>
          <w:b/>
          <w:bCs/>
          <w:color w:val="000000" w:themeColor="text1"/>
          <w:szCs w:val="24"/>
        </w:rPr>
        <w:t>Supplemental</w:t>
      </w:r>
      <w:r w:rsidRPr="006E5752" w:rsidDel="00773AE2">
        <w:rPr>
          <w:rFonts w:ascii="Times New Roman" w:hAnsi="Times New Roman" w:cs="Times New Roman"/>
          <w:b/>
          <w:bCs/>
          <w:szCs w:val="24"/>
        </w:rPr>
        <w:t xml:space="preserve"> </w:t>
      </w:r>
      <w:bookmarkEnd w:id="0"/>
      <w:r w:rsidRPr="006E5752">
        <w:rPr>
          <w:rFonts w:ascii="Times New Roman" w:hAnsi="Times New Roman" w:cs="Times New Roman"/>
          <w:b/>
          <w:bCs/>
          <w:szCs w:val="24"/>
        </w:rPr>
        <w:t>M</w:t>
      </w:r>
      <w:r w:rsidR="001B65F7" w:rsidRPr="006E5752">
        <w:rPr>
          <w:rFonts w:ascii="Times New Roman" w:hAnsi="Times New Roman" w:cs="Times New Roman"/>
          <w:b/>
          <w:bCs/>
          <w:szCs w:val="24"/>
        </w:rPr>
        <w:t>aterials</w:t>
      </w:r>
    </w:p>
    <w:p w:rsidR="001B65F7" w:rsidRPr="006E5752" w:rsidRDefault="001B65F7" w:rsidP="00010B29">
      <w:pPr>
        <w:spacing w:before="100" w:beforeAutospacing="1" w:after="100" w:afterAutospacing="1"/>
        <w:rPr>
          <w:rFonts w:ascii="Times New Roman" w:hAnsi="Times New Roman" w:cs="Times New Roman"/>
          <w:szCs w:val="24"/>
        </w:rPr>
      </w:pPr>
      <w:r w:rsidRPr="006E5752">
        <w:rPr>
          <w:rFonts w:ascii="Times New Roman" w:hAnsi="Times New Roman" w:cs="Times New Roman"/>
          <w:b/>
          <w:bCs/>
          <w:color w:val="000000" w:themeColor="text1"/>
          <w:szCs w:val="24"/>
        </w:rPr>
        <w:t>Supplemental</w:t>
      </w:r>
      <w:r w:rsidRPr="006E5752" w:rsidDel="00773AE2">
        <w:rPr>
          <w:rFonts w:ascii="Times New Roman" w:hAnsi="Times New Roman" w:cs="Times New Roman"/>
          <w:b/>
          <w:bCs/>
          <w:szCs w:val="24"/>
        </w:rPr>
        <w:t xml:space="preserve"> </w:t>
      </w:r>
      <w:r w:rsidRPr="006E5752">
        <w:rPr>
          <w:rFonts w:ascii="Times New Roman" w:hAnsi="Times New Roman" w:cs="Times New Roman"/>
          <w:b/>
          <w:bCs/>
          <w:szCs w:val="24"/>
        </w:rPr>
        <w:t>Methods</w:t>
      </w:r>
    </w:p>
    <w:p w:rsidR="00477297" w:rsidRPr="006E5752" w:rsidRDefault="00477297" w:rsidP="00010B29">
      <w:pPr>
        <w:spacing w:before="100" w:beforeAutospacing="1" w:after="100" w:afterAutospacing="1"/>
        <w:rPr>
          <w:rFonts w:ascii="Times New Roman" w:hAnsi="Times New Roman" w:cs="Times New Roman"/>
          <w:b/>
          <w:bCs/>
          <w:color w:val="000000" w:themeColor="text1"/>
          <w:szCs w:val="24"/>
        </w:rPr>
      </w:pPr>
      <w:r w:rsidRPr="006E5752">
        <w:rPr>
          <w:rFonts w:ascii="Times New Roman" w:hAnsi="Times New Roman" w:cs="Times New Roman"/>
          <w:b/>
          <w:bCs/>
          <w:color w:val="000000" w:themeColor="text1"/>
          <w:szCs w:val="24"/>
        </w:rPr>
        <w:t>Behavior and cognitive measures</w:t>
      </w:r>
    </w:p>
    <w:p w:rsidR="006E5752" w:rsidRPr="006E5752" w:rsidRDefault="006E5752"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 xml:space="preserve">Puberty. </w:t>
      </w:r>
      <w:r w:rsidRPr="006E5752">
        <w:rPr>
          <w:rFonts w:ascii="Times New Roman" w:hAnsi="Times New Roman" w:cs="Times New Roman"/>
          <w:color w:val="000000" w:themeColor="text1"/>
          <w:szCs w:val="24"/>
        </w:rPr>
        <w:t>A composite score for pubertal development was created by averaging across responses on three items related to general development and two sex-specific items and then averaging across parent- and child-report (range=1-4). These summary scores were averaged across parent and child report.</w:t>
      </w:r>
    </w:p>
    <w:p w:rsidR="006E5752" w:rsidRPr="006E5752" w:rsidRDefault="006E5752"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Race.</w:t>
      </w:r>
      <w:r w:rsidRPr="006E5752">
        <w:rPr>
          <w:rFonts w:ascii="Times New Roman" w:hAnsi="Times New Roman" w:cs="Times New Roman"/>
          <w:color w:val="000000" w:themeColor="text1"/>
          <w:szCs w:val="24"/>
        </w:rPr>
        <w:t xml:space="preserve"> The race was coded according to the demographic information of ABCD study and divided into 6 categories: </w:t>
      </w:r>
      <w:bookmarkStart w:id="1" w:name="OLE_LINK4"/>
      <w:r w:rsidRPr="006E5752">
        <w:rPr>
          <w:rFonts w:ascii="Times New Roman" w:hAnsi="Times New Roman" w:cs="Times New Roman"/>
          <w:color w:val="000000" w:themeColor="text1"/>
          <w:szCs w:val="24"/>
        </w:rPr>
        <w:t>"</w:t>
      </w:r>
      <w:bookmarkEnd w:id="1"/>
      <w:r w:rsidRPr="006E5752">
        <w:rPr>
          <w:rFonts w:ascii="Times New Roman" w:hAnsi="Times New Roman" w:cs="Times New Roman"/>
          <w:color w:val="000000" w:themeColor="text1"/>
          <w:szCs w:val="24"/>
        </w:rPr>
        <w:t>White", "Black", "AIAN/NHPI" (AIAN for American Indians and Alaskan Natives; NHPI for Hawaiian Natives and Pacific Islanders), "Mixed", "Asian" and "Others".</w:t>
      </w:r>
    </w:p>
    <w:p w:rsidR="006E5752" w:rsidRDefault="00582A93" w:rsidP="00010B29">
      <w:pPr>
        <w:spacing w:before="100" w:beforeAutospacing="1" w:after="100" w:afterAutospacing="1"/>
        <w:rPr>
          <w:rFonts w:ascii="Times New Roman" w:hAnsi="Times New Roman" w:cs="Times New Roman"/>
          <w:iCs/>
          <w:color w:val="000000" w:themeColor="text1"/>
          <w:szCs w:val="24"/>
          <w:lang w:eastAsia="zh-CN"/>
        </w:rPr>
      </w:pPr>
      <w:r w:rsidRPr="006E5752">
        <w:rPr>
          <w:rFonts w:ascii="Times New Roman" w:hAnsi="Times New Roman" w:cs="Times New Roman"/>
          <w:i/>
          <w:iCs/>
          <w:szCs w:val="24"/>
        </w:rPr>
        <w:t>Socio-Economic Status (SES)</w:t>
      </w:r>
      <w:r w:rsidR="00FF4B92">
        <w:rPr>
          <w:rFonts w:ascii="Times New Roman" w:hAnsi="Times New Roman" w:cs="Times New Roman"/>
          <w:i/>
          <w:iCs/>
          <w:szCs w:val="24"/>
        </w:rPr>
        <w:t xml:space="preserve">. </w:t>
      </w:r>
      <w:r w:rsidRPr="006E5752">
        <w:rPr>
          <w:rFonts w:ascii="Times New Roman" w:hAnsi="Times New Roman" w:cs="Times New Roman"/>
          <w:szCs w:val="24"/>
        </w:rPr>
        <w:t xml:space="preserve">The social economic status (SES) was measured by family income and years of education of parents. Income was the sum of the annual incomes of both parents, categorized as an ordinal variable across </w:t>
      </w:r>
      <w:r w:rsidR="00831F88">
        <w:rPr>
          <w:rFonts w:ascii="Times New Roman" w:hAnsi="Times New Roman" w:cs="Times New Roman"/>
          <w:szCs w:val="24"/>
        </w:rPr>
        <w:t>three</w:t>
      </w:r>
      <w:r w:rsidRPr="006E5752">
        <w:rPr>
          <w:rFonts w:ascii="Times New Roman" w:hAnsi="Times New Roman" w:cs="Times New Roman"/>
          <w:szCs w:val="24"/>
        </w:rPr>
        <w:t xml:space="preserve"> bins (</w:t>
      </w:r>
      <w:r w:rsidR="00CB536F" w:rsidRPr="00CB536F">
        <w:rPr>
          <w:rFonts w:ascii="Times New Roman" w:hAnsi="Times New Roman" w:cs="Times New Roman"/>
          <w:szCs w:val="24"/>
        </w:rPr>
        <w:t>1: &lt;$50,000; 2: $50,000-$100,000; 3: &gt;$100,000</w:t>
      </w:r>
      <w:r w:rsidRPr="006E5752">
        <w:rPr>
          <w:rFonts w:ascii="Times New Roman" w:hAnsi="Times New Roman" w:cs="Times New Roman"/>
          <w:szCs w:val="24"/>
        </w:rPr>
        <w:t>). Years of education of parents were measured by the years of education of the parent with the highest education.</w:t>
      </w:r>
      <w:r w:rsidR="00FF4B92">
        <w:rPr>
          <w:rFonts w:ascii="Times New Roman" w:hAnsi="Times New Roman" w:cs="Times New Roman"/>
          <w:szCs w:val="24"/>
        </w:rPr>
        <w:t xml:space="preserve"> </w:t>
      </w:r>
      <w:r w:rsidR="007A3D64" w:rsidRPr="006E5752">
        <w:rPr>
          <w:rFonts w:ascii="Times New Roman" w:hAnsi="Times New Roman" w:cs="Times New Roman"/>
          <w:iCs/>
          <w:color w:val="000000" w:themeColor="text1"/>
          <w:szCs w:val="24"/>
          <w:lang w:eastAsia="zh-CN"/>
        </w:rPr>
        <w:t>Neighborhood Safety/Crime Survey (NSC).</w:t>
      </w:r>
      <w:r w:rsidR="006F1B76">
        <w:rPr>
          <w:rFonts w:ascii="Times New Roman" w:hAnsi="Times New Roman" w:cs="Times New Roman"/>
          <w:iCs/>
          <w:color w:val="000000" w:themeColor="text1"/>
          <w:szCs w:val="24"/>
          <w:lang w:eastAsia="zh-CN"/>
        </w:rPr>
        <w:t xml:space="preserve"> </w:t>
      </w:r>
      <w:r w:rsidR="006F1B76" w:rsidRPr="006F1B76">
        <w:rPr>
          <w:rFonts w:ascii="Times New Roman" w:hAnsi="Times New Roman" w:cs="Times New Roman"/>
          <w:iCs/>
          <w:color w:val="000000" w:themeColor="text1"/>
          <w:szCs w:val="24"/>
          <w:lang w:eastAsia="zh-CN"/>
        </w:rPr>
        <w:t>"&lt; HS Diploma"</w:t>
      </w:r>
      <w:r w:rsidR="006F1B76">
        <w:rPr>
          <w:rFonts w:ascii="Times New Roman" w:hAnsi="Times New Roman" w:cs="Times New Roman"/>
          <w:iCs/>
          <w:color w:val="000000" w:themeColor="text1"/>
          <w:szCs w:val="24"/>
          <w:lang w:eastAsia="zh-CN"/>
        </w:rPr>
        <w:t xml:space="preserve">, </w:t>
      </w:r>
      <w:r w:rsidR="006F1B76" w:rsidRPr="006F1B76">
        <w:rPr>
          <w:rFonts w:ascii="Times New Roman" w:hAnsi="Times New Roman" w:cs="Times New Roman"/>
          <w:iCs/>
          <w:color w:val="000000" w:themeColor="text1"/>
          <w:szCs w:val="24"/>
          <w:lang w:eastAsia="zh-CN"/>
        </w:rPr>
        <w:t>"HS Diploma/GED"</w:t>
      </w:r>
      <w:r w:rsidR="006F1B76">
        <w:rPr>
          <w:rFonts w:ascii="Times New Roman" w:hAnsi="Times New Roman" w:cs="Times New Roman"/>
          <w:iCs/>
          <w:color w:val="000000" w:themeColor="text1"/>
          <w:szCs w:val="24"/>
          <w:lang w:eastAsia="zh-CN"/>
        </w:rPr>
        <w:t xml:space="preserve">, </w:t>
      </w:r>
      <w:r w:rsidR="006F1B76" w:rsidRPr="006F1B76">
        <w:rPr>
          <w:rFonts w:ascii="Times New Roman" w:hAnsi="Times New Roman" w:cs="Times New Roman"/>
          <w:iCs/>
          <w:color w:val="000000" w:themeColor="text1"/>
          <w:szCs w:val="24"/>
          <w:lang w:eastAsia="zh-CN"/>
        </w:rPr>
        <w:t>"Some College"</w:t>
      </w:r>
      <w:r w:rsidR="006F1B76">
        <w:rPr>
          <w:rFonts w:ascii="Times New Roman" w:hAnsi="Times New Roman" w:cs="Times New Roman"/>
          <w:iCs/>
          <w:color w:val="000000" w:themeColor="text1"/>
          <w:szCs w:val="24"/>
          <w:lang w:eastAsia="zh-CN"/>
        </w:rPr>
        <w:t xml:space="preserve">, </w:t>
      </w:r>
      <w:r w:rsidR="006F1B76" w:rsidRPr="006F1B76">
        <w:rPr>
          <w:rFonts w:ascii="Times New Roman" w:hAnsi="Times New Roman" w:cs="Times New Roman"/>
          <w:iCs/>
          <w:color w:val="000000" w:themeColor="text1"/>
          <w:szCs w:val="24"/>
          <w:lang w:eastAsia="zh-CN"/>
        </w:rPr>
        <w:t>"Bachelor"</w:t>
      </w:r>
      <w:r w:rsidR="006F1B76">
        <w:rPr>
          <w:rFonts w:ascii="Times New Roman" w:hAnsi="Times New Roman" w:cs="Times New Roman"/>
          <w:iCs/>
          <w:color w:val="000000" w:themeColor="text1"/>
          <w:szCs w:val="24"/>
          <w:lang w:eastAsia="zh-CN"/>
        </w:rPr>
        <w:t xml:space="preserve">, </w:t>
      </w:r>
      <w:r w:rsidR="006F1B76" w:rsidRPr="006F1B76">
        <w:rPr>
          <w:rFonts w:ascii="Times New Roman" w:hAnsi="Times New Roman" w:cs="Times New Roman"/>
          <w:iCs/>
          <w:color w:val="000000" w:themeColor="text1"/>
          <w:szCs w:val="24"/>
          <w:lang w:eastAsia="zh-CN"/>
        </w:rPr>
        <w:t>"Post Graduate Degree"</w:t>
      </w:r>
    </w:p>
    <w:p w:rsidR="006E5752" w:rsidRDefault="009639EF" w:rsidP="00010B29">
      <w:pPr>
        <w:spacing w:before="100" w:beforeAutospacing="1" w:after="100" w:afterAutospacing="1"/>
        <w:rPr>
          <w:rFonts w:ascii="Times New Roman" w:hAnsi="Times New Roman" w:cs="Times New Roman"/>
          <w:szCs w:val="24"/>
        </w:rPr>
      </w:pPr>
      <w:r>
        <w:rPr>
          <w:rFonts w:ascii="Times New Roman" w:hAnsi="Times New Roman" w:cs="Times New Roman"/>
          <w:i/>
          <w:iCs/>
          <w:szCs w:val="24"/>
        </w:rPr>
        <w:t>NIH Cognitive Battery</w:t>
      </w:r>
      <w:r w:rsidR="00FF4B92">
        <w:rPr>
          <w:rFonts w:ascii="Times New Roman" w:hAnsi="Times New Roman" w:cs="Times New Roman"/>
          <w:i/>
          <w:iCs/>
          <w:szCs w:val="24"/>
        </w:rPr>
        <w:t xml:space="preserve">. </w:t>
      </w:r>
      <w:r w:rsidR="00582A93" w:rsidRPr="006E5752">
        <w:rPr>
          <w:rFonts w:ascii="Times New Roman" w:hAnsi="Times New Roman" w:cs="Times New Roman"/>
          <w:szCs w:val="24"/>
        </w:rPr>
        <w:t xml:space="preserve">Cognitive abilities were measured by the NIH toolbox cognition battery </w:t>
      </w:r>
      <w:r w:rsidR="00582A93" w:rsidRPr="006E5752">
        <w:rPr>
          <w:rFonts w:ascii="Times New Roman" w:hAnsi="Times New Roman" w:cs="Times New Roman"/>
          <w:szCs w:val="24"/>
        </w:rPr>
        <w:fldChar w:fldCharType="begin">
          <w:fldData xml:space="preserve">PEVuZE5vdGU+PENpdGU+PEF1dGhvcj5XZWludHJhdWI8L0F1dGhvcj48WWVhcj4yMDEzPC9ZZWFy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</w:fldData>
        </w:fldChar>
      </w:r>
      <w:r w:rsidR="00582A93" w:rsidRPr="006E5752">
        <w:rPr>
          <w:rFonts w:ascii="Times New Roman" w:hAnsi="Times New Roman" w:cs="Times New Roman"/>
          <w:szCs w:val="24"/>
        </w:rPr>
        <w:instrText xml:space="preserve"> ADDIN EN.CITE </w:instrText>
      </w:r>
      <w:r w:rsidR="00582A93" w:rsidRPr="006E5752">
        <w:rPr>
          <w:rFonts w:ascii="Times New Roman" w:hAnsi="Times New Roman" w:cs="Times New Roman"/>
          <w:szCs w:val="24"/>
        </w:rPr>
        <w:fldChar w:fldCharType="begin">
          <w:fldData xml:space="preserve">PEVuZE5vdGU+PENpdGU+PEF1dGhvcj5XZWludHJhdWI8L0F1dGhvcj48WWVhcj4yMDEzPC9ZZWFy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</w:fldData>
        </w:fldChar>
      </w:r>
      <w:r w:rsidR="00582A93" w:rsidRPr="006E5752">
        <w:rPr>
          <w:rFonts w:ascii="Times New Roman" w:hAnsi="Times New Roman" w:cs="Times New Roman"/>
          <w:szCs w:val="24"/>
        </w:rPr>
        <w:instrText xml:space="preserve"> ADDIN EN.CITE.DATA </w:instrText>
      </w:r>
      <w:r w:rsidR="00582A93" w:rsidRPr="006E5752">
        <w:rPr>
          <w:rFonts w:ascii="Times New Roman" w:hAnsi="Times New Roman" w:cs="Times New Roman"/>
          <w:szCs w:val="24"/>
        </w:rPr>
      </w:r>
      <w:r w:rsidR="00582A93" w:rsidRPr="006E5752">
        <w:rPr>
          <w:rFonts w:ascii="Times New Roman" w:hAnsi="Times New Roman" w:cs="Times New Roman"/>
          <w:szCs w:val="24"/>
        </w:rPr>
        <w:fldChar w:fldCharType="end"/>
      </w:r>
      <w:r w:rsidR="00582A93" w:rsidRPr="006E5752">
        <w:rPr>
          <w:rFonts w:ascii="Times New Roman" w:hAnsi="Times New Roman" w:cs="Times New Roman"/>
          <w:szCs w:val="24"/>
        </w:rPr>
      </w:r>
      <w:r w:rsidR="00582A93" w:rsidRPr="006E5752">
        <w:rPr>
          <w:rFonts w:ascii="Times New Roman" w:hAnsi="Times New Roman" w:cs="Times New Roman"/>
          <w:szCs w:val="24"/>
        </w:rPr>
        <w:fldChar w:fldCharType="separate"/>
      </w:r>
      <w:r w:rsidR="00582A93" w:rsidRPr="006E5752">
        <w:rPr>
          <w:rFonts w:ascii="Times New Roman" w:hAnsi="Times New Roman" w:cs="Times New Roman"/>
          <w:noProof/>
          <w:szCs w:val="24"/>
        </w:rPr>
        <w:t>(Casey et al., 2018; Weintraub et al., 2013)</w:t>
      </w:r>
      <w:r w:rsidR="00582A93" w:rsidRPr="006E5752">
        <w:rPr>
          <w:rFonts w:ascii="Times New Roman" w:hAnsi="Times New Roman" w:cs="Times New Roman"/>
          <w:szCs w:val="24"/>
        </w:rPr>
        <w:fldChar w:fldCharType="end"/>
      </w:r>
      <w:r w:rsidR="00582A93" w:rsidRPr="006E5752">
        <w:rPr>
          <w:rFonts w:ascii="Times New Roman" w:hAnsi="Times New Roman" w:cs="Times New Roman"/>
          <w:szCs w:val="24"/>
        </w:rPr>
        <w:t>, which included 7 tasks: picture vocabulary, flanker inhibitory control, picture sequence memory, card sort, pattern comparison processing speed, oral reading recognition and list sorting working memory. In addition, ABCD provided assessments of crystal intelligence, fluid intelligence, and total intelligence.</w:t>
      </w:r>
      <w:bookmarkStart w:id="2" w:name="_Hlk72687211"/>
      <w:r w:rsidR="00582A93" w:rsidRPr="006E5752">
        <w:rPr>
          <w:rFonts w:ascii="Times New Roman" w:hAnsi="Times New Roman" w:cs="Times New Roman"/>
          <w:szCs w:val="24"/>
        </w:rPr>
        <w:t xml:space="preserve"> Only 6 of 10 items are included in the 2-years-follow-up data (picture vocabulary, flanker inhibitory control, picture sequence memory, pattern comparison processing speed, oral reading recognition, crystal), N</w:t>
      </w:r>
      <w:r w:rsidR="00582A93" w:rsidRPr="006E5752">
        <w:rPr>
          <w:rFonts w:ascii="Times New Roman" w:hAnsi="Times New Roman" w:cs="Times New Roman"/>
          <w:szCs w:val="24"/>
          <w:vertAlign w:val="subscript"/>
        </w:rPr>
        <w:t>follow-up2</w:t>
      </w:r>
      <w:r w:rsidR="00582A93" w:rsidRPr="006E5752">
        <w:rPr>
          <w:rFonts w:ascii="Times New Roman" w:hAnsi="Times New Roman" w:cs="Times New Roman"/>
          <w:szCs w:val="24"/>
        </w:rPr>
        <w:t>=6291.</w:t>
      </w:r>
      <w:bookmarkEnd w:id="2"/>
    </w:p>
    <w:p w:rsidR="00C018EA" w:rsidRPr="00FF5381" w:rsidRDefault="005C7915" w:rsidP="00010B29">
      <w:pPr>
        <w:spacing w:before="100" w:beforeAutospacing="1" w:after="100" w:afterAutospacing="1"/>
        <w:rPr>
          <w:rFonts w:ascii="Times New Roman" w:hAnsi="Times New Roman" w:cs="Times New Roman"/>
          <w:color w:val="000000" w:themeColor="text1"/>
          <w:szCs w:val="24"/>
          <w:lang w:eastAsia="zh-CN"/>
        </w:rPr>
      </w:pPr>
      <w:r w:rsidRPr="006E5752">
        <w:rPr>
          <w:rFonts w:ascii="Times New Roman" w:hAnsi="Times New Roman" w:cs="Times New Roman"/>
          <w:i/>
          <w:color w:val="000000" w:themeColor="text1"/>
          <w:szCs w:val="24"/>
          <w:lang w:eastAsia="zh-CN"/>
        </w:rPr>
        <w:t xml:space="preserve">Kiddie Schedule for Affective Disorders and Schizophrenia Present and Lifetime Version (K-SADS). </w:t>
      </w:r>
      <w:r w:rsidRPr="006E5752">
        <w:rPr>
          <w:rFonts w:ascii="Times New Roman" w:hAnsi="Times New Roman" w:cs="Times New Roman"/>
          <w:szCs w:val="24"/>
        </w:rPr>
        <w:t xml:space="preserve">Children and their parent/guardian completed modules of a self-administered, computerized Kiddie-Schedule for Affective Disorders (K-SADS COMP) </w:t>
      </w:r>
      <w:r w:rsidRPr="006E5752">
        <w:rPr>
          <w:rFonts w:ascii="Times New Roman" w:hAnsi="Times New Roman" w:cs="Times New Roman"/>
          <w:szCs w:val="24"/>
        </w:rPr>
        <w:fldChar w:fldCharType="begin">
          <w:fldData xml:space="preserve">PEVuZE5vdGU+PENpdGU+PEF1dGhvcj5Ub3duc2VuZDwvQXV0aG9yPjxZZWFyPjIwMjA8L1llYXI+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</w:fldData>
        </w:fldChar>
      </w:r>
      <w:r w:rsidRPr="006E5752">
        <w:rPr>
          <w:rFonts w:ascii="Times New Roman" w:hAnsi="Times New Roman" w:cs="Times New Roman"/>
          <w:szCs w:val="24"/>
        </w:rPr>
        <w:instrText xml:space="preserve"> ADDIN EN.CITE </w:instrText>
      </w:r>
      <w:r w:rsidRPr="006E5752">
        <w:rPr>
          <w:rFonts w:ascii="Times New Roman" w:hAnsi="Times New Roman" w:cs="Times New Roman"/>
          <w:szCs w:val="24"/>
        </w:rPr>
        <w:fldChar w:fldCharType="begin">
          <w:fldData xml:space="preserve">PEVuZE5vdGU+PENpdGU+PEF1dGhvcj5Ub3duc2VuZDwvQXV0aG9yPjxZZWFyPjIwMjA8L1llYXI+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</w:fldData>
        </w:fldChar>
      </w:r>
      <w:r w:rsidRPr="006E5752">
        <w:rPr>
          <w:rFonts w:ascii="Times New Roman" w:hAnsi="Times New Roman" w:cs="Times New Roman"/>
          <w:szCs w:val="24"/>
        </w:rPr>
        <w:instrText xml:space="preserve"> ADDIN EN.CITE.DATA </w:instrText>
      </w:r>
      <w:r w:rsidRPr="006E5752">
        <w:rPr>
          <w:rFonts w:ascii="Times New Roman" w:hAnsi="Times New Roman" w:cs="Times New Roman"/>
          <w:szCs w:val="24"/>
        </w:rPr>
      </w:r>
      <w:r w:rsidRPr="006E5752">
        <w:rPr>
          <w:rFonts w:ascii="Times New Roman" w:hAnsi="Times New Roman" w:cs="Times New Roman"/>
          <w:szCs w:val="24"/>
        </w:rPr>
        <w:fldChar w:fldCharType="end"/>
      </w:r>
      <w:r w:rsidRPr="006E5752">
        <w:rPr>
          <w:rFonts w:ascii="Times New Roman" w:hAnsi="Times New Roman" w:cs="Times New Roman"/>
          <w:szCs w:val="24"/>
        </w:rPr>
      </w:r>
      <w:r w:rsidRPr="006E5752">
        <w:rPr>
          <w:rFonts w:ascii="Times New Roman" w:hAnsi="Times New Roman" w:cs="Times New Roman"/>
          <w:szCs w:val="24"/>
        </w:rPr>
        <w:fldChar w:fldCharType="separate"/>
      </w:r>
      <w:r w:rsidRPr="006E5752">
        <w:rPr>
          <w:rFonts w:ascii="Times New Roman" w:hAnsi="Times New Roman" w:cs="Times New Roman"/>
          <w:noProof/>
          <w:szCs w:val="24"/>
        </w:rPr>
        <w:t>(Kaufman et al., 1997; Townsend et al., 2020)</w:t>
      </w:r>
      <w:r w:rsidRPr="006E5752">
        <w:rPr>
          <w:rFonts w:ascii="Times New Roman" w:hAnsi="Times New Roman" w:cs="Times New Roman"/>
          <w:szCs w:val="24"/>
        </w:rPr>
        <w:fldChar w:fldCharType="end"/>
      </w:r>
      <w:r w:rsidRPr="006E5752">
        <w:rPr>
          <w:rFonts w:ascii="Times New Roman" w:hAnsi="Times New Roman" w:cs="Times New Roman"/>
          <w:szCs w:val="24"/>
        </w:rPr>
        <w:t xml:space="preserve"> to assess children’s lifetime (past, present, or partial remission) DSM-5 diagnoses </w:t>
      </w:r>
      <w:r w:rsidRPr="006E5752">
        <w:rPr>
          <w:rFonts w:ascii="Times New Roman" w:hAnsi="Times New Roman" w:cs="Times New Roman"/>
          <w:szCs w:val="24"/>
        </w:rPr>
        <w:fldChar w:fldCharType="begin">
          <w:fldData xml:space="preserve">PEVuZE5vdGU+PENpdGU+PEF1dGhvcj5CYXJjaDwvQXV0aG9yPjxZZWFyPjIwMTg8L1llYXI+PFJl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==
</w:fldData>
        </w:fldChar>
      </w:r>
      <w:r w:rsidR="00362C1F">
        <w:rPr>
          <w:rFonts w:ascii="Times New Roman" w:hAnsi="Times New Roman" w:cs="Times New Roman"/>
          <w:szCs w:val="24"/>
        </w:rPr>
        <w:instrText xml:space="preserve"> ADDIN EN.CITE </w:instrText>
      </w:r>
      <w:r w:rsidR="00362C1F">
        <w:rPr>
          <w:rFonts w:ascii="Times New Roman" w:hAnsi="Times New Roman" w:cs="Times New Roman"/>
          <w:szCs w:val="24"/>
        </w:rPr>
        <w:fldChar w:fldCharType="begin">
          <w:fldData xml:space="preserve">PEVuZE5vdGU+PENpdGU+PEF1dGhvcj5CYXJjaDwvQXV0aG9yPjxZZWFyPjIwMTg8L1llYXI+PFJl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==
</w:fldData>
        </w:fldChar>
      </w:r>
      <w:r w:rsidR="00362C1F">
        <w:rPr>
          <w:rFonts w:ascii="Times New Roman" w:hAnsi="Times New Roman" w:cs="Times New Roman"/>
          <w:szCs w:val="24"/>
        </w:rPr>
        <w:instrText xml:space="preserve"> ADDIN EN.CITE.DATA </w:instrText>
      </w:r>
      <w:r w:rsidR="00362C1F">
        <w:rPr>
          <w:rFonts w:ascii="Times New Roman" w:hAnsi="Times New Roman" w:cs="Times New Roman"/>
          <w:szCs w:val="24"/>
        </w:rPr>
      </w:r>
      <w:r w:rsidR="00362C1F">
        <w:rPr>
          <w:rFonts w:ascii="Times New Roman" w:hAnsi="Times New Roman" w:cs="Times New Roman"/>
          <w:szCs w:val="24"/>
        </w:rPr>
        <w:fldChar w:fldCharType="end"/>
      </w:r>
      <w:r w:rsidRPr="006E5752">
        <w:rPr>
          <w:rFonts w:ascii="Times New Roman" w:hAnsi="Times New Roman" w:cs="Times New Roman"/>
          <w:szCs w:val="24"/>
        </w:rPr>
      </w:r>
      <w:r w:rsidRPr="006E5752">
        <w:rPr>
          <w:rFonts w:ascii="Times New Roman" w:hAnsi="Times New Roman" w:cs="Times New Roman"/>
          <w:szCs w:val="24"/>
        </w:rPr>
        <w:fldChar w:fldCharType="separate"/>
      </w:r>
      <w:r w:rsidRPr="006E5752">
        <w:rPr>
          <w:rFonts w:ascii="Times New Roman" w:hAnsi="Times New Roman" w:cs="Times New Roman"/>
          <w:noProof/>
          <w:szCs w:val="24"/>
        </w:rPr>
        <w:t>(Barch et al., 2018)</w:t>
      </w:r>
      <w:r w:rsidRPr="006E5752">
        <w:rPr>
          <w:rFonts w:ascii="Times New Roman" w:hAnsi="Times New Roman" w:cs="Times New Roman"/>
          <w:szCs w:val="24"/>
        </w:rPr>
        <w:fldChar w:fldCharType="end"/>
      </w:r>
      <w:r w:rsidRPr="006E5752">
        <w:rPr>
          <w:rFonts w:ascii="Times New Roman" w:hAnsi="Times New Roman" w:cs="Times New Roman"/>
          <w:szCs w:val="24"/>
        </w:rPr>
        <w:t xml:space="preserve">. Composite variables were created to examine lifetime diagnoses of ADHD (parent-report only), depressive disorders (parent- or child-report of major depressive disorder, dysthymia, or an </w:t>
      </w:r>
      <w:r w:rsidRPr="006E5752">
        <w:rPr>
          <w:rFonts w:ascii="Times New Roman" w:hAnsi="Times New Roman" w:cs="Times New Roman"/>
          <w:szCs w:val="24"/>
        </w:rPr>
        <w:lastRenderedPageBreak/>
        <w:t>unspecified depressive disorder), anxiety disorders (parent- or child-report of separation anxiety disorder, social anxiety disorder, or generalized anxiety disorder), and externalizing disorders (parent-report of conduct or oppositional defiant disorder).</w:t>
      </w:r>
      <w:r w:rsidR="00FF5381" w:rsidRPr="00FF5381">
        <w:rPr>
          <w:rFonts w:ascii="Times New Roman" w:eastAsia="华文中宋" w:hAnsi="Times New Roman" w:cs="Times New Roman"/>
          <w:sz w:val="22"/>
        </w:rPr>
        <w:t xml:space="preserve"> </w:t>
      </w:r>
      <w:r w:rsidR="00FF5381">
        <w:rPr>
          <w:rFonts w:ascii="Times New Roman" w:eastAsia="华文中宋" w:hAnsi="Times New Roman" w:cs="Times New Roman"/>
          <w:sz w:val="22"/>
        </w:rPr>
        <w:t>In text, we examined the intergroup differences in 10 psychiatric disorders [attention deficit hyperactivity disorder (ADHD), oppositional defiant disorder (ODD), conduct disorder (CD), major depression disorder (MDD), general anxiety disorder (GAD), separation anxiety (SEP), Panic, social anxiety (SOC), post-traumatic stress disorder (PTSD), phobia, hallucination, delusion, bipolar disorder (BP), obsessive-compulsive disorder (OCD)]. All diagnoses were</w:t>
      </w:r>
      <w:r w:rsidR="00FF5381" w:rsidRPr="00B107B6">
        <w:rPr>
          <w:rFonts w:ascii="Times New Roman" w:eastAsia="华文中宋" w:hAnsi="Times New Roman" w:cs="Times New Roman"/>
          <w:sz w:val="22"/>
        </w:rPr>
        <w:t xml:space="preserve"> </w:t>
      </w:r>
      <w:r w:rsidR="00FF5381">
        <w:rPr>
          <w:rFonts w:ascii="Times New Roman" w:eastAsia="华文中宋" w:hAnsi="Times New Roman" w:cs="Times New Roman"/>
          <w:sz w:val="22"/>
        </w:rPr>
        <w:t>reported by K-SADS-P, coded as yes-no</w:t>
      </w:r>
      <w:r w:rsidR="00FF5381">
        <w:rPr>
          <w:rFonts w:ascii="Times New Roman" w:eastAsia="华文中宋" w:hAnsi="Times New Roman" w:cs="Times New Roman" w:hint="eastAsia"/>
          <w:sz w:val="22"/>
          <w:lang w:eastAsia="zh-CN"/>
        </w:rPr>
        <w:t>.</w:t>
      </w:r>
      <w:r w:rsidR="00FF5381">
        <w:rPr>
          <w:rFonts w:ascii="Times New Roman" w:eastAsia="华文中宋" w:hAnsi="Times New Roman" w:cs="Times New Roman"/>
          <w:sz w:val="22"/>
          <w:lang w:eastAsia="zh-CN"/>
        </w:rPr>
        <w:t xml:space="preserve"> </w:t>
      </w:r>
    </w:p>
    <w:p w:rsidR="005C7915" w:rsidRDefault="000C23BD" w:rsidP="00010B29">
      <w:pPr>
        <w:spacing w:before="100" w:beforeAutospacing="1" w:after="100" w:afterAutospacing="1"/>
        <w:rPr>
          <w:rFonts w:ascii="Times New Roman" w:hAnsi="Times New Roman" w:cs="Times New Roman"/>
          <w:szCs w:val="24"/>
        </w:rPr>
      </w:pPr>
      <w:r w:rsidRPr="000C23BD">
        <w:rPr>
          <w:rFonts w:ascii="Times New Roman" w:hAnsi="Times New Roman" w:cs="Times New Roman"/>
          <w:i/>
          <w:color w:val="000000" w:themeColor="text1"/>
          <w:szCs w:val="24"/>
          <w:lang w:eastAsia="zh-CN"/>
        </w:rPr>
        <w:t>Suicide diagnosis and suicide-related symptoms.</w:t>
      </w:r>
      <w:r w:rsidRPr="000C23BD">
        <w:rPr>
          <w:rFonts w:ascii="Times New Roman" w:hAnsi="Times New Roman" w:cs="Times New Roman"/>
          <w:szCs w:val="24"/>
        </w:rPr>
        <w:t xml:space="preserve"> </w:t>
      </w:r>
      <w:r w:rsidRPr="00294D7F">
        <w:rPr>
          <w:rFonts w:ascii="Times New Roman" w:hAnsi="Times New Roman" w:cs="Times New Roman"/>
          <w:szCs w:val="24"/>
        </w:rPr>
        <w:t>Suicide diagnosis refers to 23</w:t>
      </w:r>
      <w:r w:rsidRPr="00294D7F">
        <w:rPr>
          <w:rFonts w:ascii="Times New Roman" w:hAnsi="Times New Roman" w:cs="Times New Roman"/>
          <w:szCs w:val="24"/>
          <w:vertAlign w:val="superscript"/>
        </w:rPr>
        <w:t>rd</w:t>
      </w:r>
      <w:r w:rsidRPr="00294D7F">
        <w:rPr>
          <w:rFonts w:ascii="Times New Roman" w:hAnsi="Times New Roman" w:cs="Times New Roman"/>
          <w:szCs w:val="24"/>
        </w:rPr>
        <w:t xml:space="preserve"> condition of DSM-5 ("Suicidal behavior disorder") from K-SADS-Parent and K-SADS-Youth.</w:t>
      </w:r>
      <w:r w:rsidRPr="000C23BD">
        <w:t xml:space="preserve"> </w:t>
      </w:r>
      <w:r w:rsidR="00447A39" w:rsidRPr="00294D7F">
        <w:rPr>
          <w:rFonts w:ascii="Times New Roman" w:hAnsi="Times New Roman" w:cs="Times New Roman"/>
          <w:szCs w:val="24"/>
        </w:rPr>
        <w:t xml:space="preserve">K-SADS-Parent </w:t>
      </w:r>
      <w:r w:rsidRPr="000C23BD">
        <w:rPr>
          <w:rFonts w:ascii="Times New Roman" w:hAnsi="Times New Roman" w:cs="Times New Roman"/>
          <w:szCs w:val="24"/>
        </w:rPr>
        <w:t xml:space="preserve">included 17 suicide-related diagnoses and 23 suicide symptoms, while </w:t>
      </w:r>
      <w:r w:rsidR="00447A39" w:rsidRPr="00294D7F">
        <w:rPr>
          <w:rFonts w:ascii="Times New Roman" w:hAnsi="Times New Roman" w:cs="Times New Roman"/>
          <w:szCs w:val="24"/>
        </w:rPr>
        <w:t>K-SADS-Youth</w:t>
      </w:r>
      <w:r w:rsidRPr="000C23BD">
        <w:rPr>
          <w:rFonts w:ascii="Times New Roman" w:hAnsi="Times New Roman" w:cs="Times New Roman"/>
          <w:szCs w:val="24"/>
        </w:rPr>
        <w:t xml:space="preserve"> included 20 suicide-related diagnoses and 22 suicide symptoms.</w:t>
      </w:r>
      <w:r w:rsidR="00447A39">
        <w:rPr>
          <w:rFonts w:ascii="Times New Roman" w:hAnsi="Times New Roman" w:cs="Times New Roman"/>
          <w:szCs w:val="24"/>
        </w:rPr>
        <w:t xml:space="preserve"> </w:t>
      </w:r>
      <w:r w:rsidR="00447A39" w:rsidRPr="00447A39">
        <w:rPr>
          <w:rFonts w:ascii="Times New Roman" w:hAnsi="Times New Roman" w:cs="Times New Roman"/>
          <w:szCs w:val="24"/>
        </w:rPr>
        <w:t xml:space="preserve">Except for the two </w:t>
      </w:r>
      <w:r w:rsidR="00447A39">
        <w:rPr>
          <w:rFonts w:ascii="Times New Roman" w:hAnsi="Times New Roman" w:cs="Times New Roman"/>
          <w:szCs w:val="24"/>
        </w:rPr>
        <w:t>removed</w:t>
      </w:r>
      <w:r w:rsidR="00447A39" w:rsidRPr="00447A39">
        <w:rPr>
          <w:rFonts w:ascii="Times New Roman" w:hAnsi="Times New Roman" w:cs="Times New Roman"/>
          <w:szCs w:val="24"/>
        </w:rPr>
        <w:t xml:space="preserve"> </w:t>
      </w:r>
      <w:r w:rsidR="00447A39">
        <w:rPr>
          <w:rFonts w:ascii="Times New Roman" w:hAnsi="Times New Roman" w:cs="Times New Roman"/>
          <w:szCs w:val="24"/>
        </w:rPr>
        <w:t xml:space="preserve">diagnoses </w:t>
      </w:r>
      <w:r w:rsidR="00447A39" w:rsidRPr="00447A39">
        <w:rPr>
          <w:rFonts w:ascii="Times New Roman" w:hAnsi="Times New Roman" w:cs="Times New Roman"/>
          <w:szCs w:val="24"/>
        </w:rPr>
        <w:t>in K-SADS-P and K-SADS-Y (</w:t>
      </w:r>
      <w:r w:rsidR="00447A39">
        <w:rPr>
          <w:rFonts w:ascii="Times New Roman" w:hAnsi="Times New Roman" w:cs="Times New Roman"/>
          <w:szCs w:val="24"/>
          <w:lang w:eastAsia="zh-CN"/>
        </w:rPr>
        <w:t>“</w:t>
      </w:r>
      <w:r w:rsidR="00447A39" w:rsidRPr="00447A39">
        <w:rPr>
          <w:rFonts w:ascii="Times New Roman" w:hAnsi="Times New Roman" w:cs="Times New Roman"/>
          <w:szCs w:val="24"/>
        </w:rPr>
        <w:t>No Past suicidal ideation or behavior Past</w:t>
      </w:r>
      <w:r w:rsidR="00447A39">
        <w:rPr>
          <w:rFonts w:ascii="Times New Roman" w:hAnsi="Times New Roman" w:cs="Times New Roman"/>
          <w:szCs w:val="24"/>
        </w:rPr>
        <w:t>”, “</w:t>
      </w:r>
      <w:r w:rsidR="00447A39" w:rsidRPr="00447A39">
        <w:rPr>
          <w:rFonts w:ascii="Times New Roman" w:hAnsi="Times New Roman" w:cs="Times New Roman"/>
          <w:szCs w:val="24"/>
        </w:rPr>
        <w:t>No suicidal ideation or behavior Present</w:t>
      </w:r>
      <w:r w:rsidR="00447A39">
        <w:rPr>
          <w:rFonts w:ascii="Times New Roman" w:hAnsi="Times New Roman" w:cs="Times New Roman"/>
          <w:szCs w:val="24"/>
        </w:rPr>
        <w:t>”</w:t>
      </w:r>
      <w:r w:rsidR="00447A39" w:rsidRPr="00447A39">
        <w:rPr>
          <w:rFonts w:ascii="Times New Roman" w:hAnsi="Times New Roman" w:cs="Times New Roman"/>
          <w:szCs w:val="24"/>
        </w:rPr>
        <w:t>), all diagnoses and symptoms can be divided into four categories: self-injurious behaviors, suicidal ideation, suicidal attempts, and suicidal behaviors.</w:t>
      </w:r>
      <w:r w:rsidR="00447A39" w:rsidRPr="00447A39">
        <w:t xml:space="preserve"> </w:t>
      </w:r>
      <w:r w:rsidR="00447A39">
        <w:rPr>
          <w:rFonts w:ascii="Times New Roman" w:hAnsi="Times New Roman" w:cs="Times New Roman"/>
          <w:szCs w:val="24"/>
        </w:rPr>
        <w:t>R</w:t>
      </w:r>
      <w:r w:rsidR="00447A39" w:rsidRPr="00447A39">
        <w:rPr>
          <w:rFonts w:ascii="Times New Roman" w:hAnsi="Times New Roman" w:cs="Times New Roman"/>
          <w:szCs w:val="24"/>
        </w:rPr>
        <w:t xml:space="preserve">efer to SM Table </w:t>
      </w:r>
      <w:r w:rsidR="006B4EE9">
        <w:rPr>
          <w:rFonts w:ascii="Times New Roman" w:hAnsi="Times New Roman" w:cs="Times New Roman"/>
          <w:szCs w:val="24"/>
        </w:rPr>
        <w:t>2</w:t>
      </w:r>
      <w:r w:rsidR="00447A39" w:rsidRPr="00447A39">
        <w:rPr>
          <w:rFonts w:ascii="Times New Roman" w:hAnsi="Times New Roman" w:cs="Times New Roman"/>
          <w:szCs w:val="24"/>
        </w:rPr>
        <w:t xml:space="preserve"> for specific classification.</w:t>
      </w:r>
    </w:p>
    <w:p w:rsidR="00A62EA3" w:rsidRPr="006E5752" w:rsidRDefault="00A62EA3"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 xml:space="preserve">Child Behavior Checklist (CBCL) syndrome scales. </w:t>
      </w:r>
      <w:r w:rsidRPr="006E5752">
        <w:rPr>
          <w:rFonts w:ascii="Times New Roman" w:hAnsi="Times New Roman" w:cs="Times New Roman"/>
          <w:color w:val="000000" w:themeColor="text1"/>
          <w:szCs w:val="24"/>
        </w:rPr>
        <w:t xml:space="preserve">Parents/guardians completed the Child Behavior Checklist (CBCL) </w:t>
      </w:r>
      <w:r w:rsidRPr="006E5752">
        <w:rPr>
          <w:rFonts w:ascii="Times New Roman" w:hAnsi="Times New Roman" w:cs="Times New Roman"/>
          <w:color w:val="000000" w:themeColor="text1"/>
          <w:szCs w:val="24"/>
        </w:rPr>
        <w:fldChar w:fldCharType="begin"/>
      </w:r>
      <w:r w:rsidRPr="006E5752">
        <w:rPr>
          <w:rFonts w:ascii="Times New Roman" w:hAnsi="Times New Roman" w:cs="Times New Roman"/>
          <w:color w:val="000000" w:themeColor="text1"/>
          <w:szCs w:val="24"/>
        </w:rPr>
        <w:instrText xml:space="preserve"> ADDIN EN.CITE &lt;EndNote&gt;&lt;Cite&gt;&lt;Author&gt;Achenbach&lt;/Author&gt;&lt;Year&gt;1999&lt;/Year&gt;&lt;RecNum&gt;542&lt;/RecNum&gt;&lt;DisplayText&gt;(T. M. Achenbach, 1999)&lt;/DisplayText&gt;&lt;record&gt;&lt;rec-number&gt;542&lt;/rec-number&gt;&lt;foreign-keys&gt;&lt;key app="EN" db-id="x2rffd9r455r0he2rs7xwa9tzddvsearf5z0" timestamp="1606999279"&gt;542&lt;/key&gt;&lt;/foreign-keys&gt;&lt;ref-type name="Journal Article"&gt;17&lt;/ref-type&gt;&lt;contributors&gt;&lt;authors&gt;&lt;author&gt;Achenbach, Thomas M&lt;/author&gt;&lt;/authors&gt;&lt;/contributors&gt;&lt;titles&gt;&lt;title&gt;The Child Behavior Checklist and related instruments&lt;/title&gt;&lt;/titles&gt;&lt;dates&gt;&lt;year&gt;1999&lt;/year&gt;&lt;/dates&gt;&lt;isbn&gt;0805827617&lt;/isbn&gt;&lt;urls&gt;&lt;/urls&gt;&lt;/record&gt;&lt;/Cite&gt;&lt;/EndNote&gt;</w:instrText>
      </w:r>
      <w:r w:rsidRPr="006E5752">
        <w:rPr>
          <w:rFonts w:ascii="Times New Roman" w:hAnsi="Times New Roman" w:cs="Times New Roman"/>
          <w:color w:val="000000" w:themeColor="text1"/>
          <w:szCs w:val="24"/>
        </w:rPr>
        <w:fldChar w:fldCharType="separate"/>
      </w:r>
      <w:r w:rsidRPr="006E5752">
        <w:rPr>
          <w:rFonts w:ascii="Times New Roman" w:hAnsi="Times New Roman" w:cs="Times New Roman"/>
          <w:noProof/>
          <w:color w:val="000000" w:themeColor="text1"/>
          <w:szCs w:val="24"/>
        </w:rPr>
        <w:t>(T. M. Achenbach, 1999)</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to assess their child’s emotional and behavioral functioning. The 11 syndrome scales were calculated based on CBCL, including anxious/depressed, withdrawn/depressed, somatic complaints, social problems, thought problems, attention problems, rule-breaking behavior, aggressive behavior, internal problems, external problems, total problems </w:t>
      </w:r>
      <w:r w:rsidRPr="006E5752">
        <w:rPr>
          <w:rFonts w:ascii="Times New Roman" w:hAnsi="Times New Roman" w:cs="Times New Roman"/>
          <w:color w:val="000000" w:themeColor="text1"/>
          <w:szCs w:val="24"/>
        </w:rPr>
        <w:fldChar w:fldCharType="begin"/>
      </w:r>
      <w:r w:rsidRPr="006E5752">
        <w:rPr>
          <w:rFonts w:ascii="Times New Roman" w:hAnsi="Times New Roman" w:cs="Times New Roman"/>
          <w:color w:val="000000" w:themeColor="text1"/>
          <w:szCs w:val="24"/>
        </w:rPr>
        <w:instrText xml:space="preserve"> ADDIN EN.CITE &lt;EndNote&gt;&lt;Cite&gt;&lt;Author&gt;Ivanova&lt;/Author&gt;&lt;Year&gt;2007&lt;/Year&gt;&lt;RecNum&gt;540&lt;/RecNum&gt;&lt;DisplayText&gt;(T. M. Achenbach, 1999; Ivanova et al., 2007)&lt;/DisplayText&gt;&lt;record&gt;&lt;rec-number&gt;540&lt;/rec-number&gt;&lt;foreign-keys&gt;&lt;key app="EN" db-id="x2rffd9r455r0he2rs7xwa9tzddvsearf5z0" timestamp="1606999264"&gt;540&lt;/key&gt;&lt;/foreign-keys&gt;&lt;ref-type name="Journal Article"&gt;17&lt;/ref-type&gt;&lt;contributors&gt;&lt;authors&gt;&lt;author&gt;Ivanova, Masha Y&lt;/author&gt;&lt;author&gt;Achenbach, Thomas M&lt;/author&gt;&lt;author&gt;Dumenci, Levent&lt;/author&gt;&lt;author&gt;Rescorla, Leslie A&lt;/author&gt;&lt;author&gt;Almqvist, Fredrik&lt;/author&gt;&lt;author&gt;Weintraub, Sheila&lt;/author&gt;&lt;author&gt;Bilenberg, Niels&lt;/author&gt;&lt;author&gt;Bird, Hector&lt;/author&gt;&lt;author&gt;Chen, Wei J&lt;/author&gt;&lt;author&gt;Dobrean, Anca&lt;/author&gt;&lt;/authors&gt;&lt;/contributors&gt;&lt;titles&gt;&lt;title&gt;Testing the 8-syndrome structure of the child behavior checklist in 30 societies&lt;/title&gt;&lt;secondary-title&gt;Journal of Clinical Child and Adolescent Psychology&lt;/secondary-title&gt;&lt;/titles&gt;&lt;periodical&gt;&lt;full-title&gt;Journal of Clinical Child and Adolescent Psychology&lt;/full-title&gt;&lt;/periodical&gt;&lt;pages&gt;405-417&lt;/pages&gt;&lt;volume&gt;36&lt;/volume&gt;&lt;number&gt;3&lt;/number&gt;&lt;dates&gt;&lt;year&gt;2007&lt;/year&gt;&lt;/dates&gt;&lt;isbn&gt;1537-4416&lt;/isbn&gt;&lt;urls&gt;&lt;/urls&gt;&lt;/record&gt;&lt;/Cite&gt;&lt;Cite&gt;&lt;Author&gt;Achenbach&lt;/Author&gt;&lt;Year&gt;1999&lt;/Year&gt;&lt;RecNum&gt;542&lt;/RecNum&gt;&lt;record&gt;&lt;rec-number&gt;542&lt;/rec-number&gt;&lt;foreign-keys&gt;&lt;key app="EN" db-id="x2rffd9r455r0he2rs7xwa9tzddvsearf5z0" timestamp="1606999279"&gt;542&lt;/key&gt;&lt;/foreign-keys&gt;&lt;ref-type name="Journal Article"&gt;17&lt;/ref-type&gt;&lt;contributors&gt;&lt;authors&gt;&lt;author&gt;Achenbach, Thomas M&lt;/author&gt;&lt;/authors&gt;&lt;/contributors&gt;&lt;titles&gt;&lt;title&gt;The Child Behavior Checklist and related instruments&lt;/title&gt;&lt;/titles&gt;&lt;dates&gt;&lt;year&gt;1999&lt;/year&gt;&lt;/dates&gt;&lt;isbn&gt;0805827617&lt;/isbn&gt;&lt;urls&gt;&lt;/urls&gt;&lt;/record&gt;&lt;/Cite&gt;&lt;/EndNote&gt;</w:instrText>
      </w:r>
      <w:r w:rsidRPr="006E5752">
        <w:rPr>
          <w:rFonts w:ascii="Times New Roman" w:hAnsi="Times New Roman" w:cs="Times New Roman"/>
          <w:color w:val="000000" w:themeColor="text1"/>
          <w:szCs w:val="24"/>
        </w:rPr>
        <w:fldChar w:fldCharType="separate"/>
      </w:r>
      <w:r w:rsidRPr="006E5752">
        <w:rPr>
          <w:rFonts w:ascii="Times New Roman" w:hAnsi="Times New Roman" w:cs="Times New Roman"/>
          <w:noProof/>
          <w:color w:val="000000" w:themeColor="text1"/>
          <w:szCs w:val="24"/>
        </w:rPr>
        <w:t>(T. M. Achenbach, 1999; Ivanova et al., 2007)</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and 9 DSM-oriented scales (depression problems, anxiety problems, somatic problems, ADHD, oppositional defiant problems, conduct problems, sluggish cognitive tempo, obsessive-compulsive problems, stress problems) </w:t>
      </w:r>
      <w:r w:rsidRPr="006E5752">
        <w:rPr>
          <w:rFonts w:ascii="Times New Roman" w:hAnsi="Times New Roman" w:cs="Times New Roman"/>
          <w:color w:val="000000" w:themeColor="text1"/>
          <w:szCs w:val="24"/>
        </w:rPr>
        <w:fldChar w:fldCharType="begin"/>
      </w:r>
      <w:r>
        <w:rPr>
          <w:rFonts w:ascii="Times New Roman" w:hAnsi="Times New Roman" w:cs="Times New Roman"/>
          <w:color w:val="000000" w:themeColor="text1"/>
          <w:szCs w:val="24"/>
        </w:rPr>
        <w:instrText xml:space="preserve"> ADDIN EN.CITE &lt;EndNote&gt;&lt;Cite&gt;&lt;Author&gt;Achenbach&lt;/Author&gt;&lt;Year&gt;2003&lt;/Year&gt;&lt;RecNum&gt;545&lt;/RecNum&gt;&lt;DisplayText&gt;(T. Achenbach &amp;amp; Rescorla, 2007; T. M. Achenbach, Dumenci, &amp;amp; Rescorla, 2003)&lt;/DisplayText&gt;&lt;record&gt;&lt;rec-number&gt;545&lt;/rec-number&gt;&lt;foreign-keys&gt;&lt;key app="EN" db-id="x2rffd9r455r0he2rs7xwa9tzddvsearf5z0" timestamp="1607051443"&gt;545&lt;/key&gt;&lt;/foreign-keys&gt;&lt;ref-type name="Journal Article"&gt;17&lt;/ref-type&gt;&lt;contributors&gt;&lt;authors&gt;&lt;author&gt;Achenbach, Thomas M&lt;/author&gt;&lt;author&gt;Dumenci, Levent&lt;/author&gt;&lt;author&gt;Rescorla, Leslie A&lt;/author&gt;&lt;/authors&gt;&lt;/contributors&gt;&lt;titles&gt;&lt;title&gt;DSM-oriented and empirically based approaches to constructing scales from the same item pools&lt;/title&gt;&lt;secondary-title&gt;Journal of clinical child and adolescent psychology&lt;/secondary-title&gt;&lt;/titles&gt;&lt;periodical&gt;&lt;full-title&gt;Journal of Clinical Child and Adolescent Psychology&lt;/full-title&gt;&lt;/periodical&gt;&lt;pages&gt;328-340&lt;/pages&gt;&lt;volume&gt;32&lt;/volume&gt;&lt;number&gt;3&lt;/number&gt;&lt;dates&gt;&lt;year&gt;2003&lt;/year&gt;&lt;/dates&gt;&lt;isbn&gt;1537-4416&lt;/isbn&gt;&lt;urls&gt;&lt;/urls&gt;&lt;/record&gt;&lt;/Cite&gt;&lt;Cite&gt;&lt;Author&gt;Achenbach&lt;/Author&gt;&lt;Year&gt;2007&lt;/Year&gt;&lt;RecNum&gt;410&lt;/RecNum&gt;&lt;record&gt;&lt;rec-number&gt;410&lt;/rec-number&gt;&lt;foreign-keys&gt;&lt;key app="EN" db-id="x2rffd9r455r0he2rs7xwa9tzddvsearf5z0" timestamp="1602041817"&gt;410&lt;/key&gt;&lt;/foreign-keys&gt;&lt;ref-type name="Journal Article"&gt;17&lt;/ref-type&gt;&lt;contributors&gt;&lt;authors&gt;&lt;author&gt;Achenbach, TM&lt;/author&gt;&lt;author&gt;Rescorla, LA&lt;/author&gt;&lt;/authors&gt;&lt;/contributors&gt;&lt;titles&gt;&lt;title&gt;Multicultural supplement to the manual for the ASEBA school-age forms &amp;amp; profiles&lt;/title&gt;&lt;secondary-title&gt;Burlington VT: University of Vermont Research Center for Children, Youth, &amp;amp; Families&lt;/secondary-title&gt;&lt;/titles&gt;&lt;periodical&gt;&lt;full-title&gt;Burlington VT: University of Vermont Research Center for Children, Youth, &amp;amp; Families&lt;/full-title&gt;&lt;/periodical&gt;&lt;dates&gt;&lt;year&gt;2007&lt;/year&gt;&lt;/dates&gt;&lt;urls&gt;&lt;/urls&gt;&lt;/record&gt;&lt;/Cite&gt;&lt;/EndNote&gt;</w:instrText>
      </w:r>
      <w:r w:rsidRPr="006E5752">
        <w:rPr>
          <w:rFonts w:ascii="Times New Roman" w:hAnsi="Times New Roman" w:cs="Times New Roman"/>
          <w:color w:val="000000" w:themeColor="text1"/>
          <w:szCs w:val="24"/>
        </w:rPr>
        <w:fldChar w:fldCharType="separate"/>
      </w:r>
      <w:r>
        <w:rPr>
          <w:rFonts w:ascii="Times New Roman" w:hAnsi="Times New Roman" w:cs="Times New Roman"/>
          <w:noProof/>
          <w:color w:val="000000" w:themeColor="text1"/>
          <w:szCs w:val="24"/>
        </w:rPr>
        <w:t>(T. Achenbach &amp; Rescorla, 2007; T. M. Achenbach, Dumenci, &amp; Rescorla, 2003)</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Age- and sex-normed T-scores were used for analyses.</w:t>
      </w:r>
      <w:r w:rsidRPr="006E5752">
        <w:rPr>
          <w:rFonts w:ascii="Times New Roman" w:hAnsi="Times New Roman" w:cs="Times New Roman"/>
          <w:szCs w:val="24"/>
        </w:rPr>
        <w:t xml:space="preserve"> </w:t>
      </w:r>
      <w:r w:rsidRPr="006E5752">
        <w:rPr>
          <w:rFonts w:ascii="Times New Roman" w:hAnsi="Times New Roman" w:cs="Times New Roman"/>
          <w:color w:val="000000" w:themeColor="text1"/>
          <w:szCs w:val="24"/>
        </w:rPr>
        <w:t>Parents of 11,870 children had completed CBCL at baseline assessment.</w:t>
      </w:r>
    </w:p>
    <w:p w:rsidR="005447FA" w:rsidRPr="00F17A44" w:rsidRDefault="005447FA" w:rsidP="00010B29">
      <w:pPr>
        <w:spacing w:before="100" w:beforeAutospacing="1" w:after="100" w:afterAutospacing="1"/>
        <w:rPr>
          <w:rFonts w:ascii="Times New Roman" w:hAnsi="Times New Roman" w:cs="Times New Roman"/>
          <w:iCs/>
          <w:color w:val="000000" w:themeColor="text1"/>
          <w:szCs w:val="24"/>
          <w:lang w:eastAsia="zh-CN"/>
        </w:rPr>
      </w:pPr>
      <w:bookmarkStart w:id="3" w:name="OLE_LINK25"/>
      <w:bookmarkStart w:id="4" w:name="OLE_LINK26"/>
      <w:r w:rsidRPr="005447FA">
        <w:rPr>
          <w:rFonts w:ascii="Times New Roman" w:hAnsi="Times New Roman" w:cs="Times New Roman"/>
          <w:i/>
          <w:iCs/>
          <w:color w:val="000000" w:themeColor="text1"/>
          <w:szCs w:val="24"/>
          <w:lang w:eastAsia="zh-CN"/>
        </w:rPr>
        <w:t>Neighborhood Safety/Crime Survey (NSC)</w:t>
      </w:r>
      <w:r w:rsidR="00F17A44">
        <w:rPr>
          <w:rFonts w:ascii="Times New Roman" w:hAnsi="Times New Roman" w:cs="Times New Roman" w:hint="eastAsia"/>
          <w:i/>
          <w:iCs/>
          <w:color w:val="000000" w:themeColor="text1"/>
          <w:szCs w:val="24"/>
          <w:lang w:eastAsia="zh-CN"/>
        </w:rPr>
        <w:t>.</w:t>
      </w:r>
      <w:r w:rsidR="00F17A44" w:rsidRPr="00F17A44">
        <w:t xml:space="preserve"> </w:t>
      </w:r>
      <w:r w:rsidR="00423F49" w:rsidRPr="00423F49">
        <w:rPr>
          <w:rFonts w:ascii="Times New Roman" w:hAnsi="Times New Roman" w:cs="Times New Roman"/>
          <w:iCs/>
          <w:color w:val="000000" w:themeColor="text1"/>
          <w:szCs w:val="24"/>
          <w:lang w:eastAsia="zh-CN"/>
        </w:rPr>
        <w:t xml:space="preserve">The NSC survey was derived from the Neighborhood Safety/Crime measure in the </w:t>
      </w:r>
      <w:proofErr w:type="spellStart"/>
      <w:r w:rsidR="00423F49" w:rsidRPr="00423F49">
        <w:rPr>
          <w:rFonts w:ascii="Times New Roman" w:hAnsi="Times New Roman" w:cs="Times New Roman"/>
          <w:iCs/>
          <w:color w:val="000000" w:themeColor="text1"/>
          <w:szCs w:val="24"/>
          <w:lang w:eastAsia="zh-CN"/>
        </w:rPr>
        <w:t>PhenX</w:t>
      </w:r>
      <w:proofErr w:type="spellEnd"/>
      <w:r w:rsidR="00423F49" w:rsidRPr="00423F49">
        <w:rPr>
          <w:rFonts w:ascii="Times New Roman" w:hAnsi="Times New Roman" w:cs="Times New Roman"/>
          <w:iCs/>
          <w:color w:val="000000" w:themeColor="text1"/>
          <w:szCs w:val="24"/>
          <w:lang w:eastAsia="zh-CN"/>
        </w:rPr>
        <w:t xml:space="preserve"> Toolkit </w:t>
      </w:r>
      <w:r w:rsidR="00423F49">
        <w:rPr>
          <w:rFonts w:ascii="Times New Roman" w:hAnsi="Times New Roman" w:cs="Times New Roman"/>
          <w:iCs/>
          <w:color w:val="000000" w:themeColor="text1"/>
          <w:szCs w:val="24"/>
          <w:lang w:eastAsia="zh-CN"/>
        </w:rPr>
        <w:fldChar w:fldCharType="begin"/>
      </w:r>
      <w:r w:rsidR="00423F49">
        <w:rPr>
          <w:rFonts w:ascii="Times New Roman" w:hAnsi="Times New Roman" w:cs="Times New Roman"/>
          <w:iCs/>
          <w:color w:val="000000" w:themeColor="text1"/>
          <w:szCs w:val="24"/>
          <w:lang w:eastAsia="zh-CN"/>
        </w:rPr>
        <w:instrText xml:space="preserve"> ADDIN EN.CITE &lt;EndNote&gt;&lt;Cite&gt;&lt;Author&gt;Hamilton&lt;/Author&gt;&lt;Year&gt;2011&lt;/Year&gt;&lt;RecNum&gt;1355&lt;/RecNum&gt;&lt;DisplayText&gt;(Hamilton et al., 2011)&lt;/DisplayText&gt;&lt;record&gt;&lt;rec-number&gt;1355&lt;/rec-number&gt;&lt;foreign-keys&gt;&lt;key app="EN" db-id="x2rffd9r455r0he2rs7xwa9tzddvsearf5z0" timestamp="1665994687"&gt;1355&lt;/key&gt;&lt;/foreign-keys&gt;&lt;ref-type name="Journal Article"&gt;17&lt;/ref-type&gt;&lt;contributors&gt;&lt;authors&gt;&lt;author&gt;Hamilton, Carol M.&lt;/author&gt;&lt;author&gt;Strader, Lisa C.&lt;/author&gt;&lt;author&gt;Pratt, Joseph G.&lt;/author&gt;&lt;author&gt;Maiese, Deborah&lt;/author&gt;&lt;author&gt;Hendershot, Tabitha&lt;/author&gt;&lt;author&gt;Kwok, Richard K.&lt;/author&gt;&lt;author&gt;Hammond, Jane A.&lt;/author&gt;&lt;author&gt;Huggins, Wayne&lt;/author&gt;&lt;author&gt;Jackman, Dean&lt;/author&gt;&lt;author&gt;Pan, Huaqin&lt;/author&gt;&lt;/authors&gt;&lt;/contributors&gt;&lt;titles&gt;&lt;title&gt;The PhenX Toolkit: get the most from your measures&lt;/title&gt;&lt;secondary-title&gt;American journal of epidemiology&lt;/secondary-title&gt;&lt;/titles&gt;&lt;periodical&gt;&lt;full-title&gt;American journal of epidemiology&lt;/full-title&gt;&lt;/periodical&gt;&lt;pages&gt;253-260&lt;/pages&gt;&lt;volume&gt;174&lt;/volume&gt;&lt;number&gt;3&lt;/number&gt;&lt;dates&gt;&lt;year&gt;2011&lt;/year&gt;&lt;/dates&gt;&lt;publisher&gt;Oxford University Press&lt;/publisher&gt;&lt;isbn&gt;1476-6256&lt;/isbn&gt;&lt;urls&gt;&lt;/urls&gt;&lt;/record&gt;&lt;/Cite&gt;&lt;/EndNote&gt;</w:instrText>
      </w:r>
      <w:r w:rsidR="00423F49">
        <w:rPr>
          <w:rFonts w:ascii="Times New Roman" w:hAnsi="Times New Roman" w:cs="Times New Roman"/>
          <w:iCs/>
          <w:color w:val="000000" w:themeColor="text1"/>
          <w:szCs w:val="24"/>
          <w:lang w:eastAsia="zh-CN"/>
        </w:rPr>
        <w:fldChar w:fldCharType="separate"/>
      </w:r>
      <w:r w:rsidR="00423F49">
        <w:rPr>
          <w:rFonts w:ascii="Times New Roman" w:hAnsi="Times New Roman" w:cs="Times New Roman"/>
          <w:iCs/>
          <w:noProof/>
          <w:color w:val="000000" w:themeColor="text1"/>
          <w:szCs w:val="24"/>
          <w:lang w:eastAsia="zh-CN"/>
        </w:rPr>
        <w:t>(Hamilton et al., 2011)</w:t>
      </w:r>
      <w:r w:rsidR="00423F49">
        <w:rPr>
          <w:rFonts w:ascii="Times New Roman" w:hAnsi="Times New Roman" w:cs="Times New Roman"/>
          <w:iCs/>
          <w:color w:val="000000" w:themeColor="text1"/>
          <w:szCs w:val="24"/>
          <w:lang w:eastAsia="zh-CN"/>
        </w:rPr>
        <w:fldChar w:fldCharType="end"/>
      </w:r>
      <w:r w:rsidR="00423F49" w:rsidRPr="00423F49">
        <w:rPr>
          <w:rFonts w:ascii="Times New Roman" w:hAnsi="Times New Roman" w:cs="Times New Roman"/>
          <w:iCs/>
          <w:color w:val="000000" w:themeColor="text1"/>
          <w:szCs w:val="24"/>
          <w:lang w:eastAsia="zh-CN"/>
        </w:rPr>
        <w:t>, evaluating the respondent's perception of safety and crime within their community.</w:t>
      </w:r>
      <w:r w:rsidR="00423F49" w:rsidRPr="00423F49">
        <w:t xml:space="preserve"> </w:t>
      </w:r>
      <w:r w:rsidR="004C6B1C" w:rsidRPr="004C6B1C">
        <w:rPr>
          <w:rFonts w:ascii="Times New Roman" w:hAnsi="Times New Roman" w:cs="Times New Roman"/>
          <w:iCs/>
          <w:color w:val="000000" w:themeColor="text1"/>
          <w:szCs w:val="24"/>
          <w:lang w:eastAsia="zh-CN"/>
        </w:rPr>
        <w:t>We utilized the average of the three NSC scores reported by parents as the measurement for NSC.</w:t>
      </w:r>
    </w:p>
    <w:bookmarkEnd w:id="3"/>
    <w:bookmarkEnd w:id="4"/>
    <w:p w:rsidR="005447FA" w:rsidRPr="004C6B1C" w:rsidRDefault="005447FA" w:rsidP="00010B29">
      <w:pPr>
        <w:spacing w:before="100" w:beforeAutospacing="1" w:after="100" w:afterAutospacing="1"/>
        <w:rPr>
          <w:rFonts w:ascii="Times New Roman" w:hAnsi="Times New Roman" w:cs="Times New Roman"/>
          <w:iCs/>
          <w:color w:val="000000" w:themeColor="text1"/>
          <w:szCs w:val="24"/>
          <w:lang w:eastAsia="zh-CN"/>
        </w:rPr>
      </w:pPr>
      <w:r w:rsidRPr="005447FA">
        <w:rPr>
          <w:rFonts w:ascii="Times New Roman" w:hAnsi="Times New Roman" w:cs="Times New Roman"/>
          <w:i/>
          <w:iCs/>
          <w:color w:val="000000" w:themeColor="text1"/>
          <w:szCs w:val="24"/>
          <w:lang w:eastAsia="zh-CN"/>
        </w:rPr>
        <w:lastRenderedPageBreak/>
        <w:t>Child Report of Behavior Inventory (CRPBI)</w:t>
      </w:r>
      <w:r w:rsidR="004C6B1C">
        <w:rPr>
          <w:rFonts w:ascii="Times New Roman" w:hAnsi="Times New Roman" w:cs="Times New Roman"/>
          <w:i/>
          <w:iCs/>
          <w:color w:val="000000" w:themeColor="text1"/>
          <w:szCs w:val="24"/>
          <w:lang w:eastAsia="zh-CN"/>
        </w:rPr>
        <w:t>.</w:t>
      </w:r>
      <w:r w:rsidR="004C6B1C" w:rsidRPr="004C6B1C">
        <w:t xml:space="preserve"> </w:t>
      </w:r>
      <w:r w:rsidR="004C6B1C" w:rsidRPr="004C6B1C">
        <w:rPr>
          <w:rFonts w:ascii="Times New Roman" w:hAnsi="Times New Roman" w:cs="Times New Roman"/>
          <w:iCs/>
          <w:color w:val="000000" w:themeColor="text1"/>
          <w:szCs w:val="24"/>
          <w:lang w:eastAsia="zh-CN"/>
        </w:rPr>
        <w:t>This study employed a condensed version of the Acceptance Scale from the Child Report of Behavior Inventory (CRPBI)</w:t>
      </w:r>
      <w:r w:rsidR="00846FE5">
        <w:rPr>
          <w:rFonts w:ascii="Times New Roman" w:hAnsi="Times New Roman" w:cs="Times New Roman"/>
          <w:iCs/>
          <w:color w:val="000000" w:themeColor="text1"/>
          <w:szCs w:val="24"/>
          <w:lang w:eastAsia="zh-CN"/>
        </w:rPr>
        <w:t xml:space="preserve"> </w:t>
      </w:r>
      <w:r w:rsidR="00846FE5">
        <w:rPr>
          <w:rFonts w:ascii="Times New Roman" w:hAnsi="Times New Roman" w:cs="Times New Roman"/>
          <w:iCs/>
          <w:color w:val="000000" w:themeColor="text1"/>
          <w:szCs w:val="24"/>
          <w:lang w:eastAsia="zh-CN"/>
        </w:rPr>
        <w:fldChar w:fldCharType="begin"/>
      </w:r>
      <w:r w:rsidR="00846FE5">
        <w:rPr>
          <w:rFonts w:ascii="Times New Roman" w:hAnsi="Times New Roman" w:cs="Times New Roman"/>
          <w:iCs/>
          <w:color w:val="000000" w:themeColor="text1"/>
          <w:szCs w:val="24"/>
          <w:lang w:eastAsia="zh-CN"/>
        </w:rPr>
        <w:instrText xml:space="preserve"> ADDIN EN.CITE &lt;EndNote&gt;&lt;Cite&gt;&lt;Author&gt;Barber&lt;/Author&gt;&lt;Year&gt;1997&lt;/Year&gt;&lt;RecNum&gt;1353&lt;/RecNum&gt;&lt;DisplayText&gt;(Barber &amp;amp; Olsen, 1997)&lt;/DisplayText&gt;&lt;record&gt;&lt;rec-number&gt;1353&lt;/rec-number&gt;&lt;foreign-keys&gt;&lt;key app="EN" db-id="x2rffd9r455r0he2rs7xwa9tzddvsearf5z0" timestamp="1665994440"&gt;1353&lt;/key&gt;&lt;/foreign-keys&gt;&lt;ref-type name="Journal Article"&gt;17&lt;/ref-type&gt;&lt;contributors&gt;&lt;authors&gt;&lt;author&gt;Barber, Brian K.&lt;/author&gt;&lt;author&gt;Olsen, Joseph A.&lt;/author&gt;&lt;/authors&gt;&lt;/contributors&gt;&lt;titles&gt;&lt;title&gt;Socialization in context: Connection, regulation, and autonomy in the family, school, and neighborhood, and with peers&lt;/title&gt;&lt;secondary-title&gt;Journal of adolescent research&lt;/secondary-title&gt;&lt;/titles&gt;&lt;periodical&gt;&lt;full-title&gt;Journal of adolescent research&lt;/full-title&gt;&lt;/periodical&gt;&lt;pages&gt;287-315&lt;/pages&gt;&lt;volume&gt;12&lt;/volume&gt;&lt;number&gt;2&lt;/number&gt;&lt;dates&gt;&lt;year&gt;1997&lt;/year&gt;&lt;/dates&gt;&lt;publisher&gt;SAGE PUBLICATIONS, INC. 2455 Teller Road, Thousand Oaks, CA 91320&lt;/publisher&gt;&lt;isbn&gt;0743-5584&lt;/isbn&gt;&lt;urls&gt;&lt;/urls&gt;&lt;/record&gt;&lt;/Cite&gt;&lt;/EndNote&gt;</w:instrText>
      </w:r>
      <w:r w:rsidR="00846FE5">
        <w:rPr>
          <w:rFonts w:ascii="Times New Roman" w:hAnsi="Times New Roman" w:cs="Times New Roman"/>
          <w:iCs/>
          <w:color w:val="000000" w:themeColor="text1"/>
          <w:szCs w:val="24"/>
          <w:lang w:eastAsia="zh-CN"/>
        </w:rPr>
        <w:fldChar w:fldCharType="separate"/>
      </w:r>
      <w:r w:rsidR="00846FE5">
        <w:rPr>
          <w:rFonts w:ascii="Times New Roman" w:hAnsi="Times New Roman" w:cs="Times New Roman"/>
          <w:iCs/>
          <w:noProof/>
          <w:color w:val="000000" w:themeColor="text1"/>
          <w:szCs w:val="24"/>
          <w:lang w:eastAsia="zh-CN"/>
        </w:rPr>
        <w:t>(Barber &amp; Olsen, 1997)</w:t>
      </w:r>
      <w:r w:rsidR="00846FE5">
        <w:rPr>
          <w:rFonts w:ascii="Times New Roman" w:hAnsi="Times New Roman" w:cs="Times New Roman"/>
          <w:iCs/>
          <w:color w:val="000000" w:themeColor="text1"/>
          <w:szCs w:val="24"/>
          <w:lang w:eastAsia="zh-CN"/>
        </w:rPr>
        <w:fldChar w:fldCharType="end"/>
      </w:r>
      <w:r w:rsidR="004C6B1C" w:rsidRPr="004C6B1C">
        <w:rPr>
          <w:rFonts w:ascii="Times New Roman" w:hAnsi="Times New Roman" w:cs="Times New Roman"/>
          <w:iCs/>
          <w:color w:val="000000" w:themeColor="text1"/>
          <w:szCs w:val="24"/>
          <w:lang w:eastAsia="zh-CN"/>
        </w:rPr>
        <w:t xml:space="preserve">, selecting the top 5 items with the highest factor loadings from the original 10-item scale. The Acceptance Subscale assesses children's perceptions of caregiver warmth, acceptance, and responsiveness. It is divided into two parts, with the first section completed by the 'parent participant'—the adult responding to the parent surveys (variables labeled with 'mom,' even if not the mother). Subsequently, the survey is administered for a second primary caregiver (variables labeled with 'caregiver'), representing an adult with whom the child spends a significant amount of time (e.g., </w:t>
      </w:r>
      <w:proofErr w:type="gramStart"/>
      <w:r w:rsidR="004C6B1C" w:rsidRPr="004C6B1C">
        <w:rPr>
          <w:rFonts w:ascii="Times New Roman" w:hAnsi="Times New Roman" w:cs="Times New Roman"/>
          <w:iCs/>
          <w:color w:val="000000" w:themeColor="text1"/>
          <w:szCs w:val="24"/>
          <w:lang w:eastAsia="zh-CN"/>
        </w:rPr>
        <w:t>other</w:t>
      </w:r>
      <w:proofErr w:type="gramEnd"/>
      <w:r w:rsidR="004C6B1C" w:rsidRPr="004C6B1C">
        <w:rPr>
          <w:rFonts w:ascii="Times New Roman" w:hAnsi="Times New Roman" w:cs="Times New Roman"/>
          <w:iCs/>
          <w:color w:val="000000" w:themeColor="text1"/>
          <w:szCs w:val="24"/>
          <w:lang w:eastAsia="zh-CN"/>
        </w:rPr>
        <w:t xml:space="preserve"> parent, step-parent, grandparent).</w:t>
      </w:r>
      <w:r w:rsidR="004C6B1C" w:rsidRPr="004C6B1C">
        <w:rPr>
          <w:rFonts w:ascii="Times New Roman" w:hAnsi="Times New Roman" w:cs="Times New Roman"/>
        </w:rPr>
        <w:t xml:space="preserve"> T</w:t>
      </w:r>
      <w:r w:rsidR="004C6B1C" w:rsidRPr="004C6B1C">
        <w:rPr>
          <w:rFonts w:ascii="Times New Roman" w:hAnsi="Times New Roman" w:cs="Times New Roman"/>
          <w:iCs/>
          <w:color w:val="000000" w:themeColor="text1"/>
          <w:szCs w:val="24"/>
          <w:lang w:eastAsia="zh-CN"/>
        </w:rPr>
        <w:t>he total score serves as a comprehensive measure of acceptance.</w:t>
      </w:r>
    </w:p>
    <w:p w:rsidR="005447FA" w:rsidRPr="00481D26" w:rsidRDefault="005447FA" w:rsidP="00010B29">
      <w:pPr>
        <w:spacing w:before="100" w:beforeAutospacing="1" w:after="100" w:afterAutospacing="1"/>
        <w:rPr>
          <w:rFonts w:ascii="Times New Roman" w:hAnsi="Times New Roman" w:cs="Times New Roman"/>
          <w:iCs/>
          <w:color w:val="000000" w:themeColor="text1"/>
          <w:szCs w:val="24"/>
          <w:lang w:eastAsia="zh-CN"/>
        </w:rPr>
      </w:pPr>
      <w:r w:rsidRPr="005447FA">
        <w:rPr>
          <w:rFonts w:ascii="Times New Roman" w:hAnsi="Times New Roman" w:cs="Times New Roman"/>
          <w:i/>
          <w:iCs/>
          <w:color w:val="000000" w:themeColor="text1"/>
          <w:szCs w:val="24"/>
          <w:lang w:eastAsia="zh-CN"/>
        </w:rPr>
        <w:t>Family Environment Scale (FES)</w:t>
      </w:r>
      <w:r w:rsidR="004C6B1C">
        <w:rPr>
          <w:rFonts w:ascii="Times New Roman" w:hAnsi="Times New Roman" w:cs="Times New Roman"/>
          <w:i/>
          <w:iCs/>
          <w:color w:val="000000" w:themeColor="text1"/>
          <w:szCs w:val="24"/>
          <w:lang w:eastAsia="zh-CN"/>
        </w:rPr>
        <w:t>.</w:t>
      </w:r>
      <w:r w:rsidR="00481D26" w:rsidRPr="00481D26">
        <w:t xml:space="preserve"> </w:t>
      </w:r>
      <w:r w:rsidR="00481D26" w:rsidRPr="00481D26">
        <w:rPr>
          <w:rFonts w:ascii="Times New Roman" w:hAnsi="Times New Roman" w:cs="Times New Roman"/>
          <w:iCs/>
          <w:color w:val="000000" w:themeColor="text1"/>
          <w:szCs w:val="24"/>
          <w:lang w:eastAsia="zh-CN"/>
        </w:rPr>
        <w:t>The Conflict subscale of the Family Environment Scale (FES)</w:t>
      </w:r>
      <w:r w:rsidR="00481D26">
        <w:rPr>
          <w:rFonts w:ascii="Times New Roman" w:hAnsi="Times New Roman" w:cs="Times New Roman"/>
          <w:iCs/>
          <w:color w:val="000000" w:themeColor="text1"/>
          <w:szCs w:val="24"/>
          <w:lang w:eastAsia="zh-CN"/>
        </w:rPr>
        <w:t xml:space="preserve"> </w:t>
      </w:r>
      <w:r w:rsidR="00846FE5">
        <w:rPr>
          <w:rFonts w:ascii="Times New Roman" w:hAnsi="Times New Roman" w:cs="Times New Roman"/>
          <w:iCs/>
          <w:color w:val="000000" w:themeColor="text1"/>
          <w:szCs w:val="24"/>
          <w:lang w:eastAsia="zh-CN"/>
        </w:rPr>
        <w:fldChar w:fldCharType="begin"/>
      </w:r>
      <w:r w:rsidR="00846FE5">
        <w:rPr>
          <w:rFonts w:ascii="Times New Roman" w:hAnsi="Times New Roman" w:cs="Times New Roman"/>
          <w:iCs/>
          <w:color w:val="000000" w:themeColor="text1"/>
          <w:szCs w:val="24"/>
          <w:lang w:eastAsia="zh-CN"/>
        </w:rPr>
        <w:instrText xml:space="preserve"> ADDIN EN.CITE &lt;EndNote&gt;&lt;Cite&gt;&lt;Author&gt;Roosa&lt;/Author&gt;&lt;Year&gt;1990&lt;/Year&gt;&lt;RecNum&gt;1572&lt;/RecNum&gt;&lt;DisplayText&gt;(Roosa &amp;amp; Beals, 1990)&lt;/DisplayText&gt;&lt;record&gt;&lt;rec-number&gt;1572&lt;/rec-number&gt;&lt;foreign-keys&gt;&lt;key app="EN" db-id="x2rffd9r455r0he2rs7xwa9tzddvsearf5z0" timestamp="1704332559"&gt;1572&lt;/key&gt;&lt;/foreign-keys&gt;&lt;ref-type name="Journal Article"&gt;17&lt;/ref-type&gt;&lt;contributors&gt;&lt;authors&gt;&lt;author&gt;Roosa, Mark W.&lt;/author&gt;&lt;author&gt;Beals, Janette&lt;/author&gt;&lt;/authors&gt;&lt;/contributors&gt;&lt;titles&gt;&lt;title&gt;Measurement issues in family assessment: The case of the Family Environment Scale&lt;/title&gt;&lt;secondary-title&gt;Family Process&lt;/secondary-title&gt;&lt;/titles&gt;&lt;periodical&gt;&lt;full-title&gt;Family Process&lt;/full-title&gt;&lt;/periodical&gt;&lt;pages&gt;191-198&lt;/pages&gt;&lt;volume&gt;29&lt;/volume&gt;&lt;number&gt;2&lt;/number&gt;&lt;dates&gt;&lt;year&gt;1990&lt;/year&gt;&lt;/dates&gt;&lt;publisher&gt;Wiley Online Library&lt;/publisher&gt;&lt;isbn&gt;0014-7370&lt;/isbn&gt;&lt;urls&gt;&lt;/urls&gt;&lt;/record&gt;&lt;/Cite&gt;&lt;/EndNote&gt;</w:instrText>
      </w:r>
      <w:r w:rsidR="00846FE5">
        <w:rPr>
          <w:rFonts w:ascii="Times New Roman" w:hAnsi="Times New Roman" w:cs="Times New Roman"/>
          <w:iCs/>
          <w:color w:val="000000" w:themeColor="text1"/>
          <w:szCs w:val="24"/>
          <w:lang w:eastAsia="zh-CN"/>
        </w:rPr>
        <w:fldChar w:fldCharType="separate"/>
      </w:r>
      <w:r w:rsidR="00846FE5">
        <w:rPr>
          <w:rFonts w:ascii="Times New Roman" w:hAnsi="Times New Roman" w:cs="Times New Roman"/>
          <w:iCs/>
          <w:noProof/>
          <w:color w:val="000000" w:themeColor="text1"/>
          <w:szCs w:val="24"/>
          <w:lang w:eastAsia="zh-CN"/>
        </w:rPr>
        <w:t>(Roosa &amp; Beals, 1990)</w:t>
      </w:r>
      <w:r w:rsidR="00846FE5">
        <w:rPr>
          <w:rFonts w:ascii="Times New Roman" w:hAnsi="Times New Roman" w:cs="Times New Roman"/>
          <w:iCs/>
          <w:color w:val="000000" w:themeColor="text1"/>
          <w:szCs w:val="24"/>
          <w:lang w:eastAsia="zh-CN"/>
        </w:rPr>
        <w:fldChar w:fldCharType="end"/>
      </w:r>
      <w:r w:rsidR="00481D26" w:rsidRPr="00481D26">
        <w:rPr>
          <w:rFonts w:ascii="Times New Roman" w:hAnsi="Times New Roman" w:cs="Times New Roman"/>
          <w:iCs/>
          <w:color w:val="000000" w:themeColor="text1"/>
          <w:szCs w:val="24"/>
          <w:lang w:eastAsia="zh-CN"/>
        </w:rPr>
        <w:t xml:space="preserve"> comprises 9 items, assessing the frequency of open expression of conflict among family members. Both adolescents and parents provide responses to these questions.</w:t>
      </w:r>
    </w:p>
    <w:p w:rsidR="005447FA" w:rsidRPr="00846FE5" w:rsidRDefault="005447FA" w:rsidP="00010B29">
      <w:pPr>
        <w:spacing w:before="100" w:beforeAutospacing="1" w:after="100" w:afterAutospacing="1"/>
        <w:rPr>
          <w:rFonts w:ascii="Times New Roman" w:hAnsi="Times New Roman" w:cs="Times New Roman"/>
          <w:iCs/>
          <w:color w:val="000000" w:themeColor="text1"/>
          <w:szCs w:val="24"/>
          <w:lang w:eastAsia="zh-CN"/>
        </w:rPr>
      </w:pPr>
      <w:r w:rsidRPr="005447FA">
        <w:rPr>
          <w:rFonts w:ascii="Times New Roman" w:hAnsi="Times New Roman" w:cs="Times New Roman"/>
          <w:i/>
          <w:iCs/>
          <w:color w:val="000000" w:themeColor="text1"/>
          <w:szCs w:val="24"/>
          <w:lang w:eastAsia="zh-CN"/>
        </w:rPr>
        <w:t>Parental Monitoring Survey (PMQ)</w:t>
      </w:r>
      <w:r w:rsidR="00846FE5">
        <w:rPr>
          <w:rFonts w:ascii="Times New Roman" w:hAnsi="Times New Roman" w:cs="Times New Roman"/>
          <w:i/>
          <w:iCs/>
          <w:color w:val="000000" w:themeColor="text1"/>
          <w:szCs w:val="24"/>
          <w:lang w:eastAsia="zh-CN"/>
        </w:rPr>
        <w:t>.</w:t>
      </w:r>
      <w:r w:rsidR="00846FE5" w:rsidRPr="00846FE5">
        <w:t xml:space="preserve"> </w:t>
      </w:r>
      <w:r w:rsidR="00846FE5" w:rsidRPr="00846FE5">
        <w:rPr>
          <w:rFonts w:ascii="Times New Roman" w:hAnsi="Times New Roman" w:cs="Times New Roman"/>
          <w:iCs/>
          <w:color w:val="000000" w:themeColor="text1"/>
          <w:szCs w:val="24"/>
          <w:lang w:eastAsia="zh-CN"/>
        </w:rPr>
        <w:t>The Parental Monitoring Survey is employed to assess whether parents actively make efforts to monitor their children's activities both at home and when they are away,</w:t>
      </w:r>
      <w:r w:rsidR="00846FE5" w:rsidRPr="00846FE5">
        <w:t xml:space="preserve"> </w:t>
      </w:r>
      <w:r w:rsidR="00846FE5" w:rsidRPr="00846FE5">
        <w:rPr>
          <w:rFonts w:ascii="Times New Roman" w:hAnsi="Times New Roman" w:cs="Times New Roman"/>
          <w:iCs/>
          <w:color w:val="000000" w:themeColor="text1"/>
          <w:szCs w:val="24"/>
          <w:lang w:eastAsia="zh-CN"/>
        </w:rPr>
        <w:t>derived from two other measures</w:t>
      </w:r>
      <w:r w:rsidR="00846FE5">
        <w:rPr>
          <w:rFonts w:ascii="Times New Roman" w:hAnsi="Times New Roman" w:cs="Times New Roman"/>
          <w:iCs/>
          <w:color w:val="000000" w:themeColor="text1"/>
          <w:szCs w:val="24"/>
          <w:lang w:eastAsia="zh-CN"/>
        </w:rPr>
        <w:t xml:space="preserve"> </w:t>
      </w:r>
      <w:r w:rsidR="00846FE5">
        <w:rPr>
          <w:rFonts w:ascii="Times New Roman" w:hAnsi="Times New Roman" w:cs="Times New Roman"/>
          <w:iCs/>
          <w:color w:val="000000" w:themeColor="text1"/>
          <w:szCs w:val="24"/>
          <w:lang w:eastAsia="zh-CN"/>
        </w:rPr>
        <w:fldChar w:fldCharType="begin"/>
      </w:r>
      <w:r w:rsidR="00846FE5">
        <w:rPr>
          <w:rFonts w:ascii="Times New Roman" w:hAnsi="Times New Roman" w:cs="Times New Roman"/>
          <w:iCs/>
          <w:color w:val="000000" w:themeColor="text1"/>
          <w:szCs w:val="24"/>
          <w:lang w:eastAsia="zh-CN"/>
        </w:rPr>
        <w:instrText xml:space="preserve"> ADDIN EN.CITE &lt;EndNote&gt;&lt;Cite&gt;&lt;Author&gt;Karoly&lt;/Author&gt;&lt;Year&gt;2016&lt;/Year&gt;&lt;RecNum&gt;1574&lt;/RecNum&gt;&lt;DisplayText&gt;(Karoly, Callahan, Schmiege, &amp;amp; Feldstein Ewing, 2016; Stattin &amp;amp; Kerr, 2000)&lt;/DisplayText&gt;&lt;record&gt;&lt;rec-number&gt;1574&lt;/rec-number&gt;&lt;foreign-keys&gt;&lt;key app="EN" db-id="x2rffd9r455r0he2rs7xwa9tzddvsearf5z0" timestamp="1704332798"&gt;1574&lt;/key&gt;&lt;/foreign-keys&gt;&lt;ref-type name="Journal Article"&gt;17&lt;/ref-type&gt;&lt;contributors&gt;&lt;authors&gt;&lt;author&gt;Karoly, Hollis C.&lt;/author&gt;&lt;author&gt;Callahan, Tiffany&lt;/author&gt;&lt;author&gt;Schmiege, Sarah J.&lt;/author&gt;&lt;author&gt;Feldstein Ewing, Sarah W.&lt;/author&gt;&lt;/authors&gt;&lt;/contributors&gt;&lt;titles&gt;&lt;title&gt;Evaluating the Hispanic paradox in the context of adolescent risky sexual behavior: The role of parent monitoring&lt;/title&gt;&lt;secondary-title&gt;Journal of pediatric psychology&lt;/secondary-title&gt;&lt;/titles&gt;&lt;periodical&gt;&lt;full-title&gt;Journal of pediatric psychology&lt;/full-title&gt;&lt;/periodical&gt;&lt;pages&gt;429-440&lt;/pages&gt;&lt;volume&gt;41&lt;/volume&gt;&lt;number&gt;4&lt;/number&gt;&lt;dates&gt;&lt;year&gt;2016&lt;/year&gt;&lt;/dates&gt;&lt;publisher&gt;Oxford University Press&lt;/publisher&gt;&lt;isbn&gt;1465-735X&lt;/isbn&gt;&lt;urls&gt;&lt;/urls&gt;&lt;/record&gt;&lt;/Cite&gt;&lt;Cite&gt;&lt;Author&gt;Stattin&lt;/Author&gt;&lt;RecNum&gt;1575&lt;/RecNum&gt;&lt;record&gt;&lt;rec-number&gt;1575&lt;/rec-number&gt;&lt;foreign-keys&gt;&lt;key app="EN" db-id="x2rffd9r455r0he2rs7xwa9tzddvsearf5z0" timestamp="1704332878"&gt;1575&lt;/key&gt;&lt;/foreign-keys&gt;&lt;ref-type name="Journal Article"&gt;17&lt;/ref-type&gt;&lt;contributors&gt;&lt;authors&gt;&lt;author&gt;Stattin, H.&lt;/author&gt;&lt;author&gt;Kerr, M.&lt;/author&gt;&lt;/authors&gt;&lt;translated-authors&gt;&lt;author&gt;Child, Dev&lt;/author&gt;&lt;/translated-authors&gt;&lt;/contributors&gt;&lt;auth-address&gt;Department of Psychology, University of Orebro, Sweden. hs@psychmax.psychology.su.se FAU - Kerr, M&lt;/auth-address&gt;&lt;titles&gt;&lt;title&gt;Parental monitoring: a reinterpretation&lt;/title&gt;&lt;/titles&gt;&lt;number&gt;0009-3920 (Print)&lt;/number&gt;&lt;dates&gt;&lt;year&gt;2000&lt;/year&gt;&lt;/dates&gt;&lt;urls&gt;&lt;/urls&gt;&lt;remote-database-provider&gt;2000 Jul-Aug&lt;/remote-database-provider&gt;&lt;language&gt;eng&lt;/language&gt;&lt;/record&gt;&lt;/Cite&gt;&lt;/EndNote&gt;</w:instrText>
      </w:r>
      <w:r w:rsidR="00846FE5">
        <w:rPr>
          <w:rFonts w:ascii="Times New Roman" w:hAnsi="Times New Roman" w:cs="Times New Roman"/>
          <w:iCs/>
          <w:color w:val="000000" w:themeColor="text1"/>
          <w:szCs w:val="24"/>
          <w:lang w:eastAsia="zh-CN"/>
        </w:rPr>
        <w:fldChar w:fldCharType="separate"/>
      </w:r>
      <w:r w:rsidR="00846FE5">
        <w:rPr>
          <w:rFonts w:ascii="Times New Roman" w:hAnsi="Times New Roman" w:cs="Times New Roman"/>
          <w:iCs/>
          <w:noProof/>
          <w:color w:val="000000" w:themeColor="text1"/>
          <w:szCs w:val="24"/>
          <w:lang w:eastAsia="zh-CN"/>
        </w:rPr>
        <w:t>(Karoly, Callahan, Schmiege, &amp; Feldstein Ewing, 2016; Stattin &amp; Kerr, 2000)</w:t>
      </w:r>
      <w:r w:rsidR="00846FE5">
        <w:rPr>
          <w:rFonts w:ascii="Times New Roman" w:hAnsi="Times New Roman" w:cs="Times New Roman"/>
          <w:iCs/>
          <w:color w:val="000000" w:themeColor="text1"/>
          <w:szCs w:val="24"/>
          <w:lang w:eastAsia="zh-CN"/>
        </w:rPr>
        <w:fldChar w:fldCharType="end"/>
      </w:r>
      <w:r w:rsidR="00846FE5">
        <w:rPr>
          <w:rFonts w:ascii="Times New Roman" w:hAnsi="Times New Roman" w:cs="Times New Roman"/>
          <w:iCs/>
          <w:color w:val="000000" w:themeColor="text1"/>
          <w:szCs w:val="24"/>
          <w:lang w:eastAsia="zh-CN"/>
        </w:rPr>
        <w:t xml:space="preserve">. </w:t>
      </w:r>
    </w:p>
    <w:p w:rsidR="005447FA" w:rsidRPr="005447FA" w:rsidRDefault="005447FA" w:rsidP="00010B29">
      <w:pPr>
        <w:spacing w:before="100" w:beforeAutospacing="1" w:after="100" w:afterAutospacing="1"/>
        <w:rPr>
          <w:rFonts w:ascii="Times New Roman" w:hAnsi="Times New Roman" w:cs="Times New Roman"/>
          <w:i/>
          <w:iCs/>
          <w:color w:val="000000" w:themeColor="text1"/>
          <w:szCs w:val="24"/>
          <w:lang w:eastAsia="zh-CN"/>
        </w:rPr>
      </w:pPr>
      <w:r w:rsidRPr="005447FA">
        <w:rPr>
          <w:rFonts w:ascii="Times New Roman" w:hAnsi="Times New Roman" w:cs="Times New Roman"/>
          <w:i/>
          <w:iCs/>
          <w:color w:val="000000" w:themeColor="text1"/>
          <w:szCs w:val="24"/>
          <w:lang w:eastAsia="zh-CN"/>
        </w:rPr>
        <w:t>Sleep Disturbance Scale (SDS) for Children</w:t>
      </w:r>
      <w:r w:rsidR="00F13EC0">
        <w:rPr>
          <w:rFonts w:ascii="Times New Roman" w:hAnsi="Times New Roman" w:cs="Times New Roman"/>
          <w:i/>
          <w:iCs/>
          <w:color w:val="000000" w:themeColor="text1"/>
          <w:szCs w:val="24"/>
          <w:lang w:eastAsia="zh-CN"/>
        </w:rPr>
        <w:t>.</w:t>
      </w:r>
      <w:r w:rsidRPr="005447FA">
        <w:rPr>
          <w:rFonts w:ascii="Times New Roman" w:hAnsi="Times New Roman" w:cs="Times New Roman"/>
          <w:i/>
          <w:iCs/>
          <w:color w:val="000000" w:themeColor="text1"/>
          <w:szCs w:val="24"/>
          <w:lang w:eastAsia="zh-CN"/>
        </w:rPr>
        <w:t xml:space="preserve"> </w:t>
      </w:r>
      <w:r w:rsidR="00F13EC0" w:rsidRPr="00F13EC0">
        <w:rPr>
          <w:rFonts w:ascii="Times New Roman" w:hAnsi="Times New Roman" w:cs="Times New Roman"/>
          <w:iCs/>
          <w:color w:val="000000" w:themeColor="text1"/>
          <w:szCs w:val="24"/>
          <w:lang w:eastAsia="zh-CN"/>
        </w:rPr>
        <w:t xml:space="preserve">The questionnaire assesses </w:t>
      </w:r>
      <w:r w:rsidR="007A54BA">
        <w:rPr>
          <w:rFonts w:ascii="Times New Roman" w:hAnsi="Times New Roman" w:cs="Times New Roman"/>
          <w:iCs/>
          <w:color w:val="000000" w:themeColor="text1"/>
          <w:szCs w:val="24"/>
          <w:lang w:eastAsia="zh-CN"/>
        </w:rPr>
        <w:t>s</w:t>
      </w:r>
      <w:r w:rsidR="00F13EC0" w:rsidRPr="00F13EC0">
        <w:rPr>
          <w:rFonts w:ascii="Times New Roman" w:hAnsi="Times New Roman" w:cs="Times New Roman"/>
          <w:iCs/>
          <w:color w:val="000000" w:themeColor="text1"/>
          <w:szCs w:val="24"/>
          <w:lang w:eastAsia="zh-CN"/>
        </w:rPr>
        <w:t xml:space="preserve">leep </w:t>
      </w:r>
      <w:r w:rsidR="007A54BA">
        <w:rPr>
          <w:rFonts w:ascii="Times New Roman" w:hAnsi="Times New Roman" w:cs="Times New Roman"/>
          <w:iCs/>
          <w:color w:val="000000" w:themeColor="text1"/>
          <w:szCs w:val="24"/>
          <w:lang w:eastAsia="zh-CN"/>
        </w:rPr>
        <w:t>d</w:t>
      </w:r>
      <w:r w:rsidR="00F13EC0" w:rsidRPr="00F13EC0">
        <w:rPr>
          <w:rFonts w:ascii="Times New Roman" w:hAnsi="Times New Roman" w:cs="Times New Roman"/>
          <w:iCs/>
          <w:color w:val="000000" w:themeColor="text1"/>
          <w:szCs w:val="24"/>
          <w:lang w:eastAsia="zh-CN"/>
        </w:rPr>
        <w:t xml:space="preserve">isturbance in children during the sleep process, including factors such as insomnia, nocturnal awakenings, and </w:t>
      </w:r>
      <w:r w:rsidR="00F13EC0">
        <w:rPr>
          <w:rFonts w:ascii="Times New Roman" w:hAnsi="Times New Roman" w:cs="Times New Roman"/>
          <w:iCs/>
          <w:color w:val="000000" w:themeColor="text1"/>
          <w:szCs w:val="24"/>
          <w:lang w:eastAsia="zh-CN"/>
        </w:rPr>
        <w:t>etc</w:t>
      </w:r>
      <w:r w:rsidR="00F13EC0" w:rsidRPr="00F13EC0">
        <w:rPr>
          <w:rFonts w:ascii="Times New Roman" w:hAnsi="Times New Roman" w:cs="Times New Roman"/>
          <w:iCs/>
          <w:color w:val="000000" w:themeColor="text1"/>
          <w:szCs w:val="24"/>
          <w:lang w:eastAsia="zh-CN"/>
        </w:rPr>
        <w:t>.</w:t>
      </w:r>
      <w:r w:rsidR="00F13EC0" w:rsidRPr="00F13EC0">
        <w:rPr>
          <w:rFonts w:ascii="Times New Roman" w:hAnsi="Times New Roman" w:cs="Times New Roman"/>
          <w:iCs/>
          <w:color w:val="000000" w:themeColor="text1"/>
          <w:szCs w:val="24"/>
          <w:lang w:eastAsia="zh-CN"/>
        </w:rPr>
        <w:fldChar w:fldCharType="begin"/>
      </w:r>
      <w:r w:rsidR="00F13EC0" w:rsidRPr="00F13EC0">
        <w:rPr>
          <w:rFonts w:ascii="Times New Roman" w:hAnsi="Times New Roman" w:cs="Times New Roman"/>
          <w:iCs/>
          <w:color w:val="000000" w:themeColor="text1"/>
          <w:szCs w:val="24"/>
          <w:lang w:eastAsia="zh-CN"/>
        </w:rPr>
        <w:instrText xml:space="preserve"> ADDIN EN.CITE &lt;EndNote&gt;&lt;Cite&gt;&lt;Author&gt;Bruni&lt;/Author&gt;&lt;Year&gt;1996&lt;/Year&gt;&lt;RecNum&gt;1350&lt;/RecNum&gt;&lt;DisplayText&gt;(Bruni et al., 1996)&lt;/DisplayText&gt;&lt;record&gt;&lt;rec-number&gt;1350&lt;/rec-number&gt;&lt;foreign-keys&gt;&lt;key app="EN" db-id="x2rffd9r455r0he2rs7xwa9tzddvsearf5z0" timestamp="1665832893"&gt;1350&lt;/key&gt;&lt;/foreign-keys&gt;&lt;ref-type name="Journal Article"&gt;17&lt;/ref-type&gt;&lt;contributors&gt;&lt;authors&gt;&lt;author&gt;Bruni, Oliviero&lt;/author&gt;&lt;author&gt;Ottaviano, Salvatore&lt;/author&gt;&lt;author&gt;Guidetti, Vincenzo&lt;/author&gt;&lt;author&gt;Romoli, Manuela&lt;/author&gt;&lt;author&gt;Innocenzi, Margherita&lt;/author&gt;&lt;author&gt;Cortesi, Flavia&lt;/author&gt;&lt;author&gt;Giannotti, Flavia&lt;/author&gt;&lt;/authors&gt;&lt;/contributors&gt;&lt;titles&gt;&lt;title&gt;The Sleep Disturbance Scale for Children (SDSC) Construct ion and validation of an instrument to evaluate sleep disturbances in childhood and adolescence&lt;/title&gt;&lt;secondary-title&gt;Journal of sleep research&lt;/secondary-title&gt;&lt;/titles&gt;&lt;periodical&gt;&lt;full-title&gt;Journal of sleep research&lt;/full-title&gt;&lt;/periodical&gt;&lt;pages&gt;251-261&lt;/pages&gt;&lt;volume&gt;5&lt;/volume&gt;&lt;number&gt;4&lt;/number&gt;&lt;dates&gt;&lt;year&gt;1996&lt;/year&gt;&lt;/dates&gt;&lt;publisher&gt;Wiley Online Library&lt;/publisher&gt;&lt;isbn&gt;0962-1105&lt;/isbn&gt;&lt;urls&gt;&lt;/urls&gt;&lt;/record&gt;&lt;/Cite&gt;&lt;/EndNote&gt;</w:instrText>
      </w:r>
      <w:r w:rsidR="00F13EC0" w:rsidRPr="00F13EC0">
        <w:rPr>
          <w:rFonts w:ascii="Times New Roman" w:hAnsi="Times New Roman" w:cs="Times New Roman"/>
          <w:iCs/>
          <w:color w:val="000000" w:themeColor="text1"/>
          <w:szCs w:val="24"/>
          <w:lang w:eastAsia="zh-CN"/>
        </w:rPr>
        <w:fldChar w:fldCharType="separate"/>
      </w:r>
      <w:r w:rsidR="00F13EC0" w:rsidRPr="00F13EC0">
        <w:rPr>
          <w:rFonts w:ascii="Times New Roman" w:hAnsi="Times New Roman" w:cs="Times New Roman"/>
          <w:iCs/>
          <w:noProof/>
          <w:color w:val="000000" w:themeColor="text1"/>
          <w:szCs w:val="24"/>
          <w:lang w:eastAsia="zh-CN"/>
        </w:rPr>
        <w:t>(Bruni et al., 1996)</w:t>
      </w:r>
      <w:r w:rsidR="00F13EC0" w:rsidRPr="00F13EC0">
        <w:rPr>
          <w:rFonts w:ascii="Times New Roman" w:hAnsi="Times New Roman" w:cs="Times New Roman"/>
          <w:iCs/>
          <w:color w:val="000000" w:themeColor="text1"/>
          <w:szCs w:val="24"/>
          <w:lang w:eastAsia="zh-CN"/>
        </w:rPr>
        <w:fldChar w:fldCharType="end"/>
      </w:r>
      <w:r w:rsidR="007A54BA">
        <w:rPr>
          <w:rFonts w:ascii="Times New Roman" w:hAnsi="Times New Roman" w:cs="Times New Roman"/>
          <w:iCs/>
          <w:color w:val="000000" w:themeColor="text1"/>
          <w:szCs w:val="24"/>
          <w:lang w:eastAsia="zh-CN"/>
        </w:rPr>
        <w:t>.</w:t>
      </w:r>
    </w:p>
    <w:p w:rsidR="005447FA" w:rsidRPr="00F13EC0" w:rsidRDefault="005447FA" w:rsidP="00010B29">
      <w:pPr>
        <w:spacing w:before="100" w:beforeAutospacing="1" w:after="100" w:afterAutospacing="1"/>
        <w:rPr>
          <w:rFonts w:ascii="Times New Roman" w:hAnsi="Times New Roman" w:cs="Times New Roman"/>
          <w:iCs/>
          <w:color w:val="000000" w:themeColor="text1"/>
          <w:szCs w:val="24"/>
          <w:lang w:eastAsia="zh-CN"/>
        </w:rPr>
      </w:pPr>
      <w:r w:rsidRPr="005447FA">
        <w:rPr>
          <w:rFonts w:ascii="Times New Roman" w:hAnsi="Times New Roman" w:cs="Times New Roman"/>
          <w:i/>
          <w:iCs/>
          <w:color w:val="000000" w:themeColor="text1"/>
          <w:szCs w:val="24"/>
          <w:lang w:eastAsia="zh-CN"/>
        </w:rPr>
        <w:t>Sports and Activities Involvement Questionnaire</w:t>
      </w:r>
      <w:r w:rsidR="00F13EC0">
        <w:rPr>
          <w:rFonts w:ascii="Times New Roman" w:hAnsi="Times New Roman" w:cs="Times New Roman"/>
          <w:i/>
          <w:iCs/>
          <w:color w:val="000000" w:themeColor="text1"/>
          <w:szCs w:val="24"/>
          <w:lang w:eastAsia="zh-CN"/>
        </w:rPr>
        <w:t xml:space="preserve">. </w:t>
      </w:r>
      <w:r w:rsidR="00F13EC0" w:rsidRPr="00F13EC0">
        <w:rPr>
          <w:rFonts w:ascii="Times New Roman" w:hAnsi="Times New Roman" w:cs="Times New Roman"/>
          <w:iCs/>
          <w:color w:val="000000" w:themeColor="text1"/>
          <w:szCs w:val="24"/>
          <w:lang w:eastAsia="zh-CN"/>
        </w:rPr>
        <w:t>Involvement in sports, music, hobbies, art, theater, reading, and TBI risk. Parents were asked for how many years their child had participated in a given activity. The maximum allowed for this question was 10 years.</w:t>
      </w:r>
    </w:p>
    <w:p w:rsidR="005447FA" w:rsidRPr="00A73C8F" w:rsidRDefault="005447FA" w:rsidP="00010B29">
      <w:pPr>
        <w:spacing w:before="100" w:beforeAutospacing="1" w:after="100" w:afterAutospacing="1"/>
        <w:rPr>
          <w:rFonts w:ascii="Times New Roman" w:hAnsi="Times New Roman" w:cs="Times New Roman"/>
          <w:iCs/>
          <w:color w:val="000000" w:themeColor="text1"/>
          <w:szCs w:val="24"/>
          <w:lang w:eastAsia="zh-CN"/>
        </w:rPr>
      </w:pPr>
      <w:r w:rsidRPr="005447FA">
        <w:rPr>
          <w:rFonts w:ascii="Times New Roman" w:hAnsi="Times New Roman" w:cs="Times New Roman"/>
          <w:i/>
          <w:iCs/>
          <w:color w:val="000000" w:themeColor="text1"/>
          <w:szCs w:val="24"/>
          <w:lang w:eastAsia="zh-CN"/>
        </w:rPr>
        <w:t>School Risk and Protective Factors (SRPF)</w:t>
      </w:r>
      <w:r w:rsidR="00A73C8F">
        <w:rPr>
          <w:rFonts w:ascii="Times New Roman" w:hAnsi="Times New Roman" w:cs="Times New Roman"/>
          <w:i/>
          <w:iCs/>
          <w:color w:val="000000" w:themeColor="text1"/>
          <w:szCs w:val="24"/>
          <w:lang w:eastAsia="zh-CN"/>
        </w:rPr>
        <w:t xml:space="preserve">. </w:t>
      </w:r>
      <w:r w:rsidR="00A73C8F" w:rsidRPr="00A73C8F">
        <w:rPr>
          <w:rFonts w:ascii="Times New Roman" w:hAnsi="Times New Roman" w:cs="Times New Roman"/>
          <w:iCs/>
          <w:color w:val="000000" w:themeColor="text1"/>
          <w:szCs w:val="24"/>
          <w:lang w:eastAsia="zh-CN"/>
        </w:rPr>
        <w:t xml:space="preserve">The School Risk and Protective Factors (SRPF) survey is derived from the </w:t>
      </w:r>
      <w:proofErr w:type="spellStart"/>
      <w:r w:rsidR="00A73C8F" w:rsidRPr="00A73C8F">
        <w:rPr>
          <w:rFonts w:ascii="Times New Roman" w:hAnsi="Times New Roman" w:cs="Times New Roman"/>
          <w:iCs/>
          <w:color w:val="000000" w:themeColor="text1"/>
          <w:szCs w:val="24"/>
          <w:lang w:eastAsia="zh-CN"/>
        </w:rPr>
        <w:t>PhenX</w:t>
      </w:r>
      <w:proofErr w:type="spellEnd"/>
      <w:r w:rsidR="00A73C8F" w:rsidRPr="00A73C8F">
        <w:rPr>
          <w:rFonts w:ascii="Times New Roman" w:hAnsi="Times New Roman" w:cs="Times New Roman"/>
          <w:iCs/>
          <w:color w:val="000000" w:themeColor="text1"/>
          <w:szCs w:val="24"/>
          <w:lang w:eastAsia="zh-CN"/>
        </w:rPr>
        <w:t xml:space="preserve"> School Risk and Protective Factors protocol</w:t>
      </w:r>
      <w:r w:rsidR="00F13EC0">
        <w:rPr>
          <w:rFonts w:ascii="Times New Roman" w:hAnsi="Times New Roman" w:cs="Times New Roman"/>
          <w:iCs/>
          <w:color w:val="000000" w:themeColor="text1"/>
          <w:szCs w:val="24"/>
          <w:lang w:eastAsia="zh-CN"/>
        </w:rPr>
        <w:t xml:space="preserve">, </w:t>
      </w:r>
      <w:r w:rsidR="00A73C8F" w:rsidRPr="00A73C8F">
        <w:rPr>
          <w:rFonts w:ascii="Times New Roman" w:hAnsi="Times New Roman" w:cs="Times New Roman"/>
          <w:iCs/>
          <w:color w:val="000000" w:themeColor="text1"/>
          <w:szCs w:val="24"/>
          <w:lang w:eastAsia="zh-CN"/>
        </w:rPr>
        <w:t>adapted from the "</w:t>
      </w:r>
      <w:r w:rsidR="00B437B6" w:rsidRPr="00B437B6">
        <w:t xml:space="preserve"> </w:t>
      </w:r>
      <w:r w:rsidR="00B437B6" w:rsidRPr="00B437B6">
        <w:rPr>
          <w:rFonts w:ascii="Times New Roman" w:hAnsi="Times New Roman" w:cs="Times New Roman"/>
          <w:iCs/>
          <w:color w:val="000000" w:themeColor="text1"/>
          <w:szCs w:val="24"/>
          <w:lang w:eastAsia="zh-CN"/>
        </w:rPr>
        <w:t xml:space="preserve">The Communities That Care (CTC) Youth Survey </w:t>
      </w:r>
      <w:r w:rsidR="00A73C8F" w:rsidRPr="00A73C8F">
        <w:rPr>
          <w:rFonts w:ascii="Times New Roman" w:hAnsi="Times New Roman" w:cs="Times New Roman"/>
          <w:iCs/>
          <w:color w:val="000000" w:themeColor="text1"/>
          <w:szCs w:val="24"/>
          <w:lang w:eastAsia="zh-CN"/>
        </w:rPr>
        <w:t xml:space="preserve">" </w:t>
      </w:r>
      <w:r w:rsidR="00B437B6">
        <w:rPr>
          <w:rFonts w:ascii="Times New Roman" w:hAnsi="Times New Roman" w:cs="Times New Roman"/>
          <w:iCs/>
          <w:color w:val="000000" w:themeColor="text1"/>
          <w:szCs w:val="24"/>
          <w:lang w:eastAsia="zh-CN"/>
        </w:rPr>
        <w:fldChar w:fldCharType="begin"/>
      </w:r>
      <w:r w:rsidR="00B437B6">
        <w:rPr>
          <w:rFonts w:ascii="Times New Roman" w:hAnsi="Times New Roman" w:cs="Times New Roman"/>
          <w:iCs/>
          <w:color w:val="000000" w:themeColor="text1"/>
          <w:szCs w:val="24"/>
          <w:lang w:eastAsia="zh-CN"/>
        </w:rPr>
        <w:instrText xml:space="preserve"> ADDIN EN.CITE &lt;EndNote&gt;&lt;Cite&gt;&lt;Author&gt;Arthur&lt;/Author&gt;&lt;Year&gt;2007&lt;/Year&gt;&lt;RecNum&gt;1358&lt;/RecNum&gt;&lt;DisplayText&gt;(Arthur et al., 2007)&lt;/DisplayText&gt;&lt;record&gt;&lt;rec-number&gt;1358&lt;/rec-number&gt;&lt;foreign-keys&gt;&lt;key app="EN" db-id="x2rffd9r455r0he2rs7xwa9tzddvsearf5z0" timestamp="1666007672"&gt;1358&lt;/key&gt;&lt;/foreign-keys&gt;&lt;ref-type name="Journal Article"&gt;17&lt;/ref-type&gt;&lt;contributors&gt;&lt;authors&gt;&lt;author&gt;Arthur, Michael W.&lt;/author&gt;&lt;author&gt;Briney, John S.&lt;/author&gt;&lt;author&gt;Hawkins, J. David&lt;/author&gt;&lt;author&gt;Abbott, Robert D.&lt;/author&gt;&lt;author&gt;Brooke-Weiss, Blair L.&lt;/author&gt;&lt;author&gt;Catalano, Richard F.&lt;/author&gt;&lt;/authors&gt;&lt;/contributors&gt;&lt;titles&gt;&lt;title&gt;Measuring risk and protection in communities using the Communities That Care Youth Survey&lt;/title&gt;&lt;secondary-title&gt;Evaluation and program planning&lt;/secondary-title&gt;&lt;/titles&gt;&lt;periodical&gt;&lt;full-title&gt;Evaluation and program planning&lt;/full-title&gt;&lt;/periodical&gt;&lt;pages&gt;197-211&lt;/pages&gt;&lt;volume&gt;30&lt;/volume&gt;&lt;number&gt;2&lt;/number&gt;&lt;dates&gt;&lt;year&gt;2007&lt;/year&gt;&lt;/dates&gt;&lt;publisher&gt;Elsevier&lt;/publisher&gt;&lt;isbn&gt;0149-7189&lt;/isbn&gt;&lt;urls&gt;&lt;/urls&gt;&lt;/record&gt;&lt;/Cite&gt;&lt;/EndNote&gt;</w:instrText>
      </w:r>
      <w:r w:rsidR="00B437B6">
        <w:rPr>
          <w:rFonts w:ascii="Times New Roman" w:hAnsi="Times New Roman" w:cs="Times New Roman"/>
          <w:iCs/>
          <w:color w:val="000000" w:themeColor="text1"/>
          <w:szCs w:val="24"/>
          <w:lang w:eastAsia="zh-CN"/>
        </w:rPr>
        <w:fldChar w:fldCharType="separate"/>
      </w:r>
      <w:r w:rsidR="00B437B6">
        <w:rPr>
          <w:rFonts w:ascii="Times New Roman" w:hAnsi="Times New Roman" w:cs="Times New Roman"/>
          <w:iCs/>
          <w:noProof/>
          <w:color w:val="000000" w:themeColor="text1"/>
          <w:szCs w:val="24"/>
          <w:lang w:eastAsia="zh-CN"/>
        </w:rPr>
        <w:t>(Arthur et al., 2007)</w:t>
      </w:r>
      <w:r w:rsidR="00B437B6">
        <w:rPr>
          <w:rFonts w:ascii="Times New Roman" w:hAnsi="Times New Roman" w:cs="Times New Roman"/>
          <w:iCs/>
          <w:color w:val="000000" w:themeColor="text1"/>
          <w:szCs w:val="24"/>
          <w:lang w:eastAsia="zh-CN"/>
        </w:rPr>
        <w:fldChar w:fldCharType="end"/>
      </w:r>
      <w:r w:rsidR="00A73C8F" w:rsidRPr="00A73C8F">
        <w:rPr>
          <w:rFonts w:ascii="Times New Roman" w:hAnsi="Times New Roman" w:cs="Times New Roman"/>
          <w:iCs/>
          <w:color w:val="000000" w:themeColor="text1"/>
          <w:szCs w:val="24"/>
          <w:lang w:eastAsia="zh-CN"/>
        </w:rPr>
        <w:t>. The SRPF survey assesses youths' perceptions of the school atmosphere and involvement, also requesting them to report on academic performance. The responses are utilized to derive scores for three subscales: School Environment, School Engagement, and School Disengagement.</w:t>
      </w:r>
    </w:p>
    <w:p w:rsidR="003B33A7" w:rsidRPr="007A54BA" w:rsidRDefault="005447FA" w:rsidP="00010B29">
      <w:pPr>
        <w:spacing w:before="100" w:beforeAutospacing="1" w:after="100" w:afterAutospacing="1"/>
        <w:rPr>
          <w:rFonts w:ascii="Times New Roman" w:hAnsi="Times New Roman" w:cs="Times New Roman"/>
          <w:iCs/>
          <w:color w:val="000000" w:themeColor="text1"/>
          <w:szCs w:val="24"/>
          <w:lang w:eastAsia="zh-CN"/>
        </w:rPr>
      </w:pPr>
      <w:r w:rsidRPr="005447FA">
        <w:rPr>
          <w:rFonts w:ascii="Times New Roman" w:hAnsi="Times New Roman" w:cs="Times New Roman"/>
          <w:i/>
          <w:iCs/>
          <w:color w:val="000000" w:themeColor="text1"/>
          <w:szCs w:val="24"/>
          <w:lang w:eastAsia="zh-CN"/>
        </w:rPr>
        <w:t>Youth Screen Time Survey</w:t>
      </w:r>
      <w:r w:rsidR="007A54BA">
        <w:rPr>
          <w:rFonts w:ascii="Times New Roman" w:hAnsi="Times New Roman" w:cs="Times New Roman"/>
          <w:i/>
          <w:iCs/>
          <w:color w:val="000000" w:themeColor="text1"/>
          <w:szCs w:val="24"/>
          <w:lang w:eastAsia="zh-CN"/>
        </w:rPr>
        <w:t xml:space="preserve">. </w:t>
      </w:r>
      <w:r w:rsidR="007A54BA" w:rsidRPr="007A54BA">
        <w:rPr>
          <w:rFonts w:ascii="Times New Roman" w:hAnsi="Times New Roman" w:cs="Times New Roman"/>
          <w:iCs/>
          <w:color w:val="000000" w:themeColor="text1"/>
          <w:szCs w:val="24"/>
          <w:lang w:eastAsia="zh-CN"/>
        </w:rPr>
        <w:t xml:space="preserve">This measurement includes customized questions regarding </w:t>
      </w:r>
      <w:r w:rsidR="007A54BA" w:rsidRPr="007A54BA">
        <w:rPr>
          <w:rFonts w:ascii="Times New Roman" w:hAnsi="Times New Roman" w:cs="Times New Roman"/>
          <w:iCs/>
          <w:color w:val="000000" w:themeColor="text1"/>
          <w:szCs w:val="24"/>
          <w:lang w:eastAsia="zh-CN"/>
        </w:rPr>
        <w:lastRenderedPageBreak/>
        <w:t>the total time adolescents spend on visual media on both weekdays and weekends. The assessed media activities encompass: (1) watching TV shows or movies; (2) viewing videos (such as YouTube); (3) playing electronic games on computers, gaming consoles, smartphones, or other devices; (4) texting on phones, tablets, or computers; (5) accessing social networking sites like Facebook, Twitter, Instagram; (6) video chatting. There are seven response options: none, &lt;30 minutes, 30 minutes, 1 hour, 2 hours, 3 hours, 4 hours or more.</w:t>
      </w:r>
      <w:r w:rsidR="00FD0222">
        <w:rPr>
          <w:rFonts w:ascii="Times New Roman" w:hAnsi="Times New Roman" w:cs="Times New Roman"/>
          <w:iCs/>
          <w:color w:val="000000" w:themeColor="text1"/>
          <w:szCs w:val="24"/>
          <w:lang w:eastAsia="zh-CN"/>
        </w:rPr>
        <w:t xml:space="preserve"> </w:t>
      </w:r>
      <w:r w:rsidR="00FD0222" w:rsidRPr="00FD0222">
        <w:rPr>
          <w:rFonts w:ascii="Times New Roman" w:hAnsi="Times New Roman" w:cs="Times New Roman"/>
          <w:iCs/>
          <w:color w:val="000000" w:themeColor="text1"/>
          <w:szCs w:val="24"/>
          <w:lang w:eastAsia="zh-CN"/>
        </w:rPr>
        <w:t>In this study, the total time spent engaging in various screen activities throughout the week is aggregated as the overall score for children's screen time across different activities.</w:t>
      </w:r>
    </w:p>
    <w:p w:rsidR="00477297" w:rsidRPr="006E5752" w:rsidRDefault="00477297" w:rsidP="00010B29">
      <w:pPr>
        <w:spacing w:before="100" w:beforeAutospacing="1" w:after="100" w:afterAutospacing="1"/>
        <w:rPr>
          <w:rFonts w:ascii="Times New Roman" w:hAnsi="Times New Roman" w:cs="Times New Roman"/>
          <w:b/>
          <w:bCs/>
          <w:color w:val="000000" w:themeColor="text1"/>
          <w:szCs w:val="24"/>
        </w:rPr>
      </w:pPr>
      <w:r w:rsidRPr="006E5752">
        <w:rPr>
          <w:rFonts w:ascii="Times New Roman" w:hAnsi="Times New Roman" w:cs="Times New Roman"/>
          <w:b/>
          <w:bCs/>
          <w:color w:val="000000" w:themeColor="text1"/>
          <w:szCs w:val="24"/>
        </w:rPr>
        <w:t>Neuroimaging measures and quality control</w:t>
      </w:r>
    </w:p>
    <w:p w:rsidR="00477297" w:rsidRPr="006E5752" w:rsidRDefault="00477297"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Structural Magnetic Resonance Imaging (</w:t>
      </w:r>
      <w:proofErr w:type="spellStart"/>
      <w:r w:rsidRPr="006E5752">
        <w:rPr>
          <w:rFonts w:ascii="Times New Roman" w:hAnsi="Times New Roman" w:cs="Times New Roman"/>
          <w:i/>
          <w:iCs/>
          <w:color w:val="000000" w:themeColor="text1"/>
          <w:szCs w:val="24"/>
        </w:rPr>
        <w:t>sMRI</w:t>
      </w:r>
      <w:proofErr w:type="spellEnd"/>
      <w:r w:rsidRPr="006E5752">
        <w:rPr>
          <w:rFonts w:ascii="Times New Roman" w:hAnsi="Times New Roman" w:cs="Times New Roman"/>
          <w:i/>
          <w:iCs/>
          <w:color w:val="000000" w:themeColor="text1"/>
          <w:szCs w:val="24"/>
        </w:rPr>
        <w:t xml:space="preserve">). </w:t>
      </w:r>
      <w:r w:rsidRPr="006E5752">
        <w:rPr>
          <w:rFonts w:ascii="Times New Roman" w:hAnsi="Times New Roman" w:cs="Times New Roman"/>
          <w:color w:val="000000" w:themeColor="text1"/>
          <w:szCs w:val="24"/>
        </w:rPr>
        <w:t xml:space="preserve">All brain imaging data was acquired on GE, Siemens, or Phillips scanners. High-resolution T1- and T2-weighted structural Magnetic Resonance Images (1mm isotropic, prospective motion correction) of all children were collected, and processed through ABCD pipelines (mainly including registration, intensity normalization and bias field correction)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&lt;EndNote&gt;&lt;Cite&gt;&lt;Author&gt;Casey&lt;/Author&gt;&lt;Year&gt;2018&lt;/Year&gt;&lt;RecNum&gt;411&lt;/RecNum&gt;&lt;DisplayText&gt;(Casey et al., 2018)&lt;/DisplayText&gt;&lt;record&gt;&lt;rec-number&gt;411&lt;/rec-number&gt;&lt;foreign-keys&gt;&lt;key app="EN" db-id="x2rffd9r455r0he2rs7xwa9tzddvsearf5z0" timestamp="1602041826"&gt;411&lt;/key&gt;&lt;/foreign-keys&gt;&lt;ref-type name="Journal Article"&gt;17&lt;/ref-type&gt;&lt;contributors&gt;&lt;authors&gt;&lt;author&gt;Casey, BJ&lt;/author&gt;&lt;author&gt;Cannonier, Tariq&lt;/author&gt;&lt;author&gt;Conley, May I&lt;/author&gt;&lt;author&gt;Cohen, Alexandra O&lt;/author&gt;&lt;author&gt;Barch, Deanna M&lt;/author&gt;&lt;author&gt;Heitzeg, Mary M&lt;/author&gt;&lt;author&gt;Soules, Mary E&lt;/author&gt;&lt;author&gt;Teslovich, Theresa&lt;/author&gt;&lt;author&gt;Dellarco, Danielle V&lt;/author&gt;&lt;author&gt;Garavan, Hugh&lt;/author&gt;&lt;/authors&gt;&lt;/contributors&gt;&lt;titles&gt;&lt;title&gt;The adolescent brain cognitive development (ABCD) study: imaging acquisition across 21 sites&lt;/title&gt;&lt;secondary-title&gt;Developmental cognitive neuroscience&lt;/secondary-title&gt;&lt;/titles&gt;&lt;periodical&gt;&lt;full-title&gt;Developmental Cognitive Neuroscience&lt;/full-title&gt;&lt;/periodical&gt;&lt;pages&gt;43-54&lt;/pages&gt;&lt;volume&gt;32&lt;/volume&gt;&lt;dates&gt;&lt;year&gt;2018&lt;/year&gt;&lt;/dates&gt;&lt;isbn&gt;1878-9293&lt;/isbn&gt;&lt;urls&gt;&lt;/urls&gt;&lt;/record&gt;&lt;/Cite&gt;&lt;/EndNote&gt;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(Casey et al., 2018)</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Cortical volume was obtained from T1-weighted structural images, segmented and reconstructed by </w:t>
      </w:r>
      <w:proofErr w:type="spellStart"/>
      <w:r w:rsidRPr="006E5752">
        <w:rPr>
          <w:rFonts w:ascii="Times New Roman" w:hAnsi="Times New Roman" w:cs="Times New Roman"/>
          <w:color w:val="000000" w:themeColor="text1"/>
          <w:szCs w:val="24"/>
        </w:rPr>
        <w:t>Freesurfer</w:t>
      </w:r>
      <w:proofErr w:type="spellEnd"/>
      <w:r w:rsidRPr="006E5752">
        <w:rPr>
          <w:rFonts w:ascii="Times New Roman" w:hAnsi="Times New Roman" w:cs="Times New Roman"/>
          <w:color w:val="000000" w:themeColor="text1"/>
          <w:szCs w:val="24"/>
        </w:rPr>
        <w:t xml:space="preserve"> 5.3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&lt;EndNote&gt;&lt;Cite&gt;&lt;Author&gt;Fischl&lt;/Author&gt;&lt;Year&gt;2012&lt;/Year&gt;&lt;RecNum&gt;510&lt;/RecNum&gt;&lt;DisplayText&gt;(Fischl, 2012)&lt;/DisplayText&gt;&lt;record&gt;&lt;rec-number&gt;510&lt;/rec-number&gt;&lt;foreign-keys&gt;&lt;key app="EN" db-id="x2rffd9r455r0he2rs7xwa9tzddvsearf5z0" timestamp="1604138643"&gt;510&lt;/key&gt;&lt;/foreign-keys&gt;&lt;ref-type name="Journal Article"&gt;17&lt;/ref-type&gt;&lt;contributors&gt;&lt;authors&gt;&lt;author&gt;Fischl, Bruce&lt;/author&gt;&lt;/authors&gt;&lt;/contributors&gt;&lt;titles&gt;&lt;title&gt;FreeSurfer&lt;/title&gt;&lt;secondary-title&gt;Neuroimage&lt;/secondary-title&gt;&lt;/titles&gt;&lt;periodical&gt;&lt;full-title&gt;Neuroimage&lt;/full-title&gt;&lt;/periodical&gt;&lt;pages&gt;774-781&lt;/pages&gt;&lt;volume&gt;62&lt;/volume&gt;&lt;number&gt;2&lt;/number&gt;&lt;dates&gt;&lt;year&gt;2012&lt;/year&gt;&lt;/dates&gt;&lt;isbn&gt;1053-8119&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(Fischl, 2012)</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Subcortical structures are labelled using an automated, atlas-based, volumetric segmentation procedure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&lt;EndNote&gt;&lt;Cite&gt;&lt;Author&gt;Fischl&lt;/Author&gt;&lt;Year&gt;2002&lt;/Year&gt;&lt;RecNum&gt;511&lt;/RecNum&gt;&lt;DisplayText&gt;(Fischl et al., 2002)&lt;/DisplayText&gt;&lt;record&gt;&lt;rec-number&gt;511&lt;/rec-number&gt;&lt;foreign-keys&gt;&lt;key app="EN" db-id="x2rffd9r455r0he2rs7xwa9tzddvsearf5z0" timestamp="1604138653"&gt;511&lt;/key&gt;&lt;/foreign-keys&gt;&lt;ref-type name="Journal Article"&gt;17&lt;/ref-type&gt;&lt;contributors&gt;&lt;authors&gt;&lt;author&gt;Fischl, Bruce&lt;/author&gt;&lt;author&gt;Salat, David H&lt;/author&gt;&lt;author&gt;Busa, Evelina&lt;/author&gt;&lt;author&gt;Albert, Marilyn&lt;/author&gt;&lt;author&gt;Dieterich, Megan&lt;/author&gt;&lt;author&gt;Haselgrove, Christian&lt;/author&gt;&lt;author&gt;Van Der Kouwe, Andre&lt;/author&gt;&lt;author&gt;Killiany, Ron&lt;/author&gt;&lt;author&gt;Kennedy, David&lt;/author&gt;&lt;author&gt;Klaveness, Shuna&lt;/author&gt;&lt;/authors&gt;&lt;/contributors&gt;&lt;titles&gt;&lt;title&gt;Whole brain segmentation: automated labeling of neuroanatomical structures in the human brain&lt;/title&gt;&lt;secondary-title&gt;Neuron&lt;/secondary-title&gt;&lt;/titles&gt;&lt;periodical&gt;&lt;full-title&gt;Neuron&lt;/full-title&gt;&lt;abbr-1&gt;Neuron&lt;/abbr-1&gt;&lt;/periodical&gt;&lt;pages&gt;341-355&lt;/pages&gt;&lt;volume&gt;33&lt;/volume&gt;&lt;number&gt;3&lt;/number&gt;&lt;dates&gt;&lt;year&gt;2002&lt;/year&gt;&lt;/dates&gt;&lt;isbn&gt;0896-6273&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(Fischl et al., 2002)</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Labels for cortical gray matter were assigned based on </w:t>
      </w:r>
      <w:proofErr w:type="spellStart"/>
      <w:r w:rsidRPr="006E5752">
        <w:rPr>
          <w:rFonts w:ascii="Times New Roman" w:hAnsi="Times New Roman" w:cs="Times New Roman"/>
          <w:color w:val="000000" w:themeColor="text1"/>
          <w:szCs w:val="24"/>
        </w:rPr>
        <w:t>Desikan</w:t>
      </w:r>
      <w:proofErr w:type="spellEnd"/>
      <w:r w:rsidRPr="006E5752">
        <w:rPr>
          <w:rFonts w:ascii="Times New Roman" w:hAnsi="Times New Roman" w:cs="Times New Roman"/>
          <w:color w:val="000000" w:themeColor="text1"/>
          <w:szCs w:val="24"/>
        </w:rPr>
        <w:t xml:space="preserve"> parcellation, which divides brain cortex into 68 regions of interest (ROIs)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&lt;EndNote&gt;&lt;Cite&gt;&lt;Author&gt;Desikan&lt;/Author&gt;&lt;Year&gt;2006&lt;/Year&gt;&lt;RecNum&gt;509&lt;/RecNum&gt;&lt;DisplayText&gt;(Desikan et al., 2006)&lt;/DisplayText&gt;&lt;record&gt;&lt;rec-number&gt;509&lt;/rec-number&gt;&lt;foreign-keys&gt;&lt;key app="EN" db-id="x2rffd9r455r0he2rs7xwa9tzddvsearf5z0" timestamp="1604068092"&gt;509&lt;/key&gt;&lt;/foreign-keys&gt;&lt;ref-type name="Journal Article"&gt;17&lt;/ref-type&gt;&lt;contributors&gt;&lt;authors&gt;&lt;author&gt;Desikan, Rahul S&lt;/author&gt;&lt;author&gt;Ségonne, Florent&lt;/author&gt;&lt;author&gt;Fischl, Bruce&lt;/author&gt;&lt;author&gt;Quinn, Brian T&lt;/author&gt;&lt;author&gt;Dickerson, Bradford C&lt;/author&gt;&lt;author&gt;Blacker, Deborah&lt;/author&gt;&lt;author&gt;Buckner, Randy L&lt;/author&gt;&lt;author&gt;Dale, Anders M&lt;/author&gt;&lt;author&gt;Maguire, R Paul&lt;/author&gt;&lt;author&gt;Hyman, Bradley T&lt;/author&gt;&lt;/authors&gt;&lt;/contributors&gt;&lt;titles&gt;&lt;title&gt;An automated labeling system for subdividing the human cerebral cortex on MRI scans into gyral based regions of interest&lt;/title&gt;&lt;secondary-title&gt;Neuroimage&lt;/secondary-title&gt;&lt;/titles&gt;&lt;periodical&gt;&lt;full-title&gt;Neuroimage&lt;/full-title&gt;&lt;/periodical&gt;&lt;pages&gt;968-980&lt;/pages&gt;&lt;volume&gt;31&lt;/volume&gt;&lt;number&gt;3&lt;/number&gt;&lt;dates&gt;&lt;year&gt;2006&lt;/year&gt;&lt;/dates&gt;&lt;isbn&gt;1053-8119&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(Desikan et al., 2006)</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w:t>
      </w:r>
    </w:p>
    <w:p w:rsidR="00477297" w:rsidRPr="006E5752" w:rsidRDefault="00477297"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 xml:space="preserve">Diffusion Tensor Imaging (DTI). </w:t>
      </w:r>
      <w:r w:rsidRPr="006E5752">
        <w:rPr>
          <w:rFonts w:ascii="Times New Roman" w:hAnsi="Times New Roman" w:cs="Times New Roman"/>
          <w:color w:val="000000" w:themeColor="text1"/>
          <w:szCs w:val="24"/>
        </w:rPr>
        <w:t xml:space="preserve">High angular resolution diffusion imaging (1.7mm isotropic) was collected using multiband acquisition (b-values=4, factors=4, directions=96)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&lt;EndNote&gt;&lt;Cite&gt;&lt;Author&gt;Casey&lt;/Author&gt;&lt;Year&gt;2018&lt;/Year&gt;&lt;RecNum&gt;411&lt;/RecNum&gt;&lt;DisplayText&gt;(Casey et al., 2018)&lt;/DisplayText&gt;&lt;record&gt;&lt;rec-number&gt;411&lt;/rec-number&gt;&lt;foreign-keys&gt;&lt;key app="EN" db-id="x2rffd9r455r0he2rs7xwa9tzddvsearf5z0" timestamp="1602041826"&gt;411&lt;/key&gt;&lt;/foreign-keys&gt;&lt;ref-type name="Journal Article"&gt;17&lt;/ref-type&gt;&lt;contributors&gt;&lt;authors&gt;&lt;author&gt;Casey, BJ&lt;/author&gt;&lt;author&gt;Cannonier, Tariq&lt;/author&gt;&lt;author&gt;Conley, May I&lt;/author&gt;&lt;author&gt;Cohen, Alexandra O&lt;/author&gt;&lt;author&gt;Barch, Deanna M&lt;/author&gt;&lt;author&gt;Heitzeg, Mary M&lt;/author&gt;&lt;author&gt;Soules, Mary E&lt;/author&gt;&lt;author&gt;Teslovich, Theresa&lt;/author&gt;&lt;author&gt;Dellarco, Danielle V&lt;/author&gt;&lt;author&gt;Garavan, Hugh&lt;/author&gt;&lt;/authors&gt;&lt;/contributors&gt;&lt;titles&gt;&lt;title&gt;The adolescent brain cognitive development (ABCD) study: imaging acquisition across 21 sites&lt;/title&gt;&lt;secondary-title&gt;Developmental cognitive neuroscience&lt;/secondary-title&gt;&lt;/titles&gt;&lt;periodical&gt;&lt;full-title&gt;Developmental Cognitive Neuroscience&lt;/full-title&gt;&lt;/periodical&gt;&lt;pages&gt;43-54&lt;/pages&gt;&lt;volume&gt;32&lt;/volume&gt;&lt;dates&gt;&lt;year&gt;2018&lt;/year&gt;&lt;/dates&gt;&lt;isbn&gt;1878-9293&lt;/isbn&gt;&lt;urls&gt;&lt;/urls&gt;&lt;/record&gt;&lt;/Cite&gt;&lt;/EndNote&gt;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(Casey et al., 2018)</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then a standardized preprocessing included eddy current, head motion, and distortion correction was performed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&lt;EndNote&gt;&lt;Cite&gt;&lt;Author&gt;Hagler Jr&lt;/Author&gt;&lt;Year&gt;2019&lt;/Year&gt;&lt;RecNum&gt;543&lt;/RecNum&gt;&lt;DisplayText&gt;(Hagler Jr et al., 2019)&lt;/DisplayText&gt;&lt;record&gt;&lt;rec-number&gt;543&lt;/rec-number&gt;&lt;foreign-keys&gt;&lt;key app="EN" db-id="x2rffd9r455r0he2rs7xwa9tzddvsearf5z0" timestamp="1607049452"&gt;543&lt;/key&gt;&lt;/foreign-keys&gt;&lt;ref-type name="Journal Article"&gt;17&lt;/ref-type&gt;&lt;contributors&gt;&lt;authors&gt;&lt;author&gt;Hagler Jr, Donald J&lt;/author&gt;&lt;author&gt;Hatton, SeanN&lt;/author&gt;&lt;author&gt;Cornejo, M Daniela&lt;/author&gt;&lt;author&gt;Makowski, Carolina&lt;/author&gt;&lt;author&gt;Fair, Damien A&lt;/author&gt;&lt;author&gt;Dick, Anthony Steven&lt;/author&gt;&lt;author&gt;Sutherland, Matthew T&lt;/author&gt;&lt;author&gt;Casey, BJ&lt;/author&gt;&lt;author&gt;Barch, Deanna M&lt;/author&gt;&lt;author&gt;Harms, Michael P&lt;/author&gt;&lt;/authors&gt;&lt;/contributors&gt;&lt;titles&gt;&lt;title&gt;Image processing and analysis methods for the Adolescent Brain Cognitive Development Study&lt;/title&gt;&lt;secondary-title&gt;Neuroimage&lt;/secondary-title&gt;&lt;/titles&gt;&lt;periodical&gt;&lt;full-title&gt;Neuroimage&lt;/full-title&gt;&lt;/periodical&gt;&lt;pages&gt;116091&lt;/pages&gt;&lt;volume&gt;202&lt;/volume&gt;&lt;dates&gt;&lt;year&gt;2019&lt;/year&gt;&lt;/dates&gt;&lt;isbn&gt;1053-8119&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(Hagler Jr et al., 2019)</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Major white matter tracts were automatically segmented using </w:t>
      </w:r>
      <w:proofErr w:type="spellStart"/>
      <w:r w:rsidRPr="006E5752">
        <w:rPr>
          <w:rFonts w:ascii="Times New Roman" w:hAnsi="Times New Roman" w:cs="Times New Roman"/>
          <w:color w:val="000000" w:themeColor="text1"/>
          <w:szCs w:val="24"/>
        </w:rPr>
        <w:t>AtlasTrack</w:t>
      </w:r>
      <w:proofErr w:type="spellEnd"/>
      <w:r w:rsidRPr="006E5752">
        <w:rPr>
          <w:rFonts w:ascii="Times New Roman" w:hAnsi="Times New Roman" w:cs="Times New Roman"/>
          <w:color w:val="000000" w:themeColor="text1"/>
          <w:szCs w:val="24"/>
        </w:rPr>
        <w:t xml:space="preserve">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&lt;EndNote&gt;&lt;Cite&gt;&lt;Author&gt;Hagler Jr&lt;/Author&gt;&lt;Year&gt;2009&lt;/Year&gt;&lt;RecNum&gt;412&lt;/RecNum&gt;&lt;DisplayText&gt;(Hagler Jr et al., 2009)&lt;/DisplayText&gt;&lt;record&gt;&lt;rec-number&gt;412&lt;/rec-number&gt;&lt;foreign-keys&gt;&lt;key app="EN" db-id="x2rffd9r455r0he2rs7xwa9tzddvsearf5z0" timestamp="1602045016"&gt;412&lt;/key&gt;&lt;/foreign-keys&gt;&lt;ref-type name="Journal Article"&gt;17&lt;/ref-type&gt;&lt;contributors&gt;&lt;authors&gt;&lt;author&gt;Hagler Jr, Donald J&lt;/author&gt;&lt;author&gt;Ahmadi, Mazyar E&lt;/author&gt;&lt;author&gt;Kuperman, Joshua&lt;/author&gt;&lt;author&gt;Holland, Dominic&lt;/author&gt;&lt;author&gt;McDonald, Carrie R&lt;/author&gt;&lt;author&gt;Halgren, Eric&lt;/author&gt;&lt;author&gt;Dale, Anders M&lt;/author&gt;&lt;/authors&gt;&lt;/contributors&gt;&lt;titles&gt;&lt;title&gt;Automated white‐matter tractography using a probabilistic diffusion tensor atlas: Application to temporal lobe epilepsy&lt;/title&gt;&lt;secondary-title&gt;Human brain mapping&lt;/secondary-title&gt;&lt;/titles&gt;&lt;periodical&gt;&lt;full-title&gt;Human Brain Mapping&lt;/full-title&gt;&lt;/periodical&gt;&lt;pages&gt;1535-1547&lt;/pages&gt;&lt;volume&gt;30&lt;/volume&gt;&lt;number&gt;5&lt;/number&gt;&lt;dates&gt;&lt;year&gt;2009&lt;/year&gt;&lt;/dates&gt;&lt;isbn&gt;1065-9471&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(Hagler Jr et al., 2009)</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ABCD study provided common DTI parameters such as average factional anisotropy (FA), mean diffusivity (MD), longitudinal diffusivity (LD), transverse diffusivity (TD) as well as Restriction Spectrum Imaging (RSI) model parameters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&lt;EndNote&gt;&lt;Cite&gt;&lt;Author&gt;White&lt;/Author&gt;&lt;Year&gt;2013&lt;/Year&gt;&lt;RecNum&gt;548&lt;/RecNum&gt;&lt;DisplayText&gt;(White, Leergaard, D&amp;apos;Arceuil, Bjaalie, &amp;amp; Dale, 2013)&lt;/DisplayText&gt;&lt;record&gt;&lt;rec-number&gt;548&lt;/rec-number&gt;&lt;foreign-keys&gt;&lt;key app="EN" db-id="x2rffd9r455r0he2rs7xwa9tzddvsearf5z0" timestamp="1607418148"&gt;548&lt;/key&gt;&lt;/foreign-keys&gt;&lt;ref-type name="Journal Article"&gt;17&lt;/ref-type&gt;&lt;contributors&gt;&lt;authors&gt;&lt;author&gt;White, Nathan S&lt;/author&gt;&lt;author&gt;Leergaard, Trygve B&lt;/author&gt;&lt;author&gt;D&amp;apos;Arceuil, Helen&lt;/author&gt;&lt;author&gt;Bjaalie, Jan G&lt;/author&gt;&lt;author&gt;Dale, Anders M&lt;/author&gt;&lt;/authors&gt;&lt;/contributors&gt;&lt;titles&gt;&lt;title&gt;Probing tissue microstructure with restriction spectrum imaging: histological and theoretical validation&lt;/title&gt;&lt;secondary-title&gt;Human brain mapping&lt;/secondary-title&gt;&lt;/titles&gt;&lt;periodical&gt;&lt;full-title&gt;Human Brain Mapping&lt;/full-title&gt;&lt;/periodical&gt;&lt;pages&gt;327-346&lt;/pages&gt;&lt;volume&gt;34&lt;/volume&gt;&lt;number&gt;2&lt;/number&gt;&lt;dates&gt;&lt;year&gt;2013&lt;/year&gt;&lt;/dates&gt;&lt;isbn&gt;1065-9471&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(White, Leergaard, D'Arceuil, Bjaalie, &amp; Dale, 2013)</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of 37 main tracts. </w:t>
      </w:r>
    </w:p>
    <w:p w:rsidR="00477297" w:rsidRPr="006E5752" w:rsidRDefault="00477297"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 xml:space="preserve">Resting-State Functional Connectivity (RSFC). </w:t>
      </w:r>
      <w:r w:rsidRPr="006E5752">
        <w:rPr>
          <w:rFonts w:ascii="Times New Roman" w:hAnsi="Times New Roman" w:cs="Times New Roman"/>
          <w:color w:val="000000" w:themeColor="text1"/>
          <w:szCs w:val="24"/>
        </w:rPr>
        <w:t xml:space="preserve">High-resolution resting-state functional MR imaging of children were acquired by multi-band scanning (2.4 mm isotropic, TR=800ms, 6 factors). Standardized fMRI preprocessing included registration, distortion correction, and normalization. Post-processing included regression of 24 temporally filtered motion parameters, frame-wise displacement (FD)&gt;0.3mm outliers, as well as white matter, cerebral spinal fluid, and whole brain signal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&lt;EndNote&gt;&lt;Cite&gt;&lt;Author&gt;Hagler Jr&lt;/Author&gt;&lt;Year&gt;2019&lt;/Year&gt;&lt;RecNum&gt;543&lt;/RecNum&gt;&lt;DisplayText&gt;(Hagler Jr et al., 2019)&lt;/DisplayText&gt;&lt;record&gt;&lt;rec-number&gt;543&lt;/rec-number&gt;&lt;foreign-keys&gt;&lt;key app="EN" db-id="x2rffd9r455r0he2rs7xwa9tzddvsearf5z0" timestamp="1607049452"&gt;543&lt;/key&gt;&lt;/foreign-keys&gt;&lt;ref-type name="Journal Article"&gt;17&lt;/ref-type&gt;&lt;contributors&gt;&lt;authors&gt;&lt;author&gt;Hagler Jr, Donald J&lt;/author&gt;&lt;author&gt;Hatton, SeanN&lt;/author&gt;&lt;author&gt;Cornejo, M Daniela&lt;/author&gt;&lt;author&gt;Makowski, Carolina&lt;/author&gt;&lt;author&gt;Fair, Damien A&lt;/author&gt;&lt;author&gt;Dick, Anthony Steven&lt;/author&gt;&lt;author&gt;Sutherland, Matthew T&lt;/author&gt;&lt;author&gt;Casey, BJ&lt;/author&gt;&lt;author&gt;Barch, Deanna M&lt;/author&gt;&lt;author&gt;Harms, Michael P&lt;/author&gt;&lt;/authors&gt;&lt;/contributors&gt;&lt;titles&gt;&lt;title&gt;Image processing and analysis methods for the Adolescent Brain Cognitive Development Study&lt;/title&gt;&lt;secondary-title&gt;Neuroimage&lt;/secondary-title&gt;&lt;/titles&gt;&lt;periodical&gt;&lt;full-title&gt;Neuroimage&lt;/full-title&gt;&lt;/periodical&gt;&lt;pages&gt;116091&lt;/pages&gt;&lt;volume&gt;202&lt;/volume&gt;&lt;dates&gt;&lt;year&gt;2019&lt;/year&gt;&lt;/dates&gt;&lt;isbn&gt;1053-8119&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 xml:space="preserve">(Hagler Jr et al., </w:t>
      </w:r>
      <w:r w:rsidR="00AC58EB" w:rsidRPr="006E5752">
        <w:rPr>
          <w:rFonts w:ascii="Times New Roman" w:hAnsi="Times New Roman" w:cs="Times New Roman"/>
          <w:noProof/>
          <w:color w:val="000000" w:themeColor="text1"/>
          <w:szCs w:val="24"/>
        </w:rPr>
        <w:lastRenderedPageBreak/>
        <w:t>2019)</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Within- and between-network connectivity was extracted by averaging all connections between ROIs assigned to given networks of the Gordon atlas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&lt;EndNote&gt;&lt;Cite&gt;&lt;Author&gt;Gordon&lt;/Author&gt;&lt;Year&gt;2016&lt;/Year&gt;&lt;RecNum&gt;544&lt;/RecNum&gt;&lt;DisplayText&gt;(Gordon et al., 2016)&lt;/DisplayText&gt;&lt;record&gt;&lt;rec-number&gt;544&lt;/rec-number&gt;&lt;foreign-keys&gt;&lt;key app="EN" db-id="x2rffd9r455r0he2rs7xwa9tzddvsearf5z0" timestamp="1607049535"&gt;544&lt;/key&gt;&lt;/foreign-keys&gt;&lt;ref-type name="Journal Article"&gt;17&lt;/ref-type&gt;&lt;contributors&gt;&lt;authors&gt;&lt;author&gt;Gordon, Evan M&lt;/author&gt;&lt;author&gt;Laumann, Timothy O&lt;/author&gt;&lt;author&gt;Adeyemo, Babatunde&lt;/author&gt;&lt;author&gt;Huckins, Jeremy F&lt;/author&gt;&lt;author&gt;Kelley, William M&lt;/author&gt;&lt;author&gt;Petersen, Steven E&lt;/author&gt;&lt;/authors&gt;&lt;/contributors&gt;&lt;titles&gt;&lt;title&gt;Generation and evaluation of a cortical area parcellation from resting-state correlations&lt;/title&gt;&lt;secondary-title&gt;Cerebral cortex&lt;/secondary-title&gt;&lt;/titles&gt;&lt;periodical&gt;&lt;full-title&gt;Cereb Cortex&lt;/full-title&gt;&lt;abbr-1&gt;Cerebral cortex&lt;/abbr-1&gt;&lt;/periodical&gt;&lt;pages&gt;288-303&lt;/pages&gt;&lt;volume&gt;26&lt;/volume&gt;&lt;number&gt;1&lt;/number&gt;&lt;dates&gt;&lt;year&gt;2016&lt;/year&gt;&lt;/dates&gt;&lt;isbn&gt;1460-2199&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(Gordon et al., 2016)</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w:t>
      </w:r>
    </w:p>
    <w:p w:rsidR="004E78B5" w:rsidRPr="004E78B5" w:rsidRDefault="00477297"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i/>
          <w:iCs/>
          <w:color w:val="000000" w:themeColor="text1"/>
          <w:szCs w:val="24"/>
        </w:rPr>
        <w:t xml:space="preserve">Quality Control of Imaging Data. </w:t>
      </w:r>
      <w:r w:rsidRPr="006E5752">
        <w:rPr>
          <w:rFonts w:ascii="Times New Roman" w:hAnsi="Times New Roman" w:cs="Times New Roman"/>
          <w:color w:val="000000" w:themeColor="text1"/>
          <w:szCs w:val="24"/>
        </w:rPr>
        <w:t>Par quality control (QC) information provided by QC file (</w:t>
      </w:r>
      <w:r w:rsidRPr="006E5752">
        <w:rPr>
          <w:rFonts w:ascii="Times New Roman" w:hAnsi="Times New Roman" w:cs="Times New Roman"/>
          <w:i/>
          <w:iCs/>
          <w:color w:val="000000" w:themeColor="text1"/>
          <w:szCs w:val="24"/>
        </w:rPr>
        <w:t>abcd_imgincl01</w:t>
      </w:r>
      <w:r w:rsidRPr="006E5752">
        <w:rPr>
          <w:rFonts w:ascii="Times New Roman" w:hAnsi="Times New Roman" w:cs="Times New Roman"/>
          <w:color w:val="000000" w:themeColor="text1"/>
          <w:szCs w:val="24"/>
        </w:rPr>
        <w:t xml:space="preserve">) from ABCD 3.0 release, data quality control was performed for all brain imaging data according to the quality control parameters recommended by ABCD study </w:t>
      </w:r>
      <w:r w:rsidRPr="006E5752">
        <w:rPr>
          <w:rFonts w:ascii="Times New Roman" w:hAnsi="Times New Roman" w:cs="Times New Roman"/>
          <w:color w:val="000000" w:themeColor="text1"/>
          <w:szCs w:val="24"/>
        </w:rPr>
        <w:fldChar w:fldCharType="begin"/>
      </w:r>
      <w:r w:rsidR="00AC58EB" w:rsidRPr="006E5752">
        <w:rPr>
          <w:rFonts w:ascii="Times New Roman" w:hAnsi="Times New Roman" w:cs="Times New Roman"/>
          <w:color w:val="000000" w:themeColor="text1"/>
          <w:szCs w:val="24"/>
        </w:rPr>
        <w:instrText xml:space="preserve"> ADDIN EN.CITE &lt;EndNote&gt;&lt;Cite&gt;&lt;Author&gt;Hagler Jr&lt;/Author&gt;&lt;Year&gt;2019&lt;/Year&gt;&lt;RecNum&gt;543&lt;/RecNum&gt;&lt;DisplayText&gt;(Hagler Jr et al., 2019)&lt;/DisplayText&gt;&lt;record&gt;&lt;rec-number&gt;543&lt;/rec-number&gt;&lt;foreign-keys&gt;&lt;key app="EN" db-id="x2rffd9r455r0he2rs7xwa9tzddvsearf5z0" timestamp="1607049452"&gt;543&lt;/key&gt;&lt;/foreign-keys&gt;&lt;ref-type name="Journal Article"&gt;17&lt;/ref-type&gt;&lt;contributors&gt;&lt;authors&gt;&lt;author&gt;Hagler Jr, Donald J&lt;/author&gt;&lt;author&gt;Hatton, SeanN&lt;/author&gt;&lt;author&gt;Cornejo, M Daniela&lt;/author&gt;&lt;author&gt;Makowski, Carolina&lt;/author&gt;&lt;author&gt;Fair, Damien A&lt;/author&gt;&lt;author&gt;Dick, Anthony Steven&lt;/author&gt;&lt;author&gt;Sutherland, Matthew T&lt;/author&gt;&lt;author&gt;Casey, BJ&lt;/author&gt;&lt;author&gt;Barch, Deanna M&lt;/author&gt;&lt;author&gt;Harms, Michael P&lt;/author&gt;&lt;/authors&gt;&lt;/contributors&gt;&lt;titles&gt;&lt;title&gt;Image processing and analysis methods for the Adolescent Brain Cognitive Development Study&lt;/title&gt;&lt;secondary-title&gt;Neuroimage&lt;/secondary-title&gt;&lt;/titles&gt;&lt;periodical&gt;&lt;full-title&gt;Neuroimage&lt;/full-title&gt;&lt;/periodical&gt;&lt;pages&gt;116091&lt;/pages&gt;&lt;volume&gt;202&lt;/volume&gt;&lt;dates&gt;&lt;year&gt;2019&lt;/year&gt;&lt;/dates&gt;&lt;isbn&gt;1053-8119&lt;/isbn&gt;&lt;urls&gt;&lt;/urls&gt;&lt;/record&gt;&lt;/Cite&gt;&lt;/EndNote&gt;</w:instrText>
      </w:r>
      <w:r w:rsidRPr="006E5752">
        <w:rPr>
          <w:rFonts w:ascii="Times New Roman" w:hAnsi="Times New Roman" w:cs="Times New Roman"/>
          <w:color w:val="000000" w:themeColor="text1"/>
          <w:szCs w:val="24"/>
        </w:rPr>
        <w:fldChar w:fldCharType="separate"/>
      </w:r>
      <w:r w:rsidR="00AC58EB" w:rsidRPr="006E5752">
        <w:rPr>
          <w:rFonts w:ascii="Times New Roman" w:hAnsi="Times New Roman" w:cs="Times New Roman"/>
          <w:noProof/>
          <w:color w:val="000000" w:themeColor="text1"/>
          <w:szCs w:val="24"/>
        </w:rPr>
        <w:t>(Hagler Jr et al., 2019)</w:t>
      </w:r>
      <w:r w:rsidRPr="006E5752">
        <w:rPr>
          <w:rFonts w:ascii="Times New Roman" w:hAnsi="Times New Roman" w:cs="Times New Roman"/>
          <w:color w:val="000000" w:themeColor="text1"/>
          <w:szCs w:val="24"/>
        </w:rPr>
        <w:fldChar w:fldCharType="end"/>
      </w:r>
      <w:r w:rsidRPr="006E5752">
        <w:rPr>
          <w:rFonts w:ascii="Times New Roman" w:hAnsi="Times New Roman" w:cs="Times New Roman"/>
          <w:color w:val="000000" w:themeColor="text1"/>
          <w:szCs w:val="24"/>
        </w:rPr>
        <w:t xml:space="preserve">. </w:t>
      </w:r>
    </w:p>
    <w:p w:rsidR="003B33A7" w:rsidRDefault="003B33A7" w:rsidP="00010B29">
      <w:pPr>
        <w:spacing w:before="100" w:beforeAutospacing="1" w:after="100" w:afterAutospacing="1"/>
        <w:rPr>
          <w:rFonts w:ascii="Times New Roman" w:hAnsi="Times New Roman" w:cs="Times New Roman"/>
          <w:b/>
          <w:szCs w:val="24"/>
        </w:rPr>
      </w:pPr>
      <w:r w:rsidRPr="003B33A7">
        <w:rPr>
          <w:rFonts w:ascii="Times New Roman" w:hAnsi="Times New Roman" w:cs="Times New Roman"/>
          <w:b/>
          <w:szCs w:val="24"/>
        </w:rPr>
        <w:t xml:space="preserve">ABCD follow-up data </w:t>
      </w:r>
    </w:p>
    <w:p w:rsidR="001266AD" w:rsidRDefault="001266AD" w:rsidP="00010B29">
      <w:pPr>
        <w:spacing w:before="100" w:beforeAutospacing="1" w:after="100" w:afterAutospacing="1"/>
        <w:rPr>
          <w:rFonts w:ascii="Times New Roman" w:hAnsi="Times New Roman" w:cs="Times New Roman"/>
          <w:color w:val="000000" w:themeColor="text1"/>
          <w:szCs w:val="24"/>
        </w:rPr>
      </w:pPr>
      <w:r w:rsidRPr="001266AD">
        <w:rPr>
          <w:rFonts w:ascii="Times New Roman" w:hAnsi="Times New Roman" w:cs="Times New Roman"/>
          <w:color w:val="000000" w:themeColor="text1"/>
          <w:szCs w:val="24"/>
        </w:rPr>
        <w:t xml:space="preserve">The ABCD V3.0 dataset </w:t>
      </w:r>
      <w:r>
        <w:rPr>
          <w:rFonts w:ascii="Times New Roman" w:hAnsi="Times New Roman" w:cs="Times New Roman"/>
          <w:color w:val="000000" w:themeColor="text1"/>
          <w:szCs w:val="24"/>
        </w:rPr>
        <w:t xml:space="preserve">had </w:t>
      </w:r>
      <w:r w:rsidRPr="001266AD">
        <w:rPr>
          <w:rFonts w:ascii="Times New Roman" w:hAnsi="Times New Roman" w:cs="Times New Roman"/>
          <w:color w:val="000000" w:themeColor="text1"/>
          <w:szCs w:val="24"/>
        </w:rPr>
        <w:t xml:space="preserve">released </w:t>
      </w:r>
      <w:r>
        <w:rPr>
          <w:rFonts w:ascii="Times New Roman" w:hAnsi="Times New Roman" w:cs="Times New Roman"/>
          <w:color w:val="000000" w:themeColor="text1"/>
          <w:szCs w:val="24"/>
        </w:rPr>
        <w:t xml:space="preserve">part </w:t>
      </w:r>
      <w:r w:rsidRPr="001266AD">
        <w:rPr>
          <w:rFonts w:ascii="Times New Roman" w:hAnsi="Times New Roman" w:cs="Times New Roman"/>
          <w:color w:val="000000" w:themeColor="text1"/>
          <w:szCs w:val="24"/>
        </w:rPr>
        <w:t xml:space="preserve">of data </w:t>
      </w:r>
      <w:r>
        <w:rPr>
          <w:rFonts w:ascii="Times New Roman" w:hAnsi="Times New Roman" w:cs="Times New Roman"/>
          <w:color w:val="000000" w:themeColor="text1"/>
          <w:szCs w:val="24"/>
        </w:rPr>
        <w:t>of</w:t>
      </w:r>
      <w:r w:rsidRPr="001266AD">
        <w:rPr>
          <w:rFonts w:ascii="Times New Roman" w:hAnsi="Times New Roman" w:cs="Times New Roman"/>
          <w:color w:val="000000" w:themeColor="text1"/>
          <w:szCs w:val="24"/>
        </w:rPr>
        <w:t xml:space="preserve"> the following two years of follow-up. The 1-year follow-up included 11,235 </w:t>
      </w:r>
      <w:r>
        <w:rPr>
          <w:rFonts w:ascii="Times New Roman" w:hAnsi="Times New Roman" w:cs="Times New Roman"/>
          <w:color w:val="000000" w:themeColor="text1"/>
          <w:szCs w:val="24"/>
        </w:rPr>
        <w:t xml:space="preserve">children </w:t>
      </w:r>
      <w:r w:rsidRPr="001266AD">
        <w:rPr>
          <w:rFonts w:ascii="Times New Roman" w:hAnsi="Times New Roman" w:cs="Times New Roman"/>
          <w:color w:val="000000" w:themeColor="text1"/>
          <w:szCs w:val="24"/>
        </w:rPr>
        <w:t>of 11,878</w:t>
      </w:r>
      <w:r>
        <w:rPr>
          <w:rFonts w:ascii="Times New Roman" w:hAnsi="Times New Roman" w:cs="Times New Roman"/>
          <w:color w:val="000000" w:themeColor="text1"/>
          <w:szCs w:val="24"/>
        </w:rPr>
        <w:t>,</w:t>
      </w:r>
      <w:r w:rsidRPr="001266AD">
        <w:rPr>
          <w:rFonts w:ascii="Times New Roman" w:hAnsi="Times New Roman" w:cs="Times New Roman"/>
          <w:color w:val="000000" w:themeColor="text1"/>
          <w:szCs w:val="24"/>
        </w:rPr>
        <w:t xml:space="preserve"> and the 2-year follow-up included 6,571 </w:t>
      </w:r>
      <w:r>
        <w:rPr>
          <w:rFonts w:ascii="Times New Roman" w:hAnsi="Times New Roman" w:cs="Times New Roman"/>
          <w:color w:val="000000" w:themeColor="text1"/>
          <w:szCs w:val="24"/>
        </w:rPr>
        <w:t>children</w:t>
      </w:r>
      <w:r w:rsidRPr="001266AD">
        <w:rPr>
          <w:rFonts w:ascii="Times New Roman" w:hAnsi="Times New Roman" w:cs="Times New Roman"/>
          <w:color w:val="000000" w:themeColor="text1"/>
          <w:szCs w:val="24"/>
        </w:rPr>
        <w:t>.</w:t>
      </w:r>
    </w:p>
    <w:p w:rsidR="004E78B5" w:rsidRPr="00895C4C" w:rsidRDefault="001266AD" w:rsidP="00010B29">
      <w:pPr>
        <w:spacing w:before="100" w:beforeAutospacing="1" w:after="100" w:afterAutospacing="1"/>
        <w:rPr>
          <w:rFonts w:ascii="Times New Roman" w:hAnsi="Times New Roman" w:cs="Times New Roman"/>
          <w:color w:val="000000" w:themeColor="text1"/>
          <w:szCs w:val="24"/>
        </w:rPr>
      </w:pPr>
      <w:r w:rsidRPr="001266AD">
        <w:rPr>
          <w:rFonts w:ascii="Times New Roman" w:hAnsi="Times New Roman" w:cs="Times New Roman"/>
          <w:color w:val="000000" w:themeColor="text1"/>
          <w:szCs w:val="24"/>
        </w:rPr>
        <w:t>Follow-up differed for each type of data. Among the data used in this study, brain imaging data</w:t>
      </w:r>
      <w:r>
        <w:rPr>
          <w:rFonts w:ascii="Times New Roman" w:hAnsi="Times New Roman" w:cs="Times New Roman"/>
          <w:color w:val="000000" w:themeColor="text1"/>
          <w:szCs w:val="24"/>
        </w:rPr>
        <w:t xml:space="preserve"> and</w:t>
      </w:r>
      <w:r w:rsidRPr="001266AD">
        <w:rPr>
          <w:rFonts w:ascii="Times New Roman" w:hAnsi="Times New Roman" w:cs="Times New Roman"/>
          <w:color w:val="000000" w:themeColor="text1"/>
          <w:szCs w:val="24"/>
        </w:rPr>
        <w:t xml:space="preserve"> </w:t>
      </w:r>
      <w:r w:rsidRPr="003B33A7">
        <w:rPr>
          <w:rFonts w:ascii="Times New Roman" w:hAnsi="Times New Roman" w:cs="Times New Roman"/>
          <w:color w:val="000000" w:themeColor="text1"/>
          <w:szCs w:val="24"/>
        </w:rPr>
        <w:t>K-SADS</w:t>
      </w:r>
      <w:r>
        <w:rPr>
          <w:rFonts w:ascii="Times New Roman" w:hAnsi="Times New Roman" w:cs="Times New Roman"/>
          <w:color w:val="000000" w:themeColor="text1"/>
          <w:szCs w:val="24"/>
        </w:rPr>
        <w:t>-P</w:t>
      </w:r>
      <w:r w:rsidRPr="001266AD">
        <w:rPr>
          <w:rFonts w:ascii="Times New Roman" w:hAnsi="Times New Roman" w:cs="Times New Roman"/>
          <w:color w:val="000000" w:themeColor="text1"/>
          <w:szCs w:val="24"/>
        </w:rPr>
        <w:t xml:space="preserve"> included two time points, baseline and 2-year follow-up, </w:t>
      </w:r>
      <w:r w:rsidR="003B33A7" w:rsidRPr="003B33A7">
        <w:rPr>
          <w:rFonts w:ascii="Times New Roman" w:hAnsi="Times New Roman" w:cs="Times New Roman"/>
          <w:color w:val="000000" w:themeColor="text1"/>
          <w:szCs w:val="24"/>
        </w:rPr>
        <w:t>only, while K-SADS</w:t>
      </w:r>
      <w:r>
        <w:rPr>
          <w:rFonts w:ascii="Times New Roman" w:hAnsi="Times New Roman" w:cs="Times New Roman"/>
          <w:color w:val="000000" w:themeColor="text1"/>
          <w:szCs w:val="24"/>
        </w:rPr>
        <w:t>-Y included three time points</w:t>
      </w:r>
      <w:r w:rsidR="003B33A7" w:rsidRPr="003B33A7">
        <w:rPr>
          <w:rFonts w:ascii="Times New Roman" w:hAnsi="Times New Roman" w:cs="Times New Roman"/>
          <w:color w:val="000000" w:themeColor="text1"/>
          <w:szCs w:val="24"/>
        </w:rPr>
        <w:t>, baseline, 1-year, and 2-year follow-up</w:t>
      </w:r>
      <w:r>
        <w:rPr>
          <w:rFonts w:ascii="Times New Roman" w:hAnsi="Times New Roman" w:cs="Times New Roman"/>
          <w:color w:val="000000" w:themeColor="text1"/>
          <w:szCs w:val="24"/>
        </w:rPr>
        <w:t>.</w:t>
      </w:r>
    </w:p>
    <w:p w:rsidR="00157155" w:rsidRPr="006E5752" w:rsidRDefault="00157155" w:rsidP="00010B29">
      <w:pPr>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t>Validation analysis</w:t>
      </w:r>
    </w:p>
    <w:p w:rsidR="00017A1F" w:rsidRDefault="00F84099" w:rsidP="00010B29">
      <w:pPr>
        <w:spacing w:before="100" w:beforeAutospacing="1" w:after="100" w:afterAutospacing="1"/>
        <w:rPr>
          <w:rFonts w:ascii="Times New Roman" w:hAnsi="Times New Roman" w:cs="Times New Roman"/>
          <w:color w:val="000000" w:themeColor="text1"/>
          <w:szCs w:val="24"/>
        </w:rPr>
      </w:pPr>
      <w:r w:rsidRPr="00F84099">
        <w:rPr>
          <w:rFonts w:ascii="Times New Roman" w:hAnsi="Times New Roman" w:cs="Times New Roman"/>
          <w:color w:val="000000" w:themeColor="text1"/>
          <w:szCs w:val="24"/>
        </w:rPr>
        <w:t>B</w:t>
      </w:r>
      <w:r>
        <w:rPr>
          <w:rFonts w:ascii="Times New Roman" w:hAnsi="Times New Roman" w:cs="Times New Roman"/>
          <w:color w:val="000000" w:themeColor="text1"/>
          <w:szCs w:val="24"/>
        </w:rPr>
        <w:t>ased on</w:t>
      </w:r>
      <w:r w:rsidRPr="00F84099">
        <w:rPr>
          <w:rFonts w:ascii="Times New Roman" w:hAnsi="Times New Roman" w:cs="Times New Roman"/>
          <w:color w:val="000000" w:themeColor="text1"/>
          <w:szCs w:val="24"/>
        </w:rPr>
        <w:t xml:space="preserve"> gap statistics, the same optimal K value</w:t>
      </w:r>
      <w:r w:rsidR="00CB37C5">
        <w:rPr>
          <w:rFonts w:ascii="Times New Roman" w:hAnsi="Times New Roman" w:cs="Times New Roman"/>
          <w:color w:val="000000" w:themeColor="text1"/>
          <w:szCs w:val="24"/>
        </w:rPr>
        <w:t>s</w:t>
      </w:r>
      <w:r w:rsidRPr="00F84099">
        <w:rPr>
          <w:rFonts w:ascii="Times New Roman" w:hAnsi="Times New Roman" w:cs="Times New Roman"/>
          <w:color w:val="000000" w:themeColor="text1"/>
          <w:szCs w:val="24"/>
        </w:rPr>
        <w:t xml:space="preserve"> (K=5) </w:t>
      </w:r>
      <w:r w:rsidR="00503981">
        <w:rPr>
          <w:rFonts w:ascii="Times New Roman" w:hAnsi="Times New Roman" w:cs="Times New Roman"/>
          <w:color w:val="000000" w:themeColor="text1"/>
          <w:szCs w:val="24"/>
        </w:rPr>
        <w:t>w</w:t>
      </w:r>
      <w:r w:rsidR="00CB37C5">
        <w:rPr>
          <w:rFonts w:ascii="Times New Roman" w:hAnsi="Times New Roman" w:cs="Times New Roman"/>
          <w:color w:val="000000" w:themeColor="text1"/>
          <w:szCs w:val="24"/>
        </w:rPr>
        <w:t>ere</w:t>
      </w:r>
      <w:r w:rsidRPr="00F84099">
        <w:rPr>
          <w:rFonts w:ascii="Times New Roman" w:hAnsi="Times New Roman" w:cs="Times New Roman"/>
          <w:color w:val="000000" w:themeColor="text1"/>
          <w:szCs w:val="24"/>
        </w:rPr>
        <w:t xml:space="preserve"> obtained on both sets of data in the split</w:t>
      </w:r>
      <w:r>
        <w:rPr>
          <w:rFonts w:ascii="Times New Roman" w:hAnsi="Times New Roman" w:cs="Times New Roman"/>
          <w:color w:val="000000" w:themeColor="text1"/>
          <w:szCs w:val="24"/>
        </w:rPr>
        <w:t>-</w:t>
      </w:r>
      <w:r w:rsidRPr="00F84099">
        <w:rPr>
          <w:rFonts w:ascii="Times New Roman" w:hAnsi="Times New Roman" w:cs="Times New Roman"/>
          <w:color w:val="000000" w:themeColor="text1"/>
          <w:szCs w:val="24"/>
        </w:rPr>
        <w:t xml:space="preserve">half </w:t>
      </w:r>
      <w:r>
        <w:rPr>
          <w:rFonts w:ascii="Times New Roman" w:hAnsi="Times New Roman" w:cs="Times New Roman"/>
          <w:color w:val="000000" w:themeColor="text1"/>
          <w:szCs w:val="24"/>
        </w:rPr>
        <w:t>validation (SM Fig 2)</w:t>
      </w:r>
      <w:r w:rsidRPr="00F84099">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w:t>
      </w:r>
      <w:r w:rsidR="00017A1F" w:rsidRPr="00017A1F">
        <w:rPr>
          <w:rFonts w:ascii="Times New Roman" w:hAnsi="Times New Roman" w:cs="Times New Roman"/>
          <w:color w:val="000000" w:themeColor="text1"/>
          <w:szCs w:val="24"/>
        </w:rPr>
        <w:t>The cluster</w:t>
      </w:r>
      <w:r w:rsidR="00017A1F">
        <w:rPr>
          <w:rFonts w:ascii="Times New Roman" w:hAnsi="Times New Roman" w:cs="Times New Roman"/>
          <w:color w:val="000000" w:themeColor="text1"/>
          <w:szCs w:val="24"/>
        </w:rPr>
        <w:t>ing</w:t>
      </w:r>
      <w:r w:rsidR="00017A1F" w:rsidRPr="00017A1F">
        <w:rPr>
          <w:rFonts w:ascii="Times New Roman" w:hAnsi="Times New Roman" w:cs="Times New Roman"/>
          <w:color w:val="000000" w:themeColor="text1"/>
          <w:szCs w:val="24"/>
        </w:rPr>
        <w:t xml:space="preserve"> results</w:t>
      </w:r>
      <w:r w:rsidR="000B3536">
        <w:rPr>
          <w:rFonts w:ascii="Times New Roman" w:hAnsi="Times New Roman" w:cs="Times New Roman"/>
          <w:color w:val="000000" w:themeColor="text1"/>
          <w:szCs w:val="24"/>
        </w:rPr>
        <w:t xml:space="preserve"> of spilt-half validation</w:t>
      </w:r>
      <w:r w:rsidR="00017A1F" w:rsidRPr="00017A1F">
        <w:rPr>
          <w:rFonts w:ascii="Times New Roman" w:hAnsi="Times New Roman" w:cs="Times New Roman"/>
          <w:color w:val="000000" w:themeColor="text1"/>
          <w:szCs w:val="24"/>
        </w:rPr>
        <w:t xml:space="preserve"> were </w:t>
      </w:r>
      <w:proofErr w:type="gramStart"/>
      <w:r w:rsidR="00017A1F" w:rsidRPr="00017A1F">
        <w:rPr>
          <w:rFonts w:ascii="Times New Roman" w:hAnsi="Times New Roman" w:cs="Times New Roman"/>
          <w:color w:val="000000" w:themeColor="text1"/>
          <w:szCs w:val="24"/>
        </w:rPr>
        <w:t>similar to</w:t>
      </w:r>
      <w:proofErr w:type="gramEnd"/>
      <w:r w:rsidR="00017A1F" w:rsidRPr="00017A1F">
        <w:rPr>
          <w:rFonts w:ascii="Times New Roman" w:hAnsi="Times New Roman" w:cs="Times New Roman"/>
          <w:color w:val="000000" w:themeColor="text1"/>
          <w:szCs w:val="24"/>
        </w:rPr>
        <w:t xml:space="preserve"> those of all 1</w:t>
      </w:r>
      <w:r w:rsidR="000B3536">
        <w:rPr>
          <w:rFonts w:ascii="Times New Roman" w:hAnsi="Times New Roman" w:cs="Times New Roman"/>
          <w:color w:val="000000" w:themeColor="text1"/>
          <w:szCs w:val="24"/>
        </w:rPr>
        <w:t>,</w:t>
      </w:r>
      <w:r w:rsidR="00017A1F" w:rsidRPr="00017A1F">
        <w:rPr>
          <w:rFonts w:ascii="Times New Roman" w:hAnsi="Times New Roman" w:cs="Times New Roman"/>
          <w:color w:val="000000" w:themeColor="text1"/>
          <w:szCs w:val="24"/>
        </w:rPr>
        <w:t>624 subjects, including one significant depressive subtype, one externalized subtype, and one high-functioning subtype. Subtypes 3 and 4 differ slightly in both parts of the data, but still show stable traits overall (subtype 3 has lower intelligence and subtype 4 has higher psychotic prodrome and impulsivity).</w:t>
      </w:r>
      <w:r w:rsidR="000B3536">
        <w:rPr>
          <w:rFonts w:ascii="Times New Roman" w:hAnsi="Times New Roman" w:cs="Times New Roman"/>
          <w:color w:val="000000" w:themeColor="text1"/>
          <w:szCs w:val="24"/>
        </w:rPr>
        <w:t xml:space="preserve"> See SM Fig 3.</w:t>
      </w:r>
    </w:p>
    <w:p w:rsidR="0057218B" w:rsidRDefault="0057218B" w:rsidP="00010B29">
      <w:pPr>
        <w:spacing w:before="100" w:beforeAutospacing="1" w:after="100" w:afterAutospacing="1"/>
        <w:rPr>
          <w:rFonts w:ascii="Times New Roman" w:hAnsi="Times New Roman" w:cs="Times New Roman"/>
          <w:color w:val="000000" w:themeColor="text1"/>
          <w:szCs w:val="24"/>
        </w:rPr>
      </w:pPr>
      <w:r w:rsidRPr="0057218B">
        <w:rPr>
          <w:rFonts w:ascii="Times New Roman" w:hAnsi="Times New Roman" w:cs="Times New Roman"/>
          <w:color w:val="000000" w:themeColor="text1"/>
          <w:szCs w:val="24"/>
        </w:rPr>
        <w:t>We performed separate clustering based on parent</w:t>
      </w:r>
      <w:r>
        <w:rPr>
          <w:rFonts w:ascii="Times New Roman" w:hAnsi="Times New Roman" w:cs="Times New Roman"/>
          <w:color w:val="000000" w:themeColor="text1"/>
          <w:szCs w:val="24"/>
        </w:rPr>
        <w:t>-</w:t>
      </w:r>
      <w:r w:rsidRPr="0057218B">
        <w:rPr>
          <w:rFonts w:ascii="Times New Roman" w:hAnsi="Times New Roman" w:cs="Times New Roman"/>
          <w:color w:val="000000" w:themeColor="text1"/>
          <w:szCs w:val="24"/>
        </w:rPr>
        <w:t xml:space="preserve"> and </w:t>
      </w:r>
      <w:r>
        <w:rPr>
          <w:rFonts w:ascii="Times New Roman" w:hAnsi="Times New Roman" w:cs="Times New Roman"/>
          <w:color w:val="000000" w:themeColor="text1"/>
          <w:szCs w:val="24"/>
        </w:rPr>
        <w:t>youth</w:t>
      </w:r>
      <w:r w:rsidRPr="0057218B">
        <w:rPr>
          <w:rFonts w:ascii="Times New Roman" w:hAnsi="Times New Roman" w:cs="Times New Roman"/>
          <w:color w:val="000000" w:themeColor="text1"/>
          <w:szCs w:val="24"/>
        </w:rPr>
        <w:t xml:space="preserve">-reported suicides among children. </w:t>
      </w:r>
      <w:r>
        <w:rPr>
          <w:rFonts w:ascii="Times New Roman" w:hAnsi="Times New Roman" w:cs="Times New Roman"/>
          <w:color w:val="000000" w:themeColor="text1"/>
          <w:szCs w:val="24"/>
        </w:rPr>
        <w:t>Clustering using</w:t>
      </w:r>
      <w:r w:rsidRPr="0057218B">
        <w:rPr>
          <w:rFonts w:ascii="Times New Roman" w:hAnsi="Times New Roman" w:cs="Times New Roman"/>
          <w:color w:val="000000" w:themeColor="text1"/>
          <w:szCs w:val="24"/>
        </w:rPr>
        <w:t xml:space="preserve"> parent</w:t>
      </w:r>
      <w:r>
        <w:rPr>
          <w:rFonts w:ascii="Times New Roman" w:hAnsi="Times New Roman" w:cs="Times New Roman"/>
          <w:color w:val="000000" w:themeColor="text1"/>
          <w:szCs w:val="24"/>
        </w:rPr>
        <w:t>-</w:t>
      </w:r>
      <w:r w:rsidRPr="0057218B">
        <w:rPr>
          <w:rFonts w:ascii="Times New Roman" w:hAnsi="Times New Roman" w:cs="Times New Roman"/>
          <w:color w:val="000000" w:themeColor="text1"/>
          <w:szCs w:val="24"/>
        </w:rPr>
        <w:t xml:space="preserve">reported cases identified five subtypes, including that the subtypes of 1, 2, 3, 5 found in the main analysis, and a moderate depression subtype (more </w:t>
      </w:r>
      <w:r>
        <w:rPr>
          <w:rFonts w:ascii="Times New Roman" w:hAnsi="Times New Roman" w:cs="Times New Roman"/>
          <w:color w:val="000000" w:themeColor="text1"/>
          <w:szCs w:val="24"/>
        </w:rPr>
        <w:t xml:space="preserve">depressive </w:t>
      </w:r>
      <w:r w:rsidRPr="0057218B">
        <w:rPr>
          <w:rFonts w:ascii="Times New Roman" w:hAnsi="Times New Roman" w:cs="Times New Roman"/>
          <w:color w:val="000000" w:themeColor="text1"/>
          <w:szCs w:val="24"/>
        </w:rPr>
        <w:t>than subtype</w:t>
      </w:r>
      <w:r>
        <w:rPr>
          <w:rFonts w:ascii="Times New Roman" w:hAnsi="Times New Roman" w:cs="Times New Roman"/>
          <w:color w:val="000000" w:themeColor="text1"/>
          <w:szCs w:val="24"/>
        </w:rPr>
        <w:t xml:space="preserve"> </w:t>
      </w:r>
      <w:r w:rsidRPr="0057218B">
        <w:rPr>
          <w:rFonts w:ascii="Times New Roman" w:hAnsi="Times New Roman" w:cs="Times New Roman"/>
          <w:color w:val="000000" w:themeColor="text1"/>
          <w:szCs w:val="24"/>
        </w:rPr>
        <w:t xml:space="preserve">2, less than subtype 1) </w:t>
      </w:r>
      <w:r>
        <w:rPr>
          <w:rFonts w:ascii="Times New Roman" w:hAnsi="Times New Roman" w:cs="Times New Roman"/>
          <w:color w:val="000000" w:themeColor="text1"/>
          <w:szCs w:val="24"/>
        </w:rPr>
        <w:t xml:space="preserve">or </w:t>
      </w:r>
      <w:r w:rsidRPr="0057218B">
        <w:rPr>
          <w:rFonts w:ascii="Times New Roman" w:hAnsi="Times New Roman" w:cs="Times New Roman"/>
          <w:color w:val="000000" w:themeColor="text1"/>
          <w:szCs w:val="24"/>
        </w:rPr>
        <w:t xml:space="preserve">subtype 6, </w:t>
      </w:r>
      <w:r>
        <w:rPr>
          <w:rFonts w:ascii="Times New Roman" w:hAnsi="Times New Roman" w:cs="Times New Roman"/>
          <w:color w:val="000000" w:themeColor="text1"/>
          <w:szCs w:val="24"/>
        </w:rPr>
        <w:t>while</w:t>
      </w:r>
      <w:r w:rsidRPr="0057218B">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clustering using</w:t>
      </w:r>
      <w:r w:rsidRPr="0057218B">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youth-</w:t>
      </w:r>
      <w:r w:rsidRPr="0057218B">
        <w:rPr>
          <w:rFonts w:ascii="Times New Roman" w:hAnsi="Times New Roman" w:cs="Times New Roman"/>
          <w:color w:val="000000" w:themeColor="text1"/>
          <w:szCs w:val="24"/>
        </w:rPr>
        <w:t>reported cases identified all five subtypes of preexisting and a similar subtype</w:t>
      </w:r>
      <w:r>
        <w:rPr>
          <w:rFonts w:ascii="Times New Roman" w:hAnsi="Times New Roman" w:cs="Times New Roman"/>
          <w:color w:val="000000" w:themeColor="text1"/>
          <w:szCs w:val="24"/>
        </w:rPr>
        <w:t xml:space="preserve"> 6 with</w:t>
      </w:r>
      <w:r w:rsidRPr="0057218B">
        <w:rPr>
          <w:rFonts w:ascii="Times New Roman" w:hAnsi="Times New Roman" w:cs="Times New Roman"/>
          <w:color w:val="000000" w:themeColor="text1"/>
          <w:szCs w:val="24"/>
        </w:rPr>
        <w:t xml:space="preserve"> moderate depression</w:t>
      </w:r>
      <w:r w:rsidR="001224D7">
        <w:rPr>
          <w:rFonts w:ascii="Times New Roman" w:hAnsi="Times New Roman" w:cs="Times New Roman"/>
          <w:color w:val="000000" w:themeColor="text1"/>
          <w:szCs w:val="24"/>
        </w:rPr>
        <w:t xml:space="preserve"> (see SM Fig </w:t>
      </w:r>
      <w:r w:rsidR="00464C4C">
        <w:rPr>
          <w:rFonts w:ascii="Times New Roman" w:hAnsi="Times New Roman" w:cs="Times New Roman"/>
          <w:color w:val="000000" w:themeColor="text1"/>
          <w:szCs w:val="24"/>
        </w:rPr>
        <w:t>4</w:t>
      </w:r>
      <w:r w:rsidR="000168AA">
        <w:rPr>
          <w:rFonts w:ascii="Times New Roman" w:hAnsi="Times New Roman" w:cs="Times New Roman"/>
          <w:color w:val="000000" w:themeColor="text1"/>
          <w:szCs w:val="24"/>
        </w:rPr>
        <w:t xml:space="preserve"> </w:t>
      </w:r>
      <w:r w:rsidR="000168AA">
        <w:rPr>
          <w:rFonts w:ascii="Times New Roman" w:hAnsi="Times New Roman" w:cs="Times New Roman" w:hint="eastAsia"/>
          <w:color w:val="000000" w:themeColor="text1"/>
          <w:szCs w:val="24"/>
          <w:lang w:eastAsia="zh-CN"/>
        </w:rPr>
        <w:t>and</w:t>
      </w:r>
      <w:r w:rsidR="000168AA">
        <w:rPr>
          <w:rFonts w:ascii="Times New Roman" w:hAnsi="Times New Roman" w:cs="Times New Roman"/>
          <w:color w:val="000000" w:themeColor="text1"/>
          <w:szCs w:val="24"/>
        </w:rPr>
        <w:t xml:space="preserve"> SM Table 1</w:t>
      </w:r>
      <w:r w:rsidR="006B4EE9">
        <w:rPr>
          <w:rFonts w:ascii="Times New Roman" w:hAnsi="Times New Roman" w:cs="Times New Roman"/>
          <w:color w:val="000000" w:themeColor="text1"/>
          <w:szCs w:val="24"/>
        </w:rPr>
        <w:t>5</w:t>
      </w:r>
      <w:r w:rsidR="001224D7">
        <w:rPr>
          <w:rFonts w:ascii="Times New Roman" w:hAnsi="Times New Roman" w:cs="Times New Roman"/>
          <w:color w:val="000000" w:themeColor="text1"/>
          <w:szCs w:val="24"/>
        </w:rPr>
        <w:t>)</w:t>
      </w:r>
      <w:r w:rsidRPr="0057218B">
        <w:rPr>
          <w:rFonts w:ascii="Times New Roman" w:hAnsi="Times New Roman" w:cs="Times New Roman"/>
          <w:color w:val="000000" w:themeColor="text1"/>
          <w:szCs w:val="24"/>
        </w:rPr>
        <w:t>. This clustering result shows that our clustering result has high stability.</w:t>
      </w:r>
    </w:p>
    <w:p w:rsidR="00220B1F" w:rsidRPr="00010B29" w:rsidRDefault="007372B6" w:rsidP="00010B29">
      <w:pPr>
        <w:widowControl/>
        <w:rPr>
          <w:rFonts w:ascii="Times New Roman" w:hAnsi="Times New Roman" w:cs="Times New Roman" w:hint="eastAsia"/>
          <w:color w:val="000000" w:themeColor="text1"/>
          <w:szCs w:val="24"/>
        </w:rPr>
      </w:pPr>
      <w:r>
        <w:rPr>
          <w:rFonts w:ascii="Times New Roman" w:hAnsi="Times New Roman" w:cs="Times New Roman"/>
          <w:color w:val="000000" w:themeColor="text1"/>
          <w:szCs w:val="24"/>
        </w:rPr>
        <w:t>After regressing out</w:t>
      </w:r>
      <w:r w:rsidR="00220B1F" w:rsidRPr="00220B1F">
        <w:rPr>
          <w:rFonts w:ascii="Times New Roman" w:hAnsi="Times New Roman" w:cs="Times New Roman"/>
          <w:color w:val="000000" w:themeColor="text1"/>
          <w:szCs w:val="24"/>
        </w:rPr>
        <w:t xml:space="preserve"> 14 common </w:t>
      </w:r>
      <w:r>
        <w:rPr>
          <w:rFonts w:ascii="Times New Roman" w:hAnsi="Times New Roman" w:cs="Times New Roman"/>
          <w:color w:val="000000" w:themeColor="text1"/>
          <w:szCs w:val="24"/>
        </w:rPr>
        <w:t>menta</w:t>
      </w:r>
      <w:r w:rsidR="00220B1F" w:rsidRPr="00220B1F">
        <w:rPr>
          <w:rFonts w:ascii="Times New Roman" w:hAnsi="Times New Roman" w:cs="Times New Roman"/>
          <w:color w:val="000000" w:themeColor="text1"/>
          <w:szCs w:val="24"/>
        </w:rPr>
        <w:t>l and psychiatric di</w:t>
      </w:r>
      <w:r>
        <w:rPr>
          <w:rFonts w:ascii="Times New Roman" w:hAnsi="Times New Roman" w:cs="Times New Roman"/>
          <w:color w:val="000000" w:themeColor="text1"/>
          <w:szCs w:val="24"/>
        </w:rPr>
        <w:t>agnoses</w:t>
      </w:r>
      <w:r w:rsidR="00220B1F" w:rsidRPr="00220B1F">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from</w:t>
      </w:r>
      <w:r w:rsidR="00220B1F" w:rsidRPr="00220B1F">
        <w:rPr>
          <w:rFonts w:ascii="Times New Roman" w:hAnsi="Times New Roman" w:cs="Times New Roman"/>
          <w:color w:val="000000" w:themeColor="text1"/>
          <w:szCs w:val="24"/>
        </w:rPr>
        <w:t xml:space="preserve"> K-</w:t>
      </w:r>
      <w:r w:rsidR="005E25DE">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ADS-P (</w:t>
      </w:r>
      <w:r w:rsidR="002A353D" w:rsidRPr="005942B0">
        <w:rPr>
          <w:rFonts w:ascii="Times New Roman" w:hAnsi="Times New Roman" w:cs="Times New Roman"/>
          <w:color w:val="000000" w:themeColor="text1"/>
          <w:szCs w:val="24"/>
        </w:rPr>
        <w:t>attention deficit hyperactivity disorder</w:t>
      </w:r>
      <w:r w:rsidR="00220B1F" w:rsidRPr="00220B1F">
        <w:rPr>
          <w:rFonts w:ascii="Times New Roman" w:hAnsi="Times New Roman" w:cs="Times New Roman"/>
          <w:color w:val="000000" w:themeColor="text1"/>
          <w:szCs w:val="24"/>
        </w:rPr>
        <w:t xml:space="preserve">, </w:t>
      </w:r>
      <w:r w:rsidR="00365290" w:rsidRPr="00220B1F">
        <w:rPr>
          <w:rFonts w:ascii="Times New Roman" w:hAnsi="Times New Roman" w:cs="Times New Roman"/>
          <w:color w:val="000000" w:themeColor="text1"/>
          <w:szCs w:val="24"/>
        </w:rPr>
        <w:t xml:space="preserve">oppositional defiant disorder, conduct disorder, </w:t>
      </w:r>
      <w:r w:rsidR="00365290">
        <w:rPr>
          <w:rFonts w:ascii="Times New Roman" w:hAnsi="Times New Roman" w:cs="Times New Roman"/>
          <w:color w:val="000000" w:themeColor="text1"/>
          <w:szCs w:val="24"/>
        </w:rPr>
        <w:lastRenderedPageBreak/>
        <w:t>major depression</w:t>
      </w:r>
      <w:r w:rsidR="00365290" w:rsidRPr="00220B1F">
        <w:rPr>
          <w:rFonts w:ascii="Times New Roman" w:hAnsi="Times New Roman" w:cs="Times New Roman"/>
          <w:color w:val="000000" w:themeColor="text1"/>
          <w:szCs w:val="24"/>
        </w:rPr>
        <w:t xml:space="preserve">, generalized anxiety disorder, </w:t>
      </w:r>
      <w:r w:rsidR="00365290">
        <w:rPr>
          <w:rFonts w:ascii="Times New Roman" w:hAnsi="Times New Roman" w:cs="Times New Roman"/>
          <w:color w:val="000000" w:themeColor="text1"/>
          <w:szCs w:val="24"/>
        </w:rPr>
        <w:t>panic</w:t>
      </w:r>
      <w:r w:rsidR="00365290" w:rsidRPr="00220B1F">
        <w:rPr>
          <w:rFonts w:ascii="Times New Roman" w:hAnsi="Times New Roman" w:cs="Times New Roman"/>
          <w:color w:val="000000" w:themeColor="text1"/>
          <w:szCs w:val="24"/>
        </w:rPr>
        <w:t xml:space="preserve">, separation anxiety, </w:t>
      </w:r>
      <w:r w:rsidR="00365290">
        <w:rPr>
          <w:rFonts w:ascii="Times New Roman" w:hAnsi="Times New Roman" w:cs="Times New Roman"/>
          <w:color w:val="000000" w:themeColor="text1"/>
          <w:szCs w:val="24"/>
        </w:rPr>
        <w:t>social anxiety</w:t>
      </w:r>
      <w:r w:rsidR="00365290" w:rsidRPr="00220B1F">
        <w:rPr>
          <w:rFonts w:ascii="Times New Roman" w:hAnsi="Times New Roman" w:cs="Times New Roman"/>
          <w:color w:val="000000" w:themeColor="text1"/>
          <w:szCs w:val="24"/>
        </w:rPr>
        <w:t xml:space="preserve">, </w:t>
      </w:r>
      <w:r w:rsidR="00365290" w:rsidRPr="00365290">
        <w:rPr>
          <w:rFonts w:ascii="Times New Roman" w:hAnsi="Times New Roman" w:cs="Times New Roman"/>
          <w:color w:val="000000" w:themeColor="text1"/>
          <w:szCs w:val="24"/>
        </w:rPr>
        <w:t>post-traumatic stress disorder</w:t>
      </w:r>
      <w:r w:rsidR="00365290" w:rsidRPr="00220B1F">
        <w:rPr>
          <w:rFonts w:ascii="Times New Roman" w:hAnsi="Times New Roman" w:cs="Times New Roman"/>
          <w:color w:val="000000" w:themeColor="text1"/>
          <w:szCs w:val="24"/>
        </w:rPr>
        <w:t xml:space="preserve">, </w:t>
      </w:r>
      <w:r w:rsidR="00365290">
        <w:rPr>
          <w:rFonts w:ascii="Times New Roman" w:hAnsi="Times New Roman" w:cs="Times New Roman"/>
          <w:color w:val="000000" w:themeColor="text1"/>
          <w:szCs w:val="24"/>
        </w:rPr>
        <w:t>phobia</w:t>
      </w:r>
      <w:r w:rsidR="00365290" w:rsidRPr="00220B1F">
        <w:rPr>
          <w:rFonts w:ascii="Times New Roman" w:hAnsi="Times New Roman" w:cs="Times New Roman"/>
          <w:color w:val="000000" w:themeColor="text1"/>
          <w:szCs w:val="24"/>
        </w:rPr>
        <w:t xml:space="preserve">, </w:t>
      </w:r>
      <w:r w:rsidR="00365290" w:rsidRPr="00365290">
        <w:rPr>
          <w:rFonts w:ascii="Times New Roman" w:hAnsi="Times New Roman" w:cs="Times New Roman"/>
          <w:color w:val="000000" w:themeColor="text1"/>
          <w:szCs w:val="24"/>
        </w:rPr>
        <w:t>hallucination</w:t>
      </w:r>
      <w:r w:rsidR="00365290" w:rsidRPr="00220B1F">
        <w:rPr>
          <w:rFonts w:ascii="Times New Roman" w:hAnsi="Times New Roman" w:cs="Times New Roman"/>
          <w:color w:val="000000" w:themeColor="text1"/>
          <w:szCs w:val="24"/>
        </w:rPr>
        <w:t xml:space="preserve">, </w:t>
      </w:r>
      <w:r w:rsidR="00365290">
        <w:rPr>
          <w:rFonts w:ascii="Times New Roman" w:hAnsi="Times New Roman" w:cs="Times New Roman"/>
          <w:color w:val="000000" w:themeColor="text1"/>
          <w:szCs w:val="24"/>
        </w:rPr>
        <w:t>delusion</w:t>
      </w:r>
      <w:r w:rsidR="00365290" w:rsidRPr="00220B1F">
        <w:rPr>
          <w:rFonts w:ascii="Times New Roman" w:hAnsi="Times New Roman" w:cs="Times New Roman"/>
          <w:color w:val="000000" w:themeColor="text1"/>
          <w:szCs w:val="24"/>
        </w:rPr>
        <w:t xml:space="preserve">, </w:t>
      </w:r>
      <w:r w:rsidR="00365290">
        <w:rPr>
          <w:rFonts w:ascii="Times New Roman" w:hAnsi="Times New Roman" w:cs="Times New Roman"/>
          <w:color w:val="000000" w:themeColor="text1"/>
          <w:szCs w:val="24"/>
        </w:rPr>
        <w:t>bipolar disorder</w:t>
      </w:r>
      <w:r w:rsidR="00365290" w:rsidRPr="00220B1F">
        <w:rPr>
          <w:rFonts w:ascii="Times New Roman" w:hAnsi="Times New Roman" w:cs="Times New Roman"/>
          <w:color w:val="000000" w:themeColor="text1"/>
          <w:szCs w:val="24"/>
        </w:rPr>
        <w:t xml:space="preserve">, </w:t>
      </w:r>
      <w:r w:rsidR="00365290" w:rsidRPr="00365290">
        <w:rPr>
          <w:rFonts w:ascii="Times New Roman" w:hAnsi="Times New Roman" w:cs="Times New Roman"/>
          <w:color w:val="000000" w:themeColor="text1"/>
          <w:szCs w:val="24"/>
        </w:rPr>
        <w:t>obsessive-compulsive disorder</w:t>
      </w:r>
      <w:r>
        <w:rPr>
          <w:rFonts w:ascii="Times New Roman" w:hAnsi="Times New Roman" w:cs="Times New Roman"/>
          <w:color w:val="000000" w:themeColor="text1"/>
          <w:szCs w:val="24"/>
        </w:rPr>
        <w:t>,</w:t>
      </w:r>
      <w:r w:rsidRPr="007372B6">
        <w:rPr>
          <w:rFonts w:ascii="Times New Roman" w:hAnsi="Times New Roman" w:cs="Times New Roman"/>
          <w:color w:val="000000" w:themeColor="text1"/>
          <w:szCs w:val="24"/>
        </w:rPr>
        <w:t xml:space="preserve"> </w:t>
      </w:r>
      <w:r w:rsidRPr="00220B1F">
        <w:rPr>
          <w:rFonts w:ascii="Times New Roman" w:hAnsi="Times New Roman" w:cs="Times New Roman"/>
          <w:color w:val="000000" w:themeColor="text1"/>
          <w:szCs w:val="24"/>
        </w:rPr>
        <w:t>all diseases are affected by 0-1 codes</w:t>
      </w:r>
      <w:r w:rsidR="009A7A43">
        <w:rPr>
          <w:rFonts w:ascii="Times New Roman" w:hAnsi="Times New Roman" w:cs="Times New Roman"/>
          <w:color w:val="000000" w:themeColor="text1"/>
          <w:szCs w:val="24"/>
        </w:rPr>
        <w:t xml:space="preserve">, where </w:t>
      </w:r>
      <w:r w:rsidR="00DA7B50" w:rsidRPr="00DA7B50">
        <w:rPr>
          <w:rFonts w:ascii="Times New Roman" w:hAnsi="Times New Roman" w:cs="Times New Roman"/>
          <w:color w:val="000000" w:themeColor="text1"/>
          <w:szCs w:val="24"/>
        </w:rPr>
        <w:t>1 represents the lifetime prevalence of the disease</w:t>
      </w:r>
      <w:bookmarkStart w:id="5" w:name="_GoBack"/>
      <w:bookmarkEnd w:id="5"/>
      <w:r w:rsidR="00220B1F" w:rsidRPr="00220B1F">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as covariables,</w:t>
      </w:r>
      <w:r w:rsidR="00220B1F" w:rsidRPr="00220B1F">
        <w:rPr>
          <w:rFonts w:ascii="Times New Roman" w:hAnsi="Times New Roman" w:cs="Times New Roman"/>
          <w:color w:val="000000" w:themeColor="text1"/>
          <w:szCs w:val="24"/>
        </w:rPr>
        <w:t xml:space="preserve"> 1-4 subtypes of brain volume still </w:t>
      </w:r>
      <w:r>
        <w:rPr>
          <w:rFonts w:ascii="Times New Roman" w:hAnsi="Times New Roman" w:cs="Times New Roman"/>
          <w:color w:val="000000" w:themeColor="text1"/>
          <w:szCs w:val="24"/>
        </w:rPr>
        <w:t xml:space="preserve">decrease </w:t>
      </w:r>
      <w:r w:rsidR="00220B1F" w:rsidRPr="00220B1F">
        <w:rPr>
          <w:rFonts w:ascii="Times New Roman" w:hAnsi="Times New Roman" w:cs="Times New Roman"/>
          <w:color w:val="000000" w:themeColor="text1"/>
          <w:szCs w:val="24"/>
        </w:rPr>
        <w:t>[</w:t>
      </w:r>
      <w:r>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ubtype</w:t>
      </w:r>
      <w:r>
        <w:rPr>
          <w:rFonts w:ascii="Times New Roman" w:hAnsi="Times New Roman" w:cs="Times New Roman"/>
          <w:color w:val="000000" w:themeColor="text1"/>
          <w:szCs w:val="24"/>
        </w:rPr>
        <w:t xml:space="preserve"> 1</w:t>
      </w:r>
      <w:r w:rsidR="00220B1F" w:rsidRPr="00220B1F">
        <w:rPr>
          <w:rFonts w:ascii="Times New Roman" w:hAnsi="Times New Roman" w:cs="Times New Roman"/>
          <w:color w:val="000000" w:themeColor="text1"/>
          <w:szCs w:val="24"/>
        </w:rPr>
        <w:t xml:space="preserve"> (t</w:t>
      </w:r>
      <w:r w:rsidR="005E25DE" w:rsidRPr="005E25DE">
        <w:rPr>
          <w:rFonts w:ascii="Times New Roman" w:hAnsi="Times New Roman" w:cs="Times New Roman"/>
          <w:color w:val="000000" w:themeColor="text1"/>
          <w:szCs w:val="24"/>
          <w:vertAlign w:val="subscript"/>
        </w:rPr>
        <w:t>5001.2</w:t>
      </w:r>
      <w:r w:rsidR="00220B1F" w:rsidRPr="00220B1F">
        <w:rPr>
          <w:rFonts w:ascii="Times New Roman" w:hAnsi="Times New Roman" w:cs="Times New Roman"/>
          <w:color w:val="000000" w:themeColor="text1"/>
          <w:szCs w:val="24"/>
        </w:rPr>
        <w:t>=</w:t>
      </w:r>
      <w:r w:rsidR="005E25DE">
        <w:rPr>
          <w:rFonts w:ascii="Times New Roman" w:hAnsi="Times New Roman" w:cs="Times New Roman"/>
          <w:color w:val="000000" w:themeColor="text1"/>
          <w:szCs w:val="24"/>
        </w:rPr>
        <w:t>-2.99</w:t>
      </w:r>
      <w:r w:rsidR="00220B1F" w:rsidRPr="00220B1F">
        <w:rPr>
          <w:rFonts w:ascii="Times New Roman" w:hAnsi="Times New Roman" w:cs="Times New Roman"/>
          <w:color w:val="000000" w:themeColor="text1"/>
          <w:szCs w:val="24"/>
        </w:rPr>
        <w:t>, p=</w:t>
      </w:r>
      <w:r w:rsidR="005E25DE">
        <w:rPr>
          <w:rFonts w:ascii="Times New Roman" w:hAnsi="Times New Roman" w:cs="Times New Roman"/>
          <w:color w:val="000000" w:themeColor="text1"/>
          <w:szCs w:val="24"/>
        </w:rPr>
        <w:t>2.82</w:t>
      </w:r>
      <w:r w:rsidR="00220B1F" w:rsidRPr="00220B1F">
        <w:rPr>
          <w:rFonts w:ascii="Times New Roman" w:hAnsi="Times New Roman" w:cs="Times New Roman"/>
          <w:color w:val="000000" w:themeColor="text1"/>
          <w:szCs w:val="24"/>
        </w:rPr>
        <w:t>e-</w:t>
      </w:r>
      <w:r w:rsidR="005E25DE">
        <w:rPr>
          <w:rFonts w:ascii="Times New Roman" w:hAnsi="Times New Roman" w:cs="Times New Roman"/>
          <w:color w:val="000000" w:themeColor="text1"/>
          <w:szCs w:val="24"/>
        </w:rPr>
        <w:t>3</w:t>
      </w:r>
      <w:r w:rsidR="00220B1F" w:rsidRPr="00220B1F">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ubtype</w:t>
      </w:r>
      <w:r>
        <w:rPr>
          <w:rFonts w:ascii="Times New Roman" w:hAnsi="Times New Roman" w:cs="Times New Roman"/>
          <w:color w:val="000000" w:themeColor="text1"/>
          <w:szCs w:val="24"/>
        </w:rPr>
        <w:t xml:space="preserve"> 2</w:t>
      </w:r>
      <w:r w:rsidR="00220B1F" w:rsidRPr="00220B1F">
        <w:rPr>
          <w:rFonts w:ascii="Times New Roman" w:hAnsi="Times New Roman" w:cs="Times New Roman"/>
          <w:color w:val="000000" w:themeColor="text1"/>
          <w:szCs w:val="24"/>
        </w:rPr>
        <w:t xml:space="preserve"> (</w:t>
      </w:r>
      <w:r w:rsidR="005E25DE" w:rsidRPr="00220B1F">
        <w:rPr>
          <w:rFonts w:ascii="Times New Roman" w:hAnsi="Times New Roman" w:cs="Times New Roman"/>
          <w:color w:val="000000" w:themeColor="text1"/>
          <w:szCs w:val="24"/>
        </w:rPr>
        <w:t>t</w:t>
      </w:r>
      <w:r w:rsidR="005E25DE" w:rsidRPr="005E25DE">
        <w:rPr>
          <w:rFonts w:ascii="Times New Roman" w:hAnsi="Times New Roman" w:cs="Times New Roman"/>
          <w:color w:val="000000" w:themeColor="text1"/>
          <w:szCs w:val="24"/>
          <w:vertAlign w:val="subscript"/>
        </w:rPr>
        <w:t>500</w:t>
      </w:r>
      <w:r w:rsidR="00B02209">
        <w:rPr>
          <w:rFonts w:ascii="Times New Roman" w:hAnsi="Times New Roman" w:cs="Times New Roman"/>
          <w:color w:val="000000" w:themeColor="text1"/>
          <w:szCs w:val="24"/>
          <w:vertAlign w:val="subscript"/>
        </w:rPr>
        <w:t>4</w:t>
      </w:r>
      <w:r w:rsidR="005E25DE" w:rsidRPr="005E25DE">
        <w:rPr>
          <w:rFonts w:ascii="Times New Roman" w:hAnsi="Times New Roman" w:cs="Times New Roman"/>
          <w:color w:val="000000" w:themeColor="text1"/>
          <w:szCs w:val="24"/>
          <w:vertAlign w:val="subscript"/>
        </w:rPr>
        <w:t>.</w:t>
      </w:r>
      <w:r w:rsidR="00B02209">
        <w:rPr>
          <w:rFonts w:ascii="Times New Roman" w:hAnsi="Times New Roman" w:cs="Times New Roman"/>
          <w:color w:val="000000" w:themeColor="text1"/>
          <w:szCs w:val="24"/>
          <w:vertAlign w:val="subscript"/>
        </w:rPr>
        <w:t>1</w:t>
      </w:r>
      <w:r w:rsidR="005E25DE" w:rsidRPr="00220B1F">
        <w:rPr>
          <w:rFonts w:ascii="Times New Roman" w:hAnsi="Times New Roman" w:cs="Times New Roman"/>
          <w:color w:val="000000" w:themeColor="text1"/>
          <w:szCs w:val="24"/>
        </w:rPr>
        <w:t>=</w:t>
      </w:r>
      <w:r w:rsidR="005E25DE">
        <w:rPr>
          <w:rFonts w:ascii="Times New Roman" w:hAnsi="Times New Roman" w:cs="Times New Roman"/>
          <w:color w:val="000000" w:themeColor="text1"/>
          <w:szCs w:val="24"/>
        </w:rPr>
        <w:t>-</w:t>
      </w:r>
      <w:r w:rsidR="00B02209">
        <w:rPr>
          <w:rFonts w:ascii="Times New Roman" w:hAnsi="Times New Roman" w:cs="Times New Roman"/>
          <w:color w:val="000000" w:themeColor="text1"/>
          <w:szCs w:val="24"/>
        </w:rPr>
        <w:t>5.37</w:t>
      </w:r>
      <w:r w:rsidR="005E25DE" w:rsidRPr="00220B1F">
        <w:rPr>
          <w:rFonts w:ascii="Times New Roman" w:hAnsi="Times New Roman" w:cs="Times New Roman"/>
          <w:color w:val="000000" w:themeColor="text1"/>
          <w:szCs w:val="24"/>
        </w:rPr>
        <w:t>, p=</w:t>
      </w:r>
      <w:r w:rsidR="00B02209">
        <w:rPr>
          <w:rFonts w:ascii="Times New Roman" w:hAnsi="Times New Roman" w:cs="Times New Roman"/>
          <w:color w:val="000000" w:themeColor="text1"/>
          <w:szCs w:val="24"/>
        </w:rPr>
        <w:t>8.43</w:t>
      </w:r>
      <w:r w:rsidR="005E25DE" w:rsidRPr="00220B1F">
        <w:rPr>
          <w:rFonts w:ascii="Times New Roman" w:hAnsi="Times New Roman" w:cs="Times New Roman"/>
          <w:color w:val="000000" w:themeColor="text1"/>
          <w:szCs w:val="24"/>
        </w:rPr>
        <w:t>e-</w:t>
      </w:r>
      <w:r w:rsidR="00B02209">
        <w:rPr>
          <w:rFonts w:ascii="Times New Roman" w:hAnsi="Times New Roman" w:cs="Times New Roman"/>
          <w:color w:val="000000" w:themeColor="text1"/>
          <w:szCs w:val="24"/>
        </w:rPr>
        <w:t>8</w:t>
      </w:r>
      <w:r w:rsidR="00220B1F" w:rsidRPr="00220B1F">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ubtype</w:t>
      </w:r>
      <w:r>
        <w:rPr>
          <w:rFonts w:ascii="Times New Roman" w:hAnsi="Times New Roman" w:cs="Times New Roman"/>
          <w:color w:val="000000" w:themeColor="text1"/>
          <w:szCs w:val="24"/>
        </w:rPr>
        <w:t xml:space="preserve"> 3</w:t>
      </w:r>
      <w:r w:rsidR="00220B1F" w:rsidRPr="00220B1F">
        <w:rPr>
          <w:rFonts w:ascii="Times New Roman" w:hAnsi="Times New Roman" w:cs="Times New Roman"/>
          <w:color w:val="000000" w:themeColor="text1"/>
          <w:szCs w:val="24"/>
        </w:rPr>
        <w:t xml:space="preserve"> (</w:t>
      </w:r>
      <w:r w:rsidR="005E25DE" w:rsidRPr="00220B1F">
        <w:rPr>
          <w:rFonts w:ascii="Times New Roman" w:hAnsi="Times New Roman" w:cs="Times New Roman"/>
          <w:color w:val="000000" w:themeColor="text1"/>
          <w:szCs w:val="24"/>
        </w:rPr>
        <w:t>t</w:t>
      </w:r>
      <w:r w:rsidR="00B02209">
        <w:rPr>
          <w:rFonts w:ascii="Times New Roman" w:hAnsi="Times New Roman" w:cs="Times New Roman"/>
          <w:color w:val="000000" w:themeColor="text1"/>
          <w:szCs w:val="24"/>
          <w:vertAlign w:val="subscript"/>
        </w:rPr>
        <w:t>4729.5</w:t>
      </w:r>
      <w:r w:rsidR="005E25DE" w:rsidRPr="00220B1F">
        <w:rPr>
          <w:rFonts w:ascii="Times New Roman" w:hAnsi="Times New Roman" w:cs="Times New Roman"/>
          <w:color w:val="000000" w:themeColor="text1"/>
          <w:szCs w:val="24"/>
        </w:rPr>
        <w:t>=</w:t>
      </w:r>
      <w:r w:rsidR="005E25DE">
        <w:rPr>
          <w:rFonts w:ascii="Times New Roman" w:hAnsi="Times New Roman" w:cs="Times New Roman"/>
          <w:color w:val="000000" w:themeColor="text1"/>
          <w:szCs w:val="24"/>
        </w:rPr>
        <w:t>-</w:t>
      </w:r>
      <w:r w:rsidR="00B02209">
        <w:rPr>
          <w:rFonts w:ascii="Times New Roman" w:hAnsi="Times New Roman" w:cs="Times New Roman"/>
          <w:color w:val="000000" w:themeColor="text1"/>
          <w:szCs w:val="24"/>
        </w:rPr>
        <w:t>4</w:t>
      </w:r>
      <w:r w:rsidR="005E25DE" w:rsidRPr="00220B1F">
        <w:rPr>
          <w:rFonts w:ascii="Times New Roman" w:hAnsi="Times New Roman" w:cs="Times New Roman"/>
          <w:color w:val="000000" w:themeColor="text1"/>
          <w:szCs w:val="24"/>
        </w:rPr>
        <w:t>, p=</w:t>
      </w:r>
      <w:r w:rsidR="00B02209">
        <w:rPr>
          <w:rFonts w:ascii="Times New Roman" w:hAnsi="Times New Roman" w:cs="Times New Roman"/>
          <w:color w:val="000000" w:themeColor="text1"/>
          <w:szCs w:val="24"/>
        </w:rPr>
        <w:t>6.34</w:t>
      </w:r>
      <w:r w:rsidR="005E25DE" w:rsidRPr="00220B1F">
        <w:rPr>
          <w:rFonts w:ascii="Times New Roman" w:hAnsi="Times New Roman" w:cs="Times New Roman"/>
          <w:color w:val="000000" w:themeColor="text1"/>
          <w:szCs w:val="24"/>
        </w:rPr>
        <w:t>e-</w:t>
      </w:r>
      <w:r w:rsidR="00B02209">
        <w:rPr>
          <w:rFonts w:ascii="Times New Roman" w:hAnsi="Times New Roman" w:cs="Times New Roman"/>
          <w:color w:val="000000" w:themeColor="text1"/>
          <w:szCs w:val="24"/>
        </w:rPr>
        <w:t>5</w:t>
      </w:r>
      <w:r w:rsidR="00220B1F" w:rsidRPr="00220B1F">
        <w:rPr>
          <w:rFonts w:ascii="Times New Roman" w:hAnsi="Times New Roman" w:cs="Times New Roman"/>
          <w:color w:val="000000" w:themeColor="text1"/>
          <w:szCs w:val="24"/>
        </w:rPr>
        <w:t xml:space="preserve">), 4 </w:t>
      </w:r>
      <w:r>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ubtype</w:t>
      </w:r>
      <w:r>
        <w:rPr>
          <w:rFonts w:ascii="Times New Roman" w:hAnsi="Times New Roman" w:cs="Times New Roman"/>
          <w:color w:val="000000" w:themeColor="text1"/>
          <w:szCs w:val="24"/>
        </w:rPr>
        <w:t xml:space="preserve"> 4</w:t>
      </w:r>
      <w:r w:rsidR="00220B1F" w:rsidRPr="00220B1F">
        <w:rPr>
          <w:rFonts w:ascii="Times New Roman" w:hAnsi="Times New Roman" w:cs="Times New Roman"/>
          <w:color w:val="000000" w:themeColor="text1"/>
          <w:szCs w:val="24"/>
        </w:rPr>
        <w:t xml:space="preserve"> (</w:t>
      </w:r>
      <w:r w:rsidR="005E25DE" w:rsidRPr="00220B1F">
        <w:rPr>
          <w:rFonts w:ascii="Times New Roman" w:hAnsi="Times New Roman" w:cs="Times New Roman"/>
          <w:color w:val="000000" w:themeColor="text1"/>
          <w:szCs w:val="24"/>
        </w:rPr>
        <w:t>t</w:t>
      </w:r>
      <w:r w:rsidR="00B02209">
        <w:rPr>
          <w:rFonts w:ascii="Times New Roman" w:hAnsi="Times New Roman" w:cs="Times New Roman"/>
          <w:color w:val="000000" w:themeColor="text1"/>
          <w:szCs w:val="24"/>
          <w:vertAlign w:val="subscript"/>
        </w:rPr>
        <w:t>4702.7</w:t>
      </w:r>
      <w:r w:rsidR="005E25DE" w:rsidRPr="00220B1F">
        <w:rPr>
          <w:rFonts w:ascii="Times New Roman" w:hAnsi="Times New Roman" w:cs="Times New Roman"/>
          <w:color w:val="000000" w:themeColor="text1"/>
          <w:szCs w:val="24"/>
        </w:rPr>
        <w:t>=</w:t>
      </w:r>
      <w:r w:rsidR="005E25DE">
        <w:rPr>
          <w:rFonts w:ascii="Times New Roman" w:hAnsi="Times New Roman" w:cs="Times New Roman"/>
          <w:color w:val="000000" w:themeColor="text1"/>
          <w:szCs w:val="24"/>
        </w:rPr>
        <w:t>-</w:t>
      </w:r>
      <w:r w:rsidR="00B02209">
        <w:rPr>
          <w:rFonts w:ascii="Times New Roman" w:hAnsi="Times New Roman" w:cs="Times New Roman"/>
          <w:color w:val="000000" w:themeColor="text1"/>
          <w:szCs w:val="24"/>
        </w:rPr>
        <w:t>3.04</w:t>
      </w:r>
      <w:r w:rsidR="005E25DE" w:rsidRPr="00220B1F">
        <w:rPr>
          <w:rFonts w:ascii="Times New Roman" w:hAnsi="Times New Roman" w:cs="Times New Roman"/>
          <w:color w:val="000000" w:themeColor="text1"/>
          <w:szCs w:val="24"/>
        </w:rPr>
        <w:t>, p=</w:t>
      </w:r>
      <w:r w:rsidR="00B02209">
        <w:rPr>
          <w:rFonts w:ascii="Times New Roman" w:hAnsi="Times New Roman" w:cs="Times New Roman"/>
          <w:color w:val="000000" w:themeColor="text1"/>
          <w:szCs w:val="24"/>
        </w:rPr>
        <w:t>2.39</w:t>
      </w:r>
      <w:r w:rsidR="005E25DE" w:rsidRPr="00220B1F">
        <w:rPr>
          <w:rFonts w:ascii="Times New Roman" w:hAnsi="Times New Roman" w:cs="Times New Roman"/>
          <w:color w:val="000000" w:themeColor="text1"/>
          <w:szCs w:val="24"/>
        </w:rPr>
        <w:t>e-</w:t>
      </w:r>
      <w:r w:rsidR="00B02209">
        <w:rPr>
          <w:rFonts w:ascii="Times New Roman" w:hAnsi="Times New Roman" w:cs="Times New Roman"/>
          <w:color w:val="000000" w:themeColor="text1"/>
          <w:szCs w:val="24"/>
        </w:rPr>
        <w:t>3</w:t>
      </w:r>
      <w:r w:rsidR="00220B1F" w:rsidRPr="00220B1F">
        <w:rPr>
          <w:rFonts w:ascii="Times New Roman" w:hAnsi="Times New Roman" w:cs="Times New Roman"/>
          <w:color w:val="000000" w:themeColor="text1"/>
          <w:szCs w:val="24"/>
        </w:rPr>
        <w:t xml:space="preserve">)] and </w:t>
      </w:r>
      <w:r>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ubtype 5 showed an increasing trend</w:t>
      </w:r>
      <w:r>
        <w:rPr>
          <w:rFonts w:ascii="Times New Roman" w:hAnsi="Times New Roman" w:cs="Times New Roman"/>
          <w:color w:val="000000" w:themeColor="text1"/>
          <w:szCs w:val="24"/>
        </w:rPr>
        <w:t xml:space="preserve"> </w:t>
      </w:r>
      <w:r w:rsidRPr="00220B1F">
        <w:rPr>
          <w:rFonts w:ascii="Times New Roman" w:hAnsi="Times New Roman" w:cs="Times New Roman"/>
          <w:color w:val="000000" w:themeColor="text1"/>
          <w:szCs w:val="24"/>
        </w:rPr>
        <w:t>(</w:t>
      </w:r>
      <w:r w:rsidR="005E25DE" w:rsidRPr="00220B1F">
        <w:rPr>
          <w:rFonts w:ascii="Times New Roman" w:hAnsi="Times New Roman" w:cs="Times New Roman"/>
          <w:color w:val="000000" w:themeColor="text1"/>
          <w:szCs w:val="24"/>
        </w:rPr>
        <w:t>t</w:t>
      </w:r>
      <w:r w:rsidR="00B02209">
        <w:rPr>
          <w:rFonts w:ascii="Times New Roman" w:hAnsi="Times New Roman" w:cs="Times New Roman"/>
          <w:color w:val="000000" w:themeColor="text1"/>
          <w:szCs w:val="24"/>
          <w:vertAlign w:val="subscript"/>
        </w:rPr>
        <w:t>4719.8</w:t>
      </w:r>
      <w:r w:rsidR="005E25DE" w:rsidRPr="00220B1F">
        <w:rPr>
          <w:rFonts w:ascii="Times New Roman" w:hAnsi="Times New Roman" w:cs="Times New Roman"/>
          <w:color w:val="000000" w:themeColor="text1"/>
          <w:szCs w:val="24"/>
        </w:rPr>
        <w:t>=</w:t>
      </w:r>
      <w:r w:rsidR="00B02209">
        <w:rPr>
          <w:rFonts w:ascii="Times New Roman" w:hAnsi="Times New Roman" w:cs="Times New Roman"/>
          <w:color w:val="000000" w:themeColor="text1"/>
          <w:szCs w:val="24"/>
        </w:rPr>
        <w:t>3.08</w:t>
      </w:r>
      <w:r w:rsidR="005E25DE" w:rsidRPr="00220B1F">
        <w:rPr>
          <w:rFonts w:ascii="Times New Roman" w:hAnsi="Times New Roman" w:cs="Times New Roman"/>
          <w:color w:val="000000" w:themeColor="text1"/>
          <w:szCs w:val="24"/>
        </w:rPr>
        <w:t>, p=</w:t>
      </w:r>
      <w:r w:rsidR="00B02209">
        <w:rPr>
          <w:rFonts w:ascii="Times New Roman" w:hAnsi="Times New Roman" w:cs="Times New Roman"/>
          <w:color w:val="000000" w:themeColor="text1"/>
          <w:szCs w:val="24"/>
        </w:rPr>
        <w:t>2.11</w:t>
      </w:r>
      <w:r w:rsidR="005E25DE" w:rsidRPr="00220B1F">
        <w:rPr>
          <w:rFonts w:ascii="Times New Roman" w:hAnsi="Times New Roman" w:cs="Times New Roman"/>
          <w:color w:val="000000" w:themeColor="text1"/>
          <w:szCs w:val="24"/>
        </w:rPr>
        <w:t>e-</w:t>
      </w:r>
      <w:r w:rsidR="005E25DE">
        <w:rPr>
          <w:rFonts w:ascii="Times New Roman" w:hAnsi="Times New Roman" w:cs="Times New Roman"/>
          <w:color w:val="000000" w:themeColor="text1"/>
          <w:szCs w:val="24"/>
        </w:rPr>
        <w:t>3</w:t>
      </w:r>
      <w:r w:rsidRPr="00220B1F">
        <w:rPr>
          <w:rFonts w:ascii="Times New Roman" w:hAnsi="Times New Roman" w:cs="Times New Roman"/>
          <w:color w:val="000000" w:themeColor="text1"/>
          <w:szCs w:val="24"/>
        </w:rPr>
        <w:t>)</w:t>
      </w:r>
      <w:r w:rsidR="00220B1F" w:rsidRPr="00220B1F">
        <w:rPr>
          <w:rFonts w:ascii="Times New Roman" w:hAnsi="Times New Roman" w:cs="Times New Roman"/>
          <w:color w:val="000000" w:themeColor="text1"/>
          <w:szCs w:val="24"/>
        </w:rPr>
        <w:t xml:space="preserve">. In terms of local indicators, </w:t>
      </w:r>
      <w:r w:rsidR="00D36C89">
        <w:rPr>
          <w:rFonts w:ascii="Times New Roman" w:hAnsi="Times New Roman" w:cs="Times New Roman"/>
          <w:color w:val="000000" w:themeColor="text1"/>
          <w:szCs w:val="24"/>
        </w:rPr>
        <w:t>structural changes</w:t>
      </w:r>
      <w:r w:rsidR="00D36C89" w:rsidRPr="00220B1F">
        <w:rPr>
          <w:rFonts w:ascii="Times New Roman" w:hAnsi="Times New Roman" w:cs="Times New Roman"/>
          <w:color w:val="000000" w:themeColor="text1"/>
          <w:szCs w:val="24"/>
        </w:rPr>
        <w:t xml:space="preserve"> of </w:t>
      </w:r>
      <w:r w:rsidR="00D36C89">
        <w:rPr>
          <w:rFonts w:ascii="Times New Roman" w:hAnsi="Times New Roman" w:cs="Times New Roman"/>
          <w:color w:val="000000" w:themeColor="text1"/>
          <w:szCs w:val="24"/>
        </w:rPr>
        <w:t>S</w:t>
      </w:r>
      <w:r w:rsidR="00D36C89" w:rsidRPr="00220B1F">
        <w:rPr>
          <w:rFonts w:ascii="Times New Roman" w:hAnsi="Times New Roman" w:cs="Times New Roman"/>
          <w:color w:val="000000" w:themeColor="text1"/>
          <w:szCs w:val="24"/>
        </w:rPr>
        <w:t xml:space="preserve">ubtype </w:t>
      </w:r>
      <w:r w:rsidR="00D36C89">
        <w:rPr>
          <w:rFonts w:ascii="Times New Roman" w:hAnsi="Times New Roman" w:cs="Times New Roman"/>
          <w:color w:val="000000" w:themeColor="text1"/>
          <w:szCs w:val="24"/>
        </w:rPr>
        <w:t>5</w:t>
      </w:r>
      <w:r w:rsidR="00D36C89" w:rsidRPr="00220B1F">
        <w:rPr>
          <w:rFonts w:ascii="Times New Roman" w:hAnsi="Times New Roman" w:cs="Times New Roman"/>
          <w:color w:val="000000" w:themeColor="text1"/>
          <w:szCs w:val="24"/>
        </w:rPr>
        <w:t xml:space="preserve"> </w:t>
      </w:r>
      <w:r w:rsidR="00D36C89">
        <w:rPr>
          <w:rFonts w:ascii="Times New Roman" w:hAnsi="Times New Roman" w:cs="Times New Roman" w:hint="eastAsia"/>
          <w:color w:val="000000" w:themeColor="text1"/>
          <w:szCs w:val="24"/>
          <w:lang w:eastAsia="zh-CN"/>
        </w:rPr>
        <w:t>and</w:t>
      </w:r>
      <w:r w:rsidR="00D36C89">
        <w:rPr>
          <w:rFonts w:ascii="Times New Roman" w:hAnsi="Times New Roman" w:cs="Times New Roman"/>
          <w:color w:val="000000" w:themeColor="text1"/>
          <w:szCs w:val="24"/>
        </w:rPr>
        <w:t xml:space="preserve"> </w:t>
      </w:r>
      <w:r w:rsidR="00220B1F" w:rsidRPr="00220B1F">
        <w:rPr>
          <w:rFonts w:ascii="Times New Roman" w:hAnsi="Times New Roman" w:cs="Times New Roman"/>
          <w:color w:val="000000" w:themeColor="text1"/>
          <w:szCs w:val="24"/>
        </w:rPr>
        <w:t xml:space="preserve">functional connectivity abnormalities of </w:t>
      </w:r>
      <w:r>
        <w:rPr>
          <w:rFonts w:ascii="Times New Roman" w:hAnsi="Times New Roman" w:cs="Times New Roman"/>
          <w:color w:val="000000" w:themeColor="text1"/>
          <w:szCs w:val="24"/>
        </w:rPr>
        <w:t>S</w:t>
      </w:r>
      <w:r w:rsidR="00220B1F" w:rsidRPr="00220B1F">
        <w:rPr>
          <w:rFonts w:ascii="Times New Roman" w:hAnsi="Times New Roman" w:cs="Times New Roman"/>
          <w:color w:val="000000" w:themeColor="text1"/>
          <w:szCs w:val="24"/>
        </w:rPr>
        <w:t>ubtype 2 were no longer significant</w:t>
      </w:r>
      <w:r>
        <w:rPr>
          <w:rFonts w:ascii="Times New Roman" w:hAnsi="Times New Roman" w:cs="Times New Roman"/>
          <w:color w:val="000000" w:themeColor="text1"/>
          <w:szCs w:val="24"/>
        </w:rPr>
        <w:t>, while S</w:t>
      </w:r>
      <w:r w:rsidR="00220B1F" w:rsidRPr="00220B1F">
        <w:rPr>
          <w:rFonts w:ascii="Times New Roman" w:hAnsi="Times New Roman" w:cs="Times New Roman"/>
          <w:color w:val="000000" w:themeColor="text1"/>
          <w:szCs w:val="24"/>
        </w:rPr>
        <w:t xml:space="preserve">ubtype 3 still showed significant abnormalities in most white matter </w:t>
      </w:r>
      <w:r w:rsidR="00010B29">
        <w:rPr>
          <w:rFonts w:ascii="Times New Roman" w:hAnsi="Times New Roman" w:cs="Times New Roman"/>
          <w:color w:val="000000" w:themeColor="text1"/>
          <w:szCs w:val="24"/>
        </w:rPr>
        <w:t>tract</w:t>
      </w:r>
      <w:r w:rsidR="00220B1F" w:rsidRPr="00220B1F">
        <w:rPr>
          <w:rFonts w:ascii="Times New Roman" w:hAnsi="Times New Roman" w:cs="Times New Roman"/>
          <w:color w:val="000000" w:themeColor="text1"/>
          <w:szCs w:val="24"/>
        </w:rPr>
        <w:t xml:space="preserve">. See SM Figure </w:t>
      </w:r>
      <w:r w:rsidR="00010B29">
        <w:rPr>
          <w:rFonts w:ascii="Times New Roman" w:hAnsi="Times New Roman" w:cs="Times New Roman"/>
          <w:color w:val="000000" w:themeColor="text1"/>
          <w:szCs w:val="24"/>
        </w:rPr>
        <w:t>5</w:t>
      </w:r>
      <w:r w:rsidR="00731734">
        <w:rPr>
          <w:rFonts w:ascii="Times New Roman" w:hAnsi="Times New Roman" w:cs="Times New Roman"/>
          <w:color w:val="000000" w:themeColor="text1"/>
          <w:szCs w:val="24"/>
        </w:rPr>
        <w:t xml:space="preserve"> and SM Table 1</w:t>
      </w:r>
      <w:r w:rsidR="00010B29">
        <w:rPr>
          <w:rFonts w:ascii="Times New Roman" w:hAnsi="Times New Roman" w:cs="Times New Roman"/>
          <w:color w:val="000000" w:themeColor="text1"/>
          <w:szCs w:val="24"/>
        </w:rPr>
        <w:t>7</w:t>
      </w:r>
      <w:r w:rsidR="00731734">
        <w:rPr>
          <w:rFonts w:ascii="Times New Roman" w:hAnsi="Times New Roman" w:cs="Times New Roman"/>
          <w:color w:val="000000" w:themeColor="text1"/>
          <w:szCs w:val="24"/>
        </w:rPr>
        <w:t>-1</w:t>
      </w:r>
      <w:r w:rsidR="00010B29">
        <w:rPr>
          <w:rFonts w:ascii="Times New Roman" w:hAnsi="Times New Roman" w:cs="Times New Roman"/>
          <w:color w:val="000000" w:themeColor="text1"/>
          <w:szCs w:val="24"/>
        </w:rPr>
        <w:t>9</w:t>
      </w:r>
      <w:r w:rsidR="00220B1F" w:rsidRPr="00220B1F">
        <w:rPr>
          <w:rFonts w:ascii="Times New Roman" w:hAnsi="Times New Roman" w:cs="Times New Roman"/>
          <w:color w:val="000000" w:themeColor="text1"/>
          <w:szCs w:val="24"/>
        </w:rPr>
        <w:t>.</w:t>
      </w:r>
      <w:r w:rsidR="00010B29">
        <w:rPr>
          <w:rFonts w:ascii="Times New Roman" w:hAnsi="Times New Roman" w:cs="Times New Roman"/>
          <w:color w:val="000000" w:themeColor="text1"/>
          <w:szCs w:val="24"/>
        </w:rPr>
        <w:t xml:space="preserve"> </w:t>
      </w:r>
      <w:r w:rsidR="00010B29" w:rsidRPr="00010B29">
        <w:rPr>
          <w:rFonts w:ascii="Times New Roman" w:hAnsi="Times New Roman" w:cs="Times New Roman"/>
          <w:color w:val="000000" w:themeColor="text1"/>
          <w:szCs w:val="24"/>
        </w:rPr>
        <w:t xml:space="preserve">After controlling for diagnostic labels, PRS did not show any significant differences between groups (SM Table </w:t>
      </w:r>
      <w:r w:rsidR="00010B29">
        <w:rPr>
          <w:rFonts w:ascii="Times New Roman" w:hAnsi="Times New Roman" w:cs="Times New Roman"/>
          <w:color w:val="000000" w:themeColor="text1"/>
          <w:szCs w:val="24"/>
        </w:rPr>
        <w:t>20</w:t>
      </w:r>
      <w:r w:rsidR="00010B29" w:rsidRPr="00010B29">
        <w:rPr>
          <w:rFonts w:ascii="Times New Roman" w:hAnsi="Times New Roman" w:cs="Times New Roman"/>
          <w:color w:val="000000" w:themeColor="text1"/>
          <w:szCs w:val="24"/>
        </w:rPr>
        <w:t>-2</w:t>
      </w:r>
      <w:r w:rsidR="00010B29">
        <w:rPr>
          <w:rFonts w:ascii="Times New Roman" w:hAnsi="Times New Roman" w:cs="Times New Roman"/>
          <w:color w:val="000000" w:themeColor="text1"/>
          <w:szCs w:val="24"/>
        </w:rPr>
        <w:t>1</w:t>
      </w:r>
      <w:r w:rsidR="00010B29" w:rsidRPr="00010B29">
        <w:rPr>
          <w:rFonts w:ascii="Times New Roman" w:hAnsi="Times New Roman" w:cs="Times New Roman"/>
          <w:color w:val="000000" w:themeColor="text1"/>
          <w:szCs w:val="24"/>
        </w:rPr>
        <w:t>).</w:t>
      </w:r>
    </w:p>
    <w:p w:rsidR="00BB0EE0" w:rsidRDefault="00BB0EE0" w:rsidP="00010B29">
      <w:pPr>
        <w:widowControl/>
        <w:rPr>
          <w:rFonts w:ascii="Times New Roman" w:hAnsi="Times New Roman" w:cs="Times New Roman"/>
          <w:b/>
          <w:color w:val="000000" w:themeColor="text1"/>
          <w:szCs w:val="24"/>
          <w:lang w:eastAsia="zh-CN"/>
        </w:rPr>
      </w:pPr>
      <w:r>
        <w:rPr>
          <w:rFonts w:ascii="Times New Roman" w:hAnsi="Times New Roman" w:cs="Times New Roman"/>
          <w:b/>
          <w:color w:val="000000" w:themeColor="text1"/>
          <w:szCs w:val="24"/>
          <w:lang w:eastAsia="zh-CN"/>
        </w:rPr>
        <w:br w:type="page"/>
      </w:r>
    </w:p>
    <w:p w:rsidR="009C333A" w:rsidRPr="006E5752" w:rsidRDefault="009C333A" w:rsidP="00010B29">
      <w:pPr>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lastRenderedPageBreak/>
        <w:t>Supplemental Reference</w:t>
      </w:r>
    </w:p>
    <w:p w:rsidR="00F13EC0" w:rsidRPr="00F13EC0" w:rsidRDefault="009C333A" w:rsidP="00010B29">
      <w:pPr>
        <w:pStyle w:val="EndNoteBibliography"/>
        <w:ind w:left="720" w:hanging="720"/>
      </w:pPr>
      <w:r w:rsidRPr="006E5752">
        <w:rPr>
          <w:rFonts w:ascii="Times New Roman" w:hAnsi="Times New Roman" w:cs="Times New Roman"/>
          <w:color w:val="000000" w:themeColor="text1"/>
          <w:szCs w:val="24"/>
        </w:rPr>
        <w:fldChar w:fldCharType="begin"/>
      </w:r>
      <w:r w:rsidRPr="006E5752">
        <w:rPr>
          <w:rFonts w:ascii="Times New Roman" w:hAnsi="Times New Roman" w:cs="Times New Roman"/>
          <w:color w:val="000000" w:themeColor="text1"/>
          <w:szCs w:val="24"/>
        </w:rPr>
        <w:instrText xml:space="preserve"> ADDIN EN.REFLIST </w:instrText>
      </w:r>
      <w:r w:rsidRPr="006E5752">
        <w:rPr>
          <w:rFonts w:ascii="Times New Roman" w:hAnsi="Times New Roman" w:cs="Times New Roman"/>
          <w:color w:val="000000" w:themeColor="text1"/>
          <w:szCs w:val="24"/>
        </w:rPr>
        <w:fldChar w:fldCharType="separate"/>
      </w:r>
      <w:r w:rsidR="00F13EC0" w:rsidRPr="00F13EC0">
        <w:t xml:space="preserve">Achenbach, T., &amp; Rescorla, L. (2007). Multicultural supplement to the manual for the ASEBA school-age forms &amp; profiles. </w:t>
      </w:r>
      <w:r w:rsidR="00F13EC0" w:rsidRPr="00F13EC0">
        <w:rPr>
          <w:i/>
        </w:rPr>
        <w:t>Burlington VT: University of Vermont Research Center for Children, Youth, &amp; Families</w:t>
      </w:r>
      <w:r w:rsidR="00F13EC0" w:rsidRPr="00F13EC0">
        <w:t xml:space="preserve">. </w:t>
      </w:r>
    </w:p>
    <w:p w:rsidR="00F13EC0" w:rsidRPr="00F13EC0" w:rsidRDefault="00F13EC0" w:rsidP="00010B29">
      <w:pPr>
        <w:pStyle w:val="EndNoteBibliography"/>
        <w:ind w:left="720" w:hanging="720"/>
      </w:pPr>
      <w:r w:rsidRPr="00F13EC0">
        <w:t xml:space="preserve">Achenbach, T. M. (1999). The Child Behavior Checklist and related instruments. </w:t>
      </w:r>
    </w:p>
    <w:p w:rsidR="00F13EC0" w:rsidRPr="00F13EC0" w:rsidRDefault="00F13EC0" w:rsidP="00010B29">
      <w:pPr>
        <w:pStyle w:val="EndNoteBibliography"/>
        <w:ind w:left="720" w:hanging="720"/>
      </w:pPr>
      <w:r w:rsidRPr="00F13EC0">
        <w:t xml:space="preserve">Achenbach, T. M., Dumenci, L., &amp; Rescorla, L. A. (2003). DSM-oriented and empirically based approaches to constructing scales from the same item pools. </w:t>
      </w:r>
      <w:r w:rsidRPr="00F13EC0">
        <w:rPr>
          <w:i/>
        </w:rPr>
        <w:t>Journal of Clinical Child and Adolescent Psychology, 32</w:t>
      </w:r>
      <w:r w:rsidRPr="00F13EC0">
        <w:t xml:space="preserve">(3), 328-340. </w:t>
      </w:r>
    </w:p>
    <w:p w:rsidR="00F13EC0" w:rsidRPr="00F13EC0" w:rsidRDefault="00F13EC0" w:rsidP="00010B29">
      <w:pPr>
        <w:pStyle w:val="EndNoteBibliography"/>
        <w:ind w:left="720" w:hanging="720"/>
      </w:pPr>
      <w:r w:rsidRPr="00F13EC0">
        <w:t xml:space="preserve">Arthur, M. W., Briney, J. S., Hawkins, J. D., Abbott, R. D., Brooke-Weiss, B. L., &amp; Catalano, R. F. (2007). Measuring risk and protection in communities using the Communities That Care Youth Survey. </w:t>
      </w:r>
      <w:r w:rsidRPr="00F13EC0">
        <w:rPr>
          <w:i/>
        </w:rPr>
        <w:t>Evaluation and program planning, 30</w:t>
      </w:r>
      <w:r w:rsidRPr="00F13EC0">
        <w:t xml:space="preserve">(2), 197-211. </w:t>
      </w:r>
    </w:p>
    <w:p w:rsidR="00F13EC0" w:rsidRPr="00F13EC0" w:rsidRDefault="00F13EC0" w:rsidP="00010B29">
      <w:pPr>
        <w:pStyle w:val="EndNoteBibliography"/>
        <w:ind w:left="720" w:hanging="720"/>
      </w:pPr>
      <w:r w:rsidRPr="00F13EC0">
        <w:t xml:space="preserve">Barber, B. K., &amp; Olsen, J. A. (1997). Socialization in context: Connection, regulation, and autonomy in the family, school, and neighborhood, and with peers. </w:t>
      </w:r>
      <w:r w:rsidRPr="00F13EC0">
        <w:rPr>
          <w:i/>
        </w:rPr>
        <w:t>Journal of adolescent research, 12</w:t>
      </w:r>
      <w:r w:rsidRPr="00F13EC0">
        <w:t xml:space="preserve">(2), 287-315. </w:t>
      </w:r>
    </w:p>
    <w:p w:rsidR="00F13EC0" w:rsidRPr="00F13EC0" w:rsidRDefault="00F13EC0" w:rsidP="00010B29">
      <w:pPr>
        <w:pStyle w:val="EndNoteBibliography"/>
        <w:ind w:left="720" w:hanging="720"/>
      </w:pPr>
      <w:r w:rsidRPr="00F13EC0">
        <w:t xml:space="preserve">Barch, D. M., Albaugh, M. D., Avenevoli, S., Chang, L., Clark, D. B., Glantz, M. D., . . . Sher, K. J. (2018). Demographic, physical and mental health assessments in the adolescent brain and cognitive development study: Rationale and description. </w:t>
      </w:r>
      <w:r w:rsidRPr="00F13EC0">
        <w:rPr>
          <w:i/>
        </w:rPr>
        <w:t>Dev Cogn Neurosci, 32</w:t>
      </w:r>
      <w:r w:rsidRPr="00F13EC0">
        <w:t>, 55-66. doi:10.1016/j.dcn.2017.10.010</w:t>
      </w:r>
    </w:p>
    <w:p w:rsidR="00F13EC0" w:rsidRPr="00F13EC0" w:rsidRDefault="00F13EC0" w:rsidP="00010B29">
      <w:pPr>
        <w:pStyle w:val="EndNoteBibliography"/>
        <w:ind w:left="720" w:hanging="720"/>
      </w:pPr>
      <w:r w:rsidRPr="00F13EC0">
        <w:t xml:space="preserve">Bruni, O., Ottaviano, S., Guidetti, V., Romoli, M., Innocenzi, M., Cortesi, F., &amp; Giannotti, F. (1996). The Sleep Disturbance Scale for Children (SDSC) Construct ion and validation of an instrument to evaluate sleep disturbances in childhood and adolescence. </w:t>
      </w:r>
      <w:r w:rsidRPr="00F13EC0">
        <w:rPr>
          <w:i/>
        </w:rPr>
        <w:t>Journal of sleep research, 5</w:t>
      </w:r>
      <w:r w:rsidRPr="00F13EC0">
        <w:t xml:space="preserve">(4), 251-261. </w:t>
      </w:r>
    </w:p>
    <w:p w:rsidR="00F13EC0" w:rsidRPr="00F13EC0" w:rsidRDefault="00F13EC0" w:rsidP="00010B29">
      <w:pPr>
        <w:pStyle w:val="EndNoteBibliography"/>
        <w:ind w:left="720" w:hanging="720"/>
      </w:pPr>
      <w:r w:rsidRPr="00F13EC0">
        <w:t xml:space="preserve">Casey, B., Cannonier, T., Conley, M. I., Cohen, A. O., Barch, D. M., Heitzeg, M. M., . . . Garavan, H. (2018). The adolescent brain cognitive development (ABCD) study: imaging acquisition across 21 sites. </w:t>
      </w:r>
      <w:r w:rsidRPr="00F13EC0">
        <w:rPr>
          <w:i/>
        </w:rPr>
        <w:t>Developmental Cognitive Neuroscience, 32</w:t>
      </w:r>
      <w:r w:rsidRPr="00F13EC0">
        <w:t xml:space="preserve">, 43-54. </w:t>
      </w:r>
    </w:p>
    <w:p w:rsidR="00F13EC0" w:rsidRPr="00F13EC0" w:rsidRDefault="00F13EC0" w:rsidP="00010B29">
      <w:pPr>
        <w:pStyle w:val="EndNoteBibliography"/>
        <w:ind w:left="720" w:hanging="720"/>
      </w:pPr>
      <w:r w:rsidRPr="00F13EC0">
        <w:t xml:space="preserve">Desikan, R. S., Ségonne, F., Fischl, B., Quinn, B. T., Dickerson, B. C., Blacker, D., . . . Hyman, B. T. (2006). An automated labeling system for subdividing the human cerebral cortex on MRI scans into gyral based regions of interest. </w:t>
      </w:r>
      <w:r w:rsidRPr="00F13EC0">
        <w:rPr>
          <w:i/>
        </w:rPr>
        <w:t>Neuroimage, 31</w:t>
      </w:r>
      <w:r w:rsidRPr="00F13EC0">
        <w:t xml:space="preserve">(3), 968-980. </w:t>
      </w:r>
    </w:p>
    <w:p w:rsidR="00F13EC0" w:rsidRPr="00F13EC0" w:rsidRDefault="00F13EC0" w:rsidP="00010B29">
      <w:pPr>
        <w:pStyle w:val="EndNoteBibliography"/>
        <w:ind w:left="720" w:hanging="720"/>
      </w:pPr>
      <w:r w:rsidRPr="00F13EC0">
        <w:t xml:space="preserve">Fischl, B. (2012). FreeSurfer. </w:t>
      </w:r>
      <w:r w:rsidRPr="00F13EC0">
        <w:rPr>
          <w:i/>
        </w:rPr>
        <w:t>Neuroimage, 62</w:t>
      </w:r>
      <w:r w:rsidRPr="00F13EC0">
        <w:t xml:space="preserve">(2), 774-781. </w:t>
      </w:r>
    </w:p>
    <w:p w:rsidR="00F13EC0" w:rsidRPr="00F13EC0" w:rsidRDefault="00F13EC0" w:rsidP="00010B29">
      <w:pPr>
        <w:pStyle w:val="EndNoteBibliography"/>
        <w:ind w:left="720" w:hanging="720"/>
      </w:pPr>
      <w:r w:rsidRPr="00F13EC0">
        <w:t xml:space="preserve">Fischl, B., Salat, D. H., Busa, E., Albert, M., Dieterich, M., Haselgrove, C., . . . Klaveness, S. (2002). Whole brain segmentation: automated labeling of neuroanatomical structures in the human brain. </w:t>
      </w:r>
      <w:r w:rsidRPr="00F13EC0">
        <w:rPr>
          <w:i/>
        </w:rPr>
        <w:t>Neuron, 33</w:t>
      </w:r>
      <w:r w:rsidRPr="00F13EC0">
        <w:t xml:space="preserve">(3), 341-355. </w:t>
      </w:r>
    </w:p>
    <w:p w:rsidR="00F13EC0" w:rsidRPr="00F13EC0" w:rsidRDefault="00F13EC0" w:rsidP="00010B29">
      <w:pPr>
        <w:pStyle w:val="EndNoteBibliography"/>
        <w:ind w:left="720" w:hanging="720"/>
      </w:pPr>
      <w:r w:rsidRPr="00F13EC0">
        <w:t xml:space="preserve">Gordon, E. M., Laumann, T. O., Adeyemo, B., Huckins, J. F., Kelley, W. M., &amp; Petersen, S. E. (2016). Generation and evaluation of a cortical area parcellation from resting-state correlations. </w:t>
      </w:r>
      <w:r w:rsidRPr="00F13EC0">
        <w:rPr>
          <w:i/>
        </w:rPr>
        <w:t>Cereb Cortex, 26</w:t>
      </w:r>
      <w:r w:rsidRPr="00F13EC0">
        <w:t xml:space="preserve">(1), 288-303. </w:t>
      </w:r>
    </w:p>
    <w:p w:rsidR="00F13EC0" w:rsidRPr="00F13EC0" w:rsidRDefault="00F13EC0" w:rsidP="00010B29">
      <w:pPr>
        <w:pStyle w:val="EndNoteBibliography"/>
        <w:ind w:left="720" w:hanging="720"/>
      </w:pPr>
      <w:r w:rsidRPr="00F13EC0">
        <w:rPr>
          <w:rFonts w:hint="eastAsia"/>
        </w:rPr>
        <w:lastRenderedPageBreak/>
        <w:t>Hagler Jr, D. J., Ahmadi, M. E., Kuperman, J., Holland, D., McDonald, C. R., Halgren, E., &amp; Dale, A. M. (2009). Automated white</w:t>
      </w:r>
      <w:r w:rsidRPr="00F13EC0">
        <w:rPr>
          <w:rFonts w:hint="eastAsia"/>
        </w:rPr>
        <w:t>‐</w:t>
      </w:r>
      <w:r w:rsidRPr="00F13EC0">
        <w:rPr>
          <w:rFonts w:hint="eastAsia"/>
        </w:rPr>
        <w:t>matter tractography using a probabilistic diffusion tensor atlas: Applicat</w:t>
      </w:r>
      <w:r w:rsidRPr="00F13EC0">
        <w:t xml:space="preserve">ion to temporal lobe epilepsy. </w:t>
      </w:r>
      <w:r w:rsidRPr="00F13EC0">
        <w:rPr>
          <w:i/>
        </w:rPr>
        <w:t>Human Brain Mapping, 30</w:t>
      </w:r>
      <w:r w:rsidRPr="00F13EC0">
        <w:t xml:space="preserve">(5), 1535-1547. </w:t>
      </w:r>
    </w:p>
    <w:p w:rsidR="00F13EC0" w:rsidRPr="00F13EC0" w:rsidRDefault="00F13EC0" w:rsidP="00010B29">
      <w:pPr>
        <w:pStyle w:val="EndNoteBibliography"/>
        <w:ind w:left="720" w:hanging="720"/>
      </w:pPr>
      <w:r w:rsidRPr="00F13EC0">
        <w:t xml:space="preserve">Hagler Jr, D. J., Hatton, S., Cornejo, M. D., Makowski, C., Fair, D. A., Dick, A. S., . . . Harms, M. P. (2019). Image processing and analysis methods for the Adolescent Brain Cognitive Development Study. </w:t>
      </w:r>
      <w:r w:rsidRPr="00F13EC0">
        <w:rPr>
          <w:i/>
        </w:rPr>
        <w:t>Neuroimage, 202</w:t>
      </w:r>
      <w:r w:rsidRPr="00F13EC0">
        <w:t xml:space="preserve">, 116091. </w:t>
      </w:r>
    </w:p>
    <w:p w:rsidR="00F13EC0" w:rsidRPr="00F13EC0" w:rsidRDefault="00F13EC0" w:rsidP="00010B29">
      <w:pPr>
        <w:pStyle w:val="EndNoteBibliography"/>
        <w:ind w:left="720" w:hanging="720"/>
      </w:pPr>
      <w:r w:rsidRPr="00F13EC0">
        <w:t xml:space="preserve">Hamilton, C. M., Strader, L. C., Pratt, J. G., Maiese, D., Hendershot, T., Kwok, R. K., . . . Pan, H. (2011). The PhenX Toolkit: get the most from your measures. </w:t>
      </w:r>
      <w:r w:rsidRPr="00F13EC0">
        <w:rPr>
          <w:i/>
        </w:rPr>
        <w:t>American journal of epidemiology, 174</w:t>
      </w:r>
      <w:r w:rsidRPr="00F13EC0">
        <w:t xml:space="preserve">(3), 253-260. </w:t>
      </w:r>
    </w:p>
    <w:p w:rsidR="00F13EC0" w:rsidRPr="00F13EC0" w:rsidRDefault="00F13EC0" w:rsidP="00010B29">
      <w:pPr>
        <w:pStyle w:val="EndNoteBibliography"/>
        <w:ind w:left="720" w:hanging="720"/>
      </w:pPr>
      <w:r w:rsidRPr="00F13EC0">
        <w:t xml:space="preserve">Ivanova, M. Y., Achenbach, T. M., Dumenci, L., Rescorla, L. A., Almqvist, F., Weintraub, S., . . . Dobrean, A. (2007). Testing the 8-syndrome structure of the child behavior checklist in 30 societies. </w:t>
      </w:r>
      <w:r w:rsidRPr="00F13EC0">
        <w:rPr>
          <w:i/>
        </w:rPr>
        <w:t>Journal of Clinical Child and Adolescent Psychology, 36</w:t>
      </w:r>
      <w:r w:rsidRPr="00F13EC0">
        <w:t xml:space="preserve">(3), 405-417. </w:t>
      </w:r>
    </w:p>
    <w:p w:rsidR="00F13EC0" w:rsidRPr="00F13EC0" w:rsidRDefault="00F13EC0" w:rsidP="00010B29">
      <w:pPr>
        <w:pStyle w:val="EndNoteBibliography"/>
        <w:ind w:left="720" w:hanging="720"/>
      </w:pPr>
      <w:r w:rsidRPr="00F13EC0">
        <w:t xml:space="preserve">Karoly, H. C., Callahan, T., Schmiege, S. J., &amp; Feldstein Ewing, S. W. (2016). Evaluating the Hispanic paradox in the context of adolescent risky sexual behavior: The role of parent monitoring. </w:t>
      </w:r>
      <w:r w:rsidRPr="00F13EC0">
        <w:rPr>
          <w:i/>
        </w:rPr>
        <w:t>Journal of pediatric psychology, 41</w:t>
      </w:r>
      <w:r w:rsidRPr="00F13EC0">
        <w:t xml:space="preserve">(4), 429-440. </w:t>
      </w:r>
    </w:p>
    <w:p w:rsidR="00F13EC0" w:rsidRPr="00F13EC0" w:rsidRDefault="00F13EC0" w:rsidP="00010B29">
      <w:pPr>
        <w:pStyle w:val="EndNoteBibliography"/>
        <w:ind w:left="720" w:hanging="720"/>
        <w:rPr>
          <w:i/>
        </w:rPr>
      </w:pPr>
      <w:r w:rsidRPr="00F13EC0">
        <w:t xml:space="preserve">Kaufman, J., Birmaher, B., Brent, D., Rao, U., Flynn, C., Moreci, P., . . . Ryan, N. (1997). Schedule for affective disorders and schizophrenia for school-age children-present and lifetime version (K-SADS-PL): initial reliability and validity data. </w:t>
      </w:r>
      <w:r w:rsidRPr="00F13EC0">
        <w:rPr>
          <w:i/>
        </w:rPr>
        <w:t>Journal of the American Academy of Child</w:t>
      </w:r>
    </w:p>
    <w:p w:rsidR="00F13EC0" w:rsidRPr="00F13EC0" w:rsidRDefault="00F13EC0" w:rsidP="00010B29">
      <w:pPr>
        <w:pStyle w:val="EndNoteBibliography"/>
        <w:ind w:left="720" w:hanging="720"/>
      </w:pPr>
      <w:r w:rsidRPr="00F13EC0">
        <w:rPr>
          <w:i/>
        </w:rPr>
        <w:t>Adolescent Psychiatry, 36</w:t>
      </w:r>
      <w:r w:rsidRPr="00F13EC0">
        <w:t xml:space="preserve">(7), 980-988. </w:t>
      </w:r>
    </w:p>
    <w:p w:rsidR="00F13EC0" w:rsidRPr="00F13EC0" w:rsidRDefault="00F13EC0" w:rsidP="00010B29">
      <w:pPr>
        <w:pStyle w:val="EndNoteBibliography"/>
        <w:ind w:left="720" w:hanging="720"/>
      </w:pPr>
      <w:r w:rsidRPr="00F13EC0">
        <w:t xml:space="preserve">Roosa, M. W., &amp; Beals, J. (1990). Measurement issues in family assessment: The case of the Family Environment Scale. </w:t>
      </w:r>
      <w:r w:rsidRPr="00F13EC0">
        <w:rPr>
          <w:i/>
        </w:rPr>
        <w:t>Family Process, 29</w:t>
      </w:r>
      <w:r w:rsidRPr="00F13EC0">
        <w:t xml:space="preserve">(2), 191-198. </w:t>
      </w:r>
    </w:p>
    <w:p w:rsidR="00F13EC0" w:rsidRPr="00F13EC0" w:rsidRDefault="00F13EC0" w:rsidP="00010B29">
      <w:pPr>
        <w:pStyle w:val="EndNoteBibliography"/>
        <w:ind w:left="720" w:hanging="720"/>
      </w:pPr>
      <w:r w:rsidRPr="00F13EC0">
        <w:t xml:space="preserve">Stattin, H., &amp; Kerr, M. (2000). Parental monitoring: a reinterpretation. (0009-3920 (Print)). </w:t>
      </w:r>
    </w:p>
    <w:p w:rsidR="00F13EC0" w:rsidRPr="00F13EC0" w:rsidRDefault="00F13EC0" w:rsidP="00010B29">
      <w:pPr>
        <w:pStyle w:val="EndNoteBibliography"/>
        <w:ind w:left="720" w:hanging="720"/>
        <w:rPr>
          <w:i/>
        </w:rPr>
      </w:pPr>
      <w:r w:rsidRPr="00F13EC0">
        <w:t xml:space="preserve">Townsend, L., Kobak, K., Kearney, C., Milham, M., Andreotti, C., Escalera, J., . . . Sylvester, R. (2020). Development of three web-based computerized versions of the Kiddie Schedule for affective disorders and schizophrenia child psychiatric diagnostic interview: preliminary validity data. </w:t>
      </w:r>
      <w:r w:rsidRPr="00F13EC0">
        <w:rPr>
          <w:i/>
        </w:rPr>
        <w:t>Journal of the American Academy of Child</w:t>
      </w:r>
    </w:p>
    <w:p w:rsidR="00F13EC0" w:rsidRPr="00F13EC0" w:rsidRDefault="00F13EC0" w:rsidP="00010B29">
      <w:pPr>
        <w:pStyle w:val="EndNoteBibliography"/>
        <w:ind w:left="720" w:hanging="720"/>
      </w:pPr>
      <w:r w:rsidRPr="00F13EC0">
        <w:rPr>
          <w:i/>
        </w:rPr>
        <w:t>Adolescent Psychiatry, 59</w:t>
      </w:r>
      <w:r w:rsidRPr="00F13EC0">
        <w:t xml:space="preserve">(2), 309-325. </w:t>
      </w:r>
    </w:p>
    <w:p w:rsidR="00F13EC0" w:rsidRPr="00F13EC0" w:rsidRDefault="00F13EC0" w:rsidP="00010B29">
      <w:pPr>
        <w:pStyle w:val="EndNoteBibliography"/>
        <w:ind w:left="720" w:hanging="720"/>
      </w:pPr>
      <w:r w:rsidRPr="00F13EC0">
        <w:t xml:space="preserve">Weintraub, S., Dikmen, S. S., Heaton, R. K., Tulsky, D. S., Zelazo, P. D., Bauer, P. J., . . . Wallner-Allen, K. (2013). Cognition assessment using the NIH Toolbox. </w:t>
      </w:r>
      <w:r w:rsidRPr="00F13EC0">
        <w:rPr>
          <w:i/>
        </w:rPr>
        <w:t>Neurology, 80</w:t>
      </w:r>
      <w:r w:rsidRPr="00F13EC0">
        <w:t xml:space="preserve">(11 Supplement 3), S54-S64. </w:t>
      </w:r>
    </w:p>
    <w:p w:rsidR="00F13EC0" w:rsidRPr="00F13EC0" w:rsidRDefault="00F13EC0" w:rsidP="00010B29">
      <w:pPr>
        <w:pStyle w:val="EndNoteBibliography"/>
        <w:ind w:left="720" w:hanging="720"/>
      </w:pPr>
      <w:r w:rsidRPr="00F13EC0">
        <w:t xml:space="preserve">White, N. S., Leergaard, T. B., D'Arceuil, H., Bjaalie, J. G., &amp; Dale, A. M. (2013). Probing tissue microstructure with restriction spectrum imaging: histological and theoretical validation. </w:t>
      </w:r>
      <w:r w:rsidRPr="00F13EC0">
        <w:rPr>
          <w:i/>
        </w:rPr>
        <w:t>Human Brain Mapping, 34</w:t>
      </w:r>
      <w:r w:rsidRPr="00F13EC0">
        <w:t xml:space="preserve">(2), 327-346. </w:t>
      </w:r>
    </w:p>
    <w:p w:rsidR="009C333A" w:rsidRDefault="009C333A" w:rsidP="00010B29">
      <w:pPr>
        <w:spacing w:before="100" w:beforeAutospacing="1" w:after="100" w:afterAutospacing="1"/>
        <w:rPr>
          <w:rFonts w:ascii="Times New Roman" w:hAnsi="Times New Roman" w:cs="Times New Roman"/>
          <w:color w:val="000000" w:themeColor="text1"/>
          <w:szCs w:val="24"/>
        </w:rPr>
      </w:pPr>
      <w:r w:rsidRPr="006E5752">
        <w:rPr>
          <w:rFonts w:ascii="Times New Roman" w:hAnsi="Times New Roman" w:cs="Times New Roman"/>
          <w:color w:val="000000" w:themeColor="text1"/>
          <w:szCs w:val="24"/>
        </w:rPr>
        <w:lastRenderedPageBreak/>
        <w:fldChar w:fldCharType="end"/>
      </w:r>
    </w:p>
    <w:p w:rsidR="00766DA9" w:rsidRPr="006E5752" w:rsidRDefault="00766DA9"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br w:type="page"/>
      </w:r>
    </w:p>
    <w:p w:rsidR="006E6D5F" w:rsidRPr="006E5752" w:rsidRDefault="006E6D5F"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lastRenderedPageBreak/>
        <w:t>Supplemental Figure</w:t>
      </w:r>
    </w:p>
    <w:p w:rsidR="006E6D5F" w:rsidRDefault="006E6D5F"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t xml:space="preserve">SM Figure 1. </w:t>
      </w:r>
      <w:r w:rsidR="00626EA2">
        <w:rPr>
          <w:rFonts w:ascii="Times New Roman" w:hAnsi="Times New Roman" w:cs="Times New Roman"/>
          <w:b/>
          <w:color w:val="000000" w:themeColor="text1"/>
          <w:szCs w:val="24"/>
          <w:lang w:eastAsia="zh-CN"/>
        </w:rPr>
        <w:t>Comorbidity</w:t>
      </w:r>
      <w:r w:rsidRPr="006E5752">
        <w:rPr>
          <w:rFonts w:ascii="Times New Roman" w:hAnsi="Times New Roman" w:cs="Times New Roman"/>
          <w:b/>
          <w:color w:val="000000" w:themeColor="text1"/>
          <w:szCs w:val="24"/>
          <w:lang w:eastAsia="zh-CN"/>
        </w:rPr>
        <w:t xml:space="preserve"> of suicidal children</w:t>
      </w:r>
    </w:p>
    <w:p w:rsidR="008D3E2D" w:rsidRDefault="009B6AE6"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noProof/>
          <w:color w:val="000000" w:themeColor="text1"/>
          <w:szCs w:val="24"/>
          <w:lang w:eastAsia="zh-CN"/>
        </w:rPr>
        <w:drawing>
          <wp:inline distT="0" distB="0" distL="0" distR="0">
            <wp:extent cx="4648200" cy="3352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4182" t="3170" r="15195" b="60838"/>
                    <a:stretch/>
                  </pic:blipFill>
                  <pic:spPr bwMode="auto">
                    <a:xfrm>
                      <a:off x="0" y="0"/>
                      <a:ext cx="4652688" cy="3356037"/>
                    </a:xfrm>
                    <a:prstGeom prst="rect">
                      <a:avLst/>
                    </a:prstGeom>
                    <a:noFill/>
                    <a:ln>
                      <a:noFill/>
                    </a:ln>
                    <a:extLst>
                      <a:ext uri="{53640926-AAD7-44D8-BBD7-CCE9431645EC}">
                        <a14:shadowObscured xmlns:a14="http://schemas.microsoft.com/office/drawing/2010/main"/>
                      </a:ext>
                    </a:extLst>
                  </pic:spPr>
                </pic:pic>
              </a:graphicData>
            </a:graphic>
          </wp:inline>
        </w:drawing>
      </w:r>
    </w:p>
    <w:p w:rsidR="008D3E2D" w:rsidRDefault="008D3E2D"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color w:val="000000" w:themeColor="text1"/>
          <w:szCs w:val="24"/>
          <w:lang w:eastAsia="zh-CN"/>
        </w:rPr>
        <w:br w:type="page"/>
      </w:r>
    </w:p>
    <w:p w:rsidR="006E6D5F" w:rsidRDefault="006E6D5F"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lastRenderedPageBreak/>
        <w:t xml:space="preserve">SM Figure 2. </w:t>
      </w:r>
      <w:r w:rsidR="007510E2">
        <w:rPr>
          <w:rFonts w:ascii="Times New Roman" w:hAnsi="Times New Roman" w:cs="Times New Roman"/>
          <w:b/>
          <w:color w:val="000000" w:themeColor="text1"/>
          <w:szCs w:val="24"/>
          <w:lang w:eastAsia="zh-CN"/>
        </w:rPr>
        <w:t>Gap statistics of s</w:t>
      </w:r>
      <w:r w:rsidR="007510E2">
        <w:rPr>
          <w:rFonts w:ascii="Times New Roman" w:hAnsi="Times New Roman" w:cs="Times New Roman" w:hint="eastAsia"/>
          <w:b/>
          <w:color w:val="000000" w:themeColor="text1"/>
          <w:szCs w:val="24"/>
          <w:lang w:eastAsia="zh-CN"/>
        </w:rPr>
        <w:t>p</w:t>
      </w:r>
      <w:r w:rsidR="007510E2">
        <w:rPr>
          <w:rFonts w:ascii="Times New Roman" w:hAnsi="Times New Roman" w:cs="Times New Roman"/>
          <w:b/>
          <w:color w:val="000000" w:themeColor="text1"/>
          <w:szCs w:val="24"/>
          <w:lang w:eastAsia="zh-CN"/>
        </w:rPr>
        <w:t>ilt-half validation</w:t>
      </w:r>
    </w:p>
    <w:p w:rsidR="007510E2" w:rsidRPr="006E5752" w:rsidRDefault="007510E2"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noProof/>
          <w:color w:val="000000" w:themeColor="text1"/>
          <w:szCs w:val="24"/>
          <w:lang w:eastAsia="zh-CN"/>
        </w:rPr>
        <w:drawing>
          <wp:inline distT="0" distB="0" distL="0" distR="0">
            <wp:extent cx="5219700" cy="153158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222" t="4499" r="7960" b="77710"/>
                    <a:stretch/>
                  </pic:blipFill>
                  <pic:spPr bwMode="auto">
                    <a:xfrm>
                      <a:off x="0" y="0"/>
                      <a:ext cx="5230419" cy="1534726"/>
                    </a:xfrm>
                    <a:prstGeom prst="rect">
                      <a:avLst/>
                    </a:prstGeom>
                    <a:noFill/>
                    <a:ln>
                      <a:noFill/>
                    </a:ln>
                    <a:extLst>
                      <a:ext uri="{53640926-AAD7-44D8-BBD7-CCE9431645EC}">
                        <a14:shadowObscured xmlns:a14="http://schemas.microsoft.com/office/drawing/2010/main"/>
                      </a:ext>
                    </a:extLst>
                  </pic:spPr>
                </pic:pic>
              </a:graphicData>
            </a:graphic>
          </wp:inline>
        </w:drawing>
      </w:r>
    </w:p>
    <w:p w:rsidR="008D3E2D" w:rsidRDefault="008D3E2D"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color w:val="000000" w:themeColor="text1"/>
          <w:szCs w:val="24"/>
          <w:lang w:eastAsia="zh-CN"/>
        </w:rPr>
        <w:br w:type="page"/>
      </w:r>
    </w:p>
    <w:p w:rsidR="00EA0EB3" w:rsidRDefault="006E6D5F" w:rsidP="00010B29">
      <w:pPr>
        <w:widowControl/>
        <w:spacing w:before="100" w:beforeAutospacing="1" w:after="100" w:afterAutospacing="1"/>
        <w:rPr>
          <w:rFonts w:ascii="Times New Roman" w:hAnsi="Times New Roman" w:cs="Times New Roman"/>
          <w:b/>
          <w:color w:val="000000" w:themeColor="text1"/>
          <w:szCs w:val="24"/>
          <w:lang w:eastAsia="zh-CN"/>
        </w:rPr>
      </w:pPr>
      <w:bookmarkStart w:id="6" w:name="OLE_LINK1"/>
      <w:bookmarkStart w:id="7" w:name="OLE_LINK2"/>
      <w:r w:rsidRPr="006E5752">
        <w:rPr>
          <w:rFonts w:ascii="Times New Roman" w:hAnsi="Times New Roman" w:cs="Times New Roman"/>
          <w:b/>
          <w:color w:val="000000" w:themeColor="text1"/>
          <w:szCs w:val="24"/>
          <w:lang w:eastAsia="zh-CN"/>
        </w:rPr>
        <w:lastRenderedPageBreak/>
        <w:t xml:space="preserve">SM Figure 3. </w:t>
      </w:r>
      <w:r w:rsidR="00C74301">
        <w:rPr>
          <w:rFonts w:ascii="Times New Roman" w:hAnsi="Times New Roman" w:cs="Times New Roman"/>
          <w:b/>
          <w:color w:val="000000" w:themeColor="text1"/>
          <w:szCs w:val="24"/>
          <w:lang w:eastAsia="zh-CN"/>
        </w:rPr>
        <w:t>Clustering result of s</w:t>
      </w:r>
      <w:r w:rsidR="00EA0EB3">
        <w:rPr>
          <w:rFonts w:ascii="Times New Roman" w:hAnsi="Times New Roman" w:cs="Times New Roman"/>
          <w:b/>
          <w:color w:val="000000" w:themeColor="text1"/>
          <w:szCs w:val="24"/>
          <w:lang w:eastAsia="zh-CN"/>
        </w:rPr>
        <w:t>pilt half validation</w:t>
      </w:r>
    </w:p>
    <w:bookmarkEnd w:id="6"/>
    <w:bookmarkEnd w:id="7"/>
    <w:p w:rsidR="006E6D5F" w:rsidRDefault="008D3E2D"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noProof/>
          <w:color w:val="000000" w:themeColor="text1"/>
          <w:szCs w:val="24"/>
          <w:lang w:eastAsia="zh-CN"/>
        </w:rPr>
        <w:drawing>
          <wp:inline distT="0" distB="0" distL="0" distR="0">
            <wp:extent cx="5227320" cy="5118592"/>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07" t="7055" r="5644" b="30368"/>
                    <a:stretch/>
                  </pic:blipFill>
                  <pic:spPr bwMode="auto">
                    <a:xfrm>
                      <a:off x="0" y="0"/>
                      <a:ext cx="5229035" cy="5120271"/>
                    </a:xfrm>
                    <a:prstGeom prst="rect">
                      <a:avLst/>
                    </a:prstGeom>
                    <a:noFill/>
                    <a:ln>
                      <a:noFill/>
                    </a:ln>
                    <a:extLst>
                      <a:ext uri="{53640926-AAD7-44D8-BBD7-CCE9431645EC}">
                        <a14:shadowObscured xmlns:a14="http://schemas.microsoft.com/office/drawing/2010/main"/>
                      </a:ext>
                    </a:extLst>
                  </pic:spPr>
                </pic:pic>
              </a:graphicData>
            </a:graphic>
          </wp:inline>
        </w:drawing>
      </w:r>
      <w:r w:rsidR="006E6D5F" w:rsidRPr="006E5752">
        <w:rPr>
          <w:rFonts w:ascii="Times New Roman" w:hAnsi="Times New Roman" w:cs="Times New Roman"/>
          <w:b/>
          <w:color w:val="000000" w:themeColor="text1"/>
          <w:szCs w:val="24"/>
          <w:lang w:eastAsia="zh-CN"/>
        </w:rPr>
        <w:t xml:space="preserve"> </w:t>
      </w:r>
    </w:p>
    <w:p w:rsidR="00464C4C" w:rsidRDefault="00464C4C"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color w:val="000000" w:themeColor="text1"/>
          <w:szCs w:val="24"/>
          <w:lang w:eastAsia="zh-CN"/>
        </w:rPr>
        <w:br w:type="page"/>
      </w:r>
    </w:p>
    <w:p w:rsidR="00464C4C" w:rsidRDefault="00464C4C"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lastRenderedPageBreak/>
        <w:t xml:space="preserve">SM Figure </w:t>
      </w:r>
      <w:r>
        <w:rPr>
          <w:rFonts w:ascii="Times New Roman" w:hAnsi="Times New Roman" w:cs="Times New Roman"/>
          <w:b/>
          <w:color w:val="000000" w:themeColor="text1"/>
          <w:szCs w:val="24"/>
          <w:lang w:eastAsia="zh-CN"/>
        </w:rPr>
        <w:t>4</w:t>
      </w:r>
      <w:r w:rsidRPr="006E5752">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Clustering results </w:t>
      </w:r>
      <w:r w:rsidR="006C20E4">
        <w:rPr>
          <w:rFonts w:ascii="Times New Roman" w:hAnsi="Times New Roman" w:cs="Times New Roman"/>
          <w:b/>
          <w:color w:val="000000" w:themeColor="text1"/>
          <w:szCs w:val="24"/>
          <w:lang w:eastAsia="zh-CN"/>
        </w:rPr>
        <w:t>from cases separate defined by</w:t>
      </w:r>
      <w:r>
        <w:rPr>
          <w:rFonts w:ascii="Times New Roman" w:hAnsi="Times New Roman" w:cs="Times New Roman"/>
          <w:b/>
          <w:color w:val="000000" w:themeColor="text1"/>
          <w:szCs w:val="24"/>
          <w:lang w:eastAsia="zh-CN"/>
        </w:rPr>
        <w:t xml:space="preserve"> K-SADS-P &amp; K-SADS-Y</w:t>
      </w:r>
    </w:p>
    <w:p w:rsidR="00464C4C" w:rsidRPr="00464C4C" w:rsidRDefault="00D82E9B"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hint="eastAsia"/>
          <w:b/>
          <w:noProof/>
          <w:color w:val="000000" w:themeColor="text1"/>
          <w:szCs w:val="24"/>
          <w:lang w:eastAsia="zh-CN"/>
        </w:rPr>
        <w:drawing>
          <wp:inline distT="0" distB="0" distL="0" distR="0">
            <wp:extent cx="5299364" cy="518987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71" t="3626" r="2626" b="30292"/>
                    <a:stretch/>
                  </pic:blipFill>
                  <pic:spPr bwMode="auto">
                    <a:xfrm>
                      <a:off x="0" y="0"/>
                      <a:ext cx="5301839" cy="5192297"/>
                    </a:xfrm>
                    <a:prstGeom prst="rect">
                      <a:avLst/>
                    </a:prstGeom>
                    <a:noFill/>
                    <a:ln>
                      <a:noFill/>
                    </a:ln>
                    <a:extLst>
                      <a:ext uri="{53640926-AAD7-44D8-BBD7-CCE9431645EC}">
                        <a14:shadowObscured xmlns:a14="http://schemas.microsoft.com/office/drawing/2010/main"/>
                      </a:ext>
                    </a:extLst>
                  </pic:spPr>
                </pic:pic>
              </a:graphicData>
            </a:graphic>
          </wp:inline>
        </w:drawing>
      </w:r>
    </w:p>
    <w:p w:rsidR="008D3E2D" w:rsidRDefault="008D3E2D" w:rsidP="00010B29">
      <w:pPr>
        <w:widowControl/>
        <w:spacing w:before="100" w:beforeAutospacing="1" w:after="100" w:afterAutospacing="1"/>
        <w:rPr>
          <w:rFonts w:ascii="Times New Roman" w:hAnsi="Times New Roman" w:cs="Times New Roman"/>
          <w:b/>
          <w:color w:val="000000" w:themeColor="text1"/>
          <w:szCs w:val="24"/>
          <w:lang w:eastAsia="zh-CN"/>
        </w:rPr>
      </w:pPr>
      <w:r>
        <w:rPr>
          <w:rFonts w:ascii="Times New Roman" w:hAnsi="Times New Roman" w:cs="Times New Roman"/>
          <w:b/>
          <w:color w:val="000000" w:themeColor="text1"/>
          <w:szCs w:val="24"/>
          <w:lang w:eastAsia="zh-CN"/>
        </w:rPr>
        <w:br w:type="page"/>
      </w:r>
    </w:p>
    <w:p w:rsidR="00A51BE1" w:rsidRDefault="00A51BE1"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lastRenderedPageBreak/>
        <w:t xml:space="preserve">SM Figure </w:t>
      </w:r>
      <w:r w:rsidR="00010B29">
        <w:rPr>
          <w:rFonts w:ascii="Times New Roman" w:hAnsi="Times New Roman" w:cs="Times New Roman"/>
          <w:b/>
          <w:color w:val="000000" w:themeColor="text1"/>
          <w:szCs w:val="24"/>
          <w:lang w:eastAsia="zh-CN"/>
        </w:rPr>
        <w:t>5</w:t>
      </w:r>
      <w:r w:rsidRPr="006E5752">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Brain Intergroup difference (regressing </w:t>
      </w:r>
      <w:r w:rsidR="00CD5E2B">
        <w:rPr>
          <w:rFonts w:ascii="Times New Roman" w:hAnsi="Times New Roman" w:cs="Times New Roman"/>
          <w:b/>
          <w:color w:val="000000" w:themeColor="text1"/>
          <w:szCs w:val="24"/>
          <w:lang w:eastAsia="zh-CN"/>
        </w:rPr>
        <w:t>common K-SADS-P diagnoses</w:t>
      </w:r>
      <w:r>
        <w:rPr>
          <w:rFonts w:ascii="Times New Roman" w:hAnsi="Times New Roman" w:cs="Times New Roman"/>
          <w:b/>
          <w:color w:val="000000" w:themeColor="text1"/>
          <w:szCs w:val="24"/>
          <w:lang w:eastAsia="zh-CN"/>
        </w:rPr>
        <w:t xml:space="preserve"> out)</w:t>
      </w:r>
      <w:r w:rsidRPr="006E5752">
        <w:rPr>
          <w:rFonts w:ascii="Times New Roman" w:hAnsi="Times New Roman" w:cs="Times New Roman"/>
          <w:b/>
          <w:color w:val="000000" w:themeColor="text1"/>
          <w:szCs w:val="24"/>
          <w:lang w:eastAsia="zh-CN"/>
        </w:rPr>
        <w:t xml:space="preserve"> </w:t>
      </w:r>
    </w:p>
    <w:p w:rsidR="00010B29" w:rsidRDefault="00A51BE1" w:rsidP="00010B29">
      <w:pPr>
        <w:widowControl/>
        <w:spacing w:before="100" w:beforeAutospacing="1" w:after="100" w:afterAutospacing="1"/>
        <w:rPr>
          <w:rFonts w:ascii="Times New Roman" w:hAnsi="Times New Roman" w:cs="Times New Roman"/>
          <w:b/>
          <w:color w:val="000000" w:themeColor="text1"/>
          <w:szCs w:val="24"/>
          <w:lang w:eastAsia="zh-CN"/>
        </w:rPr>
      </w:pPr>
      <w:r>
        <w:rPr>
          <w:noProof/>
        </w:rPr>
        <w:drawing>
          <wp:inline distT="0" distB="0" distL="0" distR="0" wp14:anchorId="5F7920D3" wp14:editId="1F3C31D8">
            <wp:extent cx="4114800" cy="38365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34066" cy="3854549"/>
                    </a:xfrm>
                    <a:prstGeom prst="rect">
                      <a:avLst/>
                    </a:prstGeom>
                  </pic:spPr>
                </pic:pic>
              </a:graphicData>
            </a:graphic>
          </wp:inline>
        </w:drawing>
      </w:r>
    </w:p>
    <w:p w:rsidR="00010B29" w:rsidRDefault="00010B29">
      <w:pPr>
        <w:widowControl/>
        <w:jc w:val="left"/>
        <w:rPr>
          <w:rFonts w:ascii="Times New Roman" w:hAnsi="Times New Roman" w:cs="Times New Roman"/>
          <w:b/>
          <w:color w:val="000000" w:themeColor="text1"/>
          <w:szCs w:val="24"/>
          <w:lang w:eastAsia="zh-CN"/>
        </w:rPr>
      </w:pPr>
      <w:r>
        <w:rPr>
          <w:rFonts w:ascii="Times New Roman" w:hAnsi="Times New Roman" w:cs="Times New Roman"/>
          <w:b/>
          <w:color w:val="000000" w:themeColor="text1"/>
          <w:szCs w:val="24"/>
          <w:lang w:eastAsia="zh-CN"/>
        </w:rPr>
        <w:br w:type="page"/>
      </w:r>
    </w:p>
    <w:p w:rsidR="00010B29" w:rsidRDefault="00010B29" w:rsidP="00010B29">
      <w:pPr>
        <w:widowControl/>
        <w:spacing w:before="100" w:beforeAutospacing="1" w:after="100" w:afterAutospacing="1"/>
        <w:rPr>
          <w:rFonts w:ascii="Times New Roman" w:hAnsi="Times New Roman" w:cs="Times New Roman" w:hint="eastAsia"/>
          <w:b/>
          <w:color w:val="000000" w:themeColor="text1"/>
          <w:szCs w:val="24"/>
          <w:lang w:eastAsia="zh-CN"/>
        </w:rPr>
      </w:pPr>
      <w:r w:rsidRPr="006E5752">
        <w:rPr>
          <w:rFonts w:ascii="Times New Roman" w:hAnsi="Times New Roman" w:cs="Times New Roman"/>
          <w:b/>
          <w:color w:val="000000" w:themeColor="text1"/>
          <w:szCs w:val="24"/>
          <w:lang w:eastAsia="zh-CN"/>
        </w:rPr>
        <w:lastRenderedPageBreak/>
        <w:t xml:space="preserve">Supplemental </w:t>
      </w:r>
      <w:r>
        <w:rPr>
          <w:rFonts w:ascii="Times New Roman" w:hAnsi="Times New Roman" w:cs="Times New Roman"/>
          <w:b/>
          <w:color w:val="000000" w:themeColor="text1"/>
          <w:szCs w:val="24"/>
          <w:lang w:eastAsia="zh-CN"/>
        </w:rPr>
        <w:t>Tables</w:t>
      </w:r>
    </w:p>
    <w:p w:rsidR="00010B29" w:rsidRPr="00AC1F4A" w:rsidRDefault="00010B29" w:rsidP="00010B29">
      <w:pPr>
        <w:widowControl/>
        <w:spacing w:before="100" w:beforeAutospacing="1" w:after="100" w:afterAutospacing="1"/>
        <w:rPr>
          <w:rFonts w:ascii="Times New Roman" w:hAnsi="Times New Roman" w:cs="Times New Roman"/>
          <w:b/>
          <w:color w:val="000000" w:themeColor="text1"/>
          <w:szCs w:val="24"/>
          <w:lang w:eastAsia="zh-CN"/>
        </w:rPr>
      </w:pPr>
      <w:r w:rsidRPr="006E5752">
        <w:rPr>
          <w:rFonts w:ascii="Times New Roman" w:hAnsi="Times New Roman" w:cs="Times New Roman"/>
          <w:b/>
          <w:color w:val="000000" w:themeColor="text1"/>
          <w:szCs w:val="24"/>
          <w:lang w:eastAsia="zh-CN"/>
        </w:rPr>
        <w:t xml:space="preserve">SM Table 1 </w:t>
      </w:r>
      <w:r w:rsidRPr="00993F24">
        <w:rPr>
          <w:rFonts w:ascii="Times New Roman" w:hAnsi="Times New Roman" w:cs="Times New Roman"/>
          <w:b/>
          <w:color w:val="000000" w:themeColor="text1"/>
          <w:szCs w:val="24"/>
          <w:lang w:eastAsia="zh-CN"/>
        </w:rPr>
        <w:t>Questionnaire List</w:t>
      </w:r>
      <w:r>
        <w:rPr>
          <w:rFonts w:ascii="Times New Roman" w:hAnsi="Times New Roman" w:cs="Times New Roman"/>
          <w:b/>
          <w:color w:val="000000" w:themeColor="text1"/>
          <w:szCs w:val="24"/>
          <w:lang w:eastAsia="zh-CN"/>
        </w:rPr>
        <w:t xml:space="preserve">. </w:t>
      </w:r>
    </w:p>
    <w:p w:rsidR="00010B29" w:rsidRPr="00153868" w:rsidRDefault="00010B29" w:rsidP="00010B29">
      <w:pPr>
        <w:widowControl/>
        <w:spacing w:before="100" w:beforeAutospacing="1" w:after="100" w:afterAutospacing="1"/>
        <w:rPr>
          <w:rFonts w:ascii="Times New Roman" w:hAnsi="Times New Roman" w:cs="Times New Roman"/>
        </w:rPr>
      </w:pPr>
      <w:r w:rsidRPr="00993F24">
        <w:rPr>
          <w:rFonts w:ascii="Times New Roman" w:hAnsi="Times New Roman" w:cs="Times New Roman"/>
          <w:b/>
          <w:color w:val="000000" w:themeColor="text1"/>
          <w:szCs w:val="24"/>
          <w:lang w:eastAsia="zh-CN"/>
        </w:rPr>
        <w:t xml:space="preserve">SM Table 2 </w:t>
      </w:r>
      <w:r w:rsidRPr="00F26DAE">
        <w:rPr>
          <w:rFonts w:ascii="Times New Roman" w:hAnsi="Times New Roman" w:cs="Times New Roman"/>
          <w:b/>
          <w:color w:val="000000" w:themeColor="text1"/>
          <w:szCs w:val="24"/>
          <w:lang w:eastAsia="zh-CN"/>
        </w:rPr>
        <w:t>The centroids of 5 child suicide subtypes obtained through cluster analysis</w:t>
      </w:r>
      <w:r>
        <w:rPr>
          <w:rFonts w:ascii="Times New Roman" w:hAnsi="Times New Roman" w:cs="Times New Roman"/>
          <w:b/>
          <w:color w:val="000000" w:themeColor="text1"/>
          <w:szCs w:val="24"/>
          <w:lang w:eastAsia="zh-CN"/>
        </w:rPr>
        <w:t>.</w:t>
      </w:r>
      <w:r w:rsidRPr="00F26DAE">
        <w:t xml:space="preserve"> </w:t>
      </w:r>
      <w:r w:rsidRPr="00F26DAE">
        <w:rPr>
          <w:rFonts w:ascii="Times New Roman" w:hAnsi="Times New Roman" w:cs="Times New Roman"/>
          <w:color w:val="000000" w:themeColor="text1"/>
          <w:szCs w:val="24"/>
          <w:lang w:eastAsia="zh-CN"/>
        </w:rPr>
        <w:t>The displayed values represent the mean scores of z-standardized questionnaire responses across different subtypes.</w:t>
      </w:r>
    </w:p>
    <w:p w:rsidR="00010B29" w:rsidRPr="00153868" w:rsidRDefault="00010B29" w:rsidP="00010B29">
      <w:pPr>
        <w:widowControl/>
        <w:spacing w:before="100" w:beforeAutospacing="1" w:after="100" w:afterAutospacing="1"/>
        <w:rPr>
          <w:rFonts w:ascii="Times New Roman" w:hAnsi="Times New Roman" w:cs="Times New Roma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 xml:space="preserve">3 </w:t>
      </w:r>
      <w:r w:rsidRPr="006E5752">
        <w:rPr>
          <w:rFonts w:ascii="Times New Roman" w:hAnsi="Times New Roman" w:cs="Times New Roman"/>
          <w:b/>
          <w:color w:val="000000" w:themeColor="text1"/>
          <w:szCs w:val="24"/>
          <w:lang w:eastAsia="zh-CN"/>
        </w:rPr>
        <w:t xml:space="preserve">Suicide </w:t>
      </w:r>
      <w:r>
        <w:rPr>
          <w:rFonts w:ascii="Times New Roman" w:hAnsi="Times New Roman" w:cs="Times New Roman"/>
          <w:b/>
          <w:color w:val="000000" w:themeColor="text1"/>
          <w:szCs w:val="24"/>
          <w:lang w:eastAsia="zh-CN"/>
        </w:rPr>
        <w:t xml:space="preserve">thought and behaviors and psychiatric </w:t>
      </w:r>
      <w:r w:rsidRPr="00292612">
        <w:rPr>
          <w:rFonts w:ascii="Times New Roman" w:hAnsi="Times New Roman" w:cs="Times New Roman"/>
          <w:b/>
          <w:color w:val="000000" w:themeColor="text1"/>
          <w:szCs w:val="24"/>
          <w:lang w:eastAsia="zh-CN"/>
        </w:rPr>
        <w:t>morbidity</w:t>
      </w:r>
      <w:r w:rsidRPr="006E5752">
        <w:rPr>
          <w:rFonts w:ascii="Times New Roman" w:hAnsi="Times New Roman" w:cs="Times New Roman"/>
          <w:b/>
          <w:color w:val="000000" w:themeColor="text1"/>
          <w:szCs w:val="24"/>
          <w:lang w:eastAsia="zh-CN"/>
        </w:rPr>
        <w:t xml:space="preserve"> profile of 5 subtypes</w:t>
      </w:r>
      <w:r>
        <w:rPr>
          <w:rFonts w:ascii="Times New Roman" w:hAnsi="Times New Roman" w:cs="Times New Roman"/>
          <w:b/>
          <w:color w:val="000000" w:themeColor="text1"/>
          <w:szCs w:val="24"/>
          <w:lang w:eastAsia="zh-CN"/>
        </w:rPr>
        <w:t>.</w:t>
      </w:r>
      <w:r w:rsidRPr="00AC1F4A">
        <w:rPr>
          <w:rFonts w:ascii="Times New Roman" w:eastAsia="华文中宋" w:hAnsi="Times New Roman" w:cs="Times New Roman"/>
          <w:sz w:val="22"/>
        </w:rPr>
        <w:t xml:space="preserve"> </w:t>
      </w:r>
      <w:r w:rsidRPr="00F26DAE">
        <w:rPr>
          <w:rFonts w:ascii="Times New Roman" w:eastAsia="华文中宋" w:hAnsi="Times New Roman" w:cs="Times New Roman"/>
          <w:sz w:val="22"/>
        </w:rPr>
        <w:t xml:space="preserve">The values shown in the table represent the number of individuals within each subtype who have specific mental disorders or exhibit </w:t>
      </w:r>
      <w:proofErr w:type="gramStart"/>
      <w:r w:rsidRPr="00F26DAE">
        <w:rPr>
          <w:rFonts w:ascii="Times New Roman" w:eastAsia="华文中宋" w:hAnsi="Times New Roman" w:cs="Times New Roman"/>
          <w:sz w:val="22"/>
        </w:rPr>
        <w:t>particular suicidal</w:t>
      </w:r>
      <w:proofErr w:type="gramEnd"/>
      <w:r w:rsidRPr="00F26DAE">
        <w:rPr>
          <w:rFonts w:ascii="Times New Roman" w:eastAsia="华文中宋" w:hAnsi="Times New Roman" w:cs="Times New Roman"/>
          <w:sz w:val="22"/>
        </w:rPr>
        <w:t xml:space="preserve"> thoughts or behaviors. The numbers in parentheses indicate the proportion of these individuals relative to the total population of that subtype.</w:t>
      </w:r>
      <w:r>
        <w:rPr>
          <w:rFonts w:ascii="Times New Roman" w:eastAsia="华文中宋" w:hAnsi="Times New Roman" w:cs="Times New Roman"/>
          <w:sz w:val="22"/>
        </w:rPr>
        <w:t xml:space="preserve"> </w:t>
      </w:r>
      <w:r w:rsidRPr="00292612">
        <w:rPr>
          <w:rFonts w:ascii="Times New Roman" w:eastAsia="华文中宋" w:hAnsi="Times New Roman" w:cs="Times New Roman"/>
          <w:sz w:val="22"/>
        </w:rPr>
        <w:t xml:space="preserve">The last column displays the p-values from the chi-square test. </w:t>
      </w:r>
      <w:r w:rsidRPr="00782732">
        <w:rPr>
          <w:rFonts w:ascii="Times New Roman" w:eastAsia="华文中宋" w:hAnsi="Times New Roman" w:cs="Times New Roman"/>
          <w:sz w:val="22"/>
        </w:rPr>
        <w:t xml:space="preserve">Morbidity: </w:t>
      </w:r>
      <w:bookmarkStart w:id="8" w:name="_Hlk105860146"/>
      <w:r w:rsidRPr="00782732">
        <w:rPr>
          <w:rFonts w:ascii="Times New Roman" w:eastAsia="华文中宋" w:hAnsi="Times New Roman" w:cs="Times New Roman"/>
          <w:sz w:val="22"/>
        </w:rPr>
        <w:t>ADHD, Attention Deficit Hyperactivity Disorder; ODD, Oppositional Defiant Disorder; CD, Conduct Disorder; MDD, Major Depression Disorder; GAD, General Anxiety Disorder; SEP, Separation Anxiety; SAD, Social Anxiety; PTSD, Post-Traumatic Stress Disorder; BIP, Bipolar Disorder; OCD, Obsessive-Compulsive Disorder</w:t>
      </w:r>
      <w:bookmarkEnd w:id="8"/>
      <w:r w:rsidRPr="00782732">
        <w:rPr>
          <w:rFonts w:ascii="Times New Roman" w:eastAsia="华文中宋" w:hAnsi="Times New Roman" w:cs="Times New Roman"/>
          <w:sz w:val="22"/>
        </w:rPr>
        <w:t>.</w:t>
      </w:r>
    </w:p>
    <w:p w:rsidR="00010B2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Pr>
          <w:rFonts w:ascii="Times New Roman" w:hAnsi="Times New Roman" w:cs="Times New Roman" w:hint="eastAsia"/>
          <w:b/>
          <w:color w:val="000000" w:themeColor="text1"/>
          <w:szCs w:val="24"/>
          <w:lang w:eastAsia="zh-CN"/>
        </w:rPr>
        <w:t>S</w:t>
      </w:r>
      <w:r>
        <w:rPr>
          <w:rFonts w:ascii="Times New Roman" w:hAnsi="Times New Roman" w:cs="Times New Roman"/>
          <w:b/>
          <w:color w:val="000000" w:themeColor="text1"/>
          <w:szCs w:val="24"/>
          <w:lang w:eastAsia="zh-CN"/>
        </w:rPr>
        <w:t xml:space="preserve">M Table 4 </w:t>
      </w:r>
      <w:r w:rsidRPr="006E5752">
        <w:rPr>
          <w:rFonts w:ascii="Times New Roman" w:hAnsi="Times New Roman" w:cs="Times New Roman"/>
          <w:b/>
          <w:color w:val="000000" w:themeColor="text1"/>
          <w:szCs w:val="24"/>
          <w:lang w:eastAsia="zh-CN"/>
        </w:rPr>
        <w:t xml:space="preserve">Suicide </w:t>
      </w:r>
      <w:r>
        <w:rPr>
          <w:rFonts w:ascii="Times New Roman" w:hAnsi="Times New Roman" w:cs="Times New Roman"/>
          <w:b/>
          <w:color w:val="000000" w:themeColor="text1"/>
          <w:szCs w:val="24"/>
          <w:lang w:eastAsia="zh-CN"/>
        </w:rPr>
        <w:t xml:space="preserve">thought and behaviors and psychiatric </w:t>
      </w:r>
      <w:r w:rsidRPr="00292612">
        <w:rPr>
          <w:rFonts w:ascii="Times New Roman" w:hAnsi="Times New Roman" w:cs="Times New Roman"/>
          <w:b/>
          <w:color w:val="000000" w:themeColor="text1"/>
          <w:szCs w:val="24"/>
          <w:lang w:eastAsia="zh-CN"/>
        </w:rPr>
        <w:t>morbidity</w:t>
      </w:r>
      <w:r w:rsidRPr="006E5752">
        <w:rPr>
          <w:rFonts w:ascii="Times New Roman" w:hAnsi="Times New Roman" w:cs="Times New Roman"/>
          <w:b/>
          <w:color w:val="000000" w:themeColor="text1"/>
          <w:szCs w:val="24"/>
          <w:lang w:eastAsia="zh-CN"/>
        </w:rPr>
        <w:t xml:space="preserve"> profile</w:t>
      </w:r>
      <w:r>
        <w:rPr>
          <w:rFonts w:ascii="Times New Roman" w:hAnsi="Times New Roman" w:cs="Times New Roman"/>
          <w:b/>
          <w:color w:val="000000" w:themeColor="text1"/>
          <w:szCs w:val="24"/>
          <w:lang w:eastAsia="zh-CN"/>
        </w:rPr>
        <w:t xml:space="preserve"> (</w:t>
      </w:r>
      <w:proofErr w:type="spellStart"/>
      <w:r>
        <w:rPr>
          <w:rFonts w:ascii="Times New Roman" w:hAnsi="Times New Roman" w:cs="Times New Roman"/>
          <w:b/>
          <w:color w:val="000000" w:themeColor="text1"/>
          <w:szCs w:val="24"/>
          <w:lang w:eastAsia="zh-CN"/>
        </w:rPr>
        <w:t>posthoc</w:t>
      </w:r>
      <w:proofErr w:type="spellEnd"/>
      <w:r>
        <w:rPr>
          <w:rFonts w:ascii="Times New Roman" w:hAnsi="Times New Roman" w:cs="Times New Roman"/>
          <w:b/>
          <w:color w:val="000000" w:themeColor="text1"/>
          <w:szCs w:val="24"/>
          <w:lang w:eastAsia="zh-CN"/>
        </w:rPr>
        <w:t xml:space="preserve"> analysis of Chi-square test). </w:t>
      </w:r>
      <w:r w:rsidRPr="00BE2494">
        <w:rPr>
          <w:rFonts w:ascii="Times New Roman" w:hAnsi="Times New Roman" w:cs="Times New Roman"/>
          <w:color w:val="000000" w:themeColor="text1"/>
          <w:szCs w:val="24"/>
          <w:lang w:eastAsia="zh-CN"/>
        </w:rPr>
        <w:t>The residual column represents the difference between the observed and expected values for each cell in the contingency table. The p-value indicates significance, and when p &lt; 0.05 (FDR corrected) for a subtype, it signifies that the proportion of a specific symptom in that subtype significantly differs from the other subtypes.</w:t>
      </w:r>
    </w:p>
    <w:p w:rsidR="00010B29" w:rsidRPr="00153868" w:rsidRDefault="00010B29" w:rsidP="00010B29">
      <w:pPr>
        <w:widowControl/>
        <w:spacing w:before="100" w:beforeAutospacing="1" w:after="100" w:afterAutospacing="1"/>
        <w:rPr>
          <w:rFonts w:ascii="Times New Roman" w:hAnsi="Times New Roman" w:cs="Times New Roma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5</w:t>
      </w:r>
      <w:r w:rsidRPr="00993F24">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Intergroup difference of diatheses and risk factors (ANOVA). </w:t>
      </w:r>
      <w:r w:rsidRPr="00BE2494">
        <w:rPr>
          <w:rFonts w:ascii="Times New Roman" w:hAnsi="Times New Roman" w:cs="Times New Roman"/>
          <w:color w:val="000000" w:themeColor="text1"/>
          <w:szCs w:val="24"/>
          <w:lang w:eastAsia="zh-CN"/>
        </w:rPr>
        <w:t>The table displays the F-value, p-value, and degrees of freedom (DF) for the ANOVA analysis, respectively.</w:t>
      </w:r>
    </w:p>
    <w:p w:rsidR="00010B2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6</w:t>
      </w:r>
      <w:r w:rsidRPr="00993F24">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Intergroup difference of diatheses and risk factors (ANOVA post-hoc analysis). </w:t>
      </w:r>
      <w:r w:rsidRPr="00BE2494">
        <w:rPr>
          <w:rFonts w:ascii="Times New Roman" w:hAnsi="Times New Roman" w:cs="Times New Roman"/>
          <w:color w:val="000000" w:themeColor="text1"/>
          <w:szCs w:val="24"/>
          <w:lang w:eastAsia="zh-CN"/>
        </w:rPr>
        <w:t>The table presents the z-value differences (diff) and p-values for pairwise comparisons between each group (</w:t>
      </w:r>
      <w:r>
        <w:rPr>
          <w:rFonts w:ascii="Times New Roman" w:hAnsi="Times New Roman" w:cs="Times New Roman"/>
          <w:color w:val="000000" w:themeColor="text1"/>
          <w:szCs w:val="24"/>
          <w:lang w:eastAsia="zh-CN"/>
        </w:rPr>
        <w:t>5</w:t>
      </w:r>
      <w:r w:rsidRPr="00BE2494">
        <w:rPr>
          <w:rFonts w:ascii="Times New Roman" w:hAnsi="Times New Roman" w:cs="Times New Roman"/>
          <w:color w:val="000000" w:themeColor="text1"/>
          <w:szCs w:val="24"/>
          <w:lang w:eastAsia="zh-CN"/>
        </w:rPr>
        <w:t xml:space="preserve"> subtypes and HC).</w:t>
      </w:r>
    </w:p>
    <w:p w:rsidR="00010B2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7</w:t>
      </w:r>
      <w:r w:rsidRPr="00993F24">
        <w:rPr>
          <w:rFonts w:ascii="Times New Roman" w:hAnsi="Times New Roman" w:cs="Times New Roman"/>
          <w:b/>
          <w:color w:val="000000" w:themeColor="text1"/>
          <w:szCs w:val="24"/>
          <w:lang w:eastAsia="zh-CN"/>
        </w:rPr>
        <w:t xml:space="preserve"> </w:t>
      </w:r>
      <w:proofErr w:type="spellStart"/>
      <w:r w:rsidRPr="00993F24">
        <w:rPr>
          <w:rFonts w:ascii="Times New Roman" w:hAnsi="Times New Roman" w:cs="Times New Roman"/>
          <w:b/>
          <w:color w:val="000000" w:themeColor="text1"/>
          <w:szCs w:val="24"/>
          <w:lang w:eastAsia="zh-CN"/>
        </w:rPr>
        <w:t>sMRI</w:t>
      </w:r>
      <w:proofErr w:type="spellEnd"/>
      <w:r w:rsidRPr="00E63037">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Results. </w:t>
      </w:r>
      <w:r w:rsidRPr="00FF6BD9">
        <w:rPr>
          <w:rFonts w:ascii="Times New Roman" w:hAnsi="Times New Roman" w:cs="Times New Roman"/>
          <w:color w:val="000000" w:themeColor="text1"/>
          <w:szCs w:val="24"/>
          <w:lang w:eastAsia="zh-CN"/>
        </w:rPr>
        <w:t>The table displays the t-values, degrees of freedom (DF), and p-values corresponding to the brain changes in each subtype relative to HC.</w:t>
      </w:r>
      <w:r w:rsidR="00A53BFC" w:rsidRPr="00A53BFC">
        <w:t xml:space="preserve"> </w:t>
      </w:r>
      <w:r w:rsidR="00A53BFC" w:rsidRPr="00A53BFC">
        <w:rPr>
          <w:rFonts w:ascii="Times New Roman" w:hAnsi="Times New Roman" w:cs="Times New Roman"/>
          <w:color w:val="000000" w:themeColor="text1"/>
          <w:szCs w:val="24"/>
          <w:lang w:eastAsia="zh-CN"/>
        </w:rPr>
        <w:t xml:space="preserve">Abbreviations of functional networks: ad, auditory; </w:t>
      </w:r>
      <w:proofErr w:type="spellStart"/>
      <w:r w:rsidR="00A53BFC" w:rsidRPr="00A53BFC">
        <w:rPr>
          <w:rFonts w:ascii="Times New Roman" w:hAnsi="Times New Roman" w:cs="Times New Roman"/>
          <w:color w:val="000000" w:themeColor="text1"/>
          <w:szCs w:val="24"/>
          <w:lang w:eastAsia="zh-CN"/>
        </w:rPr>
        <w:t>cgc</w:t>
      </w:r>
      <w:proofErr w:type="spellEnd"/>
      <w:r w:rsidR="00A53BFC" w:rsidRPr="00A53BFC">
        <w:rPr>
          <w:rFonts w:ascii="Times New Roman" w:hAnsi="Times New Roman" w:cs="Times New Roman"/>
          <w:color w:val="000000" w:themeColor="text1"/>
          <w:szCs w:val="24"/>
          <w:lang w:eastAsia="zh-CN"/>
        </w:rPr>
        <w:t xml:space="preserve">, cingulo-opercular; ca, </w:t>
      </w:r>
      <w:proofErr w:type="spellStart"/>
      <w:r w:rsidR="00A53BFC" w:rsidRPr="00A53BFC">
        <w:rPr>
          <w:rFonts w:ascii="Times New Roman" w:hAnsi="Times New Roman" w:cs="Times New Roman"/>
          <w:color w:val="000000" w:themeColor="text1"/>
          <w:szCs w:val="24"/>
          <w:lang w:eastAsia="zh-CN"/>
        </w:rPr>
        <w:t>cingulo</w:t>
      </w:r>
      <w:proofErr w:type="spellEnd"/>
      <w:r w:rsidR="00A53BFC" w:rsidRPr="00A53BFC">
        <w:rPr>
          <w:rFonts w:ascii="Times New Roman" w:hAnsi="Times New Roman" w:cs="Times New Roman"/>
          <w:color w:val="000000" w:themeColor="text1"/>
          <w:szCs w:val="24"/>
          <w:lang w:eastAsia="zh-CN"/>
        </w:rPr>
        <w:t xml:space="preserve">-parietal; dt, default; </w:t>
      </w:r>
      <w:proofErr w:type="spellStart"/>
      <w:r w:rsidR="00A53BFC" w:rsidRPr="00A53BFC">
        <w:rPr>
          <w:rFonts w:ascii="Times New Roman" w:hAnsi="Times New Roman" w:cs="Times New Roman"/>
          <w:color w:val="000000" w:themeColor="text1"/>
          <w:szCs w:val="24"/>
          <w:lang w:eastAsia="zh-CN"/>
        </w:rPr>
        <w:t>dla</w:t>
      </w:r>
      <w:proofErr w:type="spellEnd"/>
      <w:r w:rsidR="00A53BFC" w:rsidRPr="00A53BFC">
        <w:rPr>
          <w:rFonts w:ascii="Times New Roman" w:hAnsi="Times New Roman" w:cs="Times New Roman"/>
          <w:color w:val="000000" w:themeColor="text1"/>
          <w:szCs w:val="24"/>
          <w:lang w:eastAsia="zh-CN"/>
        </w:rPr>
        <w:t xml:space="preserve">, dorsal attention; </w:t>
      </w:r>
      <w:proofErr w:type="spellStart"/>
      <w:r w:rsidR="00A53BFC" w:rsidRPr="00A53BFC">
        <w:rPr>
          <w:rFonts w:ascii="Times New Roman" w:hAnsi="Times New Roman" w:cs="Times New Roman"/>
          <w:color w:val="000000" w:themeColor="text1"/>
          <w:szCs w:val="24"/>
          <w:lang w:eastAsia="zh-CN"/>
        </w:rPr>
        <w:t>fo</w:t>
      </w:r>
      <w:proofErr w:type="spellEnd"/>
      <w:r w:rsidR="00A53BFC" w:rsidRPr="00A53BFC">
        <w:rPr>
          <w:rFonts w:ascii="Times New Roman" w:hAnsi="Times New Roman" w:cs="Times New Roman"/>
          <w:color w:val="000000" w:themeColor="text1"/>
          <w:szCs w:val="24"/>
          <w:lang w:eastAsia="zh-CN"/>
        </w:rPr>
        <w:t xml:space="preserve">, </w:t>
      </w:r>
      <w:proofErr w:type="spellStart"/>
      <w:r w:rsidR="00A53BFC" w:rsidRPr="00A53BFC">
        <w:rPr>
          <w:rFonts w:ascii="Times New Roman" w:hAnsi="Times New Roman" w:cs="Times New Roman"/>
          <w:color w:val="000000" w:themeColor="text1"/>
          <w:szCs w:val="24"/>
          <w:lang w:eastAsia="zh-CN"/>
        </w:rPr>
        <w:t>fronto</w:t>
      </w:r>
      <w:proofErr w:type="spellEnd"/>
      <w:r w:rsidR="00A53BFC" w:rsidRPr="00A53BFC">
        <w:rPr>
          <w:rFonts w:ascii="Times New Roman" w:hAnsi="Times New Roman" w:cs="Times New Roman"/>
          <w:color w:val="000000" w:themeColor="text1"/>
          <w:szCs w:val="24"/>
          <w:lang w:eastAsia="zh-CN"/>
        </w:rPr>
        <w:t xml:space="preserve">-parietal; n, none; </w:t>
      </w:r>
      <w:proofErr w:type="spellStart"/>
      <w:r w:rsidR="00A53BFC" w:rsidRPr="00A53BFC">
        <w:rPr>
          <w:rFonts w:ascii="Times New Roman" w:hAnsi="Times New Roman" w:cs="Times New Roman"/>
          <w:color w:val="000000" w:themeColor="text1"/>
          <w:szCs w:val="24"/>
          <w:lang w:eastAsia="zh-CN"/>
        </w:rPr>
        <w:t>rspltp</w:t>
      </w:r>
      <w:proofErr w:type="spellEnd"/>
      <w:r w:rsidR="00A53BFC" w:rsidRPr="00A53BFC">
        <w:rPr>
          <w:rFonts w:ascii="Times New Roman" w:hAnsi="Times New Roman" w:cs="Times New Roman"/>
          <w:color w:val="000000" w:themeColor="text1"/>
          <w:szCs w:val="24"/>
          <w:lang w:eastAsia="zh-CN"/>
        </w:rPr>
        <w:t xml:space="preserve">, </w:t>
      </w:r>
      <w:proofErr w:type="spellStart"/>
      <w:r w:rsidR="00A53BFC" w:rsidRPr="00A53BFC">
        <w:rPr>
          <w:rFonts w:ascii="Times New Roman" w:hAnsi="Times New Roman" w:cs="Times New Roman"/>
          <w:color w:val="000000" w:themeColor="text1"/>
          <w:szCs w:val="24"/>
          <w:lang w:eastAsia="zh-CN"/>
        </w:rPr>
        <w:t>retrosplenial</w:t>
      </w:r>
      <w:proofErr w:type="spellEnd"/>
      <w:r w:rsidR="00A53BFC" w:rsidRPr="00A53BFC">
        <w:rPr>
          <w:rFonts w:ascii="Times New Roman" w:hAnsi="Times New Roman" w:cs="Times New Roman"/>
          <w:color w:val="000000" w:themeColor="text1"/>
          <w:szCs w:val="24"/>
          <w:lang w:eastAsia="zh-CN"/>
        </w:rPr>
        <w:t xml:space="preserve"> temporal; </w:t>
      </w:r>
      <w:proofErr w:type="spellStart"/>
      <w:r w:rsidR="00A53BFC" w:rsidRPr="00A53BFC">
        <w:rPr>
          <w:rFonts w:ascii="Times New Roman" w:hAnsi="Times New Roman" w:cs="Times New Roman"/>
          <w:color w:val="000000" w:themeColor="text1"/>
          <w:szCs w:val="24"/>
          <w:lang w:eastAsia="zh-CN"/>
        </w:rPr>
        <w:t>smh</w:t>
      </w:r>
      <w:proofErr w:type="spellEnd"/>
      <w:r w:rsidR="00A53BFC" w:rsidRPr="00A53BFC">
        <w:rPr>
          <w:rFonts w:ascii="Times New Roman" w:hAnsi="Times New Roman" w:cs="Times New Roman"/>
          <w:color w:val="000000" w:themeColor="text1"/>
          <w:szCs w:val="24"/>
          <w:lang w:eastAsia="zh-CN"/>
        </w:rPr>
        <w:t xml:space="preserve">, sensorimotor hand; </w:t>
      </w:r>
      <w:proofErr w:type="spellStart"/>
      <w:r w:rsidR="00A53BFC" w:rsidRPr="00A53BFC">
        <w:rPr>
          <w:rFonts w:ascii="Times New Roman" w:hAnsi="Times New Roman" w:cs="Times New Roman"/>
          <w:color w:val="000000" w:themeColor="text1"/>
          <w:szCs w:val="24"/>
          <w:lang w:eastAsia="zh-CN"/>
        </w:rPr>
        <w:t>smm</w:t>
      </w:r>
      <w:proofErr w:type="spellEnd"/>
      <w:r w:rsidR="00A53BFC" w:rsidRPr="00A53BFC">
        <w:rPr>
          <w:rFonts w:ascii="Times New Roman" w:hAnsi="Times New Roman" w:cs="Times New Roman"/>
          <w:color w:val="000000" w:themeColor="text1"/>
          <w:szCs w:val="24"/>
          <w:lang w:eastAsia="zh-CN"/>
        </w:rPr>
        <w:t xml:space="preserve">, sensorimotor mouth; </w:t>
      </w:r>
      <w:proofErr w:type="spellStart"/>
      <w:r w:rsidR="00A53BFC" w:rsidRPr="00A53BFC">
        <w:rPr>
          <w:rFonts w:ascii="Times New Roman" w:hAnsi="Times New Roman" w:cs="Times New Roman"/>
          <w:color w:val="000000" w:themeColor="text1"/>
          <w:szCs w:val="24"/>
          <w:lang w:eastAsia="zh-CN"/>
        </w:rPr>
        <w:t>sa</w:t>
      </w:r>
      <w:proofErr w:type="spellEnd"/>
      <w:r w:rsidR="00A53BFC" w:rsidRPr="00A53BFC">
        <w:rPr>
          <w:rFonts w:ascii="Times New Roman" w:hAnsi="Times New Roman" w:cs="Times New Roman"/>
          <w:color w:val="000000" w:themeColor="text1"/>
          <w:szCs w:val="24"/>
          <w:lang w:eastAsia="zh-CN"/>
        </w:rPr>
        <w:t xml:space="preserve">, salience; </w:t>
      </w:r>
      <w:proofErr w:type="spellStart"/>
      <w:r w:rsidR="00A53BFC" w:rsidRPr="00A53BFC">
        <w:rPr>
          <w:rFonts w:ascii="Times New Roman" w:hAnsi="Times New Roman" w:cs="Times New Roman"/>
          <w:color w:val="000000" w:themeColor="text1"/>
          <w:szCs w:val="24"/>
          <w:lang w:eastAsia="zh-CN"/>
        </w:rPr>
        <w:t>vta</w:t>
      </w:r>
      <w:proofErr w:type="spellEnd"/>
      <w:r w:rsidR="00A53BFC" w:rsidRPr="00A53BFC">
        <w:rPr>
          <w:rFonts w:ascii="Times New Roman" w:hAnsi="Times New Roman" w:cs="Times New Roman"/>
          <w:color w:val="000000" w:themeColor="text1"/>
          <w:szCs w:val="24"/>
          <w:lang w:eastAsia="zh-CN"/>
        </w:rPr>
        <w:t>, ventral attention; vs, visual.</w:t>
      </w:r>
    </w:p>
    <w:p w:rsidR="00010B29" w:rsidRDefault="00010B29" w:rsidP="00010B29">
      <w:pPr>
        <w:widowControl/>
        <w:spacing w:before="100" w:beforeAutospacing="1" w:after="100" w:afterAutospacing="1"/>
        <w:rPr>
          <w:rFonts w:ascii="Times New Roman" w:hAnsi="Times New Roman" w:cs="Times New Roman"/>
          <w:b/>
          <w:color w:val="000000" w:themeColor="text1"/>
          <w:szCs w:val="24"/>
          <w:lang w:eastAsia="zh-CN"/>
        </w:rPr>
      </w:pPr>
      <w:r w:rsidRPr="00993F24">
        <w:rPr>
          <w:rFonts w:ascii="Times New Roman" w:hAnsi="Times New Roman" w:cs="Times New Roman"/>
          <w:b/>
          <w:color w:val="000000" w:themeColor="text1"/>
          <w:szCs w:val="24"/>
          <w:lang w:eastAsia="zh-CN"/>
        </w:rPr>
        <w:lastRenderedPageBreak/>
        <w:t xml:space="preserve">SM Table </w:t>
      </w:r>
      <w:r>
        <w:rPr>
          <w:rFonts w:ascii="Times New Roman" w:hAnsi="Times New Roman" w:cs="Times New Roman"/>
          <w:b/>
          <w:color w:val="000000" w:themeColor="text1"/>
          <w:szCs w:val="24"/>
          <w:lang w:eastAsia="zh-CN"/>
        </w:rPr>
        <w:t>8</w:t>
      </w:r>
      <w:r w:rsidRPr="00993F24">
        <w:rPr>
          <w:rFonts w:ascii="Times New Roman" w:hAnsi="Times New Roman" w:cs="Times New Roman"/>
          <w:b/>
          <w:color w:val="000000" w:themeColor="text1"/>
          <w:szCs w:val="24"/>
          <w:lang w:eastAsia="zh-CN"/>
        </w:rPr>
        <w:t xml:space="preserve"> </w:t>
      </w:r>
      <w:proofErr w:type="spellStart"/>
      <w:r w:rsidRPr="00993F24">
        <w:rPr>
          <w:rFonts w:ascii="Times New Roman" w:hAnsi="Times New Roman" w:cs="Times New Roman"/>
          <w:b/>
          <w:color w:val="000000" w:themeColor="text1"/>
          <w:szCs w:val="24"/>
          <w:lang w:eastAsia="zh-CN"/>
        </w:rPr>
        <w:t>rs</w:t>
      </w:r>
      <w:proofErr w:type="spellEnd"/>
      <w:r>
        <w:rPr>
          <w:rFonts w:ascii="Times New Roman" w:hAnsi="Times New Roman" w:cs="Times New Roman"/>
          <w:b/>
          <w:color w:val="000000" w:themeColor="text1"/>
          <w:szCs w:val="24"/>
          <w:lang w:eastAsia="zh-CN"/>
        </w:rPr>
        <w:t>-</w:t>
      </w:r>
      <w:r w:rsidRPr="00993F24">
        <w:rPr>
          <w:rFonts w:ascii="Times New Roman" w:hAnsi="Times New Roman" w:cs="Times New Roman"/>
          <w:b/>
          <w:color w:val="000000" w:themeColor="text1"/>
          <w:szCs w:val="24"/>
          <w:lang w:eastAsia="zh-CN"/>
        </w:rPr>
        <w:t>fMRI</w:t>
      </w:r>
      <w:r w:rsidRPr="00E63037">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Results.</w:t>
      </w:r>
      <w:r w:rsidRPr="00FF6BD9">
        <w:t xml:space="preserve"> </w:t>
      </w:r>
      <w:r w:rsidRPr="00FF6BD9">
        <w:rPr>
          <w:rFonts w:ascii="Times New Roman" w:hAnsi="Times New Roman" w:cs="Times New Roman"/>
          <w:color w:val="000000" w:themeColor="text1"/>
          <w:szCs w:val="24"/>
          <w:lang w:eastAsia="zh-CN"/>
        </w:rPr>
        <w:t>The table displays the t-values, degrees of freedom (DF), and p-values corresponding to the brain changes in each subtype relative to HC.</w:t>
      </w:r>
      <w:r w:rsidRPr="00994125">
        <w:rPr>
          <w:rFonts w:ascii="Times New Roman" w:hAnsi="Times New Roman" w:cs="Times New Roman"/>
          <w:b/>
          <w:color w:val="000000" w:themeColor="text1"/>
          <w:szCs w:val="24"/>
          <w:lang w:eastAsia="zh-CN"/>
        </w:rPr>
        <w:t xml:space="preserve"> </w:t>
      </w:r>
    </w:p>
    <w:p w:rsidR="00010B29" w:rsidRPr="00FF6BD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9</w:t>
      </w:r>
      <w:r w:rsidRPr="00993F24">
        <w:rPr>
          <w:rFonts w:ascii="Times New Roman" w:hAnsi="Times New Roman" w:cs="Times New Roman"/>
          <w:b/>
          <w:color w:val="000000" w:themeColor="text1"/>
          <w:szCs w:val="24"/>
          <w:lang w:eastAsia="zh-CN"/>
        </w:rPr>
        <w:t xml:space="preserve"> DTI tract</w:t>
      </w:r>
      <w:r>
        <w:rPr>
          <w:rFonts w:ascii="Times New Roman" w:hAnsi="Times New Roman" w:cs="Times New Roman"/>
          <w:b/>
          <w:color w:val="000000" w:themeColor="text1"/>
          <w:szCs w:val="24"/>
          <w:lang w:eastAsia="zh-CN"/>
        </w:rPr>
        <w:t xml:space="preserve"> Results.</w:t>
      </w:r>
      <w:r w:rsidRPr="00FF6BD9">
        <w:rPr>
          <w:rFonts w:ascii="Times New Roman" w:hAnsi="Times New Roman" w:cs="Times New Roman"/>
          <w:color w:val="000000" w:themeColor="text1"/>
          <w:szCs w:val="24"/>
          <w:lang w:eastAsia="zh-CN"/>
        </w:rPr>
        <w:t xml:space="preserve"> The table displays the t-values, degrees of freedom (DF), and p-values corresponding to the brain changes in each subtype relative to HC.</w:t>
      </w:r>
    </w:p>
    <w:p w:rsidR="00010B29" w:rsidRPr="00380C7F"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10</w:t>
      </w:r>
      <w:r w:rsidRPr="00993F24">
        <w:rPr>
          <w:rFonts w:ascii="Times New Roman" w:hAnsi="Times New Roman" w:cs="Times New Roman"/>
          <w:b/>
          <w:color w:val="000000" w:themeColor="text1"/>
          <w:szCs w:val="24"/>
          <w:lang w:eastAsia="zh-CN"/>
        </w:rPr>
        <w:t xml:space="preserve"> PRS</w:t>
      </w:r>
      <w:r>
        <w:rPr>
          <w:rFonts w:ascii="Times New Roman" w:hAnsi="Times New Roman" w:cs="Times New Roman"/>
          <w:b/>
          <w:color w:val="000000" w:themeColor="text1"/>
          <w:szCs w:val="24"/>
          <w:lang w:eastAsia="zh-CN"/>
        </w:rPr>
        <w:t xml:space="preserve"> (ANOVA).</w:t>
      </w:r>
      <w:r w:rsidRPr="00BD38D8">
        <w:rPr>
          <w:rFonts w:ascii="Times New Roman" w:hAnsi="Times New Roman" w:cs="Times New Roman"/>
          <w:color w:val="000000" w:themeColor="text1"/>
          <w:szCs w:val="24"/>
          <w:lang w:eastAsia="zh-CN"/>
        </w:rPr>
        <w:t xml:space="preserve"> </w:t>
      </w:r>
      <w:r w:rsidRPr="00BE2494">
        <w:rPr>
          <w:rFonts w:ascii="Times New Roman" w:hAnsi="Times New Roman" w:cs="Times New Roman"/>
          <w:color w:val="000000" w:themeColor="text1"/>
          <w:szCs w:val="24"/>
          <w:lang w:eastAsia="zh-CN"/>
        </w:rPr>
        <w:t>The table displays the F-value, p-value, and degrees of freedom (DF) for the ANOVA analysis</w:t>
      </w:r>
      <w:r>
        <w:rPr>
          <w:rFonts w:ascii="Times New Roman" w:hAnsi="Times New Roman" w:cs="Times New Roman"/>
          <w:color w:val="000000" w:themeColor="text1"/>
          <w:szCs w:val="24"/>
          <w:lang w:eastAsia="zh-CN"/>
        </w:rPr>
        <w:t>.</w:t>
      </w:r>
    </w:p>
    <w:p w:rsidR="00010B29" w:rsidRPr="00153868" w:rsidRDefault="00010B29" w:rsidP="00010B29">
      <w:pPr>
        <w:widowControl/>
        <w:spacing w:before="100" w:beforeAutospacing="1" w:after="100" w:afterAutospacing="1"/>
        <w:rPr>
          <w:rFonts w:ascii="Times New Roman" w:hAnsi="Times New Roman" w:cs="Times New Roma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11</w:t>
      </w:r>
      <w:r w:rsidRPr="00993F24">
        <w:rPr>
          <w:rFonts w:ascii="Times New Roman" w:hAnsi="Times New Roman" w:cs="Times New Roman"/>
          <w:b/>
          <w:color w:val="000000" w:themeColor="text1"/>
          <w:szCs w:val="24"/>
          <w:lang w:eastAsia="zh-CN"/>
        </w:rPr>
        <w:t xml:space="preserve"> PRS</w:t>
      </w:r>
      <w:r>
        <w:rPr>
          <w:rFonts w:ascii="Times New Roman" w:hAnsi="Times New Roman" w:cs="Times New Roman"/>
          <w:b/>
          <w:color w:val="000000" w:themeColor="text1"/>
          <w:szCs w:val="24"/>
          <w:lang w:eastAsia="zh-CN"/>
        </w:rPr>
        <w:t xml:space="preserve"> (ANOVA post-hoc analysis).</w:t>
      </w:r>
      <w:r w:rsidRPr="00BD38D8">
        <w:rPr>
          <w:rFonts w:ascii="Times New Roman" w:hAnsi="Times New Roman" w:cs="Times New Roman"/>
          <w:color w:val="000000" w:themeColor="text1"/>
          <w:szCs w:val="24"/>
          <w:lang w:eastAsia="zh-CN"/>
        </w:rPr>
        <w:t xml:space="preserve"> </w:t>
      </w:r>
      <w:r w:rsidRPr="00BE2494">
        <w:rPr>
          <w:rFonts w:ascii="Times New Roman" w:hAnsi="Times New Roman" w:cs="Times New Roman"/>
          <w:color w:val="000000" w:themeColor="text1"/>
          <w:szCs w:val="24"/>
          <w:lang w:eastAsia="zh-CN"/>
        </w:rPr>
        <w:t>The table presents the z-value differences (diff) and p-values for pairwise comparisons between each group (</w:t>
      </w:r>
      <w:r>
        <w:rPr>
          <w:rFonts w:ascii="Times New Roman" w:hAnsi="Times New Roman" w:cs="Times New Roman"/>
          <w:color w:val="000000" w:themeColor="text1"/>
          <w:szCs w:val="24"/>
          <w:lang w:eastAsia="zh-CN"/>
        </w:rPr>
        <w:t>5</w:t>
      </w:r>
      <w:r w:rsidRPr="00BE2494">
        <w:rPr>
          <w:rFonts w:ascii="Times New Roman" w:hAnsi="Times New Roman" w:cs="Times New Roman"/>
          <w:color w:val="000000" w:themeColor="text1"/>
          <w:szCs w:val="24"/>
          <w:lang w:eastAsia="zh-CN"/>
        </w:rPr>
        <w:t xml:space="preserve"> subtypes and HC).</w:t>
      </w:r>
    </w:p>
    <w:p w:rsidR="00010B29" w:rsidRPr="00153868" w:rsidRDefault="00010B29" w:rsidP="00010B29">
      <w:pPr>
        <w:widowControl/>
        <w:jc w:val="left"/>
        <w:rPr>
          <w:rFonts w:ascii="Times New Roman" w:hAnsi="Times New Roman" w:cs="Times New Roman"/>
        </w:rPr>
      </w:pPr>
      <w:bookmarkStart w:id="9" w:name="OLE_LINK19"/>
      <w:bookmarkStart w:id="10" w:name="OLE_LINK20"/>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12</w:t>
      </w:r>
      <w:r w:rsidRPr="00993F24">
        <w:rPr>
          <w:rFonts w:ascii="Times New Roman" w:hAnsi="Times New Roman" w:cs="Times New Roman"/>
          <w:b/>
          <w:color w:val="000000" w:themeColor="text1"/>
          <w:szCs w:val="24"/>
          <w:lang w:eastAsia="zh-CN"/>
        </w:rPr>
        <w:t xml:space="preserve"> </w:t>
      </w:r>
      <w:r w:rsidRPr="00BD38D8">
        <w:rPr>
          <w:rFonts w:ascii="Times New Roman" w:hAnsi="Times New Roman" w:cs="Times New Roman"/>
          <w:b/>
          <w:color w:val="000000" w:themeColor="text1"/>
          <w:szCs w:val="24"/>
          <w:lang w:eastAsia="zh-CN"/>
        </w:rPr>
        <w:t>Longitudinal STB</w:t>
      </w:r>
      <w:r>
        <w:rPr>
          <w:rFonts w:ascii="Times New Roman" w:hAnsi="Times New Roman" w:cs="Times New Roman"/>
          <w:b/>
          <w:color w:val="000000" w:themeColor="text1"/>
          <w:szCs w:val="24"/>
          <w:lang w:eastAsia="zh-CN"/>
        </w:rPr>
        <w:t>s.</w:t>
      </w:r>
      <w:r w:rsidRPr="00BD38D8">
        <w:t xml:space="preserve"> </w:t>
      </w:r>
      <w:bookmarkEnd w:id="9"/>
      <w:bookmarkEnd w:id="10"/>
      <w:r w:rsidRPr="00BD38D8">
        <w:rPr>
          <w:rFonts w:ascii="Times New Roman" w:hAnsi="Times New Roman" w:cs="Times New Roman"/>
          <w:color w:val="000000" w:themeColor="text1"/>
          <w:szCs w:val="24"/>
          <w:lang w:eastAsia="zh-CN"/>
        </w:rPr>
        <w:t>The table presents the proportions of self-harm, suicidal ideation, suicide attempts, and suicide behavior exhibited by each subtype at baseline (BL, 10 years old), 1-year longitudinal follow-up (FU1, 11 years old), and 2-year longitudinal follow-up (FU2, 12 years old).</w:t>
      </w:r>
    </w:p>
    <w:p w:rsidR="00010B2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bookmarkStart w:id="11" w:name="OLE_LINK21"/>
      <w:bookmarkStart w:id="12" w:name="OLE_LINK22"/>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13</w:t>
      </w:r>
      <w:r w:rsidRPr="00993F24">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Results of repeated sample ANOVA of </w:t>
      </w:r>
      <w:r w:rsidRPr="00BD38D8">
        <w:rPr>
          <w:rFonts w:ascii="Times New Roman" w:hAnsi="Times New Roman" w:cs="Times New Roman"/>
          <w:b/>
          <w:color w:val="000000" w:themeColor="text1"/>
          <w:szCs w:val="24"/>
          <w:lang w:eastAsia="zh-CN"/>
        </w:rPr>
        <w:t>Longitudinal STB</w:t>
      </w:r>
      <w:r>
        <w:rPr>
          <w:rFonts w:ascii="Times New Roman" w:hAnsi="Times New Roman" w:cs="Times New Roman"/>
          <w:b/>
          <w:color w:val="000000" w:themeColor="text1"/>
          <w:szCs w:val="24"/>
          <w:lang w:eastAsia="zh-CN"/>
        </w:rPr>
        <w:t xml:space="preserve">s. </w:t>
      </w:r>
      <w:r w:rsidRPr="00452685">
        <w:rPr>
          <w:rFonts w:ascii="Times New Roman" w:hAnsi="Times New Roman" w:cs="Times New Roman"/>
          <w:color w:val="000000" w:themeColor="text1"/>
          <w:szCs w:val="24"/>
          <w:lang w:eastAsia="zh-CN"/>
        </w:rPr>
        <w:t xml:space="preserve">The table presents the F-values, degrees of freedom (DF), and p-values for the subtype </w:t>
      </w:r>
      <w:bookmarkEnd w:id="11"/>
      <w:bookmarkEnd w:id="12"/>
      <w:r w:rsidRPr="00452685">
        <w:rPr>
          <w:rFonts w:ascii="Times New Roman" w:hAnsi="Times New Roman" w:cs="Times New Roman"/>
          <w:color w:val="000000" w:themeColor="text1"/>
          <w:szCs w:val="24"/>
          <w:lang w:eastAsia="zh-CN"/>
        </w:rPr>
        <w:t>main effect, time main effect, and subtype-by-time interaction effect of suicide scores (STB score) across various subtypes from baseline to a 2-year follow-up.</w:t>
      </w:r>
      <w:r>
        <w:rPr>
          <w:rFonts w:ascii="Times New Roman" w:hAnsi="Times New Roman" w:cs="Times New Roman"/>
          <w:color w:val="000000" w:themeColor="text1"/>
          <w:szCs w:val="24"/>
          <w:lang w:eastAsia="zh-CN"/>
        </w:rPr>
        <w:t xml:space="preserve"> </w:t>
      </w:r>
      <w:r w:rsidRPr="00B41863">
        <w:rPr>
          <w:rFonts w:ascii="Times New Roman" w:hAnsi="Times New Roman" w:cs="Times New Roman"/>
          <w:color w:val="000000" w:themeColor="text1"/>
          <w:szCs w:val="24"/>
          <w:lang w:eastAsia="zh-CN"/>
        </w:rPr>
        <w:t>Furthermore, the table elaborates on the interaction effect, depicting the magnitude of age-related changes in STB scores for each subtype relative to all other groups.</w:t>
      </w:r>
    </w:p>
    <w:p w:rsidR="00010B29" w:rsidRDefault="00010B29" w:rsidP="00010B29">
      <w:pPr>
        <w:widowControl/>
        <w:spacing w:before="100" w:beforeAutospacing="1" w:after="100" w:afterAutospacing="1"/>
        <w:rPr>
          <w:rFonts w:ascii="Times New Roman" w:hAnsi="Times New Roman" w:cs="Times New Roman"/>
        </w:rPr>
      </w:pPr>
      <w:r>
        <w:rPr>
          <w:rFonts w:ascii="Times New Roman" w:hAnsi="Times New Roman" w:cs="Times New Roman"/>
          <w:b/>
          <w:color w:val="000000" w:themeColor="text1"/>
          <w:szCs w:val="24"/>
          <w:lang w:eastAsia="zh-CN"/>
        </w:rPr>
        <w:t>S</w:t>
      </w:r>
      <w:r w:rsidRPr="00993F24">
        <w:rPr>
          <w:rFonts w:ascii="Times New Roman" w:hAnsi="Times New Roman" w:cs="Times New Roman"/>
          <w:b/>
          <w:color w:val="000000" w:themeColor="text1"/>
          <w:szCs w:val="24"/>
          <w:lang w:eastAsia="zh-CN"/>
        </w:rPr>
        <w:t xml:space="preserve">M Table </w:t>
      </w:r>
      <w:r>
        <w:rPr>
          <w:rFonts w:ascii="Times New Roman" w:hAnsi="Times New Roman" w:cs="Times New Roman"/>
          <w:b/>
          <w:color w:val="000000" w:themeColor="text1"/>
          <w:szCs w:val="24"/>
          <w:lang w:eastAsia="zh-CN"/>
        </w:rPr>
        <w:t>14</w:t>
      </w:r>
      <w:r w:rsidRPr="00993F24">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P</w:t>
      </w:r>
      <w:r w:rsidRPr="00A51EB7">
        <w:rPr>
          <w:rFonts w:ascii="Times New Roman" w:hAnsi="Times New Roman" w:cs="Times New Roman"/>
          <w:b/>
          <w:color w:val="000000" w:themeColor="text1"/>
          <w:szCs w:val="24"/>
          <w:lang w:eastAsia="zh-CN"/>
        </w:rPr>
        <w:t xml:space="preserve">aired comparison </w:t>
      </w:r>
      <w:r>
        <w:rPr>
          <w:rFonts w:ascii="Times New Roman" w:hAnsi="Times New Roman" w:cs="Times New Roman"/>
          <w:b/>
          <w:color w:val="000000" w:themeColor="text1"/>
          <w:szCs w:val="24"/>
          <w:lang w:eastAsia="zh-CN"/>
        </w:rPr>
        <w:t xml:space="preserve">results of repeated sample ANOVA of </w:t>
      </w:r>
      <w:r w:rsidRPr="00BD38D8">
        <w:rPr>
          <w:rFonts w:ascii="Times New Roman" w:hAnsi="Times New Roman" w:cs="Times New Roman"/>
          <w:b/>
          <w:color w:val="000000" w:themeColor="text1"/>
          <w:szCs w:val="24"/>
          <w:lang w:eastAsia="zh-CN"/>
        </w:rPr>
        <w:t>Longitudinal STB</w:t>
      </w:r>
      <w:r>
        <w:rPr>
          <w:rFonts w:ascii="Times New Roman" w:hAnsi="Times New Roman" w:cs="Times New Roman"/>
          <w:b/>
          <w:color w:val="000000" w:themeColor="text1"/>
          <w:szCs w:val="24"/>
          <w:lang w:eastAsia="zh-CN"/>
        </w:rPr>
        <w:t xml:space="preserve">s. </w:t>
      </w:r>
      <w:r w:rsidRPr="00A51EB7">
        <w:rPr>
          <w:rFonts w:ascii="Times New Roman" w:hAnsi="Times New Roman" w:cs="Times New Roman"/>
          <w:color w:val="000000" w:themeColor="text1"/>
          <w:szCs w:val="24"/>
          <w:lang w:eastAsia="zh-CN"/>
        </w:rPr>
        <w:t>The table illustrates the results of pairwise comparisons for the temporal trends in STB scores across various subtypes.</w:t>
      </w:r>
    </w:p>
    <w:p w:rsidR="00010B29" w:rsidRPr="00994125"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15</w:t>
      </w:r>
      <w:r w:rsidRPr="00993F24">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Validation Results of Spilt-Half Analysis and Clustering in K-SADS-P/K-SADS-Y only. </w:t>
      </w:r>
      <w:r w:rsidRPr="00A51EB7">
        <w:rPr>
          <w:rFonts w:ascii="Times New Roman" w:hAnsi="Times New Roman" w:cs="Times New Roman"/>
          <w:color w:val="000000" w:themeColor="text1"/>
          <w:szCs w:val="24"/>
          <w:lang w:eastAsia="zh-CN"/>
        </w:rPr>
        <w:t xml:space="preserve">The table presents the results of split-half validation for cluster reliability and individual validation using K-SADS-P/K-SADS-Y. Reliability is measured based on the correlation coefficients between the clustering centroids obtained from the validation sample and those from the entire sample. The </w:t>
      </w:r>
      <w:proofErr w:type="spellStart"/>
      <w:r w:rsidRPr="00A51EB7">
        <w:rPr>
          <w:rFonts w:ascii="Times New Roman" w:hAnsi="Times New Roman" w:cs="Times New Roman"/>
          <w:color w:val="000000" w:themeColor="text1"/>
          <w:szCs w:val="24"/>
          <w:lang w:eastAsia="zh-CN"/>
        </w:rPr>
        <w:t>r-value</w:t>
      </w:r>
      <w:proofErr w:type="spellEnd"/>
      <w:r w:rsidRPr="00A51EB7">
        <w:rPr>
          <w:rFonts w:ascii="Times New Roman" w:hAnsi="Times New Roman" w:cs="Times New Roman"/>
          <w:color w:val="000000" w:themeColor="text1"/>
          <w:szCs w:val="24"/>
          <w:lang w:eastAsia="zh-CN"/>
        </w:rPr>
        <w:t xml:space="preserve"> represents the Pearson correlation coefficient, and p represents the corresponding p-value of the correlation coefficient.</w:t>
      </w:r>
    </w:p>
    <w:p w:rsidR="00010B2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Pr>
          <w:rFonts w:ascii="Times New Roman" w:hAnsi="Times New Roman" w:cs="Times New Roman" w:hint="eastAsia"/>
          <w:b/>
          <w:color w:val="000000" w:themeColor="text1"/>
          <w:szCs w:val="24"/>
          <w:lang w:eastAsia="zh-CN"/>
        </w:rPr>
        <w:t>S</w:t>
      </w:r>
      <w:r>
        <w:rPr>
          <w:rFonts w:ascii="Times New Roman" w:hAnsi="Times New Roman" w:cs="Times New Roman"/>
          <w:b/>
          <w:color w:val="000000" w:themeColor="text1"/>
          <w:szCs w:val="24"/>
          <w:lang w:eastAsia="zh-CN"/>
        </w:rPr>
        <w:t>M Table 16 Gap Statistics.</w:t>
      </w:r>
      <w:r w:rsidRPr="00BB0EE0">
        <w:t xml:space="preserve"> </w:t>
      </w:r>
      <w:bookmarkStart w:id="13" w:name="OLE_LINK23"/>
      <w:bookmarkStart w:id="14" w:name="OLE_LINK24"/>
      <w:r w:rsidRPr="00BB0EE0">
        <w:rPr>
          <w:rFonts w:ascii="Times New Roman" w:hAnsi="Times New Roman" w:cs="Times New Roman"/>
          <w:color w:val="000000" w:themeColor="text1"/>
          <w:szCs w:val="24"/>
          <w:lang w:eastAsia="zh-CN"/>
        </w:rPr>
        <w:t xml:space="preserve">The table displays the Gap Statistics used to determine the optimal number of clusters in the clustering analysis. For each cluster count (k), the gap calculation compares the total within-cluster deviation sum log(W(k)) of the </w:t>
      </w:r>
      <w:r w:rsidRPr="00BB0EE0">
        <w:rPr>
          <w:rFonts w:ascii="Times New Roman" w:hAnsi="Times New Roman" w:cs="Times New Roman"/>
          <w:color w:val="000000" w:themeColor="text1"/>
          <w:szCs w:val="24"/>
          <w:lang w:eastAsia="zh-CN"/>
        </w:rPr>
        <w:lastRenderedPageBreak/>
        <w:t>original data at different k with the expected within-cluster deviation sum E*[log(W(k))] under the assumption of a uniform distribution.</w:t>
      </w:r>
      <w:bookmarkEnd w:id="13"/>
      <w:bookmarkEnd w:id="14"/>
    </w:p>
    <w:p w:rsidR="00010B2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17</w:t>
      </w:r>
      <w:r w:rsidRPr="00993F24">
        <w:rPr>
          <w:rFonts w:ascii="Times New Roman" w:hAnsi="Times New Roman" w:cs="Times New Roman"/>
          <w:b/>
          <w:color w:val="000000" w:themeColor="text1"/>
          <w:szCs w:val="24"/>
          <w:lang w:eastAsia="zh-CN"/>
        </w:rPr>
        <w:t xml:space="preserve"> </w:t>
      </w:r>
      <w:proofErr w:type="spellStart"/>
      <w:r w:rsidRPr="00993F24">
        <w:rPr>
          <w:rFonts w:ascii="Times New Roman" w:hAnsi="Times New Roman" w:cs="Times New Roman"/>
          <w:b/>
          <w:color w:val="000000" w:themeColor="text1"/>
          <w:szCs w:val="24"/>
          <w:lang w:eastAsia="zh-CN"/>
        </w:rPr>
        <w:t>sMRI</w:t>
      </w:r>
      <w:proofErr w:type="spellEnd"/>
      <w:r w:rsidRPr="00E63037">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 xml:space="preserve">Results (regressing the K-SADS-P diagnosis out). </w:t>
      </w:r>
      <w:r w:rsidRPr="00FF6BD9">
        <w:rPr>
          <w:rFonts w:ascii="Times New Roman" w:hAnsi="Times New Roman" w:cs="Times New Roman"/>
          <w:color w:val="000000" w:themeColor="text1"/>
          <w:szCs w:val="24"/>
          <w:lang w:eastAsia="zh-CN"/>
        </w:rPr>
        <w:t>The table displays the t-values, degrees of freedom (DF), and p-values corresponding to the brain changes in each subtype relative to HC.</w:t>
      </w:r>
    </w:p>
    <w:p w:rsidR="00010B29" w:rsidRDefault="00010B29" w:rsidP="00010B29">
      <w:pPr>
        <w:widowControl/>
        <w:spacing w:before="100" w:beforeAutospacing="1" w:after="100" w:afterAutospacing="1"/>
        <w:rPr>
          <w:rFonts w:ascii="Times New Roman" w:hAnsi="Times New Roman" w:cs="Times New Roman"/>
          <w:b/>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18</w:t>
      </w:r>
      <w:r w:rsidRPr="00993F24">
        <w:rPr>
          <w:rFonts w:ascii="Times New Roman" w:hAnsi="Times New Roman" w:cs="Times New Roman"/>
          <w:b/>
          <w:color w:val="000000" w:themeColor="text1"/>
          <w:szCs w:val="24"/>
          <w:lang w:eastAsia="zh-CN"/>
        </w:rPr>
        <w:t xml:space="preserve"> </w:t>
      </w:r>
      <w:proofErr w:type="spellStart"/>
      <w:r w:rsidRPr="00993F24">
        <w:rPr>
          <w:rFonts w:ascii="Times New Roman" w:hAnsi="Times New Roman" w:cs="Times New Roman"/>
          <w:b/>
          <w:color w:val="000000" w:themeColor="text1"/>
          <w:szCs w:val="24"/>
          <w:lang w:eastAsia="zh-CN"/>
        </w:rPr>
        <w:t>rs</w:t>
      </w:r>
      <w:proofErr w:type="spellEnd"/>
      <w:r>
        <w:rPr>
          <w:rFonts w:ascii="Times New Roman" w:hAnsi="Times New Roman" w:cs="Times New Roman"/>
          <w:b/>
          <w:color w:val="000000" w:themeColor="text1"/>
          <w:szCs w:val="24"/>
          <w:lang w:eastAsia="zh-CN"/>
        </w:rPr>
        <w:t>-</w:t>
      </w:r>
      <w:r w:rsidRPr="00993F24">
        <w:rPr>
          <w:rFonts w:ascii="Times New Roman" w:hAnsi="Times New Roman" w:cs="Times New Roman"/>
          <w:b/>
          <w:color w:val="000000" w:themeColor="text1"/>
          <w:szCs w:val="24"/>
          <w:lang w:eastAsia="zh-CN"/>
        </w:rPr>
        <w:t>fMRI</w:t>
      </w:r>
      <w:r w:rsidRPr="00E63037">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Results (regressing the K-SADS-P diagnosis out).</w:t>
      </w:r>
      <w:r w:rsidRPr="00FF6BD9">
        <w:t xml:space="preserve"> </w:t>
      </w:r>
      <w:r w:rsidRPr="00FF6BD9">
        <w:rPr>
          <w:rFonts w:ascii="Times New Roman" w:hAnsi="Times New Roman" w:cs="Times New Roman"/>
          <w:color w:val="000000" w:themeColor="text1"/>
          <w:szCs w:val="24"/>
          <w:lang w:eastAsia="zh-CN"/>
        </w:rPr>
        <w:t>The table displays the t-values, degrees of freedom (DF), and p-values corresponding to the brain changes in each subtype relative to HC.</w:t>
      </w:r>
      <w:r w:rsidRPr="00994125">
        <w:rPr>
          <w:rFonts w:ascii="Times New Roman" w:hAnsi="Times New Roman" w:cs="Times New Roman"/>
          <w:b/>
          <w:color w:val="000000" w:themeColor="text1"/>
          <w:szCs w:val="24"/>
          <w:lang w:eastAsia="zh-CN"/>
        </w:rPr>
        <w:t xml:space="preserve"> </w:t>
      </w:r>
    </w:p>
    <w:p w:rsidR="00010B29" w:rsidRPr="00FF6BD9"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19</w:t>
      </w:r>
      <w:r w:rsidRPr="00993F24">
        <w:rPr>
          <w:rFonts w:ascii="Times New Roman" w:hAnsi="Times New Roman" w:cs="Times New Roman"/>
          <w:b/>
          <w:color w:val="000000" w:themeColor="text1"/>
          <w:szCs w:val="24"/>
          <w:lang w:eastAsia="zh-CN"/>
        </w:rPr>
        <w:t xml:space="preserve"> DTI tract</w:t>
      </w:r>
      <w:r>
        <w:rPr>
          <w:rFonts w:ascii="Times New Roman" w:hAnsi="Times New Roman" w:cs="Times New Roman"/>
          <w:b/>
          <w:color w:val="000000" w:themeColor="text1"/>
          <w:szCs w:val="24"/>
          <w:lang w:eastAsia="zh-CN"/>
        </w:rPr>
        <w:t xml:space="preserve"> Results (regressing the K-SADS-P diagnosis out).</w:t>
      </w:r>
      <w:r w:rsidRPr="00FF6BD9">
        <w:rPr>
          <w:rFonts w:ascii="Times New Roman" w:hAnsi="Times New Roman" w:cs="Times New Roman"/>
          <w:color w:val="000000" w:themeColor="text1"/>
          <w:szCs w:val="24"/>
          <w:lang w:eastAsia="zh-CN"/>
        </w:rPr>
        <w:t xml:space="preserve"> The table displays the t-values, degrees of freedom (DF), and p-values corresponding to the brain changes in each subtype relative to HC.</w:t>
      </w:r>
    </w:p>
    <w:p w:rsidR="00010B29" w:rsidRPr="00380C7F" w:rsidRDefault="00010B29" w:rsidP="00010B29">
      <w:pPr>
        <w:widowControl/>
        <w:spacing w:before="100" w:beforeAutospacing="1" w:after="100" w:afterAutospacing="1"/>
        <w:rPr>
          <w:rFonts w:ascii="Times New Roman" w:hAnsi="Times New Roman" w:cs="Times New Roman"/>
          <w:color w:val="000000" w:themeColor="text1"/>
          <w:szCs w:val="24"/>
          <w:lang w:eastAsia="zh-CN"/>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20</w:t>
      </w:r>
      <w:r w:rsidRPr="00993F24">
        <w:rPr>
          <w:rFonts w:ascii="Times New Roman" w:hAnsi="Times New Roman" w:cs="Times New Roman"/>
          <w:b/>
          <w:color w:val="000000" w:themeColor="text1"/>
          <w:szCs w:val="24"/>
          <w:lang w:eastAsia="zh-CN"/>
        </w:rPr>
        <w:t xml:space="preserve"> PRS</w:t>
      </w:r>
      <w:r>
        <w:rPr>
          <w:rFonts w:ascii="Times New Roman" w:hAnsi="Times New Roman" w:cs="Times New Roman"/>
          <w:b/>
          <w:color w:val="000000" w:themeColor="text1"/>
          <w:szCs w:val="24"/>
          <w:lang w:eastAsia="zh-CN"/>
        </w:rPr>
        <w:t xml:space="preserve"> (ANOVA, regressing the K-SADS-P diagnosis out).</w:t>
      </w:r>
      <w:r w:rsidRPr="00BD38D8">
        <w:rPr>
          <w:rFonts w:ascii="Times New Roman" w:hAnsi="Times New Roman" w:cs="Times New Roman"/>
          <w:color w:val="000000" w:themeColor="text1"/>
          <w:szCs w:val="24"/>
          <w:lang w:eastAsia="zh-CN"/>
        </w:rPr>
        <w:t xml:space="preserve"> </w:t>
      </w:r>
      <w:r w:rsidRPr="00BE2494">
        <w:rPr>
          <w:rFonts w:ascii="Times New Roman" w:hAnsi="Times New Roman" w:cs="Times New Roman"/>
          <w:color w:val="000000" w:themeColor="text1"/>
          <w:szCs w:val="24"/>
          <w:lang w:eastAsia="zh-CN"/>
        </w:rPr>
        <w:t>The table displays the F-value, p-value, and degrees of freedom (DF) for the ANOVA analysis</w:t>
      </w:r>
      <w:r>
        <w:rPr>
          <w:rFonts w:ascii="Times New Roman" w:hAnsi="Times New Roman" w:cs="Times New Roman"/>
          <w:color w:val="000000" w:themeColor="text1"/>
          <w:szCs w:val="24"/>
          <w:lang w:eastAsia="zh-CN"/>
        </w:rPr>
        <w:t>.</w:t>
      </w:r>
    </w:p>
    <w:p w:rsidR="00010B29" w:rsidRPr="00BA1531" w:rsidRDefault="00010B29" w:rsidP="00010B29">
      <w:pPr>
        <w:widowControl/>
        <w:spacing w:before="100" w:beforeAutospacing="1" w:after="100" w:afterAutospacing="1"/>
        <w:rPr>
          <w:rFonts w:ascii="Times New Roman" w:hAnsi="Times New Roman" w:cs="Times New Roman" w:hint="eastAsia"/>
        </w:rPr>
      </w:pPr>
      <w:r w:rsidRPr="00993F24">
        <w:rPr>
          <w:rFonts w:ascii="Times New Roman" w:hAnsi="Times New Roman" w:cs="Times New Roman"/>
          <w:b/>
          <w:color w:val="000000" w:themeColor="text1"/>
          <w:szCs w:val="24"/>
          <w:lang w:eastAsia="zh-CN"/>
        </w:rPr>
        <w:t xml:space="preserve">SM Table </w:t>
      </w:r>
      <w:r>
        <w:rPr>
          <w:rFonts w:ascii="Times New Roman" w:hAnsi="Times New Roman" w:cs="Times New Roman"/>
          <w:b/>
          <w:color w:val="000000" w:themeColor="text1"/>
          <w:szCs w:val="24"/>
          <w:lang w:eastAsia="zh-CN"/>
        </w:rPr>
        <w:t>21</w:t>
      </w:r>
      <w:r w:rsidRPr="00993F24">
        <w:rPr>
          <w:rFonts w:ascii="Times New Roman" w:hAnsi="Times New Roman" w:cs="Times New Roman"/>
          <w:b/>
          <w:color w:val="000000" w:themeColor="text1"/>
          <w:szCs w:val="24"/>
          <w:lang w:eastAsia="zh-CN"/>
        </w:rPr>
        <w:t xml:space="preserve"> PRS</w:t>
      </w:r>
      <w:r>
        <w:rPr>
          <w:rFonts w:ascii="Times New Roman" w:hAnsi="Times New Roman" w:cs="Times New Roman"/>
          <w:b/>
          <w:color w:val="000000" w:themeColor="text1"/>
          <w:szCs w:val="24"/>
          <w:lang w:eastAsia="zh-CN"/>
        </w:rPr>
        <w:t xml:space="preserve"> (ANOVA post-hoc analysis,</w:t>
      </w:r>
      <w:r w:rsidRPr="00BA1531">
        <w:rPr>
          <w:rFonts w:ascii="Times New Roman" w:hAnsi="Times New Roman" w:cs="Times New Roman"/>
          <w:b/>
          <w:color w:val="000000" w:themeColor="text1"/>
          <w:szCs w:val="24"/>
          <w:lang w:eastAsia="zh-CN"/>
        </w:rPr>
        <w:t xml:space="preserve"> </w:t>
      </w:r>
      <w:r>
        <w:rPr>
          <w:rFonts w:ascii="Times New Roman" w:hAnsi="Times New Roman" w:cs="Times New Roman"/>
          <w:b/>
          <w:color w:val="000000" w:themeColor="text1"/>
          <w:szCs w:val="24"/>
          <w:lang w:eastAsia="zh-CN"/>
        </w:rPr>
        <w:t>regressing the K-SADS-P diagnosis out).</w:t>
      </w:r>
      <w:r w:rsidRPr="00BD38D8">
        <w:rPr>
          <w:rFonts w:ascii="Times New Roman" w:hAnsi="Times New Roman" w:cs="Times New Roman"/>
          <w:color w:val="000000" w:themeColor="text1"/>
          <w:szCs w:val="24"/>
          <w:lang w:eastAsia="zh-CN"/>
        </w:rPr>
        <w:t xml:space="preserve"> </w:t>
      </w:r>
      <w:r w:rsidRPr="00BE2494">
        <w:rPr>
          <w:rFonts w:ascii="Times New Roman" w:hAnsi="Times New Roman" w:cs="Times New Roman"/>
          <w:color w:val="000000" w:themeColor="text1"/>
          <w:szCs w:val="24"/>
          <w:lang w:eastAsia="zh-CN"/>
        </w:rPr>
        <w:t>The table presents the z-value differences (diff) and p-values for pairwise comparisons between each group (</w:t>
      </w:r>
      <w:r>
        <w:rPr>
          <w:rFonts w:ascii="Times New Roman" w:hAnsi="Times New Roman" w:cs="Times New Roman"/>
          <w:color w:val="000000" w:themeColor="text1"/>
          <w:szCs w:val="24"/>
          <w:lang w:eastAsia="zh-CN"/>
        </w:rPr>
        <w:t>5</w:t>
      </w:r>
      <w:r w:rsidRPr="00BE2494">
        <w:rPr>
          <w:rFonts w:ascii="Times New Roman" w:hAnsi="Times New Roman" w:cs="Times New Roman"/>
          <w:color w:val="000000" w:themeColor="text1"/>
          <w:szCs w:val="24"/>
          <w:lang w:eastAsia="zh-CN"/>
        </w:rPr>
        <w:t xml:space="preserve"> subtypes and HC).</w:t>
      </w:r>
    </w:p>
    <w:p w:rsidR="00C5107C" w:rsidRPr="00010B29" w:rsidRDefault="00C5107C" w:rsidP="00010B29">
      <w:pPr>
        <w:widowControl/>
        <w:spacing w:before="100" w:beforeAutospacing="1" w:after="100" w:afterAutospacing="1"/>
        <w:rPr>
          <w:rFonts w:ascii="Times New Roman" w:hAnsi="Times New Roman" w:cs="Times New Roman"/>
          <w:b/>
          <w:color w:val="000000" w:themeColor="text1"/>
          <w:szCs w:val="24"/>
          <w:lang w:eastAsia="zh-CN"/>
        </w:rPr>
      </w:pPr>
    </w:p>
    <w:sectPr w:rsidR="00C5107C" w:rsidRPr="00010B29" w:rsidSect="00F7301C">
      <w:footerReference w:type="default" r:id="rId11"/>
      <w:pgSz w:w="11906" w:h="16838"/>
      <w:pgMar w:top="1440" w:right="1797" w:bottom="1440" w:left="1797" w:header="709" w:footer="709" w:gutter="0"/>
      <w:cols w:space="708"/>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FF6" w:rsidRDefault="000D7FF6" w:rsidP="006E6D5F">
      <w:r>
        <w:separator/>
      </w:r>
    </w:p>
  </w:endnote>
  <w:endnote w:type="continuationSeparator" w:id="0">
    <w:p w:rsidR="000D7FF6" w:rsidRDefault="000D7FF6" w:rsidP="006E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47527"/>
      <w:docPartObj>
        <w:docPartGallery w:val="Page Numbers (Bottom of Page)"/>
        <w:docPartUnique/>
      </w:docPartObj>
    </w:sdtPr>
    <w:sdtEndPr/>
    <w:sdtContent>
      <w:p w:rsidR="003933BC" w:rsidRDefault="003933BC">
        <w:pPr>
          <w:pStyle w:val="a5"/>
          <w:jc w:val="center"/>
        </w:pPr>
        <w:r>
          <w:fldChar w:fldCharType="begin"/>
        </w:r>
        <w:r>
          <w:instrText>PAGE   \* MERGEFORMAT</w:instrText>
        </w:r>
        <w:r>
          <w:fldChar w:fldCharType="separate"/>
        </w:r>
        <w:r>
          <w:rPr>
            <w:lang w:val="zh-CN" w:eastAsia="zh-CN"/>
          </w:rPr>
          <w:t>2</w:t>
        </w:r>
        <w:r>
          <w:fldChar w:fldCharType="end"/>
        </w:r>
      </w:p>
    </w:sdtContent>
  </w:sdt>
  <w:p w:rsidR="003933BC" w:rsidRDefault="003933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FF6" w:rsidRDefault="000D7FF6" w:rsidP="006E6D5F">
      <w:r>
        <w:separator/>
      </w:r>
    </w:p>
  </w:footnote>
  <w:footnote w:type="continuationSeparator" w:id="0">
    <w:p w:rsidR="000D7FF6" w:rsidRDefault="000D7FF6" w:rsidP="006E6D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rffd9r455r0he2rs7xwa9tzddvsearf5z0&quot;&gt;EndNote001_byXinranWu_20210118&lt;record-ids&gt;&lt;item&gt;410&lt;/item&gt;&lt;item&gt;411&lt;/item&gt;&lt;item&gt;412&lt;/item&gt;&lt;item&gt;509&lt;/item&gt;&lt;item&gt;510&lt;/item&gt;&lt;item&gt;511&lt;/item&gt;&lt;item&gt;540&lt;/item&gt;&lt;item&gt;542&lt;/item&gt;&lt;item&gt;543&lt;/item&gt;&lt;item&gt;544&lt;/item&gt;&lt;item&gt;545&lt;/item&gt;&lt;item&gt;547&lt;/item&gt;&lt;item&gt;760&lt;/item&gt;&lt;item&gt;839&lt;/item&gt;&lt;item&gt;847&lt;/item&gt;&lt;item&gt;1350&lt;/item&gt;&lt;item&gt;1353&lt;/item&gt;&lt;item&gt;1355&lt;/item&gt;&lt;item&gt;1358&lt;/item&gt;&lt;item&gt;1572&lt;/item&gt;&lt;item&gt;1574&lt;/item&gt;&lt;item&gt;1575&lt;/item&gt;&lt;/record-ids&gt;&lt;/item&gt;&lt;/Libraries&gt;"/>
  </w:docVars>
  <w:rsids>
    <w:rsidRoot w:val="00533C72"/>
    <w:rsid w:val="00002FF7"/>
    <w:rsid w:val="0000506D"/>
    <w:rsid w:val="00010B29"/>
    <w:rsid w:val="000168AA"/>
    <w:rsid w:val="00017A1F"/>
    <w:rsid w:val="00017D1B"/>
    <w:rsid w:val="00036EA0"/>
    <w:rsid w:val="000726D1"/>
    <w:rsid w:val="000829ED"/>
    <w:rsid w:val="00082ED4"/>
    <w:rsid w:val="0008411D"/>
    <w:rsid w:val="000A5D23"/>
    <w:rsid w:val="000B3536"/>
    <w:rsid w:val="000B6644"/>
    <w:rsid w:val="000B6EDD"/>
    <w:rsid w:val="000C20B8"/>
    <w:rsid w:val="000C23BD"/>
    <w:rsid w:val="000D58C1"/>
    <w:rsid w:val="000D7FF6"/>
    <w:rsid w:val="000F18D3"/>
    <w:rsid w:val="001224D7"/>
    <w:rsid w:val="001266AD"/>
    <w:rsid w:val="00127DB0"/>
    <w:rsid w:val="00146C17"/>
    <w:rsid w:val="0015349B"/>
    <w:rsid w:val="00157155"/>
    <w:rsid w:val="00176B1C"/>
    <w:rsid w:val="001A38F8"/>
    <w:rsid w:val="001B65F7"/>
    <w:rsid w:val="001C6F24"/>
    <w:rsid w:val="001D645D"/>
    <w:rsid w:val="00220B1F"/>
    <w:rsid w:val="00231602"/>
    <w:rsid w:val="0028758C"/>
    <w:rsid w:val="00292612"/>
    <w:rsid w:val="002978A2"/>
    <w:rsid w:val="00297BB0"/>
    <w:rsid w:val="002A353D"/>
    <w:rsid w:val="002A612D"/>
    <w:rsid w:val="002E52AF"/>
    <w:rsid w:val="002F6C36"/>
    <w:rsid w:val="003110F7"/>
    <w:rsid w:val="00311A9D"/>
    <w:rsid w:val="00357506"/>
    <w:rsid w:val="00362C1F"/>
    <w:rsid w:val="00365290"/>
    <w:rsid w:val="003933BC"/>
    <w:rsid w:val="003B33A7"/>
    <w:rsid w:val="003C1393"/>
    <w:rsid w:val="003D426D"/>
    <w:rsid w:val="003D46FA"/>
    <w:rsid w:val="003E4131"/>
    <w:rsid w:val="0040582D"/>
    <w:rsid w:val="00412D0B"/>
    <w:rsid w:val="00414302"/>
    <w:rsid w:val="00423F49"/>
    <w:rsid w:val="00447A39"/>
    <w:rsid w:val="00447CC5"/>
    <w:rsid w:val="00452685"/>
    <w:rsid w:val="00464C4C"/>
    <w:rsid w:val="00477297"/>
    <w:rsid w:val="00481D26"/>
    <w:rsid w:val="0049296B"/>
    <w:rsid w:val="004C4D36"/>
    <w:rsid w:val="004C6B1C"/>
    <w:rsid w:val="004C7173"/>
    <w:rsid w:val="004E78B5"/>
    <w:rsid w:val="00503981"/>
    <w:rsid w:val="005307F2"/>
    <w:rsid w:val="00533C72"/>
    <w:rsid w:val="005447FA"/>
    <w:rsid w:val="0057218B"/>
    <w:rsid w:val="00582A93"/>
    <w:rsid w:val="005942B0"/>
    <w:rsid w:val="005A5419"/>
    <w:rsid w:val="005B2783"/>
    <w:rsid w:val="005C7915"/>
    <w:rsid w:val="005E25DE"/>
    <w:rsid w:val="00625201"/>
    <w:rsid w:val="00626EA2"/>
    <w:rsid w:val="00630D47"/>
    <w:rsid w:val="006B0DF2"/>
    <w:rsid w:val="006B4EE9"/>
    <w:rsid w:val="006C20E4"/>
    <w:rsid w:val="006E5752"/>
    <w:rsid w:val="006E6D5F"/>
    <w:rsid w:val="006F1B76"/>
    <w:rsid w:val="00726573"/>
    <w:rsid w:val="00731734"/>
    <w:rsid w:val="007372B6"/>
    <w:rsid w:val="007510E2"/>
    <w:rsid w:val="00766DA9"/>
    <w:rsid w:val="007878C5"/>
    <w:rsid w:val="007A21FF"/>
    <w:rsid w:val="007A2CFD"/>
    <w:rsid w:val="007A3D64"/>
    <w:rsid w:val="007A54BA"/>
    <w:rsid w:val="007C27DF"/>
    <w:rsid w:val="007D659A"/>
    <w:rsid w:val="007F6E89"/>
    <w:rsid w:val="00816C54"/>
    <w:rsid w:val="00827FE7"/>
    <w:rsid w:val="00831F88"/>
    <w:rsid w:val="00846FE5"/>
    <w:rsid w:val="00872F9D"/>
    <w:rsid w:val="00876559"/>
    <w:rsid w:val="00891022"/>
    <w:rsid w:val="00895C4C"/>
    <w:rsid w:val="008A2771"/>
    <w:rsid w:val="008D3E2D"/>
    <w:rsid w:val="00924169"/>
    <w:rsid w:val="00933102"/>
    <w:rsid w:val="009639EF"/>
    <w:rsid w:val="00993F24"/>
    <w:rsid w:val="009A6D59"/>
    <w:rsid w:val="009A7A43"/>
    <w:rsid w:val="009B6AE6"/>
    <w:rsid w:val="009B6ED8"/>
    <w:rsid w:val="009C006A"/>
    <w:rsid w:val="009C333A"/>
    <w:rsid w:val="009D0C9E"/>
    <w:rsid w:val="009D17E2"/>
    <w:rsid w:val="00A51BE1"/>
    <w:rsid w:val="00A51EB7"/>
    <w:rsid w:val="00A53BFC"/>
    <w:rsid w:val="00A60F48"/>
    <w:rsid w:val="00A61C44"/>
    <w:rsid w:val="00A62EA3"/>
    <w:rsid w:val="00A73C8F"/>
    <w:rsid w:val="00AA4B9A"/>
    <w:rsid w:val="00AC1F4A"/>
    <w:rsid w:val="00AC58EB"/>
    <w:rsid w:val="00AD10B6"/>
    <w:rsid w:val="00B02209"/>
    <w:rsid w:val="00B04A73"/>
    <w:rsid w:val="00B107B6"/>
    <w:rsid w:val="00B2283A"/>
    <w:rsid w:val="00B41863"/>
    <w:rsid w:val="00B437B6"/>
    <w:rsid w:val="00B75826"/>
    <w:rsid w:val="00B9325D"/>
    <w:rsid w:val="00BB0EE0"/>
    <w:rsid w:val="00BC35DB"/>
    <w:rsid w:val="00BD38D8"/>
    <w:rsid w:val="00BE2494"/>
    <w:rsid w:val="00C018EA"/>
    <w:rsid w:val="00C04568"/>
    <w:rsid w:val="00C2461E"/>
    <w:rsid w:val="00C2506A"/>
    <w:rsid w:val="00C5107C"/>
    <w:rsid w:val="00C52F85"/>
    <w:rsid w:val="00C63E8E"/>
    <w:rsid w:val="00C7001E"/>
    <w:rsid w:val="00C74301"/>
    <w:rsid w:val="00C81741"/>
    <w:rsid w:val="00C86BF3"/>
    <w:rsid w:val="00C9518E"/>
    <w:rsid w:val="00CB37C5"/>
    <w:rsid w:val="00CB536F"/>
    <w:rsid w:val="00CC5800"/>
    <w:rsid w:val="00CD5E2B"/>
    <w:rsid w:val="00CE3E17"/>
    <w:rsid w:val="00D24DDE"/>
    <w:rsid w:val="00D36C89"/>
    <w:rsid w:val="00D45444"/>
    <w:rsid w:val="00D70990"/>
    <w:rsid w:val="00D82E9B"/>
    <w:rsid w:val="00DA7B50"/>
    <w:rsid w:val="00E23C82"/>
    <w:rsid w:val="00E36078"/>
    <w:rsid w:val="00E63037"/>
    <w:rsid w:val="00E92E48"/>
    <w:rsid w:val="00EA0EB3"/>
    <w:rsid w:val="00EA79B6"/>
    <w:rsid w:val="00EE6329"/>
    <w:rsid w:val="00F13EC0"/>
    <w:rsid w:val="00F17A44"/>
    <w:rsid w:val="00F26DAE"/>
    <w:rsid w:val="00F3354B"/>
    <w:rsid w:val="00F36AA9"/>
    <w:rsid w:val="00F7301C"/>
    <w:rsid w:val="00F75CB6"/>
    <w:rsid w:val="00F803E4"/>
    <w:rsid w:val="00F84099"/>
    <w:rsid w:val="00FB2894"/>
    <w:rsid w:val="00FD0222"/>
    <w:rsid w:val="00FE05B9"/>
    <w:rsid w:val="00FE2B06"/>
    <w:rsid w:val="00FF4B92"/>
    <w:rsid w:val="00FF5381"/>
    <w:rsid w:val="00FF6BD9"/>
  </w:rsids>
  <m:mathPr>
    <m:mathFont m:val="Cambria Math"/>
    <m:brkBin m:val="before"/>
    <m:brkBinSub m:val="--"/>
    <m:smallFrac m:val="0"/>
    <m:dispDef/>
    <m:lMargin m:val="0"/>
    <m:rMargin m:val="0"/>
    <m:defJc m:val="centerGroup"/>
    <m:wrapIndent m:val="1440"/>
    <m:intLim m:val="subSup"/>
    <m:naryLim m:val="undOvr"/>
  </m:mathPr>
  <w:themeFontLang w:val="en-US" w:eastAsia="zh-Hans-M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2DAED"/>
  <w15:chartTrackingRefBased/>
  <w15:docId w15:val="{8A1F98C2-38C1-4465-912B-F30DB80B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Hans-M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3C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AC58EB"/>
    <w:pPr>
      <w:jc w:val="center"/>
    </w:pPr>
    <w:rPr>
      <w:rFonts w:ascii="Calibri" w:hAnsi="Calibri" w:cs="Calibri"/>
      <w:noProof/>
    </w:rPr>
  </w:style>
  <w:style w:type="character" w:customStyle="1" w:styleId="EndNoteBibliographyTitle0">
    <w:name w:val="EndNote Bibliography Title 字符"/>
    <w:basedOn w:val="a0"/>
    <w:link w:val="EndNoteBibliographyTitle"/>
    <w:rsid w:val="00AC58EB"/>
    <w:rPr>
      <w:rFonts w:ascii="Calibri" w:hAnsi="Calibri" w:cs="Calibri"/>
      <w:noProof/>
    </w:rPr>
  </w:style>
  <w:style w:type="paragraph" w:customStyle="1" w:styleId="EndNoteBibliography">
    <w:name w:val="EndNote Bibliography"/>
    <w:basedOn w:val="a"/>
    <w:link w:val="EndNoteBibliography0"/>
    <w:rsid w:val="00AC58EB"/>
    <w:rPr>
      <w:rFonts w:ascii="Calibri" w:hAnsi="Calibri" w:cs="Calibri"/>
      <w:noProof/>
    </w:rPr>
  </w:style>
  <w:style w:type="character" w:customStyle="1" w:styleId="EndNoteBibliography0">
    <w:name w:val="EndNote Bibliography 字符"/>
    <w:basedOn w:val="a0"/>
    <w:link w:val="EndNoteBibliography"/>
    <w:rsid w:val="00AC58EB"/>
    <w:rPr>
      <w:rFonts w:ascii="Calibri" w:hAnsi="Calibri" w:cs="Calibri"/>
      <w:noProof/>
    </w:rPr>
  </w:style>
  <w:style w:type="paragraph" w:styleId="a3">
    <w:name w:val="header"/>
    <w:basedOn w:val="a"/>
    <w:link w:val="a4"/>
    <w:uiPriority w:val="99"/>
    <w:unhideWhenUsed/>
    <w:rsid w:val="006E6D5F"/>
    <w:pPr>
      <w:tabs>
        <w:tab w:val="center" w:pos="4153"/>
        <w:tab w:val="right" w:pos="8306"/>
      </w:tabs>
      <w:snapToGrid w:val="0"/>
    </w:pPr>
  </w:style>
  <w:style w:type="character" w:customStyle="1" w:styleId="a4">
    <w:name w:val="页眉 字符"/>
    <w:basedOn w:val="a0"/>
    <w:link w:val="a3"/>
    <w:uiPriority w:val="99"/>
    <w:rsid w:val="006E6D5F"/>
  </w:style>
  <w:style w:type="paragraph" w:styleId="a5">
    <w:name w:val="footer"/>
    <w:basedOn w:val="a"/>
    <w:link w:val="a6"/>
    <w:uiPriority w:val="99"/>
    <w:unhideWhenUsed/>
    <w:rsid w:val="006E6D5F"/>
    <w:pPr>
      <w:tabs>
        <w:tab w:val="center" w:pos="4153"/>
        <w:tab w:val="right" w:pos="8306"/>
      </w:tabs>
      <w:snapToGrid w:val="0"/>
    </w:pPr>
  </w:style>
  <w:style w:type="character" w:customStyle="1" w:styleId="a6">
    <w:name w:val="页脚 字符"/>
    <w:basedOn w:val="a0"/>
    <w:link w:val="a5"/>
    <w:uiPriority w:val="99"/>
    <w:rsid w:val="006E6D5F"/>
  </w:style>
  <w:style w:type="table" w:customStyle="1" w:styleId="a7">
    <w:name w:val="三线表"/>
    <w:basedOn w:val="a1"/>
    <w:uiPriority w:val="99"/>
    <w:rsid w:val="00BC35DB"/>
    <w:rPr>
      <w:sz w:val="21"/>
      <w:szCs w:val="21"/>
      <w:lang w:eastAsia="zh-C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a8">
    <w:name w:val="Table Grid"/>
    <w:basedOn w:val="a1"/>
    <w:uiPriority w:val="39"/>
    <w:rsid w:val="00BC3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61C44"/>
    <w:rPr>
      <w:rFonts w:asciiTheme="majorHAnsi" w:eastAsiaTheme="majorEastAsia" w:hAnsiTheme="majorHAnsi" w:cstheme="majorBidi"/>
      <w:sz w:val="18"/>
      <w:szCs w:val="18"/>
    </w:rPr>
  </w:style>
  <w:style w:type="character" w:customStyle="1" w:styleId="aa">
    <w:name w:val="批注框文本 字符"/>
    <w:basedOn w:val="a0"/>
    <w:link w:val="a9"/>
    <w:uiPriority w:val="99"/>
    <w:semiHidden/>
    <w:rsid w:val="00A61C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07813">
      <w:bodyDiv w:val="1"/>
      <w:marLeft w:val="0"/>
      <w:marRight w:val="0"/>
      <w:marTop w:val="0"/>
      <w:marBottom w:val="0"/>
      <w:divBdr>
        <w:top w:val="none" w:sz="0" w:space="0" w:color="auto"/>
        <w:left w:val="none" w:sz="0" w:space="0" w:color="auto"/>
        <w:bottom w:val="none" w:sz="0" w:space="0" w:color="auto"/>
        <w:right w:val="none" w:sz="0" w:space="0" w:color="auto"/>
      </w:divBdr>
    </w:div>
    <w:div w:id="149911958">
      <w:bodyDiv w:val="1"/>
      <w:marLeft w:val="0"/>
      <w:marRight w:val="0"/>
      <w:marTop w:val="0"/>
      <w:marBottom w:val="0"/>
      <w:divBdr>
        <w:top w:val="none" w:sz="0" w:space="0" w:color="auto"/>
        <w:left w:val="none" w:sz="0" w:space="0" w:color="auto"/>
        <w:bottom w:val="none" w:sz="0" w:space="0" w:color="auto"/>
        <w:right w:val="none" w:sz="0" w:space="0" w:color="auto"/>
      </w:divBdr>
    </w:div>
    <w:div w:id="254243463">
      <w:bodyDiv w:val="1"/>
      <w:marLeft w:val="0"/>
      <w:marRight w:val="0"/>
      <w:marTop w:val="0"/>
      <w:marBottom w:val="0"/>
      <w:divBdr>
        <w:top w:val="none" w:sz="0" w:space="0" w:color="auto"/>
        <w:left w:val="none" w:sz="0" w:space="0" w:color="auto"/>
        <w:bottom w:val="none" w:sz="0" w:space="0" w:color="auto"/>
        <w:right w:val="none" w:sz="0" w:space="0" w:color="auto"/>
      </w:divBdr>
    </w:div>
    <w:div w:id="480465490">
      <w:bodyDiv w:val="1"/>
      <w:marLeft w:val="0"/>
      <w:marRight w:val="0"/>
      <w:marTop w:val="0"/>
      <w:marBottom w:val="0"/>
      <w:divBdr>
        <w:top w:val="none" w:sz="0" w:space="0" w:color="auto"/>
        <w:left w:val="none" w:sz="0" w:space="0" w:color="auto"/>
        <w:bottom w:val="none" w:sz="0" w:space="0" w:color="auto"/>
        <w:right w:val="none" w:sz="0" w:space="0" w:color="auto"/>
      </w:divBdr>
    </w:div>
    <w:div w:id="508326681">
      <w:bodyDiv w:val="1"/>
      <w:marLeft w:val="0"/>
      <w:marRight w:val="0"/>
      <w:marTop w:val="0"/>
      <w:marBottom w:val="0"/>
      <w:divBdr>
        <w:top w:val="none" w:sz="0" w:space="0" w:color="auto"/>
        <w:left w:val="none" w:sz="0" w:space="0" w:color="auto"/>
        <w:bottom w:val="none" w:sz="0" w:space="0" w:color="auto"/>
        <w:right w:val="none" w:sz="0" w:space="0" w:color="auto"/>
      </w:divBdr>
    </w:div>
    <w:div w:id="623848817">
      <w:bodyDiv w:val="1"/>
      <w:marLeft w:val="0"/>
      <w:marRight w:val="0"/>
      <w:marTop w:val="0"/>
      <w:marBottom w:val="0"/>
      <w:divBdr>
        <w:top w:val="none" w:sz="0" w:space="0" w:color="auto"/>
        <w:left w:val="none" w:sz="0" w:space="0" w:color="auto"/>
        <w:bottom w:val="none" w:sz="0" w:space="0" w:color="auto"/>
        <w:right w:val="none" w:sz="0" w:space="0" w:color="auto"/>
      </w:divBdr>
    </w:div>
    <w:div w:id="801733756">
      <w:bodyDiv w:val="1"/>
      <w:marLeft w:val="0"/>
      <w:marRight w:val="0"/>
      <w:marTop w:val="0"/>
      <w:marBottom w:val="0"/>
      <w:divBdr>
        <w:top w:val="none" w:sz="0" w:space="0" w:color="auto"/>
        <w:left w:val="none" w:sz="0" w:space="0" w:color="auto"/>
        <w:bottom w:val="none" w:sz="0" w:space="0" w:color="auto"/>
        <w:right w:val="none" w:sz="0" w:space="0" w:color="auto"/>
      </w:divBdr>
    </w:div>
    <w:div w:id="1130897122">
      <w:bodyDiv w:val="1"/>
      <w:marLeft w:val="0"/>
      <w:marRight w:val="0"/>
      <w:marTop w:val="0"/>
      <w:marBottom w:val="0"/>
      <w:divBdr>
        <w:top w:val="none" w:sz="0" w:space="0" w:color="auto"/>
        <w:left w:val="none" w:sz="0" w:space="0" w:color="auto"/>
        <w:bottom w:val="none" w:sz="0" w:space="0" w:color="auto"/>
        <w:right w:val="none" w:sz="0" w:space="0" w:color="auto"/>
      </w:divBdr>
    </w:div>
    <w:div w:id="1345664127">
      <w:bodyDiv w:val="1"/>
      <w:marLeft w:val="0"/>
      <w:marRight w:val="0"/>
      <w:marTop w:val="0"/>
      <w:marBottom w:val="0"/>
      <w:divBdr>
        <w:top w:val="none" w:sz="0" w:space="0" w:color="auto"/>
        <w:left w:val="none" w:sz="0" w:space="0" w:color="auto"/>
        <w:bottom w:val="none" w:sz="0" w:space="0" w:color="auto"/>
        <w:right w:val="none" w:sz="0" w:space="0" w:color="auto"/>
      </w:divBdr>
    </w:div>
    <w:div w:id="1483617164">
      <w:bodyDiv w:val="1"/>
      <w:marLeft w:val="0"/>
      <w:marRight w:val="0"/>
      <w:marTop w:val="0"/>
      <w:marBottom w:val="0"/>
      <w:divBdr>
        <w:top w:val="none" w:sz="0" w:space="0" w:color="auto"/>
        <w:left w:val="none" w:sz="0" w:space="0" w:color="auto"/>
        <w:bottom w:val="none" w:sz="0" w:space="0" w:color="auto"/>
        <w:right w:val="none" w:sz="0" w:space="0" w:color="auto"/>
      </w:divBdr>
    </w:div>
    <w:div w:id="1498501283">
      <w:bodyDiv w:val="1"/>
      <w:marLeft w:val="0"/>
      <w:marRight w:val="0"/>
      <w:marTop w:val="0"/>
      <w:marBottom w:val="0"/>
      <w:divBdr>
        <w:top w:val="none" w:sz="0" w:space="0" w:color="auto"/>
        <w:left w:val="none" w:sz="0" w:space="0" w:color="auto"/>
        <w:bottom w:val="none" w:sz="0" w:space="0" w:color="auto"/>
        <w:right w:val="none" w:sz="0" w:space="0" w:color="auto"/>
      </w:divBdr>
    </w:div>
    <w:div w:id="1569610984">
      <w:bodyDiv w:val="1"/>
      <w:marLeft w:val="0"/>
      <w:marRight w:val="0"/>
      <w:marTop w:val="0"/>
      <w:marBottom w:val="0"/>
      <w:divBdr>
        <w:top w:val="none" w:sz="0" w:space="0" w:color="auto"/>
        <w:left w:val="none" w:sz="0" w:space="0" w:color="auto"/>
        <w:bottom w:val="none" w:sz="0" w:space="0" w:color="auto"/>
        <w:right w:val="none" w:sz="0" w:space="0" w:color="auto"/>
      </w:divBdr>
    </w:div>
    <w:div w:id="1772821100">
      <w:bodyDiv w:val="1"/>
      <w:marLeft w:val="0"/>
      <w:marRight w:val="0"/>
      <w:marTop w:val="0"/>
      <w:marBottom w:val="0"/>
      <w:divBdr>
        <w:top w:val="none" w:sz="0" w:space="0" w:color="auto"/>
        <w:left w:val="none" w:sz="0" w:space="0" w:color="auto"/>
        <w:bottom w:val="none" w:sz="0" w:space="0" w:color="auto"/>
        <w:right w:val="none" w:sz="0" w:space="0" w:color="auto"/>
      </w:divBdr>
    </w:div>
    <w:div w:id="1792550781">
      <w:bodyDiv w:val="1"/>
      <w:marLeft w:val="0"/>
      <w:marRight w:val="0"/>
      <w:marTop w:val="0"/>
      <w:marBottom w:val="0"/>
      <w:divBdr>
        <w:top w:val="none" w:sz="0" w:space="0" w:color="auto"/>
        <w:left w:val="none" w:sz="0" w:space="0" w:color="auto"/>
        <w:bottom w:val="none" w:sz="0" w:space="0" w:color="auto"/>
        <w:right w:val="none" w:sz="0" w:space="0" w:color="auto"/>
      </w:divBdr>
    </w:div>
    <w:div w:id="1938054607">
      <w:bodyDiv w:val="1"/>
      <w:marLeft w:val="0"/>
      <w:marRight w:val="0"/>
      <w:marTop w:val="0"/>
      <w:marBottom w:val="0"/>
      <w:divBdr>
        <w:top w:val="none" w:sz="0" w:space="0" w:color="auto"/>
        <w:left w:val="none" w:sz="0" w:space="0" w:color="auto"/>
        <w:bottom w:val="none" w:sz="0" w:space="0" w:color="auto"/>
        <w:right w:val="none" w:sz="0" w:space="0" w:color="auto"/>
      </w:divBdr>
    </w:div>
    <w:div w:id="196839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17</Pages>
  <Words>7190</Words>
  <Characters>40986</Characters>
  <Application>Microsoft Office Word</Application>
  <DocSecurity>0</DocSecurity>
  <Lines>341</Lines>
  <Paragraphs>96</Paragraphs>
  <ScaleCrop>false</ScaleCrop>
  <Company/>
  <LinksUpToDate>false</LinksUpToDate>
  <CharactersWithSpaces>48080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xinran wu</dc:creator>
  <cp:keywords/>
  <dc:description/>
  <cp:lastModifiedBy>xinran wu</cp:lastModifiedBy>
  <cp:revision>18</cp:revision>
  <dcterms:created xsi:type="dcterms:W3CDTF">2024-05-09T00:45:00Z</dcterms:created>
  <dcterms:modified xsi:type="dcterms:W3CDTF">2024-08-22T08:20:00Z</dcterms:modified>
</cp:coreProperties>
</file>