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801271" w14:textId="61A04549" w:rsidR="002B4704" w:rsidRPr="004D5E63" w:rsidRDefault="002B4704" w:rsidP="004D5E63">
      <w:r w:rsidRPr="004D5E63">
        <w:t>Supplementary Table 1. Definition of ventilation and perfusion related metrics on PREFUL</w:t>
      </w:r>
      <w:r w:rsidR="007C0E38" w:rsidRPr="004D5E63">
        <w:t>-</w:t>
      </w:r>
      <w:r w:rsidRPr="004D5E63">
        <w:t>MRI</w:t>
      </w:r>
    </w:p>
    <w:tbl>
      <w:tblPr>
        <w:tblStyle w:val="a7"/>
        <w:tblW w:w="11199"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4"/>
        <w:gridCol w:w="8755"/>
      </w:tblGrid>
      <w:tr w:rsidR="002B4704" w:rsidRPr="004D5E63" w14:paraId="57EEA488" w14:textId="77777777" w:rsidTr="004D5E63">
        <w:trPr>
          <w:jc w:val="center"/>
        </w:trPr>
        <w:tc>
          <w:tcPr>
            <w:tcW w:w="2444" w:type="dxa"/>
          </w:tcPr>
          <w:p w14:paraId="615035AB" w14:textId="40766FEA" w:rsidR="002B4704" w:rsidRPr="004D5E63" w:rsidRDefault="004D5E63" w:rsidP="004D5E63">
            <w:r>
              <w:rPr>
                <w:rFonts w:hint="eastAsia"/>
              </w:rPr>
              <w:t xml:space="preserve">PREFUL </w:t>
            </w:r>
            <w:r w:rsidR="002B4704" w:rsidRPr="004D5E63">
              <w:t xml:space="preserve">Metrics </w:t>
            </w:r>
          </w:p>
        </w:tc>
        <w:tc>
          <w:tcPr>
            <w:tcW w:w="8755" w:type="dxa"/>
          </w:tcPr>
          <w:p w14:paraId="5D27B8F0" w14:textId="005E4ACD" w:rsidR="002B4704" w:rsidRPr="004D5E63" w:rsidRDefault="002B4704" w:rsidP="004D5E63">
            <w:r w:rsidRPr="004D5E63">
              <w:t>Definition</w:t>
            </w:r>
          </w:p>
        </w:tc>
      </w:tr>
      <w:tr w:rsidR="002B4704" w:rsidRPr="004D5E63" w14:paraId="60C634A5" w14:textId="77777777" w:rsidTr="004D5E63">
        <w:trPr>
          <w:jc w:val="center"/>
        </w:trPr>
        <w:tc>
          <w:tcPr>
            <w:tcW w:w="2444" w:type="dxa"/>
          </w:tcPr>
          <w:p w14:paraId="792ACAF9" w14:textId="77777777" w:rsidR="002B4704" w:rsidRPr="004D5E63" w:rsidRDefault="002B4704" w:rsidP="004D5E63">
            <w:r w:rsidRPr="004D5E63">
              <w:t>Mean perfusion, %</w:t>
            </w:r>
          </w:p>
        </w:tc>
        <w:tc>
          <w:tcPr>
            <w:tcW w:w="8755" w:type="dxa"/>
          </w:tcPr>
          <w:p w14:paraId="79B99CED" w14:textId="77777777" w:rsidR="002B4704" w:rsidRPr="004D5E63" w:rsidRDefault="002B4704" w:rsidP="004D5E63">
            <w:r w:rsidRPr="004D5E63">
              <w:t>Perfusion normalized with respect to a full-blood signal region, derived as follows: (1) find the parenchyma cardiac cycle phase by histogram analysis of the signal in the lung parenchyma, determined as the time point in the reconstructed cardiac cycle when most of the lung parenchyma voxels reach their maximal value; (2) determine the full-blood signal region for normalization as the maximal intensity projection value in the lungs that is expected to reflect the aorta or other available large vessel; and (3) divide the map of the reconstructed cardiac cycle signal at the parenchyma phase by the maximal value in the normalization region.</w:t>
            </w:r>
          </w:p>
        </w:tc>
      </w:tr>
      <w:tr w:rsidR="002B4704" w:rsidRPr="004D5E63" w14:paraId="28CFEAC2" w14:textId="77777777" w:rsidTr="004D5E63">
        <w:trPr>
          <w:jc w:val="center"/>
        </w:trPr>
        <w:tc>
          <w:tcPr>
            <w:tcW w:w="2444" w:type="dxa"/>
          </w:tcPr>
          <w:p w14:paraId="2EDE8438" w14:textId="77777777" w:rsidR="002B4704" w:rsidRPr="004D5E63" w:rsidRDefault="002B4704" w:rsidP="004D5E63">
            <w:r w:rsidRPr="004D5E63">
              <w:t>Mean ventilation, %</w:t>
            </w:r>
          </w:p>
        </w:tc>
        <w:tc>
          <w:tcPr>
            <w:tcW w:w="8755" w:type="dxa"/>
          </w:tcPr>
          <w:p w14:paraId="29832FDD" w14:textId="1280E33D" w:rsidR="002B4704" w:rsidRPr="004D5E63" w:rsidRDefault="002B4704" w:rsidP="004D5E63">
            <w:r w:rsidRPr="004D5E63">
              <w:t xml:space="preserve">Fractional ventilation of the whole respiratory cycle calculated as: </w:t>
            </w:r>
            <m:oMath>
              <m:f>
                <m:fPr>
                  <m:ctrlPr>
                    <w:rPr>
                      <w:rFonts w:ascii="Cambria Math" w:hAnsi="Cambria Math"/>
                      <w:i/>
                    </w:rPr>
                  </m:ctrlPr>
                </m:fPr>
                <m:num>
                  <m:sSub>
                    <m:sSubPr>
                      <m:ctrlPr>
                        <w:rPr>
                          <w:rFonts w:ascii="Cambria Math" w:hAnsi="Cambria Math"/>
                          <w:i/>
                        </w:rPr>
                      </m:ctrlPr>
                    </m:sSubPr>
                    <m:e>
                      <m:r>
                        <m:rPr>
                          <m:sty m:val="bi"/>
                        </m:rPr>
                        <w:rPr>
                          <w:rFonts w:ascii="Cambria Math" w:hAnsi="Cambria Math"/>
                        </w:rPr>
                        <m:t>S</m:t>
                      </m:r>
                    </m:e>
                    <m:sub>
                      <m:r>
                        <m:rPr>
                          <m:sty m:val="bi"/>
                        </m:rPr>
                        <w:rPr>
                          <w:rFonts w:ascii="Cambria Math" w:hAnsi="Cambria Math"/>
                        </w:rPr>
                        <m:t>Mid</m:t>
                      </m:r>
                    </m:sub>
                  </m:sSub>
                </m:num>
                <m:den>
                  <m:sSub>
                    <m:sSubPr>
                      <m:ctrlPr>
                        <w:rPr>
                          <w:rFonts w:ascii="Cambria Math" w:hAnsi="Cambria Math"/>
                          <w:i/>
                        </w:rPr>
                      </m:ctrlPr>
                    </m:sSubPr>
                    <m:e>
                      <m:r>
                        <m:rPr>
                          <m:sty m:val="bi"/>
                        </m:rPr>
                        <w:rPr>
                          <w:rFonts w:ascii="Cambria Math" w:hAnsi="Cambria Math"/>
                        </w:rPr>
                        <m:t>S</m:t>
                      </m:r>
                    </m:e>
                    <m:sub>
                      <m:r>
                        <m:rPr>
                          <m:sty m:val="bi"/>
                        </m:rPr>
                        <w:rPr>
                          <w:rFonts w:ascii="Cambria Math" w:hAnsi="Cambria Math"/>
                        </w:rPr>
                        <m:t>Insp</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m:rPr>
                          <m:sty m:val="bi"/>
                        </m:rPr>
                        <w:rPr>
                          <w:rFonts w:ascii="Cambria Math" w:hAnsi="Cambria Math"/>
                        </w:rPr>
                        <m:t>S</m:t>
                      </m:r>
                    </m:e>
                    <m:sub>
                      <m:r>
                        <m:rPr>
                          <m:sty m:val="bi"/>
                        </m:rPr>
                        <w:rPr>
                          <w:rFonts w:ascii="Cambria Math" w:hAnsi="Cambria Math"/>
                        </w:rPr>
                        <m:t>Mid</m:t>
                      </m:r>
                    </m:sub>
                  </m:sSub>
                </m:num>
                <m:den>
                  <m:sSub>
                    <m:sSubPr>
                      <m:ctrlPr>
                        <w:rPr>
                          <w:rFonts w:ascii="Cambria Math" w:hAnsi="Cambria Math"/>
                          <w:i/>
                        </w:rPr>
                      </m:ctrlPr>
                    </m:sSubPr>
                    <m:e>
                      <m:r>
                        <m:rPr>
                          <m:sty m:val="bi"/>
                        </m:rPr>
                        <w:rPr>
                          <w:rFonts w:ascii="Cambria Math" w:hAnsi="Cambria Math"/>
                        </w:rPr>
                        <m:t>S</m:t>
                      </m:r>
                    </m:e>
                    <m:sub>
                      <m:r>
                        <m:rPr>
                          <m:sty m:val="bi"/>
                        </m:rPr>
                        <w:rPr>
                          <w:rFonts w:ascii="Cambria Math" w:hAnsi="Cambria Math"/>
                        </w:rPr>
                        <m:t>Exp</m:t>
                      </m:r>
                    </m:sub>
                  </m:sSub>
                </m:den>
              </m:f>
              <m:r>
                <w:rPr>
                  <w:rFonts w:ascii="Cambria Math" w:hAnsi="Cambria Math"/>
                </w:rPr>
                <m:t xml:space="preserve"> </m:t>
              </m:r>
            </m:oMath>
            <w:r w:rsidRPr="004D5E63">
              <w:t>with S the signal value at end-inspiration (</w:t>
            </w:r>
            <w:r w:rsidRPr="004D5E63">
              <w:rPr>
                <w:i/>
                <w:iCs/>
              </w:rPr>
              <w:t>Insp</w:t>
            </w:r>
            <w:r w:rsidRPr="004D5E63">
              <w:t>), end-expiration (</w:t>
            </w:r>
            <w:r w:rsidRPr="004D5E63">
              <w:rPr>
                <w:i/>
                <w:iCs/>
              </w:rPr>
              <w:t>Exp</w:t>
            </w:r>
            <w:r w:rsidRPr="004D5E63">
              <w:t>) and middle position (</w:t>
            </w:r>
            <w:r w:rsidRPr="004D5E63">
              <w:rPr>
                <w:i/>
                <w:iCs/>
              </w:rPr>
              <w:t>Mid</w:t>
            </w:r>
            <w:r w:rsidRPr="004D5E63">
              <w:t xml:space="preserve">) </w:t>
            </w:r>
          </w:p>
        </w:tc>
      </w:tr>
      <w:tr w:rsidR="002B4704" w:rsidRPr="004D5E63" w14:paraId="45871BA1" w14:textId="77777777" w:rsidTr="004D5E63">
        <w:trPr>
          <w:jc w:val="center"/>
        </w:trPr>
        <w:tc>
          <w:tcPr>
            <w:tcW w:w="2444" w:type="dxa"/>
          </w:tcPr>
          <w:p w14:paraId="4B6DD42A" w14:textId="77777777" w:rsidR="002B4704" w:rsidRPr="004D5E63" w:rsidRDefault="002B4704" w:rsidP="004D5E63">
            <w:proofErr w:type="spellStart"/>
            <w:r w:rsidRPr="004D5E63">
              <w:t>VDP</w:t>
            </w:r>
            <w:r w:rsidRPr="004D5E63">
              <w:rPr>
                <w:vertAlign w:val="subscript"/>
              </w:rPr>
              <w:t>total</w:t>
            </w:r>
            <w:proofErr w:type="spellEnd"/>
          </w:p>
        </w:tc>
        <w:tc>
          <w:tcPr>
            <w:tcW w:w="8755" w:type="dxa"/>
          </w:tcPr>
          <w:p w14:paraId="4F71383B" w14:textId="77777777" w:rsidR="002B4704" w:rsidRPr="004D5E63" w:rsidRDefault="002B4704" w:rsidP="004D5E63">
            <w:bookmarkStart w:id="0" w:name="_Hlk172832496"/>
            <w:r w:rsidRPr="004D5E63">
              <w:t>Percentage of areas identified as ventilation defects in total</w:t>
            </w:r>
            <w:bookmarkEnd w:id="0"/>
          </w:p>
        </w:tc>
      </w:tr>
      <w:tr w:rsidR="002B4704" w:rsidRPr="004D5E63" w14:paraId="45C9DBCC" w14:textId="77777777" w:rsidTr="004D5E63">
        <w:trPr>
          <w:jc w:val="center"/>
        </w:trPr>
        <w:tc>
          <w:tcPr>
            <w:tcW w:w="2444" w:type="dxa"/>
          </w:tcPr>
          <w:p w14:paraId="6B3BD46A" w14:textId="77777777" w:rsidR="002B4704" w:rsidRPr="004D5E63" w:rsidRDefault="002B4704" w:rsidP="004D5E63">
            <w:proofErr w:type="spellStart"/>
            <w:r w:rsidRPr="004D5E63">
              <w:t>VDP</w:t>
            </w:r>
            <w:r w:rsidRPr="004D5E63">
              <w:rPr>
                <w:vertAlign w:val="subscript"/>
              </w:rPr>
              <w:t>exclusive</w:t>
            </w:r>
            <w:proofErr w:type="spellEnd"/>
          </w:p>
        </w:tc>
        <w:tc>
          <w:tcPr>
            <w:tcW w:w="8755" w:type="dxa"/>
          </w:tcPr>
          <w:p w14:paraId="7150DA0B" w14:textId="77777777" w:rsidR="002B4704" w:rsidRPr="004D5E63" w:rsidRDefault="002B4704" w:rsidP="004D5E63">
            <w:bookmarkStart w:id="1" w:name="_Hlk172832313"/>
            <w:r w:rsidRPr="004D5E63">
              <w:t>Percentage of areas with ventilation defects but without perfusion defects</w:t>
            </w:r>
            <w:bookmarkEnd w:id="1"/>
          </w:p>
        </w:tc>
      </w:tr>
      <w:tr w:rsidR="002B4704" w:rsidRPr="004D5E63" w14:paraId="06A4C060" w14:textId="77777777" w:rsidTr="004D5E63">
        <w:trPr>
          <w:jc w:val="center"/>
        </w:trPr>
        <w:tc>
          <w:tcPr>
            <w:tcW w:w="2444" w:type="dxa"/>
          </w:tcPr>
          <w:p w14:paraId="6C01E810" w14:textId="77777777" w:rsidR="002B4704" w:rsidRPr="004D5E63" w:rsidRDefault="002B4704" w:rsidP="004D5E63">
            <w:proofErr w:type="spellStart"/>
            <w:r w:rsidRPr="004D5E63">
              <w:t>QDP</w:t>
            </w:r>
            <w:r w:rsidRPr="004D5E63">
              <w:rPr>
                <w:vertAlign w:val="subscript"/>
              </w:rPr>
              <w:t>total</w:t>
            </w:r>
            <w:proofErr w:type="spellEnd"/>
          </w:p>
        </w:tc>
        <w:tc>
          <w:tcPr>
            <w:tcW w:w="8755" w:type="dxa"/>
          </w:tcPr>
          <w:p w14:paraId="2030AE8B" w14:textId="77777777" w:rsidR="002B4704" w:rsidRPr="004D5E63" w:rsidRDefault="002B4704" w:rsidP="004D5E63">
            <w:bookmarkStart w:id="2" w:name="_Hlk172832432"/>
            <w:r w:rsidRPr="004D5E63">
              <w:t>Percentage of areas identified as perfusion defect in total</w:t>
            </w:r>
            <w:bookmarkEnd w:id="2"/>
            <w:r w:rsidRPr="004D5E63">
              <w:t xml:space="preserve"> </w:t>
            </w:r>
          </w:p>
        </w:tc>
      </w:tr>
      <w:tr w:rsidR="002B4704" w:rsidRPr="004D5E63" w14:paraId="55948007" w14:textId="77777777" w:rsidTr="004D5E63">
        <w:trPr>
          <w:jc w:val="center"/>
        </w:trPr>
        <w:tc>
          <w:tcPr>
            <w:tcW w:w="2444" w:type="dxa"/>
          </w:tcPr>
          <w:p w14:paraId="7974C6FD" w14:textId="77777777" w:rsidR="002B4704" w:rsidRPr="004D5E63" w:rsidRDefault="002B4704" w:rsidP="004D5E63">
            <w:proofErr w:type="spellStart"/>
            <w:r w:rsidRPr="004D5E63">
              <w:t>QDP</w:t>
            </w:r>
            <w:r w:rsidRPr="004D5E63">
              <w:rPr>
                <w:vertAlign w:val="subscript"/>
              </w:rPr>
              <w:t>exclusive</w:t>
            </w:r>
            <w:proofErr w:type="spellEnd"/>
          </w:p>
        </w:tc>
        <w:tc>
          <w:tcPr>
            <w:tcW w:w="8755" w:type="dxa"/>
          </w:tcPr>
          <w:p w14:paraId="1002C6E2" w14:textId="77777777" w:rsidR="002B4704" w:rsidRPr="004D5E63" w:rsidRDefault="002B4704" w:rsidP="004D5E63">
            <w:bookmarkStart w:id="3" w:name="_Hlk172832396"/>
            <w:r w:rsidRPr="004D5E63">
              <w:t>Percentage of areas with perfusion defects but without ventilation defects</w:t>
            </w:r>
            <w:bookmarkEnd w:id="3"/>
          </w:p>
        </w:tc>
      </w:tr>
      <w:tr w:rsidR="002B4704" w:rsidRPr="004D5E63" w14:paraId="30853AB5" w14:textId="77777777" w:rsidTr="004D5E63">
        <w:trPr>
          <w:jc w:val="center"/>
        </w:trPr>
        <w:tc>
          <w:tcPr>
            <w:tcW w:w="2444" w:type="dxa"/>
          </w:tcPr>
          <w:p w14:paraId="3D0061A9" w14:textId="77777777" w:rsidR="002B4704" w:rsidRPr="004D5E63" w:rsidRDefault="002B4704" w:rsidP="004D5E63">
            <w:proofErr w:type="spellStart"/>
            <w:r w:rsidRPr="004D5E63">
              <w:t>VQM</w:t>
            </w:r>
            <w:r w:rsidRPr="004D5E63">
              <w:rPr>
                <w:vertAlign w:val="subscript"/>
              </w:rPr>
              <w:t>defect</w:t>
            </w:r>
            <w:proofErr w:type="spellEnd"/>
          </w:p>
        </w:tc>
        <w:tc>
          <w:tcPr>
            <w:tcW w:w="8755" w:type="dxa"/>
          </w:tcPr>
          <w:p w14:paraId="52AF776C" w14:textId="77777777" w:rsidR="002B4704" w:rsidRPr="004D5E63" w:rsidRDefault="002B4704" w:rsidP="004D5E63">
            <w:bookmarkStart w:id="4" w:name="_Hlk172832592"/>
            <w:r w:rsidRPr="004D5E63">
              <w:t>Percentage of areas with concurrent perfusion and ventilation defects</w:t>
            </w:r>
            <w:bookmarkEnd w:id="4"/>
          </w:p>
        </w:tc>
      </w:tr>
      <w:tr w:rsidR="002B4704" w:rsidRPr="004D5E63" w14:paraId="495C3EA1" w14:textId="77777777" w:rsidTr="004D5E63">
        <w:trPr>
          <w:jc w:val="center"/>
        </w:trPr>
        <w:tc>
          <w:tcPr>
            <w:tcW w:w="2444" w:type="dxa"/>
          </w:tcPr>
          <w:p w14:paraId="022A0EBE" w14:textId="77777777" w:rsidR="002B4704" w:rsidRPr="004D5E63" w:rsidRDefault="002B4704" w:rsidP="004D5E63">
            <w:proofErr w:type="spellStart"/>
            <w:r w:rsidRPr="004D5E63">
              <w:t>VQM</w:t>
            </w:r>
            <w:r w:rsidRPr="004D5E63">
              <w:rPr>
                <w:vertAlign w:val="subscript"/>
              </w:rPr>
              <w:t>non</w:t>
            </w:r>
            <w:proofErr w:type="spellEnd"/>
            <w:r w:rsidRPr="004D5E63">
              <w:rPr>
                <w:vertAlign w:val="subscript"/>
              </w:rPr>
              <w:t>-defect</w:t>
            </w:r>
          </w:p>
        </w:tc>
        <w:tc>
          <w:tcPr>
            <w:tcW w:w="8755" w:type="dxa"/>
          </w:tcPr>
          <w:p w14:paraId="22845276" w14:textId="77777777" w:rsidR="002B4704" w:rsidRPr="004D5E63" w:rsidRDefault="002B4704" w:rsidP="004D5E63">
            <w:bookmarkStart w:id="5" w:name="_Hlk172832629"/>
            <w:r w:rsidRPr="004D5E63">
              <w:t>Percentage of areas without perfusion defects or ventilation defects</w:t>
            </w:r>
            <w:bookmarkEnd w:id="5"/>
          </w:p>
        </w:tc>
      </w:tr>
    </w:tbl>
    <w:p w14:paraId="46D86D46" w14:textId="77777777" w:rsidR="006310CD" w:rsidRPr="002B4704" w:rsidRDefault="006310CD" w:rsidP="004D5E63"/>
    <w:sectPr w:rsidR="006310CD" w:rsidRPr="002B4704" w:rsidSect="007C0E38">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72165F" w14:textId="77777777" w:rsidR="00E07EFF" w:rsidRDefault="00E07EFF" w:rsidP="004D5E63">
      <w:r>
        <w:separator/>
      </w:r>
    </w:p>
  </w:endnote>
  <w:endnote w:type="continuationSeparator" w:id="0">
    <w:p w14:paraId="6F960BE2" w14:textId="77777777" w:rsidR="00E07EFF" w:rsidRDefault="00E07EFF" w:rsidP="004D5E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35D0EA" w14:textId="77777777" w:rsidR="00E07EFF" w:rsidRDefault="00E07EFF" w:rsidP="004D5E63">
      <w:r>
        <w:separator/>
      </w:r>
    </w:p>
  </w:footnote>
  <w:footnote w:type="continuationSeparator" w:id="0">
    <w:p w14:paraId="220DB4EC" w14:textId="77777777" w:rsidR="00E07EFF" w:rsidRDefault="00E07EFF" w:rsidP="004D5E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3"/>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0CD"/>
    <w:rsid w:val="00027D08"/>
    <w:rsid w:val="00032F4E"/>
    <w:rsid w:val="000E3804"/>
    <w:rsid w:val="002B4704"/>
    <w:rsid w:val="003A2820"/>
    <w:rsid w:val="00443305"/>
    <w:rsid w:val="004827EC"/>
    <w:rsid w:val="004D5E63"/>
    <w:rsid w:val="00624683"/>
    <w:rsid w:val="006310CD"/>
    <w:rsid w:val="007C0E38"/>
    <w:rsid w:val="007E33E9"/>
    <w:rsid w:val="00B7682C"/>
    <w:rsid w:val="00C17EAE"/>
    <w:rsid w:val="00C5720C"/>
    <w:rsid w:val="00E07EFF"/>
    <w:rsid w:val="00FB3693"/>
    <w:rsid w:val="00FD6C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19A993"/>
  <w15:chartTrackingRefBased/>
  <w15:docId w15:val="{900050F6-5376-405C-9AB0-3AD07ABEEA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sid w:val="004D5E63"/>
    <w:pPr>
      <w:widowControl w:val="0"/>
      <w:spacing w:line="276" w:lineRule="auto"/>
      <w:jc w:val="center"/>
    </w:pPr>
    <w:rPr>
      <w:rFonts w:ascii="Times New Roman" w:eastAsia="宋体" w:hAnsi="Times New Roman" w:cs="Times New Roman"/>
      <w:bCs/>
      <w:kern w:val="0"/>
      <w:sz w:val="24"/>
      <w:szCs w:val="24"/>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B4704"/>
    <w:pPr>
      <w:tabs>
        <w:tab w:val="center" w:pos="4153"/>
        <w:tab w:val="right" w:pos="8306"/>
      </w:tabs>
      <w:snapToGrid w:val="0"/>
      <w:spacing w:line="240" w:lineRule="auto"/>
    </w:pPr>
    <w:rPr>
      <w:rFonts w:asciiTheme="minorHAnsi" w:hAnsiTheme="minorHAnsi" w:cstheme="minorBidi"/>
      <w:bCs w:val="0"/>
      <w:sz w:val="18"/>
      <w:szCs w:val="18"/>
      <w14:ligatures w14:val="standardContextual"/>
    </w:rPr>
  </w:style>
  <w:style w:type="character" w:customStyle="1" w:styleId="a4">
    <w:name w:val="页眉 字符"/>
    <w:basedOn w:val="a0"/>
    <w:link w:val="a3"/>
    <w:uiPriority w:val="99"/>
    <w:rsid w:val="002B4704"/>
    <w:rPr>
      <w:sz w:val="18"/>
      <w:szCs w:val="18"/>
    </w:rPr>
  </w:style>
  <w:style w:type="paragraph" w:styleId="a5">
    <w:name w:val="footer"/>
    <w:basedOn w:val="a"/>
    <w:link w:val="a6"/>
    <w:uiPriority w:val="99"/>
    <w:unhideWhenUsed/>
    <w:rsid w:val="002B4704"/>
    <w:pPr>
      <w:tabs>
        <w:tab w:val="center" w:pos="4153"/>
        <w:tab w:val="right" w:pos="8306"/>
      </w:tabs>
      <w:snapToGrid w:val="0"/>
      <w:spacing w:line="240" w:lineRule="auto"/>
      <w:jc w:val="left"/>
    </w:pPr>
    <w:rPr>
      <w:rFonts w:asciiTheme="minorHAnsi" w:hAnsiTheme="minorHAnsi" w:cstheme="minorBidi"/>
      <w:bCs w:val="0"/>
      <w:sz w:val="18"/>
      <w:szCs w:val="18"/>
      <w14:ligatures w14:val="standardContextual"/>
    </w:rPr>
  </w:style>
  <w:style w:type="character" w:customStyle="1" w:styleId="a6">
    <w:name w:val="页脚 字符"/>
    <w:basedOn w:val="a0"/>
    <w:link w:val="a5"/>
    <w:uiPriority w:val="99"/>
    <w:rsid w:val="002B4704"/>
    <w:rPr>
      <w:sz w:val="18"/>
      <w:szCs w:val="18"/>
    </w:rPr>
  </w:style>
  <w:style w:type="table" w:styleId="a7">
    <w:name w:val="Table Grid"/>
    <w:basedOn w:val="a1"/>
    <w:autoRedefine/>
    <w:uiPriority w:val="39"/>
    <w:qFormat/>
    <w:rsid w:val="002B4704"/>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226</Words>
  <Characters>1291</Characters>
  <Application>Microsoft Office Word</Application>
  <DocSecurity>0</DocSecurity>
  <Lines>10</Lines>
  <Paragraphs>3</Paragraphs>
  <ScaleCrop>false</ScaleCrop>
  <Company/>
  <LinksUpToDate>false</LinksUpToDate>
  <CharactersWithSpaces>1514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L</dc:creator>
  <cp:keywords/>
  <dc:description/>
  <cp:lastModifiedBy>M L</cp:lastModifiedBy>
  <cp:revision>6</cp:revision>
  <dcterms:created xsi:type="dcterms:W3CDTF">2024-07-14T10:26:00Z</dcterms:created>
  <dcterms:modified xsi:type="dcterms:W3CDTF">2024-10-02T13:41:00Z</dcterms:modified>
</cp:coreProperties>
</file>