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62253" w14:textId="38AA2FF8" w:rsidR="006A4254" w:rsidRDefault="006A4254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F618A8">
        <w:rPr>
          <w:rFonts w:ascii="Times New Roman" w:hAnsi="Times New Roman" w:cs="Times New Roman"/>
          <w:color w:val="000000"/>
          <w:kern w:val="0"/>
        </w:rPr>
        <w:t xml:space="preserve">Additional </w:t>
      </w:r>
      <w:r>
        <w:rPr>
          <w:rFonts w:ascii="Times New Roman" w:hAnsi="Times New Roman" w:cs="Times New Roman" w:hint="eastAsia"/>
          <w:color w:val="000000"/>
          <w:kern w:val="0"/>
        </w:rPr>
        <w:t>f</w:t>
      </w:r>
      <w:r w:rsidRPr="00F618A8">
        <w:rPr>
          <w:rFonts w:ascii="Times New Roman" w:hAnsi="Times New Roman" w:cs="Times New Roman"/>
          <w:color w:val="000000"/>
          <w:kern w:val="0"/>
        </w:rPr>
        <w:t>ile 2:</w:t>
      </w:r>
    </w:p>
    <w:p w14:paraId="6B77CAD2" w14:textId="77777777" w:rsidR="003C6D79" w:rsidRPr="00DA1E2E" w:rsidRDefault="003C6D79" w:rsidP="003C6D79">
      <w:pPr>
        <w:spacing w:line="480" w:lineRule="auto"/>
        <w:jc w:val="left"/>
        <w:rPr>
          <w:rFonts w:ascii="Times New Roman" w:hAnsi="Times New Roman"/>
          <w:b/>
          <w:bCs/>
        </w:rPr>
      </w:pPr>
      <w:r w:rsidRPr="00DA1E2E">
        <w:rPr>
          <w:rFonts w:ascii="Times New Roman" w:hAnsi="Times New Roman" w:cs="Times New Roman"/>
          <w:b/>
          <w:bCs/>
          <w:iCs/>
          <w:color w:val="000000"/>
        </w:rPr>
        <w:t>Spatiotemporal distribution and seismic interaction of very-low-frequency earthquakes in the northern Ryukyu Trench</w:t>
      </w:r>
    </w:p>
    <w:p w14:paraId="6DACC3A3" w14:textId="47420FA4" w:rsidR="003C6D79" w:rsidRPr="00E67F1F" w:rsidRDefault="003C6D79" w:rsidP="003C6D79">
      <w:pPr>
        <w:spacing w:line="480" w:lineRule="auto"/>
        <w:jc w:val="left"/>
        <w:rPr>
          <w:rFonts w:ascii="Times New Roman" w:hAnsi="Times New Roman"/>
        </w:rPr>
      </w:pPr>
      <w:r w:rsidRPr="00E67F1F">
        <w:rPr>
          <w:rFonts w:ascii="Times New Roman" w:hAnsi="Times New Roman" w:hint="eastAsia"/>
        </w:rPr>
        <w:t>Mamoru</w:t>
      </w:r>
      <w:r w:rsidRPr="00E67F1F">
        <w:rPr>
          <w:rFonts w:ascii="Times New Roman" w:hAnsi="Times New Roman"/>
        </w:rPr>
        <w:t xml:space="preserve"> Nakamura</w:t>
      </w:r>
      <w:r w:rsidR="00690AE9" w:rsidRPr="00690AE9">
        <w:rPr>
          <w:rFonts w:ascii="Times New Roman" w:hAnsi="Times New Roman"/>
          <w:vertAlign w:val="superscript"/>
        </w:rPr>
        <w:t>1</w:t>
      </w:r>
      <w:r w:rsidRPr="00E67F1F">
        <w:rPr>
          <w:rFonts w:ascii="Times New Roman" w:hAnsi="Times New Roman"/>
        </w:rPr>
        <w:t>, Ban-Yuan Kuo</w:t>
      </w:r>
      <w:r w:rsidR="00690AE9" w:rsidRPr="00690AE9">
        <w:rPr>
          <w:rFonts w:ascii="Times New Roman" w:hAnsi="Times New Roman"/>
          <w:vertAlign w:val="superscript"/>
        </w:rPr>
        <w:t>2</w:t>
      </w:r>
      <w:r w:rsidRPr="00E67F1F">
        <w:rPr>
          <w:rFonts w:ascii="Times New Roman" w:hAnsi="Times New Roman" w:hint="eastAsia"/>
        </w:rPr>
        <w:t xml:space="preserve">, </w:t>
      </w:r>
      <w:r w:rsidR="00FA2EC8" w:rsidRPr="00C93AEC">
        <w:rPr>
          <w:rFonts w:ascii="Times New Roman" w:hAnsi="Times New Roman" w:cs="Times New Roman"/>
          <w:color w:val="222222"/>
          <w:shd w:val="clear" w:color="auto" w:fill="FFFFFF"/>
        </w:rPr>
        <w:t>Pei-Ying Patty Lin</w:t>
      </w:r>
      <w:r w:rsidR="00FA2EC8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3</w:t>
      </w:r>
      <w:r w:rsidR="00FA2EC8">
        <w:rPr>
          <w:rFonts w:ascii="Times New Roman" w:hAnsi="Times New Roman" w:hint="eastAsia"/>
        </w:rPr>
        <w:t>,</w:t>
      </w:r>
      <w:r w:rsidR="00FA2EC8">
        <w:rPr>
          <w:rFonts w:ascii="Times New Roman" w:hAnsi="Times New Roman"/>
        </w:rPr>
        <w:t xml:space="preserve"> </w:t>
      </w:r>
      <w:r w:rsidRPr="00E67F1F">
        <w:rPr>
          <w:rFonts w:ascii="Times New Roman" w:hAnsi="Times New Roman"/>
        </w:rPr>
        <w:t>Shuichi Kodaira</w:t>
      </w:r>
      <w:r w:rsidR="00FA2EC8">
        <w:rPr>
          <w:rFonts w:ascii="Times New Roman" w:hAnsi="Times New Roman"/>
          <w:vertAlign w:val="superscript"/>
        </w:rPr>
        <w:t>4</w:t>
      </w:r>
      <w:r w:rsidRPr="00E67F1F">
        <w:rPr>
          <w:rFonts w:ascii="Times New Roman" w:hAnsi="Times New Roman"/>
        </w:rPr>
        <w:t>, Yasushi Ishihara</w:t>
      </w:r>
      <w:r w:rsidR="00FA2EC8">
        <w:rPr>
          <w:rFonts w:ascii="Times New Roman" w:hAnsi="Times New Roman"/>
          <w:vertAlign w:val="superscript"/>
        </w:rPr>
        <w:t>4</w:t>
      </w:r>
    </w:p>
    <w:p w14:paraId="06D8C520" w14:textId="1A4DD02A" w:rsidR="00B95FED" w:rsidRPr="00E67F1F" w:rsidRDefault="00B95FED" w:rsidP="00B95FED">
      <w:pPr>
        <w:spacing w:line="480" w:lineRule="auto"/>
        <w:jc w:val="left"/>
        <w:rPr>
          <w:rFonts w:ascii="Times New Roman" w:hAnsi="Times New Roman"/>
        </w:rPr>
      </w:pPr>
      <w:r w:rsidRPr="00690AE9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Pr="00E67F1F">
        <w:rPr>
          <w:rFonts w:ascii="Times New Roman" w:hAnsi="Times New Roman"/>
        </w:rPr>
        <w:t xml:space="preserve">Faculty of Science, University of the Ryukyus, Japan, </w:t>
      </w:r>
      <w:r>
        <w:rPr>
          <w:rFonts w:ascii="Times New Roman" w:hAnsi="Times New Roman" w:hint="eastAsia"/>
        </w:rPr>
        <w:t>mnaka@sci.u-ryukyu.ac.jp</w:t>
      </w:r>
    </w:p>
    <w:p w14:paraId="450F0F80" w14:textId="0711688B" w:rsidR="00B95FED" w:rsidRDefault="00B95FED" w:rsidP="00B95FED">
      <w:pPr>
        <w:spacing w:line="480" w:lineRule="auto"/>
        <w:jc w:val="left"/>
        <w:rPr>
          <w:rFonts w:ascii="Times New Roman" w:hAnsi="Times New Roman"/>
        </w:rPr>
      </w:pPr>
      <w:r w:rsidRPr="00690AE9">
        <w:rPr>
          <w:rFonts w:ascii="Times New Roman" w:hAnsi="Times New Roman"/>
          <w:vertAlign w:val="superscript"/>
        </w:rPr>
        <w:t xml:space="preserve">2 </w:t>
      </w:r>
      <w:r w:rsidRPr="00E67F1F">
        <w:rPr>
          <w:rFonts w:ascii="Times New Roman" w:hAnsi="Times New Roman"/>
        </w:rPr>
        <w:t xml:space="preserve">Institute of Earth Sciences, Academia </w:t>
      </w:r>
      <w:proofErr w:type="spellStart"/>
      <w:r w:rsidRPr="00E67F1F">
        <w:rPr>
          <w:rFonts w:ascii="Times New Roman" w:hAnsi="Times New Roman"/>
        </w:rPr>
        <w:t>Sinica</w:t>
      </w:r>
      <w:proofErr w:type="spellEnd"/>
      <w:r w:rsidRPr="00E67F1F">
        <w:rPr>
          <w:rFonts w:ascii="Times New Roman" w:hAnsi="Times New Roman"/>
        </w:rPr>
        <w:t>, Taiwan</w:t>
      </w:r>
    </w:p>
    <w:p w14:paraId="41E4409D" w14:textId="705BA6CF" w:rsidR="00FA2EC8" w:rsidRPr="00E67F1F" w:rsidRDefault="00FA2EC8" w:rsidP="00B95FED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 w:rsidRPr="00690AE9">
        <w:rPr>
          <w:rFonts w:ascii="Times New Roman" w:hAnsi="Times New Roman"/>
          <w:vertAlign w:val="superscript"/>
        </w:rPr>
        <w:t xml:space="preserve"> </w:t>
      </w:r>
      <w:r w:rsidRPr="00C93AEC">
        <w:rPr>
          <w:rFonts w:ascii="Times New Roman" w:hAnsi="Times New Roman" w:cs="Times New Roman"/>
          <w:color w:val="222222"/>
          <w:shd w:val="clear" w:color="auto" w:fill="FFFFFF"/>
        </w:rPr>
        <w:t>Pei-Ying Patty Lin</w:t>
      </w:r>
      <w:r w:rsidRPr="00E67F1F">
        <w:rPr>
          <w:rFonts w:ascii="Times New Roman" w:hAnsi="Times New Roman"/>
        </w:rPr>
        <w:t xml:space="preserve">, </w:t>
      </w:r>
      <w:r w:rsidRPr="00C93AEC">
        <w:rPr>
          <w:rFonts w:ascii="Times New Roman" w:eastAsia="Times New Roman" w:hAnsi="Times New Roman" w:cs="Times New Roman"/>
          <w:bCs/>
        </w:rPr>
        <w:t>Department of Earth Sciences, National Taiwan Normal</w:t>
      </w:r>
    </w:p>
    <w:p w14:paraId="6DD28826" w14:textId="6A0570B8" w:rsidR="00B95FED" w:rsidRPr="00E67F1F" w:rsidRDefault="00FA2EC8" w:rsidP="00B95FED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 w:rsidR="00B95FED" w:rsidRPr="00690AE9">
        <w:rPr>
          <w:rFonts w:ascii="Times New Roman" w:hAnsi="Times New Roman"/>
          <w:vertAlign w:val="superscript"/>
        </w:rPr>
        <w:t xml:space="preserve"> </w:t>
      </w:r>
      <w:r w:rsidR="00B95FED" w:rsidRPr="00E67F1F">
        <w:rPr>
          <w:rFonts w:ascii="Times New Roman" w:hAnsi="Times New Roman"/>
        </w:rPr>
        <w:t>Japan Agency for Marine-Earth Science and Technology</w:t>
      </w:r>
    </w:p>
    <w:p w14:paraId="57185A8F" w14:textId="404950D6" w:rsidR="00B95FED" w:rsidRPr="00E67F1F" w:rsidRDefault="00B95FED" w:rsidP="00B95FED">
      <w:pPr>
        <w:spacing w:line="480" w:lineRule="auto"/>
        <w:jc w:val="left"/>
        <w:rPr>
          <w:rFonts w:ascii="Times New Roman" w:hAnsi="Times New Roman"/>
        </w:rPr>
      </w:pPr>
      <w:r w:rsidRPr="00C93AEC">
        <w:rPr>
          <w:rFonts w:ascii="Times New Roman" w:eastAsia="Times New Roman" w:hAnsi="Times New Roman" w:cs="Times New Roman"/>
          <w:bCs/>
        </w:rPr>
        <w:t>University</w:t>
      </w:r>
      <w:r>
        <w:rPr>
          <w:rFonts w:ascii="Times New Roman" w:hAnsi="Times New Roman" w:cs="Times New Roman" w:hint="eastAsia"/>
          <w:bCs/>
        </w:rPr>
        <w:t>,</w:t>
      </w:r>
      <w:r>
        <w:rPr>
          <w:rFonts w:ascii="Times New Roman" w:hAnsi="Times New Roman" w:cs="Times New Roman"/>
          <w:bCs/>
        </w:rPr>
        <w:t xml:space="preserve"> Taiwan</w:t>
      </w:r>
    </w:p>
    <w:p w14:paraId="255C2BBF" w14:textId="77AB0BA1" w:rsidR="003C6D79" w:rsidRPr="00B95FED" w:rsidRDefault="003C6D79">
      <w:pPr>
        <w:widowControl/>
        <w:jc w:val="left"/>
        <w:rPr>
          <w:rFonts w:ascii="Times New Roman" w:hAnsi="Times New Roman" w:cs="Times New Roman"/>
          <w:color w:val="000000"/>
          <w:kern w:val="0"/>
        </w:rPr>
      </w:pPr>
    </w:p>
    <w:p w14:paraId="12B65F69" w14:textId="4A9BC7EF" w:rsidR="003C6D79" w:rsidRPr="003C6D79" w:rsidRDefault="003C6D79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noProof/>
          <w:color w:val="000000"/>
          <w:kern w:val="0"/>
        </w:rPr>
        <w:lastRenderedPageBreak/>
        <w:drawing>
          <wp:inline distT="0" distB="0" distL="0" distR="0" wp14:anchorId="5551F01E" wp14:editId="0891EC39">
            <wp:extent cx="5057775" cy="8343900"/>
            <wp:effectExtent l="0" t="0" r="9525" b="0"/>
            <wp:docPr id="392401793" name="図 6" descr="ダイアグラム, カレンダー, 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01793" name="図 6" descr="ダイアグラム, カレンダー, マップ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F8AF7" w14:textId="5C159C3B" w:rsidR="006A4254" w:rsidRDefault="006A4254" w:rsidP="006A4254">
      <w:pPr>
        <w:widowControl/>
        <w:spacing w:line="480" w:lineRule="auto"/>
        <w:rPr>
          <w:rFonts w:ascii="Times New Roman" w:eastAsia="UD デジタル 教科書体 N-B" w:hAnsi="Times New Roman" w:cs="Times New Roman"/>
        </w:rPr>
      </w:pPr>
      <w:r w:rsidRPr="00CA2BCA">
        <w:rPr>
          <w:rFonts w:ascii="Times New Roman" w:eastAsia="UD デジタル 教科書体 N-B" w:hAnsi="Times New Roman" w:cs="Times New Roman"/>
        </w:rPr>
        <w:lastRenderedPageBreak/>
        <w:t xml:space="preserve">Figure S1. </w:t>
      </w:r>
      <w:r w:rsidR="00D00B20" w:rsidRPr="004C4F9F">
        <w:rPr>
          <w:rFonts w:ascii="Times New Roman" w:eastAsia="UD デジタル 教科書体 N-B" w:hAnsi="Times New Roman" w:cs="Times New Roman"/>
        </w:rPr>
        <w:t xml:space="preserve">Vertical </w:t>
      </w:r>
      <w:r w:rsidR="00D00B20">
        <w:rPr>
          <w:rFonts w:ascii="Times New Roman" w:eastAsia="UD デジタル 教科書体 N-B" w:hAnsi="Times New Roman" w:cs="Times New Roman" w:hint="eastAsia"/>
        </w:rPr>
        <w:t>c</w:t>
      </w:r>
      <w:r w:rsidR="00D00B20" w:rsidRPr="004C4F9F">
        <w:rPr>
          <w:rFonts w:ascii="Times New Roman" w:eastAsia="UD デジタル 教科書体 N-B" w:hAnsi="Times New Roman" w:cs="Times New Roman"/>
        </w:rPr>
        <w:t xml:space="preserve">omponent </w:t>
      </w:r>
      <w:r w:rsidR="00D00B20">
        <w:rPr>
          <w:rFonts w:ascii="Times New Roman" w:eastAsia="UD デジタル 教科書体 N-B" w:hAnsi="Times New Roman" w:cs="Times New Roman" w:hint="eastAsia"/>
        </w:rPr>
        <w:t>g</w:t>
      </w:r>
      <w:r w:rsidR="00D00B20" w:rsidRPr="004C4F9F">
        <w:rPr>
          <w:rFonts w:ascii="Times New Roman" w:eastAsia="UD デジタル 教科書体 N-B" w:hAnsi="Times New Roman" w:cs="Times New Roman"/>
        </w:rPr>
        <w:t xml:space="preserve">roup </w:t>
      </w:r>
      <w:r w:rsidR="00D00B20">
        <w:rPr>
          <w:rFonts w:ascii="Times New Roman" w:eastAsia="UD デジタル 教科書体 N-B" w:hAnsi="Times New Roman" w:cs="Times New Roman" w:hint="eastAsia"/>
        </w:rPr>
        <w:t>v</w:t>
      </w:r>
      <w:r w:rsidR="00D00B20" w:rsidRPr="004C4F9F">
        <w:rPr>
          <w:rFonts w:ascii="Times New Roman" w:eastAsia="UD デジタル 教科書体 N-B" w:hAnsi="Times New Roman" w:cs="Times New Roman"/>
        </w:rPr>
        <w:t xml:space="preserve">elocity of Rayleigh </w:t>
      </w:r>
      <w:r w:rsidR="00D00B20">
        <w:rPr>
          <w:rFonts w:ascii="Times New Roman" w:eastAsia="UD デジタル 教科書体 N-B" w:hAnsi="Times New Roman" w:cs="Times New Roman" w:hint="eastAsia"/>
        </w:rPr>
        <w:t>w</w:t>
      </w:r>
      <w:r w:rsidR="00D00B20" w:rsidRPr="004C4F9F">
        <w:rPr>
          <w:rFonts w:ascii="Times New Roman" w:eastAsia="UD デジタル 教科書体 N-B" w:hAnsi="Times New Roman" w:cs="Times New Roman"/>
        </w:rPr>
        <w:t>aves</w:t>
      </w:r>
      <w:r w:rsidR="00D00B20" w:rsidRPr="00CA5950">
        <w:rPr>
          <w:rFonts w:ascii="Times New Roman" w:eastAsia="UD デジタル 教科書体 N-B" w:hAnsi="Times New Roman" w:cs="Times New Roman" w:hint="eastAsia"/>
        </w:rPr>
        <w:t>.</w:t>
      </w:r>
      <w:r w:rsidR="00D00B20">
        <w:rPr>
          <w:rFonts w:ascii="Times New Roman" w:eastAsia="UD デジタル 教科書体 N-B" w:hAnsi="Times New Roman" w:cs="Times New Roman" w:hint="eastAsia"/>
        </w:rPr>
        <w:t xml:space="preserve"> (a) </w:t>
      </w:r>
      <w:r w:rsidR="00D00B20" w:rsidRPr="00CA5950">
        <w:rPr>
          <w:rFonts w:ascii="Times New Roman" w:eastAsia="UD デジタル 教科書体 N-B" w:hAnsi="Times New Roman" w:cs="Times New Roman"/>
        </w:rPr>
        <w:t>Group velocity of Rayleigh waves</w:t>
      </w:r>
      <w:r w:rsidR="00D00B20">
        <w:rPr>
          <w:rFonts w:ascii="Times New Roman" w:eastAsia="UD デジタル 教科書体 N-B" w:hAnsi="Times New Roman" w:cs="Times New Roman" w:hint="eastAsia"/>
        </w:rPr>
        <w:t xml:space="preserve"> at T31 for the earthquake that occurred at 8:48:42 on May 10, 2019.</w:t>
      </w:r>
      <w:r w:rsidR="00D00B20" w:rsidRPr="007B26D4">
        <w:rPr>
          <w:rFonts w:ascii="Times New Roman" w:eastAsia="UD デジタル 教科書体 N-B" w:hAnsi="Times New Roman" w:cs="Times New Roman" w:hint="eastAsia"/>
        </w:rPr>
        <w:t xml:space="preserve"> </w:t>
      </w:r>
      <w:r w:rsidR="00D00B20">
        <w:rPr>
          <w:rFonts w:ascii="Times New Roman" w:eastAsia="UD デジタル 教科書体 N-B" w:hAnsi="Times New Roman" w:cs="Times New Roman"/>
        </w:rPr>
        <w:t xml:space="preserve">(b) </w:t>
      </w:r>
      <w:proofErr w:type="spellStart"/>
      <w:r w:rsidR="00D00B20">
        <w:rPr>
          <w:rFonts w:ascii="Times New Roman" w:eastAsia="UD デジタル 教科書体 N-B" w:hAnsi="Times New Roman" w:cs="Times New Roman"/>
        </w:rPr>
        <w:t>Raypath</w:t>
      </w:r>
      <w:proofErr w:type="spellEnd"/>
      <w:r w:rsidR="00D00B20">
        <w:rPr>
          <w:rFonts w:ascii="Times New Roman" w:eastAsia="UD デジタル 教科書体 N-B" w:hAnsi="Times New Roman" w:cs="Times New Roman"/>
        </w:rPr>
        <w:t xml:space="preserve"> from</w:t>
      </w:r>
      <w:r w:rsidR="00D00B20">
        <w:rPr>
          <w:rFonts w:ascii="Times New Roman" w:eastAsia="UD デジタル 教科書体 N-B" w:hAnsi="Times New Roman" w:cs="Times New Roman" w:hint="eastAsia"/>
        </w:rPr>
        <w:t xml:space="preserve"> the earthquake </w:t>
      </w:r>
      <w:r w:rsidR="00D00B20">
        <w:rPr>
          <w:rFonts w:ascii="Times New Roman" w:eastAsia="UD デジタル 教科書体 N-B" w:hAnsi="Times New Roman" w:cs="Times New Roman"/>
        </w:rPr>
        <w:t xml:space="preserve">to T31. </w:t>
      </w:r>
      <w:r w:rsidR="00D00B20">
        <w:rPr>
          <w:rFonts w:ascii="Times New Roman" w:eastAsia="UD デジタル 教科書体 N-B" w:hAnsi="Times New Roman" w:cs="Times New Roman" w:hint="eastAsia"/>
        </w:rPr>
        <w:t>(</w:t>
      </w:r>
      <w:r w:rsidR="00D00B20">
        <w:rPr>
          <w:rFonts w:ascii="Times New Roman" w:eastAsia="UD デジタル 教科書体 N-B" w:hAnsi="Times New Roman" w:cs="Times New Roman"/>
        </w:rPr>
        <w:t>c</w:t>
      </w:r>
      <w:r w:rsidR="00D00B20">
        <w:rPr>
          <w:rFonts w:ascii="Times New Roman" w:eastAsia="UD デジタル 教科書体 N-B" w:hAnsi="Times New Roman" w:cs="Times New Roman" w:hint="eastAsia"/>
        </w:rPr>
        <w:t>) Same as (a) but at T17.</w:t>
      </w:r>
      <w:r w:rsidR="00D00B20" w:rsidRPr="007B26D4">
        <w:rPr>
          <w:rFonts w:ascii="Times New Roman" w:eastAsia="UD デジタル 教科書体 N-B" w:hAnsi="Times New Roman" w:cs="Times New Roman" w:hint="eastAsia"/>
        </w:rPr>
        <w:t xml:space="preserve"> </w:t>
      </w:r>
      <w:r w:rsidR="00D00B20">
        <w:rPr>
          <w:rFonts w:ascii="Times New Roman" w:eastAsia="UD デジタル 教科書体 N-B" w:hAnsi="Times New Roman" w:cs="Times New Roman"/>
        </w:rPr>
        <w:t xml:space="preserve">(d) Same as (b), but to T17. </w:t>
      </w:r>
      <w:r w:rsidR="00D00B20">
        <w:rPr>
          <w:rFonts w:ascii="Times New Roman" w:eastAsia="UD デジタル 教科書体 N-B" w:hAnsi="Times New Roman" w:cs="Times New Roman" w:hint="eastAsia"/>
        </w:rPr>
        <w:t>(</w:t>
      </w:r>
      <w:r w:rsidR="00D00B20">
        <w:rPr>
          <w:rFonts w:ascii="Times New Roman" w:eastAsia="UD デジタル 教科書体 N-B" w:hAnsi="Times New Roman" w:cs="Times New Roman"/>
        </w:rPr>
        <w:t>e</w:t>
      </w:r>
      <w:r w:rsidR="00D00B20">
        <w:rPr>
          <w:rFonts w:ascii="Times New Roman" w:eastAsia="UD デジタル 教科書体 N-B" w:hAnsi="Times New Roman" w:cs="Times New Roman" w:hint="eastAsia"/>
        </w:rPr>
        <w:t>) Same as (a), but at T21 and the earthquake that occurred at 2:52:44 on April 12, 2019.</w:t>
      </w:r>
      <w:r w:rsidR="00D00B20" w:rsidRPr="007B26D4">
        <w:rPr>
          <w:rFonts w:ascii="Times New Roman" w:eastAsia="UD デジタル 教科書体 N-B" w:hAnsi="Times New Roman" w:cs="Times New Roman" w:hint="eastAsia"/>
        </w:rPr>
        <w:t xml:space="preserve"> </w:t>
      </w:r>
      <w:r w:rsidR="00D00B20">
        <w:rPr>
          <w:rFonts w:ascii="Times New Roman" w:eastAsia="UD デジタル 教科書体 N-B" w:hAnsi="Times New Roman" w:cs="Times New Roman"/>
        </w:rPr>
        <w:t xml:space="preserve">(f) </w:t>
      </w:r>
      <w:proofErr w:type="spellStart"/>
      <w:r w:rsidR="00D00B20">
        <w:rPr>
          <w:rFonts w:ascii="Times New Roman" w:eastAsia="UD デジタル 教科書体 N-B" w:hAnsi="Times New Roman" w:cs="Times New Roman"/>
        </w:rPr>
        <w:t>Raypath</w:t>
      </w:r>
      <w:proofErr w:type="spellEnd"/>
      <w:r w:rsidR="00D00B20">
        <w:rPr>
          <w:rFonts w:ascii="Times New Roman" w:eastAsia="UD デジタル 教科書体 N-B" w:hAnsi="Times New Roman" w:cs="Times New Roman"/>
        </w:rPr>
        <w:t xml:space="preserve"> from</w:t>
      </w:r>
      <w:r w:rsidR="00D00B20">
        <w:rPr>
          <w:rFonts w:ascii="Times New Roman" w:eastAsia="UD デジタル 教科書体 N-B" w:hAnsi="Times New Roman" w:cs="Times New Roman" w:hint="eastAsia"/>
        </w:rPr>
        <w:t xml:space="preserve"> the earthquake </w:t>
      </w:r>
      <w:r w:rsidR="00D00B20">
        <w:rPr>
          <w:rFonts w:ascii="Times New Roman" w:eastAsia="UD デジタル 教科書体 N-B" w:hAnsi="Times New Roman" w:cs="Times New Roman"/>
        </w:rPr>
        <w:t>to T21.</w:t>
      </w:r>
    </w:p>
    <w:p w14:paraId="44188A57" w14:textId="68ACD7A3" w:rsidR="003C6D79" w:rsidRDefault="003C6D79">
      <w:pPr>
        <w:widowControl/>
        <w:jc w:val="left"/>
        <w:rPr>
          <w:rFonts w:ascii="Times New Roman" w:eastAsia="UD デジタル 教科書体 N-B" w:hAnsi="Times New Roman" w:cs="Times New Roman"/>
        </w:rPr>
      </w:pPr>
      <w:r>
        <w:rPr>
          <w:rFonts w:ascii="Times New Roman" w:eastAsia="UD デジタル 教科書体 N-B" w:hAnsi="Times New Roman" w:cs="Times New Roman"/>
        </w:rPr>
        <w:br w:type="page"/>
      </w:r>
    </w:p>
    <w:p w14:paraId="49D97576" w14:textId="77777777" w:rsidR="003C6D79" w:rsidRPr="00CA5950" w:rsidRDefault="003C6D79" w:rsidP="006A4254">
      <w:pPr>
        <w:widowControl/>
        <w:spacing w:line="480" w:lineRule="auto"/>
        <w:rPr>
          <w:rFonts w:ascii="Times New Roman" w:eastAsia="UD デジタル 教科書体 N-B" w:hAnsi="Times New Roman" w:cs="Times New Roman"/>
        </w:rPr>
      </w:pPr>
    </w:p>
    <w:p w14:paraId="6F230423" w14:textId="24CC2D92" w:rsidR="006A4254" w:rsidRPr="005C63B3" w:rsidRDefault="003C6D79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UD デジタル 教科書体 N-B" w:eastAsia="UD デジタル 教科書体 N-B" w:hAnsi="ＭＳ 明朝" w:hint="eastAsia"/>
          <w:noProof/>
        </w:rPr>
        <w:drawing>
          <wp:inline distT="0" distB="0" distL="0" distR="0" wp14:anchorId="47FCEF50" wp14:editId="4D75AF85">
            <wp:extent cx="5391150" cy="4531360"/>
            <wp:effectExtent l="0" t="0" r="0" b="2540"/>
            <wp:docPr id="3" name="図 3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3BEA" w14:textId="77777777" w:rsidR="006A4254" w:rsidRPr="00F618A8" w:rsidRDefault="006A4254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F618A8">
        <w:rPr>
          <w:rFonts w:ascii="Times New Roman" w:hAnsi="Times New Roman" w:cs="Times New Roman"/>
          <w:color w:val="000000"/>
          <w:kern w:val="0"/>
        </w:rPr>
        <w:t>Fig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ure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S2. Error distribution </w:t>
      </w:r>
      <w:r>
        <w:rPr>
          <w:rFonts w:ascii="Times New Roman" w:hAnsi="Times New Roman" w:cs="Times New Roman" w:hint="eastAsia"/>
          <w:color w:val="000000"/>
          <w:kern w:val="0"/>
        </w:rPr>
        <w:t>in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</w:rPr>
        <w:t xml:space="preserve">the determination of very-low-frequency </w:t>
      </w:r>
      <w:r>
        <w:rPr>
          <w:rFonts w:ascii="Times New Roman" w:hAnsi="Times New Roman" w:cs="Times New Roman"/>
          <w:color w:val="000000"/>
          <w:kern w:val="0"/>
        </w:rPr>
        <w:t>earthquake</w:t>
      </w:r>
      <w:r>
        <w:rPr>
          <w:rFonts w:ascii="Times New Roman" w:hAnsi="Times New Roman" w:cs="Times New Roman" w:hint="eastAsia"/>
          <w:color w:val="000000"/>
          <w:kern w:val="0"/>
        </w:rPr>
        <w:t xml:space="preserve"> (</w:t>
      </w:r>
      <w:r w:rsidRPr="00F618A8">
        <w:rPr>
          <w:rFonts w:ascii="Times New Roman" w:hAnsi="Times New Roman" w:cs="Times New Roman"/>
          <w:color w:val="000000"/>
          <w:kern w:val="0"/>
        </w:rPr>
        <w:t>VLFE</w:t>
      </w:r>
      <w:r>
        <w:rPr>
          <w:rFonts w:ascii="Times New Roman" w:hAnsi="Times New Roman" w:cs="Times New Roman" w:hint="eastAsia"/>
          <w:color w:val="000000"/>
          <w:kern w:val="0"/>
        </w:rPr>
        <w:t>)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</w:rPr>
        <w:t>epicenters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. </w:t>
      </w:r>
      <w:r>
        <w:rPr>
          <w:rFonts w:ascii="Times New Roman" w:hAnsi="Times New Roman" w:cs="Times New Roman" w:hint="eastAsia"/>
          <w:color w:val="000000"/>
          <w:kern w:val="0"/>
        </w:rPr>
        <w:t>Triangles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indicate observation stations</w:t>
      </w:r>
      <w:r>
        <w:rPr>
          <w:rFonts w:ascii="Times New Roman" w:hAnsi="Times New Roman" w:cs="Times New Roman" w:hint="eastAsia"/>
          <w:color w:val="000000"/>
          <w:kern w:val="0"/>
        </w:rPr>
        <w:t>, while the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stars </w:t>
      </w:r>
      <w:r>
        <w:rPr>
          <w:rFonts w:ascii="Times New Roman" w:hAnsi="Times New Roman" w:cs="Times New Roman" w:hint="eastAsia"/>
          <w:color w:val="000000"/>
          <w:kern w:val="0"/>
        </w:rPr>
        <w:t>mark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the VLFE epicenters. The VLFE event </w:t>
      </w:r>
      <w:r>
        <w:rPr>
          <w:rFonts w:ascii="Times New Roman" w:hAnsi="Times New Roman" w:cs="Times New Roman" w:hint="eastAsia"/>
          <w:color w:val="000000"/>
          <w:kern w:val="0"/>
        </w:rPr>
        <w:t xml:space="preserve">shown </w:t>
      </w:r>
      <w:r w:rsidRPr="00F618A8">
        <w:rPr>
          <w:rFonts w:ascii="Times New Roman" w:hAnsi="Times New Roman" w:cs="Times New Roman"/>
          <w:color w:val="000000"/>
          <w:kern w:val="0"/>
        </w:rPr>
        <w:t>is from 08:26:20 on November 14, 2018.</w:t>
      </w:r>
    </w:p>
    <w:p w14:paraId="200E45B2" w14:textId="77777777" w:rsidR="006A4254" w:rsidRDefault="006A4254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12EA6722" w14:textId="043C61E3" w:rsidR="003C6D79" w:rsidRDefault="003C6D79">
      <w:pPr>
        <w:widowControl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br w:type="page"/>
      </w:r>
      <w:r>
        <w:rPr>
          <w:rFonts w:ascii="UD デジタル 教科書体 N-B" w:eastAsia="UD デジタル 教科書体 N-B"/>
          <w:noProof/>
        </w:rPr>
        <w:lastRenderedPageBreak/>
        <w:drawing>
          <wp:inline distT="0" distB="0" distL="0" distR="0" wp14:anchorId="1B840640" wp14:editId="32F09559">
            <wp:extent cx="5382895" cy="3027680"/>
            <wp:effectExtent l="0" t="0" r="8255" b="1270"/>
            <wp:docPr id="16" name="図 16" descr="グラフ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808A9" w14:textId="4D460995" w:rsidR="006A4254" w:rsidRDefault="006A4254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F618A8">
        <w:rPr>
          <w:rFonts w:ascii="Times New Roman" w:hAnsi="Times New Roman" w:cs="Times New Roman"/>
          <w:color w:val="000000"/>
          <w:kern w:val="0"/>
        </w:rPr>
        <w:t>Fig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ure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S3. F-net </w:t>
      </w:r>
      <w:r>
        <w:rPr>
          <w:rFonts w:ascii="Times New Roman" w:hAnsi="Times New Roman" w:cs="Times New Roman" w:hint="eastAsia"/>
          <w:color w:val="000000"/>
          <w:kern w:val="0"/>
        </w:rPr>
        <w:t>centroid moment tensor (</w:t>
      </w:r>
      <w:r w:rsidRPr="00F618A8">
        <w:rPr>
          <w:rFonts w:ascii="Times New Roman" w:hAnsi="Times New Roman" w:cs="Times New Roman"/>
          <w:color w:val="000000"/>
          <w:kern w:val="0"/>
        </w:rPr>
        <w:t>CMT</w:t>
      </w:r>
      <w:r>
        <w:rPr>
          <w:rFonts w:ascii="Times New Roman" w:hAnsi="Times New Roman" w:cs="Times New Roman" w:hint="eastAsia"/>
          <w:color w:val="000000"/>
          <w:kern w:val="0"/>
        </w:rPr>
        <w:t>)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solutio</w:t>
      </w:r>
      <w:r>
        <w:rPr>
          <w:rFonts w:ascii="Times New Roman" w:hAnsi="Times New Roman" w:cs="Times New Roman" w:hint="eastAsia"/>
          <w:color w:val="000000"/>
          <w:kern w:val="0"/>
        </w:rPr>
        <w:t>ns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northeast of Amami Island from January 2000 to December 2023. (a) F-net CMT solutions for earthquakes northeast of Amami 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Island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from 2000 to 2023. (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b</w:t>
      </w:r>
      <w:r w:rsidRPr="00F618A8">
        <w:rPr>
          <w:rFonts w:ascii="Times New Roman" w:hAnsi="Times New Roman" w:cs="Times New Roman"/>
          <w:color w:val="000000"/>
          <w:kern w:val="0"/>
        </w:rPr>
        <w:t>) CMT solutions for earthquakes in Area E</w:t>
      </w:r>
      <w:r>
        <w:rPr>
          <w:rFonts w:ascii="Times New Roman" w:hAnsi="Times New Roman" w:cs="Times New Roman" w:hint="eastAsia"/>
          <w:color w:val="000000"/>
          <w:kern w:val="0"/>
        </w:rPr>
        <w:t xml:space="preserve"> during the same period, with color coding by </w:t>
      </w:r>
      <w:r w:rsidRPr="00F618A8">
        <w:rPr>
          <w:rFonts w:ascii="Times New Roman" w:hAnsi="Times New Roman" w:cs="Times New Roman"/>
          <w:color w:val="000000"/>
          <w:kern w:val="0"/>
        </w:rPr>
        <w:t>depth. (c) CMT solutions for earthquakes in Area G.</w:t>
      </w:r>
    </w:p>
    <w:p w14:paraId="7DCB7D9C" w14:textId="421CA1E2" w:rsidR="003C6D79" w:rsidRDefault="003C6D79">
      <w:pPr>
        <w:widowControl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br w:type="page"/>
      </w:r>
    </w:p>
    <w:p w14:paraId="6F513E4B" w14:textId="4078A7C7" w:rsidR="006A4254" w:rsidRDefault="003C6D79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UD デジタル 教科書体 N-B" w:hAnsi="Times New Roman" w:cs="Times New Roman"/>
          <w:noProof/>
        </w:rPr>
        <w:lastRenderedPageBreak/>
        <w:drawing>
          <wp:inline distT="0" distB="0" distL="0" distR="0" wp14:anchorId="6FC9563B" wp14:editId="19FE0694">
            <wp:extent cx="5390515" cy="2541270"/>
            <wp:effectExtent l="0" t="0" r="635" b="0"/>
            <wp:docPr id="2143856480" name="図 1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56480" name="図 1" descr="グラフ, 散布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61D46" w14:textId="77777777" w:rsidR="003C6D79" w:rsidRDefault="003C6D79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2BAD1104" w14:textId="77777777" w:rsidR="006A4254" w:rsidRPr="00F618A8" w:rsidRDefault="006A4254" w:rsidP="006A425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F618A8">
        <w:rPr>
          <w:rFonts w:ascii="Times New Roman" w:hAnsi="Times New Roman" w:cs="Times New Roman"/>
          <w:color w:val="000000"/>
          <w:kern w:val="0"/>
        </w:rPr>
        <w:t xml:space="preserve">Figure S4. Seismic activity around Amami 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Island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from January 2002 to June 2005. (a) 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D</w:t>
      </w:r>
      <w:r w:rsidRPr="00F618A8">
        <w:rPr>
          <w:rFonts w:ascii="Times New Roman" w:hAnsi="Times New Roman" w:cs="Times New Roman"/>
          <w:color w:val="000000"/>
          <w:kern w:val="0"/>
        </w:rPr>
        <w:t>istribution</w:t>
      </w:r>
      <w:r w:rsidRPr="00F618A8">
        <w:rPr>
          <w:rFonts w:ascii="Times New Roman" w:hAnsi="Times New Roman" w:cs="Times New Roman" w:hint="eastAsia"/>
          <w:color w:val="000000"/>
          <w:kern w:val="0"/>
        </w:rPr>
        <w:t xml:space="preserve"> of regular earthquakes, </w:t>
      </w:r>
      <w:r>
        <w:rPr>
          <w:rFonts w:ascii="Times New Roman" w:hAnsi="Times New Roman" w:cs="Times New Roman" w:hint="eastAsia"/>
          <w:color w:val="000000"/>
          <w:kern w:val="0"/>
        </w:rPr>
        <w:t>very-low-frequency earthquakes (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VLFEs</w:t>
      </w:r>
      <w:r>
        <w:rPr>
          <w:rFonts w:ascii="Times New Roman" w:hAnsi="Times New Roman" w:cs="Times New Roman" w:hint="eastAsia"/>
          <w:color w:val="000000"/>
          <w:kern w:val="0"/>
        </w:rPr>
        <w:t>)</w:t>
      </w:r>
      <w:r w:rsidRPr="00F618A8">
        <w:rPr>
          <w:rFonts w:ascii="Times New Roman" w:hAnsi="Times New Roman" w:cs="Times New Roman" w:hint="eastAsia"/>
          <w:color w:val="000000"/>
          <w:kern w:val="0"/>
        </w:rPr>
        <w:t xml:space="preserve">, and </w:t>
      </w:r>
      <w:r>
        <w:rPr>
          <w:rFonts w:ascii="Times New Roman" w:hAnsi="Times New Roman" w:cs="Times New Roman" w:hint="eastAsia"/>
          <w:color w:val="000000"/>
          <w:kern w:val="0"/>
        </w:rPr>
        <w:t xml:space="preserve">slow slip </w:t>
      </w:r>
      <w:r>
        <w:rPr>
          <w:rFonts w:ascii="Times New Roman" w:hAnsi="Times New Roman" w:cs="Times New Roman"/>
          <w:color w:val="000000"/>
          <w:kern w:val="0"/>
        </w:rPr>
        <w:t>events</w:t>
      </w:r>
      <w:r>
        <w:rPr>
          <w:rFonts w:ascii="Times New Roman" w:hAnsi="Times New Roman" w:cs="Times New Roman" w:hint="eastAsia"/>
          <w:color w:val="000000"/>
          <w:kern w:val="0"/>
        </w:rPr>
        <w:t xml:space="preserve"> (</w:t>
      </w:r>
      <w:r w:rsidRPr="00F618A8">
        <w:rPr>
          <w:rFonts w:ascii="Times New Roman" w:hAnsi="Times New Roman" w:cs="Times New Roman" w:hint="eastAsia"/>
          <w:color w:val="000000"/>
          <w:kern w:val="0"/>
        </w:rPr>
        <w:t>SSEs</w:t>
      </w:r>
      <w:r>
        <w:rPr>
          <w:rFonts w:ascii="Times New Roman" w:hAnsi="Times New Roman" w:cs="Times New Roman" w:hint="eastAsia"/>
          <w:color w:val="000000"/>
          <w:kern w:val="0"/>
        </w:rPr>
        <w:t>)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. </w:t>
      </w:r>
      <w:r>
        <w:rPr>
          <w:rFonts w:ascii="Times New Roman" w:hAnsi="Times New Roman" w:cs="Times New Roman" w:hint="eastAsia"/>
          <w:color w:val="000000"/>
          <w:kern w:val="0"/>
        </w:rPr>
        <w:t>Blue</w:t>
      </w:r>
      <w:r w:rsidRPr="00F618A8">
        <w:rPr>
          <w:rFonts w:ascii="Times New Roman" w:hAnsi="Times New Roman" w:cs="Times New Roman"/>
          <w:color w:val="000000"/>
          <w:kern w:val="0"/>
        </w:rPr>
        <w:t xml:space="preserve"> rectangles indicate SSE faults (Nishimura 2014). Squares represent the epicenters of earthquakes with magnitudes of 2 or higher. Red circles denote VLFEs (Nakamura and Sunagawa 2015). (b) Spatiotemporal distribution</w:t>
      </w:r>
      <w:r w:rsidRPr="00F618A8">
        <w:rPr>
          <w:rFonts w:ascii="Times New Roman" w:hAnsi="Times New Roman" w:cs="Times New Roman" w:hint="eastAsia"/>
          <w:color w:val="000000"/>
          <w:kern w:val="0"/>
        </w:rPr>
        <w:t xml:space="preserve"> of regular earthquakes, VLFEs, and SSEs</w:t>
      </w:r>
      <w:r w:rsidRPr="00F618A8">
        <w:rPr>
          <w:rFonts w:ascii="Times New Roman" w:hAnsi="Times New Roman" w:cs="Times New Roman"/>
          <w:color w:val="000000"/>
          <w:kern w:val="0"/>
        </w:rPr>
        <w:t>. Blue lines indicate SSEs.</w:t>
      </w:r>
    </w:p>
    <w:p w14:paraId="44861918" w14:textId="77777777" w:rsidR="006A4254" w:rsidRPr="002F3123" w:rsidRDefault="006A4254" w:rsidP="003F20BB">
      <w:pPr>
        <w:spacing w:line="480" w:lineRule="auto"/>
        <w:jc w:val="left"/>
        <w:rPr>
          <w:rFonts w:ascii="Times New Roman" w:hAnsi="Times New Roman" w:cs="Times New Roman"/>
          <w:kern w:val="0"/>
        </w:rPr>
      </w:pPr>
    </w:p>
    <w:sectPr w:rsidR="006A4254" w:rsidRPr="002F3123" w:rsidSect="00E4533A">
      <w:headerReference w:type="default" r:id="rId11"/>
      <w:footerReference w:type="default" r:id="rId12"/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8B267" w14:textId="77777777" w:rsidR="00E946A4" w:rsidRDefault="00E946A4">
      <w:r>
        <w:separator/>
      </w:r>
    </w:p>
  </w:endnote>
  <w:endnote w:type="continuationSeparator" w:id="0">
    <w:p w14:paraId="2CE157EC" w14:textId="77777777" w:rsidR="00E946A4" w:rsidRDefault="00E9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3168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3CD3D0" w14:textId="150369B3" w:rsidR="003F20BB" w:rsidRDefault="00000000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01AB0E" w14:textId="77777777" w:rsidR="003F20BB" w:rsidRDefault="003F20BB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C11AB" w14:textId="77777777" w:rsidR="00E946A4" w:rsidRDefault="00E946A4">
      <w:r>
        <w:separator/>
      </w:r>
    </w:p>
  </w:footnote>
  <w:footnote w:type="continuationSeparator" w:id="0">
    <w:p w14:paraId="6E88391A" w14:textId="77777777" w:rsidR="00E946A4" w:rsidRDefault="00E9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6359C" w14:textId="64626351" w:rsidR="003F20BB" w:rsidRDefault="003F20BB" w:rsidP="0078144A">
    <w:pPr>
      <w:pStyle w:val="af2"/>
      <w:ind w:right="240"/>
      <w:jc w:val="right"/>
    </w:pPr>
  </w:p>
  <w:p w14:paraId="025DFB75" w14:textId="77777777" w:rsidR="003F20BB" w:rsidRDefault="003F20B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A7E45"/>
    <w:multiLevelType w:val="multilevel"/>
    <w:tmpl w:val="E996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93596"/>
    <w:multiLevelType w:val="multilevel"/>
    <w:tmpl w:val="E1BC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036F5"/>
    <w:multiLevelType w:val="hybridMultilevel"/>
    <w:tmpl w:val="188E3E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0935"/>
    <w:multiLevelType w:val="multilevel"/>
    <w:tmpl w:val="B324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3788D"/>
    <w:multiLevelType w:val="multilevel"/>
    <w:tmpl w:val="0324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CC77F8"/>
    <w:multiLevelType w:val="multilevel"/>
    <w:tmpl w:val="90C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A362B"/>
    <w:multiLevelType w:val="multilevel"/>
    <w:tmpl w:val="7D34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137010">
    <w:abstractNumId w:val="4"/>
  </w:num>
  <w:num w:numId="2" w16cid:durableId="1135567194">
    <w:abstractNumId w:val="5"/>
  </w:num>
  <w:num w:numId="3" w16cid:durableId="1976177657">
    <w:abstractNumId w:val="1"/>
  </w:num>
  <w:num w:numId="4" w16cid:durableId="986278484">
    <w:abstractNumId w:val="0"/>
  </w:num>
  <w:num w:numId="5" w16cid:durableId="441414251">
    <w:abstractNumId w:val="6"/>
  </w:num>
  <w:num w:numId="6" w16cid:durableId="97604118">
    <w:abstractNumId w:val="3"/>
  </w:num>
  <w:num w:numId="7" w16cid:durableId="353845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7D"/>
    <w:rsid w:val="00012F57"/>
    <w:rsid w:val="00026741"/>
    <w:rsid w:val="00026F20"/>
    <w:rsid w:val="00043F54"/>
    <w:rsid w:val="00043FD7"/>
    <w:rsid w:val="000469F3"/>
    <w:rsid w:val="00070790"/>
    <w:rsid w:val="0007151A"/>
    <w:rsid w:val="000A5C36"/>
    <w:rsid w:val="000B54E4"/>
    <w:rsid w:val="000B6798"/>
    <w:rsid w:val="000B764E"/>
    <w:rsid w:val="000D06A8"/>
    <w:rsid w:val="000D0F70"/>
    <w:rsid w:val="000D71E7"/>
    <w:rsid w:val="000E56BE"/>
    <w:rsid w:val="000F05E8"/>
    <w:rsid w:val="00104BB2"/>
    <w:rsid w:val="00111087"/>
    <w:rsid w:val="0012480A"/>
    <w:rsid w:val="001267AD"/>
    <w:rsid w:val="00136007"/>
    <w:rsid w:val="00150354"/>
    <w:rsid w:val="00180643"/>
    <w:rsid w:val="0019787B"/>
    <w:rsid w:val="001A237C"/>
    <w:rsid w:val="001A42B5"/>
    <w:rsid w:val="001A707C"/>
    <w:rsid w:val="001B769B"/>
    <w:rsid w:val="001C3278"/>
    <w:rsid w:val="001C377A"/>
    <w:rsid w:val="001D5419"/>
    <w:rsid w:val="001E4CE9"/>
    <w:rsid w:val="001E560C"/>
    <w:rsid w:val="001E7907"/>
    <w:rsid w:val="0020171F"/>
    <w:rsid w:val="002069F1"/>
    <w:rsid w:val="002161E7"/>
    <w:rsid w:val="0022074E"/>
    <w:rsid w:val="002258F0"/>
    <w:rsid w:val="00252886"/>
    <w:rsid w:val="00262197"/>
    <w:rsid w:val="00265B68"/>
    <w:rsid w:val="00274686"/>
    <w:rsid w:val="00276A06"/>
    <w:rsid w:val="002A4B7B"/>
    <w:rsid w:val="002A77A9"/>
    <w:rsid w:val="002B774B"/>
    <w:rsid w:val="002B78B8"/>
    <w:rsid w:val="002D7F6D"/>
    <w:rsid w:val="002E473C"/>
    <w:rsid w:val="002E5AF1"/>
    <w:rsid w:val="002F0DA5"/>
    <w:rsid w:val="002F3123"/>
    <w:rsid w:val="003012E9"/>
    <w:rsid w:val="003104C1"/>
    <w:rsid w:val="00327A5E"/>
    <w:rsid w:val="0033607C"/>
    <w:rsid w:val="003402A6"/>
    <w:rsid w:val="0034177C"/>
    <w:rsid w:val="00343637"/>
    <w:rsid w:val="00383098"/>
    <w:rsid w:val="00396D80"/>
    <w:rsid w:val="003A233C"/>
    <w:rsid w:val="003C0261"/>
    <w:rsid w:val="003C0BD1"/>
    <w:rsid w:val="003C6D79"/>
    <w:rsid w:val="003F20BB"/>
    <w:rsid w:val="004001A4"/>
    <w:rsid w:val="00407123"/>
    <w:rsid w:val="00433DAE"/>
    <w:rsid w:val="00434A53"/>
    <w:rsid w:val="004374CE"/>
    <w:rsid w:val="00450CD8"/>
    <w:rsid w:val="00453000"/>
    <w:rsid w:val="00467640"/>
    <w:rsid w:val="004A4E3D"/>
    <w:rsid w:val="004E4598"/>
    <w:rsid w:val="004F66C1"/>
    <w:rsid w:val="005123FC"/>
    <w:rsid w:val="00515CEB"/>
    <w:rsid w:val="00517CF6"/>
    <w:rsid w:val="00556C9B"/>
    <w:rsid w:val="00584611"/>
    <w:rsid w:val="005A2EA1"/>
    <w:rsid w:val="005A5431"/>
    <w:rsid w:val="005C61EB"/>
    <w:rsid w:val="005C7051"/>
    <w:rsid w:val="005E5462"/>
    <w:rsid w:val="005E6CE8"/>
    <w:rsid w:val="005E7B6D"/>
    <w:rsid w:val="006004E6"/>
    <w:rsid w:val="0061394F"/>
    <w:rsid w:val="00614D8E"/>
    <w:rsid w:val="0062140C"/>
    <w:rsid w:val="006235FA"/>
    <w:rsid w:val="00623CA2"/>
    <w:rsid w:val="00633855"/>
    <w:rsid w:val="006539C6"/>
    <w:rsid w:val="00661083"/>
    <w:rsid w:val="00665AAD"/>
    <w:rsid w:val="00666216"/>
    <w:rsid w:val="0066746F"/>
    <w:rsid w:val="0067327D"/>
    <w:rsid w:val="00682219"/>
    <w:rsid w:val="00690AE9"/>
    <w:rsid w:val="006A4254"/>
    <w:rsid w:val="006A6500"/>
    <w:rsid w:val="006B521C"/>
    <w:rsid w:val="006F09CE"/>
    <w:rsid w:val="00715C2B"/>
    <w:rsid w:val="00722FE4"/>
    <w:rsid w:val="007265F4"/>
    <w:rsid w:val="007328FF"/>
    <w:rsid w:val="00753660"/>
    <w:rsid w:val="00780760"/>
    <w:rsid w:val="0078144A"/>
    <w:rsid w:val="007825C5"/>
    <w:rsid w:val="007878F5"/>
    <w:rsid w:val="00790976"/>
    <w:rsid w:val="00794FC2"/>
    <w:rsid w:val="00796606"/>
    <w:rsid w:val="007A571E"/>
    <w:rsid w:val="007A5DB0"/>
    <w:rsid w:val="007B3AEC"/>
    <w:rsid w:val="007B5499"/>
    <w:rsid w:val="007B6A69"/>
    <w:rsid w:val="007C5F00"/>
    <w:rsid w:val="007E742F"/>
    <w:rsid w:val="007E7ECA"/>
    <w:rsid w:val="00800115"/>
    <w:rsid w:val="00846D7B"/>
    <w:rsid w:val="0086509E"/>
    <w:rsid w:val="00883D92"/>
    <w:rsid w:val="00887E24"/>
    <w:rsid w:val="008B2E8A"/>
    <w:rsid w:val="008C18FC"/>
    <w:rsid w:val="008C2987"/>
    <w:rsid w:val="008D013F"/>
    <w:rsid w:val="008D4090"/>
    <w:rsid w:val="008D4559"/>
    <w:rsid w:val="008E6F8F"/>
    <w:rsid w:val="009015A8"/>
    <w:rsid w:val="009120C2"/>
    <w:rsid w:val="00931874"/>
    <w:rsid w:val="00943565"/>
    <w:rsid w:val="00952498"/>
    <w:rsid w:val="00952CD5"/>
    <w:rsid w:val="00953883"/>
    <w:rsid w:val="009573F5"/>
    <w:rsid w:val="00983D74"/>
    <w:rsid w:val="009900E9"/>
    <w:rsid w:val="009A26CC"/>
    <w:rsid w:val="009A3FB7"/>
    <w:rsid w:val="009C137B"/>
    <w:rsid w:val="009E4145"/>
    <w:rsid w:val="009F0366"/>
    <w:rsid w:val="009F0D2A"/>
    <w:rsid w:val="00A066D5"/>
    <w:rsid w:val="00A232CC"/>
    <w:rsid w:val="00A420E6"/>
    <w:rsid w:val="00A539C7"/>
    <w:rsid w:val="00A63BB4"/>
    <w:rsid w:val="00A73F53"/>
    <w:rsid w:val="00A8429C"/>
    <w:rsid w:val="00A87E44"/>
    <w:rsid w:val="00A92A80"/>
    <w:rsid w:val="00AD5997"/>
    <w:rsid w:val="00AE102A"/>
    <w:rsid w:val="00AE6109"/>
    <w:rsid w:val="00AF72E4"/>
    <w:rsid w:val="00B01759"/>
    <w:rsid w:val="00B14409"/>
    <w:rsid w:val="00B31562"/>
    <w:rsid w:val="00B402C3"/>
    <w:rsid w:val="00B55D11"/>
    <w:rsid w:val="00B57865"/>
    <w:rsid w:val="00B674C3"/>
    <w:rsid w:val="00B70D3A"/>
    <w:rsid w:val="00B86E3E"/>
    <w:rsid w:val="00B9585E"/>
    <w:rsid w:val="00B95FED"/>
    <w:rsid w:val="00B97F82"/>
    <w:rsid w:val="00BA56E8"/>
    <w:rsid w:val="00BC1FCA"/>
    <w:rsid w:val="00BC6DA8"/>
    <w:rsid w:val="00C054F5"/>
    <w:rsid w:val="00C1546B"/>
    <w:rsid w:val="00C21C79"/>
    <w:rsid w:val="00C238CC"/>
    <w:rsid w:val="00C25559"/>
    <w:rsid w:val="00C26EE6"/>
    <w:rsid w:val="00C50B5C"/>
    <w:rsid w:val="00C66F6A"/>
    <w:rsid w:val="00C717A3"/>
    <w:rsid w:val="00C771F1"/>
    <w:rsid w:val="00CE0A26"/>
    <w:rsid w:val="00CF727D"/>
    <w:rsid w:val="00D00B20"/>
    <w:rsid w:val="00D01FF2"/>
    <w:rsid w:val="00D03222"/>
    <w:rsid w:val="00D60EE7"/>
    <w:rsid w:val="00D80C82"/>
    <w:rsid w:val="00D842E4"/>
    <w:rsid w:val="00D92156"/>
    <w:rsid w:val="00DA17F6"/>
    <w:rsid w:val="00DA1E2E"/>
    <w:rsid w:val="00DB02BA"/>
    <w:rsid w:val="00DB2022"/>
    <w:rsid w:val="00DB5443"/>
    <w:rsid w:val="00DC5458"/>
    <w:rsid w:val="00DC724F"/>
    <w:rsid w:val="00E0404B"/>
    <w:rsid w:val="00E11DEC"/>
    <w:rsid w:val="00E235DE"/>
    <w:rsid w:val="00E23CBD"/>
    <w:rsid w:val="00E4533A"/>
    <w:rsid w:val="00E62830"/>
    <w:rsid w:val="00E679BE"/>
    <w:rsid w:val="00E67F1F"/>
    <w:rsid w:val="00E716D5"/>
    <w:rsid w:val="00E75475"/>
    <w:rsid w:val="00E75A8A"/>
    <w:rsid w:val="00E8219F"/>
    <w:rsid w:val="00E946A4"/>
    <w:rsid w:val="00EA6282"/>
    <w:rsid w:val="00EA677B"/>
    <w:rsid w:val="00EB20C7"/>
    <w:rsid w:val="00EC627F"/>
    <w:rsid w:val="00ED1CDB"/>
    <w:rsid w:val="00EE152D"/>
    <w:rsid w:val="00F02036"/>
    <w:rsid w:val="00F21B3B"/>
    <w:rsid w:val="00F323CA"/>
    <w:rsid w:val="00F37081"/>
    <w:rsid w:val="00F44DB7"/>
    <w:rsid w:val="00F50C99"/>
    <w:rsid w:val="00F61B39"/>
    <w:rsid w:val="00F87798"/>
    <w:rsid w:val="00FA2EC8"/>
    <w:rsid w:val="00FC7A0B"/>
    <w:rsid w:val="00FE5891"/>
    <w:rsid w:val="00FE72CD"/>
    <w:rsid w:val="00F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2E042"/>
  <w14:defaultImageDpi w14:val="300"/>
  <w15:docId w15:val="{2B795628-2E52-0443-A07D-B92B315F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67327D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780760"/>
  </w:style>
  <w:style w:type="table" w:styleId="a5">
    <w:name w:val="Table Grid"/>
    <w:basedOn w:val="a1"/>
    <w:uiPriority w:val="5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A5C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5C36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0A5C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5C36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A5C3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ac">
    <w:name w:val="吹き出し (文字)"/>
    <w:basedOn w:val="a0"/>
    <w:link w:val="ab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5E5462"/>
  </w:style>
  <w:style w:type="character" w:styleId="ae">
    <w:name w:val="Strong"/>
    <w:basedOn w:val="a0"/>
    <w:uiPriority w:val="22"/>
    <w:qFormat/>
    <w:rsid w:val="00665AAD"/>
    <w:rPr>
      <w:b/>
      <w:bCs/>
    </w:rPr>
  </w:style>
  <w:style w:type="paragraph" w:styleId="af">
    <w:name w:val="List Paragraph"/>
    <w:basedOn w:val="a"/>
    <w:uiPriority w:val="34"/>
    <w:qFormat/>
    <w:rsid w:val="0066746F"/>
    <w:pPr>
      <w:ind w:left="720"/>
      <w:contextualSpacing/>
    </w:pPr>
  </w:style>
  <w:style w:type="paragraph" w:styleId="af0">
    <w:name w:val="Revision"/>
    <w:hidden/>
    <w:uiPriority w:val="99"/>
    <w:semiHidden/>
    <w:rsid w:val="00F44DB7"/>
  </w:style>
  <w:style w:type="character" w:styleId="af1">
    <w:name w:val="Unresolved Mention"/>
    <w:basedOn w:val="a0"/>
    <w:uiPriority w:val="99"/>
    <w:semiHidden/>
    <w:unhideWhenUsed/>
    <w:rsid w:val="00952CD5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3F20BB"/>
    <w:pPr>
      <w:tabs>
        <w:tab w:val="center" w:pos="4513"/>
        <w:tab w:val="right" w:pos="9026"/>
      </w:tabs>
    </w:pPr>
  </w:style>
  <w:style w:type="character" w:customStyle="1" w:styleId="af3">
    <w:name w:val="ヘッダー (文字)"/>
    <w:basedOn w:val="a0"/>
    <w:link w:val="af2"/>
    <w:uiPriority w:val="99"/>
    <w:rsid w:val="003F20BB"/>
  </w:style>
  <w:style w:type="paragraph" w:styleId="af4">
    <w:name w:val="footer"/>
    <w:basedOn w:val="a"/>
    <w:link w:val="af5"/>
    <w:uiPriority w:val="99"/>
    <w:unhideWhenUsed/>
    <w:rsid w:val="003F20BB"/>
    <w:pPr>
      <w:tabs>
        <w:tab w:val="center" w:pos="4513"/>
        <w:tab w:val="right" w:pos="9026"/>
      </w:tabs>
    </w:pPr>
  </w:style>
  <w:style w:type="character" w:customStyle="1" w:styleId="af5">
    <w:name w:val="フッター (文字)"/>
    <w:basedOn w:val="a0"/>
    <w:link w:val="af4"/>
    <w:uiPriority w:val="99"/>
    <w:rsid w:val="003F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5EBE1D1-E3D9-40F7-A694-ABBADC5DCC64}">
  <we:reference id="wa200001361" version="2.89.0.0" store="en-US" storeType="OMEX"/>
  <we:alternateReferences>
    <we:reference id="wa200001361" version="2.89.0.0" store="" storeType="OMEX"/>
  </we:alternateReferences>
  <we:properties>
    <we:property name="paperpal-document-id" value="&quot;013db7d2-0236-4691-b12a-a6de50a0004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297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Word template file for Earth, Planets and Space version 20210302</vt:lpstr>
      <vt:lpstr>Word template file for Earth, Planets and Space version 20210302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 file for Earth, Planets and Space version 20210302</dc:title>
  <cp:lastModifiedBy>衛 中村</cp:lastModifiedBy>
  <cp:revision>100</cp:revision>
  <dcterms:created xsi:type="dcterms:W3CDTF">2024-08-14T02:22:00Z</dcterms:created>
  <dcterms:modified xsi:type="dcterms:W3CDTF">2024-10-18T11:50:00Z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340d0f92ccead0f7a5b3ff5f9f29f141ce625b112e30858d6e96c8ac06e28ba9</vt:lpwstr>
  </property>
</Properties>
</file>