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999ED3" w14:textId="77777777" w:rsidR="007969C1" w:rsidRPr="00721086" w:rsidRDefault="007969C1" w:rsidP="007969C1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480" w:lineRule="auto"/>
        <w:jc w:val="center"/>
        <w:rPr>
          <w:lang w:val="en-US"/>
        </w:rPr>
      </w:pPr>
      <w:r>
        <w:rPr>
          <w:b/>
          <w:bCs/>
          <w:lang w:val="en-US"/>
        </w:rPr>
        <w:t xml:space="preserve">Appendix. </w:t>
      </w:r>
      <w:r>
        <w:rPr>
          <w:lang w:val="en-US"/>
        </w:rPr>
        <w:t>A summary of the linguistic indexes.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2689"/>
        <w:gridCol w:w="2072"/>
        <w:gridCol w:w="2180"/>
        <w:gridCol w:w="2977"/>
      </w:tblGrid>
      <w:tr w:rsidR="007969C1" w14:paraId="209DF49C" w14:textId="77777777" w:rsidTr="00202728">
        <w:trPr>
          <w:trHeight w:val="552"/>
        </w:trPr>
        <w:tc>
          <w:tcPr>
            <w:tcW w:w="2689" w:type="dxa"/>
            <w:vAlign w:val="center"/>
          </w:tcPr>
          <w:p w14:paraId="376EB3DC" w14:textId="77777777" w:rsidR="007969C1" w:rsidRPr="004C1659" w:rsidRDefault="007969C1" w:rsidP="00202728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4C1659">
              <w:rPr>
                <w:b/>
                <w:bCs/>
                <w:sz w:val="21"/>
                <w:szCs w:val="21"/>
                <w:lang w:val="en-US"/>
              </w:rPr>
              <w:t>Index</w:t>
            </w:r>
          </w:p>
        </w:tc>
        <w:tc>
          <w:tcPr>
            <w:tcW w:w="2072" w:type="dxa"/>
            <w:vAlign w:val="center"/>
          </w:tcPr>
          <w:p w14:paraId="2CF6C308" w14:textId="77777777" w:rsidR="007969C1" w:rsidRPr="004C1659" w:rsidRDefault="007969C1" w:rsidP="00202728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4C1659">
              <w:rPr>
                <w:b/>
                <w:bCs/>
                <w:sz w:val="21"/>
                <w:szCs w:val="21"/>
                <w:lang w:val="en-US"/>
              </w:rPr>
              <w:t>Task</w:t>
            </w:r>
          </w:p>
        </w:tc>
        <w:tc>
          <w:tcPr>
            <w:tcW w:w="2180" w:type="dxa"/>
            <w:vAlign w:val="center"/>
          </w:tcPr>
          <w:p w14:paraId="11A4E805" w14:textId="77777777" w:rsidR="007969C1" w:rsidRPr="004C1659" w:rsidRDefault="007969C1" w:rsidP="00202728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4C1659">
              <w:rPr>
                <w:b/>
                <w:bCs/>
                <w:sz w:val="21"/>
                <w:szCs w:val="21"/>
                <w:lang w:val="en-US"/>
              </w:rPr>
              <w:t>Levels</w:t>
            </w:r>
          </w:p>
        </w:tc>
        <w:tc>
          <w:tcPr>
            <w:tcW w:w="2977" w:type="dxa"/>
            <w:vAlign w:val="center"/>
          </w:tcPr>
          <w:p w14:paraId="7E65C0AF" w14:textId="77777777" w:rsidR="007969C1" w:rsidRPr="004C1659" w:rsidRDefault="007969C1" w:rsidP="00202728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4C1659">
              <w:rPr>
                <w:b/>
                <w:bCs/>
                <w:sz w:val="21"/>
                <w:szCs w:val="21"/>
                <w:lang w:val="en-US"/>
              </w:rPr>
              <w:t>Route</w:t>
            </w:r>
          </w:p>
        </w:tc>
      </w:tr>
      <w:tr w:rsidR="007969C1" w14:paraId="68FDFC6D" w14:textId="77777777" w:rsidTr="00202728">
        <w:trPr>
          <w:trHeight w:val="552"/>
        </w:trPr>
        <w:tc>
          <w:tcPr>
            <w:tcW w:w="2689" w:type="dxa"/>
            <w:vAlign w:val="center"/>
          </w:tcPr>
          <w:p w14:paraId="66BDC209" w14:textId="77777777" w:rsidR="007969C1" w:rsidRPr="004C1659" w:rsidRDefault="007969C1" w:rsidP="00202728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rPr>
                <w:i/>
                <w:sz w:val="21"/>
                <w:szCs w:val="21"/>
                <w:lang w:val="en-US"/>
              </w:rPr>
            </w:pPr>
            <w:r w:rsidRPr="004C1659">
              <w:rPr>
                <w:iCs/>
                <w:sz w:val="21"/>
                <w:szCs w:val="21"/>
                <w:lang w:val="en-US"/>
              </w:rPr>
              <w:t>(i) Word frequency effect</w:t>
            </w:r>
          </w:p>
        </w:tc>
        <w:tc>
          <w:tcPr>
            <w:tcW w:w="2072" w:type="dxa"/>
            <w:vAlign w:val="center"/>
          </w:tcPr>
          <w:p w14:paraId="18C9CA69" w14:textId="77777777" w:rsidR="007969C1" w:rsidRPr="004C1659" w:rsidRDefault="007969C1" w:rsidP="00202728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rPr>
                <w:sz w:val="21"/>
                <w:szCs w:val="21"/>
                <w:lang w:val="en-US"/>
              </w:rPr>
            </w:pPr>
            <w:r w:rsidRPr="004C1659">
              <w:rPr>
                <w:sz w:val="21"/>
                <w:szCs w:val="21"/>
                <w:lang w:val="en-US"/>
              </w:rPr>
              <w:t>Lexical decision</w:t>
            </w:r>
          </w:p>
        </w:tc>
        <w:tc>
          <w:tcPr>
            <w:tcW w:w="2180" w:type="dxa"/>
            <w:vAlign w:val="center"/>
          </w:tcPr>
          <w:p w14:paraId="1066CA48" w14:textId="77777777" w:rsidR="007969C1" w:rsidRPr="004C1659" w:rsidRDefault="007969C1" w:rsidP="00202728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rPr>
                <w:color w:val="000000" w:themeColor="text1"/>
                <w:sz w:val="21"/>
                <w:szCs w:val="21"/>
                <w:lang w:val="en-US"/>
              </w:rPr>
            </w:pPr>
            <w:r w:rsidRPr="004C1659">
              <w:rPr>
                <w:color w:val="000000" w:themeColor="text1"/>
                <w:sz w:val="21"/>
                <w:szCs w:val="21"/>
                <w:lang w:val="en-US"/>
              </w:rPr>
              <w:t>Low minus High-frequency words</w:t>
            </w:r>
          </w:p>
        </w:tc>
        <w:tc>
          <w:tcPr>
            <w:tcW w:w="2977" w:type="dxa"/>
            <w:vAlign w:val="center"/>
          </w:tcPr>
          <w:p w14:paraId="526ADF1B" w14:textId="77777777" w:rsidR="007969C1" w:rsidRPr="004C1659" w:rsidRDefault="007969C1" w:rsidP="00202728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rPr>
                <w:color w:val="000000" w:themeColor="text1"/>
                <w:sz w:val="21"/>
                <w:szCs w:val="21"/>
                <w:lang w:val="en-US"/>
              </w:rPr>
            </w:pPr>
            <w:r w:rsidRPr="004C1659">
              <w:rPr>
                <w:color w:val="000000" w:themeColor="text1"/>
                <w:sz w:val="21"/>
                <w:szCs w:val="21"/>
                <w:lang w:val="en-US"/>
              </w:rPr>
              <w:t>Sublexical vs. lexical route</w:t>
            </w:r>
          </w:p>
        </w:tc>
      </w:tr>
      <w:tr w:rsidR="007969C1" w14:paraId="65D5A7E0" w14:textId="77777777" w:rsidTr="00202728">
        <w:trPr>
          <w:trHeight w:val="552"/>
        </w:trPr>
        <w:tc>
          <w:tcPr>
            <w:tcW w:w="2689" w:type="dxa"/>
            <w:vAlign w:val="center"/>
          </w:tcPr>
          <w:p w14:paraId="72C9D7D5" w14:textId="77777777" w:rsidR="007969C1" w:rsidRPr="004C1659" w:rsidRDefault="007969C1" w:rsidP="00202728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rPr>
                <w:sz w:val="21"/>
                <w:szCs w:val="21"/>
                <w:lang w:val="en-US"/>
              </w:rPr>
            </w:pPr>
            <w:r w:rsidRPr="004C1659">
              <w:rPr>
                <w:iCs/>
                <w:sz w:val="21"/>
                <w:szCs w:val="21"/>
                <w:lang w:val="en-US"/>
              </w:rPr>
              <w:t>(ii) Syllable frequency effect</w:t>
            </w:r>
          </w:p>
        </w:tc>
        <w:tc>
          <w:tcPr>
            <w:tcW w:w="2072" w:type="dxa"/>
            <w:vAlign w:val="center"/>
          </w:tcPr>
          <w:p w14:paraId="4469F858" w14:textId="77777777" w:rsidR="007969C1" w:rsidRPr="004C1659" w:rsidRDefault="007969C1" w:rsidP="00202728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rPr>
                <w:sz w:val="21"/>
                <w:szCs w:val="21"/>
                <w:lang w:val="en-US"/>
              </w:rPr>
            </w:pPr>
            <w:r w:rsidRPr="004C1659">
              <w:rPr>
                <w:sz w:val="21"/>
                <w:szCs w:val="21"/>
                <w:lang w:val="en-US"/>
              </w:rPr>
              <w:t>Lexical decision</w:t>
            </w:r>
          </w:p>
        </w:tc>
        <w:tc>
          <w:tcPr>
            <w:tcW w:w="2180" w:type="dxa"/>
            <w:vAlign w:val="center"/>
          </w:tcPr>
          <w:p w14:paraId="30692C73" w14:textId="77777777" w:rsidR="007969C1" w:rsidRPr="004C1659" w:rsidRDefault="007969C1" w:rsidP="00202728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rPr>
                <w:color w:val="000000" w:themeColor="text1"/>
                <w:sz w:val="21"/>
                <w:szCs w:val="21"/>
                <w:lang w:val="en-US"/>
              </w:rPr>
            </w:pPr>
            <w:r w:rsidRPr="004C1659">
              <w:rPr>
                <w:color w:val="000000" w:themeColor="text1"/>
                <w:sz w:val="21"/>
                <w:szCs w:val="21"/>
                <w:lang w:val="en-US"/>
              </w:rPr>
              <w:t>Low minus High first-syllable frequency</w:t>
            </w:r>
          </w:p>
        </w:tc>
        <w:tc>
          <w:tcPr>
            <w:tcW w:w="2977" w:type="dxa"/>
            <w:vAlign w:val="center"/>
          </w:tcPr>
          <w:p w14:paraId="4DDB0182" w14:textId="77777777" w:rsidR="007969C1" w:rsidRPr="004C1659" w:rsidRDefault="007969C1" w:rsidP="00202728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rPr>
                <w:color w:val="000000" w:themeColor="text1"/>
                <w:sz w:val="21"/>
                <w:szCs w:val="21"/>
                <w:lang w:val="en-US"/>
              </w:rPr>
            </w:pPr>
            <w:r w:rsidRPr="004C1659">
              <w:rPr>
                <w:color w:val="000000" w:themeColor="text1"/>
                <w:sz w:val="21"/>
                <w:szCs w:val="21"/>
                <w:lang w:val="en-US"/>
              </w:rPr>
              <w:t xml:space="preserve">Efficiency </w:t>
            </w:r>
            <w:r>
              <w:rPr>
                <w:color w:val="000000" w:themeColor="text1"/>
                <w:sz w:val="21"/>
                <w:szCs w:val="21"/>
                <w:lang w:val="en-US"/>
              </w:rPr>
              <w:t xml:space="preserve">of </w:t>
            </w:r>
            <w:r w:rsidRPr="004C1659">
              <w:rPr>
                <w:color w:val="000000" w:themeColor="text1"/>
                <w:sz w:val="21"/>
                <w:szCs w:val="21"/>
                <w:lang w:val="en-US"/>
              </w:rPr>
              <w:t>the sublexical route</w:t>
            </w:r>
          </w:p>
        </w:tc>
      </w:tr>
      <w:tr w:rsidR="007969C1" w14:paraId="7530BF77" w14:textId="77777777" w:rsidTr="00202728">
        <w:trPr>
          <w:trHeight w:val="552"/>
        </w:trPr>
        <w:tc>
          <w:tcPr>
            <w:tcW w:w="2689" w:type="dxa"/>
            <w:vAlign w:val="center"/>
          </w:tcPr>
          <w:p w14:paraId="5096196F" w14:textId="77777777" w:rsidR="007969C1" w:rsidRPr="004C1659" w:rsidRDefault="007969C1" w:rsidP="00202728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rPr>
                <w:sz w:val="21"/>
                <w:szCs w:val="21"/>
                <w:lang w:val="en-US"/>
              </w:rPr>
            </w:pPr>
            <w:r w:rsidRPr="004C1659">
              <w:rPr>
                <w:iCs/>
                <w:color w:val="000000" w:themeColor="text1"/>
                <w:sz w:val="21"/>
                <w:szCs w:val="21"/>
                <w:lang w:val="en-US"/>
              </w:rPr>
              <w:t>(iii) Lexicality effect</w:t>
            </w:r>
          </w:p>
        </w:tc>
        <w:tc>
          <w:tcPr>
            <w:tcW w:w="2072" w:type="dxa"/>
            <w:vAlign w:val="center"/>
          </w:tcPr>
          <w:p w14:paraId="295AA818" w14:textId="77777777" w:rsidR="007969C1" w:rsidRPr="004C1659" w:rsidRDefault="007969C1" w:rsidP="00202728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rPr>
                <w:sz w:val="21"/>
                <w:szCs w:val="21"/>
                <w:lang w:val="en-US"/>
              </w:rPr>
            </w:pPr>
            <w:r w:rsidRPr="004C1659">
              <w:rPr>
                <w:sz w:val="21"/>
                <w:szCs w:val="21"/>
                <w:lang w:val="en-US"/>
              </w:rPr>
              <w:t>Reading aloud</w:t>
            </w:r>
          </w:p>
        </w:tc>
        <w:tc>
          <w:tcPr>
            <w:tcW w:w="2180" w:type="dxa"/>
            <w:vAlign w:val="center"/>
          </w:tcPr>
          <w:p w14:paraId="15EF625C" w14:textId="77777777" w:rsidR="007969C1" w:rsidRPr="004C1659" w:rsidRDefault="007969C1" w:rsidP="00202728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rPr>
                <w:color w:val="000000" w:themeColor="text1"/>
                <w:sz w:val="21"/>
                <w:szCs w:val="21"/>
                <w:lang w:val="en-US"/>
              </w:rPr>
            </w:pPr>
            <w:r w:rsidRPr="004C1659">
              <w:rPr>
                <w:color w:val="000000" w:themeColor="text1"/>
                <w:sz w:val="21"/>
                <w:szCs w:val="21"/>
                <w:lang w:val="en-US"/>
              </w:rPr>
              <w:t>Pseudowords minus High-frequency words</w:t>
            </w:r>
          </w:p>
        </w:tc>
        <w:tc>
          <w:tcPr>
            <w:tcW w:w="2977" w:type="dxa"/>
            <w:vAlign w:val="center"/>
          </w:tcPr>
          <w:p w14:paraId="1B9D1B65" w14:textId="77777777" w:rsidR="007969C1" w:rsidRPr="004C1659" w:rsidRDefault="007969C1" w:rsidP="00202728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rPr>
                <w:color w:val="000000" w:themeColor="text1"/>
                <w:sz w:val="21"/>
                <w:szCs w:val="21"/>
                <w:lang w:val="en-US"/>
              </w:rPr>
            </w:pPr>
            <w:r w:rsidRPr="004C1659">
              <w:rPr>
                <w:color w:val="000000" w:themeColor="text1"/>
                <w:sz w:val="21"/>
                <w:szCs w:val="21"/>
                <w:lang w:val="en-US"/>
              </w:rPr>
              <w:t>Sublexical vs. lexical</w:t>
            </w:r>
            <w:r>
              <w:rPr>
                <w:color w:val="000000" w:themeColor="text1"/>
                <w:sz w:val="21"/>
                <w:szCs w:val="21"/>
                <w:lang w:val="en-US"/>
              </w:rPr>
              <w:t xml:space="preserve"> route</w:t>
            </w:r>
          </w:p>
        </w:tc>
      </w:tr>
      <w:tr w:rsidR="007969C1" w14:paraId="0A6C7E2E" w14:textId="77777777" w:rsidTr="00202728">
        <w:trPr>
          <w:trHeight w:val="552"/>
        </w:trPr>
        <w:tc>
          <w:tcPr>
            <w:tcW w:w="2689" w:type="dxa"/>
            <w:vAlign w:val="center"/>
          </w:tcPr>
          <w:p w14:paraId="6A2E26E6" w14:textId="77777777" w:rsidR="007969C1" w:rsidRPr="004C1659" w:rsidRDefault="007969C1" w:rsidP="00202728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rPr>
                <w:sz w:val="21"/>
                <w:szCs w:val="21"/>
                <w:lang w:val="en-US"/>
              </w:rPr>
            </w:pPr>
            <w:r w:rsidRPr="004C1659">
              <w:rPr>
                <w:iCs/>
                <w:color w:val="000000" w:themeColor="text1"/>
                <w:sz w:val="21"/>
                <w:szCs w:val="21"/>
                <w:lang w:val="en-US"/>
              </w:rPr>
              <w:t>(iv) Word frequency effect</w:t>
            </w:r>
          </w:p>
        </w:tc>
        <w:tc>
          <w:tcPr>
            <w:tcW w:w="2072" w:type="dxa"/>
            <w:vAlign w:val="center"/>
          </w:tcPr>
          <w:p w14:paraId="07972A56" w14:textId="77777777" w:rsidR="007969C1" w:rsidRPr="004C1659" w:rsidRDefault="007969C1" w:rsidP="00202728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rPr>
                <w:sz w:val="21"/>
                <w:szCs w:val="21"/>
                <w:lang w:val="en-US"/>
              </w:rPr>
            </w:pPr>
            <w:r w:rsidRPr="004C1659">
              <w:rPr>
                <w:sz w:val="21"/>
                <w:szCs w:val="21"/>
                <w:lang w:val="en-US"/>
              </w:rPr>
              <w:t>Reading aloud</w:t>
            </w:r>
          </w:p>
        </w:tc>
        <w:tc>
          <w:tcPr>
            <w:tcW w:w="2180" w:type="dxa"/>
            <w:vAlign w:val="center"/>
          </w:tcPr>
          <w:p w14:paraId="4D3FE47B" w14:textId="77777777" w:rsidR="007969C1" w:rsidRPr="004C1659" w:rsidRDefault="007969C1" w:rsidP="00202728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rPr>
                <w:color w:val="000000" w:themeColor="text1"/>
                <w:sz w:val="21"/>
                <w:szCs w:val="21"/>
                <w:lang w:val="en-US"/>
              </w:rPr>
            </w:pPr>
            <w:r w:rsidRPr="004C1659">
              <w:rPr>
                <w:color w:val="000000" w:themeColor="text1"/>
                <w:sz w:val="21"/>
                <w:szCs w:val="21"/>
                <w:lang w:val="en-US"/>
              </w:rPr>
              <w:t>Low minus High-frequency words</w:t>
            </w:r>
          </w:p>
        </w:tc>
        <w:tc>
          <w:tcPr>
            <w:tcW w:w="2977" w:type="dxa"/>
            <w:vAlign w:val="center"/>
          </w:tcPr>
          <w:p w14:paraId="272D2837" w14:textId="77777777" w:rsidR="007969C1" w:rsidRPr="004C1659" w:rsidRDefault="007969C1" w:rsidP="00202728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rPr>
                <w:color w:val="000000" w:themeColor="text1"/>
                <w:sz w:val="21"/>
                <w:szCs w:val="21"/>
                <w:lang w:val="en-US"/>
              </w:rPr>
            </w:pPr>
            <w:r w:rsidRPr="004C1659">
              <w:rPr>
                <w:color w:val="000000" w:themeColor="text1"/>
                <w:sz w:val="21"/>
                <w:szCs w:val="21"/>
                <w:lang w:val="en-US"/>
              </w:rPr>
              <w:t>Sublexical vs. lexical route</w:t>
            </w:r>
          </w:p>
        </w:tc>
      </w:tr>
      <w:tr w:rsidR="007969C1" w14:paraId="40AAC96D" w14:textId="77777777" w:rsidTr="00202728">
        <w:trPr>
          <w:trHeight w:val="552"/>
        </w:trPr>
        <w:tc>
          <w:tcPr>
            <w:tcW w:w="2689" w:type="dxa"/>
            <w:vAlign w:val="center"/>
          </w:tcPr>
          <w:p w14:paraId="7F316706" w14:textId="77777777" w:rsidR="007969C1" w:rsidRPr="004C1659" w:rsidRDefault="007969C1" w:rsidP="00202728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rPr>
                <w:sz w:val="21"/>
                <w:szCs w:val="21"/>
                <w:lang w:val="en-US"/>
              </w:rPr>
            </w:pPr>
            <w:r w:rsidRPr="004C1659">
              <w:rPr>
                <w:iCs/>
                <w:sz w:val="21"/>
                <w:szCs w:val="21"/>
                <w:lang w:val="en-US"/>
              </w:rPr>
              <w:t>(v) Homophone effect</w:t>
            </w:r>
          </w:p>
        </w:tc>
        <w:tc>
          <w:tcPr>
            <w:tcW w:w="2072" w:type="dxa"/>
            <w:vAlign w:val="center"/>
          </w:tcPr>
          <w:p w14:paraId="254A59DA" w14:textId="77777777" w:rsidR="007969C1" w:rsidRPr="004C1659" w:rsidRDefault="007969C1" w:rsidP="00202728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rPr>
                <w:sz w:val="21"/>
                <w:szCs w:val="21"/>
                <w:lang w:val="en-US"/>
              </w:rPr>
            </w:pPr>
            <w:r w:rsidRPr="004C1659">
              <w:rPr>
                <w:sz w:val="21"/>
                <w:szCs w:val="21"/>
                <w:lang w:val="en-US"/>
              </w:rPr>
              <w:t xml:space="preserve">Homophone decision </w:t>
            </w:r>
          </w:p>
        </w:tc>
        <w:tc>
          <w:tcPr>
            <w:tcW w:w="2180" w:type="dxa"/>
            <w:vAlign w:val="center"/>
          </w:tcPr>
          <w:p w14:paraId="3065BFA9" w14:textId="77777777" w:rsidR="007969C1" w:rsidRPr="004C1659" w:rsidRDefault="007969C1" w:rsidP="00202728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rPr>
                <w:color w:val="000000" w:themeColor="text1"/>
                <w:sz w:val="21"/>
                <w:szCs w:val="21"/>
                <w:lang w:val="en-US"/>
              </w:rPr>
            </w:pPr>
            <w:r w:rsidRPr="004C1659">
              <w:rPr>
                <w:color w:val="000000" w:themeColor="text1"/>
                <w:sz w:val="21"/>
                <w:szCs w:val="21"/>
                <w:lang w:val="en-US"/>
              </w:rPr>
              <w:t xml:space="preserve">Homophones minus Target words </w:t>
            </w:r>
          </w:p>
        </w:tc>
        <w:tc>
          <w:tcPr>
            <w:tcW w:w="2977" w:type="dxa"/>
            <w:vAlign w:val="center"/>
          </w:tcPr>
          <w:p w14:paraId="4A768A77" w14:textId="77777777" w:rsidR="007969C1" w:rsidRPr="004C1659" w:rsidRDefault="007969C1" w:rsidP="00202728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rPr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color w:val="000000" w:themeColor="text1"/>
                <w:sz w:val="21"/>
                <w:szCs w:val="21"/>
                <w:lang w:val="en-US"/>
              </w:rPr>
              <w:t>Sublexical vs.</w:t>
            </w:r>
            <w:r w:rsidRPr="004C1659">
              <w:rPr>
                <w:color w:val="000000" w:themeColor="text1"/>
                <w:sz w:val="21"/>
                <w:szCs w:val="21"/>
                <w:lang w:val="en-US"/>
              </w:rPr>
              <w:t xml:space="preserve"> lexical route</w:t>
            </w:r>
          </w:p>
        </w:tc>
      </w:tr>
    </w:tbl>
    <w:p w14:paraId="607B02B7" w14:textId="77777777" w:rsidR="0038214D" w:rsidRDefault="0038214D"/>
    <w:sectPr w:rsidR="003821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9C1"/>
    <w:rsid w:val="00235F39"/>
    <w:rsid w:val="0038214D"/>
    <w:rsid w:val="007969C1"/>
    <w:rsid w:val="00A44547"/>
    <w:rsid w:val="00AD7A41"/>
    <w:rsid w:val="00AE732B"/>
    <w:rsid w:val="00CF3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4DD859"/>
  <w15:chartTrackingRefBased/>
  <w15:docId w15:val="{2D18A551-A3D0-4AE0-B615-CED075180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9C1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969C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69C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69C1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69C1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69C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69C1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69C1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69C1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69C1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69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69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69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69C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69C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69C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69C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69C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69C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969C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969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69C1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969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969C1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969C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969C1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969C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69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69C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969C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969C1"/>
    <w:pPr>
      <w:spacing w:after="0" w:line="240" w:lineRule="auto"/>
    </w:pPr>
    <w:rPr>
      <w:kern w:val="0"/>
      <w:lang w:val="cs-CZ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521</Characters>
  <Application>Microsoft Office Word</Application>
  <DocSecurity>0</DocSecurity>
  <Lines>4</Lines>
  <Paragraphs>1</Paragraphs>
  <ScaleCrop>false</ScaleCrop>
  <Company>Springer Nature</Company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Pawar</dc:creator>
  <cp:keywords/>
  <dc:description/>
  <cp:lastModifiedBy>Sachin Pawar</cp:lastModifiedBy>
  <cp:revision>1</cp:revision>
  <dcterms:created xsi:type="dcterms:W3CDTF">2024-11-04T13:17:00Z</dcterms:created>
  <dcterms:modified xsi:type="dcterms:W3CDTF">2024-11-04T13:17:00Z</dcterms:modified>
</cp:coreProperties>
</file>