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3DEA7" w14:textId="77777777" w:rsidR="007438C7" w:rsidRPr="00085B61" w:rsidRDefault="007438C7" w:rsidP="007438C7">
      <w:pPr>
        <w:pStyle w:val="EndNoteBibliography"/>
        <w:spacing w:line="480" w:lineRule="auto"/>
        <w:rPr>
          <w:rFonts w:eastAsia="Georgia"/>
          <w:b/>
          <w:bCs/>
          <w:szCs w:val="24"/>
        </w:rPr>
      </w:pPr>
      <w:r w:rsidRPr="00085B61">
        <w:rPr>
          <w:b/>
          <w:bCs/>
          <w:szCs w:val="24"/>
        </w:rPr>
        <w:t xml:space="preserve">Additional </w:t>
      </w:r>
      <w:r>
        <w:rPr>
          <w:b/>
          <w:bCs/>
          <w:szCs w:val="24"/>
        </w:rPr>
        <w:t>file 2: C</w:t>
      </w:r>
      <w:r w:rsidRPr="00085B61">
        <w:rPr>
          <w:b/>
          <w:bCs/>
          <w:szCs w:val="24"/>
        </w:rPr>
        <w:t>urricular strategies suggested by participants to facilitate peer support</w:t>
      </w:r>
    </w:p>
    <w:tbl>
      <w:tblPr>
        <w:tblW w:w="5000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ook w:val="04A0" w:firstRow="1" w:lastRow="0" w:firstColumn="1" w:lastColumn="0" w:noHBand="0" w:noVBand="1"/>
      </w:tblPr>
      <w:tblGrid>
        <w:gridCol w:w="1366"/>
        <w:gridCol w:w="1884"/>
        <w:gridCol w:w="1320"/>
        <w:gridCol w:w="4440"/>
      </w:tblGrid>
      <w:tr w:rsidR="007438C7" w:rsidRPr="00946B73" w14:paraId="2CD38746" w14:textId="77777777" w:rsidTr="00F3570E">
        <w:trPr>
          <w:trHeight w:val="872"/>
        </w:trPr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16038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Strategy </w:t>
            </w:r>
          </w:p>
        </w:tc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051CFC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Example of strategy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5C4D1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Participant</w:t>
            </w:r>
          </w:p>
        </w:tc>
        <w:tc>
          <w:tcPr>
            <w:tcW w:w="2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C5487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Quote</w:t>
            </w:r>
          </w:p>
        </w:tc>
      </w:tr>
      <w:tr w:rsidR="007438C7" w:rsidRPr="00946B73" w14:paraId="73171F81" w14:textId="77777777" w:rsidTr="00F3570E">
        <w:trPr>
          <w:trHeight w:val="4730"/>
        </w:trPr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9662A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Training  </w:t>
            </w:r>
          </w:p>
          <w:p w14:paraId="7FD13C02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8285E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Mental Health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315992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Suicide Prevention training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745EB17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70589BE9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Peer support workshops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2622039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597AF7CF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819684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82962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Online mental health training modules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D86FDD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485444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Tutorials which include role-play and information about the university support services, mental health red flag education and when to escalate for support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58C86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Tho</w:t>
            </w:r>
          </w:p>
          <w:p w14:paraId="0D7C9FAA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0105EBF8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5B3A26D7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Mariam</w:t>
            </w:r>
          </w:p>
          <w:p w14:paraId="60F0E437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146FFCAE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273D6BDD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7A5FD027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Tho</w:t>
            </w:r>
          </w:p>
          <w:p w14:paraId="48C16453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3E329D3E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36C72C3D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Sasha</w:t>
            </w:r>
          </w:p>
          <w:p w14:paraId="11F8FC66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17F79F89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11B01361" w14:textId="77777777" w:rsidR="007438C7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42417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Nadine</w:t>
            </w:r>
          </w:p>
        </w:tc>
        <w:tc>
          <w:tcPr>
            <w:tcW w:w="2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495482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hat was a two-day workshop for Mental Health First Aid*, which I found really, really helpful actually</w:t>
            </w:r>
          </w:p>
          <w:p w14:paraId="513BC403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efinitely training in how to approach a student who is in trouble and you know, the steps to take with them, so allowing them to seek help, would be beneficial. </w:t>
            </w:r>
          </w:p>
          <w:p w14:paraId="7CDB772F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he discussion at the (peer support) workshop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Professor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Psychiatrist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]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 was actually quite good</w:t>
            </w:r>
          </w:p>
          <w:p w14:paraId="0A784CF3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An online mental health training module…was actually quite good</w:t>
            </w:r>
          </w:p>
          <w:p w14:paraId="442CB7F4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0299F5E5" w14:textId="77777777" w:rsidR="007438C7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AF508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…l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ike regular workshops on how to handle situations where there’s a bit more roleplaying involved. Like where you have to break it to a friend that you may need to tell staff, or you recommend that they tell staff </w:t>
            </w:r>
          </w:p>
        </w:tc>
      </w:tr>
      <w:tr w:rsidR="007438C7" w:rsidRPr="00946B73" w14:paraId="09F04B6B" w14:textId="77777777" w:rsidTr="00F3570E">
        <w:trPr>
          <w:trHeight w:val="1895"/>
        </w:trPr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08269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Accessing available support services</w:t>
            </w:r>
          </w:p>
        </w:tc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7DB5F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Factsheet, booklets and online flowsheets, information about staff availability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CE7B490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5006C51D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>
              <w:rPr>
                <w:rFonts w:ascii="Times New Roman" w:eastAsia="Georgia" w:hAnsi="Times New Roman" w:cs="Times New Roman"/>
                <w:sz w:val="24"/>
                <w:szCs w:val="24"/>
              </w:rPr>
              <w:t>We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llbeing staff member independent from teaching and assessment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C4CA58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4E935F85" w14:textId="77777777" w:rsidR="007438C7" w:rsidRPr="00946B73" w:rsidRDefault="007438C7" w:rsidP="00F3570E">
            <w:pPr>
              <w:pStyle w:val="BodyA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52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Student-led wellbeing group.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C44B16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Nadine</w:t>
            </w:r>
          </w:p>
          <w:p w14:paraId="33812F55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7E01AD63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Nikhil</w:t>
            </w:r>
          </w:p>
          <w:p w14:paraId="2165A32E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5331EB0F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3D138600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888E4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7852F8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3BA27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Anika</w:t>
            </w:r>
          </w:p>
          <w:p w14:paraId="2DD93DA4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021E7D65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66BD43BC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05DC7E69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76EA36F7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BA41C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E37BBE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Mariam</w:t>
            </w:r>
          </w:p>
          <w:p w14:paraId="040F235C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53CC334C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5BD8D142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27E0CB56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75E56D78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Tho</w:t>
            </w:r>
          </w:p>
        </w:tc>
        <w:tc>
          <w:tcPr>
            <w:tcW w:w="2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57C84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…….there’s like more adequate flow sheets of like support pathways</w:t>
            </w:r>
          </w:p>
          <w:p w14:paraId="50A6D1C2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So it’s worth some training in regards to what kind of services we can actually access as students. So we can help each other.</w:t>
            </w:r>
          </w:p>
          <w:p w14:paraId="2AC9D86B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04BA7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E303CA" w14:textId="77777777" w:rsidR="007438C7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14FFC0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As a student, you sort of get shuffled around from the university to the hospital and there are </w:t>
            </w:r>
            <w:proofErr w:type="spellStart"/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tonnes</w:t>
            </w:r>
            <w:proofErr w:type="spellEnd"/>
            <w:r w:rsidRPr="00946B73">
              <w:rPr>
                <w:rFonts w:ascii="Times New Roman" w:hAnsi="Times New Roman" w:cs="Times New Roman"/>
                <w:sz w:val="24"/>
                <w:szCs w:val="24"/>
              </w:rPr>
              <w:t xml:space="preserve"> of staff employed by the hospital, employed by the medical school, and it’s always quite vague and confusing to who the people are</w:t>
            </w:r>
          </w:p>
          <w:p w14:paraId="60A43866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ay if they have a friend who’s quite – has a bit of suicidal ideation, often students don’t want to go and speak to an academic about that. is always – helps students feel a bit more secure, in seeking help</w:t>
            </w:r>
          </w:p>
          <w:p w14:paraId="1714899F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And the Wellbeing Committee I think will definitely help.</w:t>
            </w:r>
          </w:p>
        </w:tc>
      </w:tr>
      <w:tr w:rsidR="007438C7" w:rsidRPr="00946B73" w14:paraId="303130D7" w14:textId="77777777" w:rsidTr="00F3570E">
        <w:trPr>
          <w:trHeight w:val="1887"/>
        </w:trPr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89F341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Address barriers to help seeking</w:t>
            </w:r>
          </w:p>
        </w:tc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5E4F8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Stigma</w:t>
            </w:r>
          </w:p>
          <w:p w14:paraId="516DEE8F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0165D672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3AE07582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Confidentiality and mandatory notification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8C881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Tho</w:t>
            </w:r>
          </w:p>
          <w:p w14:paraId="7C00DEB7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486D1B39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</w:p>
          <w:p w14:paraId="1CBA4695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Mariam</w:t>
            </w:r>
          </w:p>
        </w:tc>
        <w:tc>
          <w:tcPr>
            <w:tcW w:w="2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272AF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like the main issue is really stigma, like in terms of mandatory reporting as well as general sort of stigma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667205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So perhaps more information about mandatory reporting and how confidentiality is kept? Like very prominently on the website if there’s a website that’s promoting like – it’s offering services, and having it very, very clear that these services remain anonymous, that sort of thing, because otherwise people just won’t use them</w:t>
            </w:r>
          </w:p>
        </w:tc>
      </w:tr>
      <w:tr w:rsidR="007438C7" w:rsidRPr="00946B73" w14:paraId="76E9CC28" w14:textId="77777777" w:rsidTr="00F3570E">
        <w:trPr>
          <w:trHeight w:val="106"/>
        </w:trPr>
        <w:tc>
          <w:tcPr>
            <w:tcW w:w="7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B67DE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Buddy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ystem</w:t>
            </w:r>
          </w:p>
        </w:tc>
        <w:tc>
          <w:tcPr>
            <w:tcW w:w="10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C9F98" w14:textId="77777777" w:rsidR="007438C7" w:rsidRPr="00946B73" w:rsidRDefault="007438C7" w:rsidP="00F3570E">
            <w:pPr>
              <w:pStyle w:val="BodyA"/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Peer support </w:t>
            </w: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program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C34BEF" w14:textId="77777777" w:rsidR="007438C7" w:rsidRPr="00946B73" w:rsidRDefault="007438C7" w:rsidP="00F3570E">
            <w:pPr>
              <w:pStyle w:val="NoSpacing"/>
              <w:spacing w:line="48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Nikhil</w:t>
            </w:r>
          </w:p>
          <w:p w14:paraId="5D44CEC3" w14:textId="77777777" w:rsidR="007438C7" w:rsidRPr="00946B73" w:rsidRDefault="007438C7" w:rsidP="00F3570E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CFEDC" w14:textId="77777777" w:rsidR="007438C7" w:rsidRDefault="007438C7" w:rsidP="00F3570E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8A0699" w14:textId="77777777" w:rsidR="007438C7" w:rsidRPr="00946B73" w:rsidRDefault="007438C7" w:rsidP="00F3570E">
            <w:pPr>
              <w:pStyle w:val="NoSpacing"/>
              <w:spacing w:line="48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Nikhil</w:t>
            </w:r>
          </w:p>
          <w:p w14:paraId="6E2C2320" w14:textId="77777777" w:rsidR="007438C7" w:rsidRPr="00946B73" w:rsidRDefault="007438C7" w:rsidP="00F3570E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C7318" w14:textId="77777777" w:rsidR="007438C7" w:rsidRPr="00946B73" w:rsidRDefault="007438C7" w:rsidP="00F3570E">
            <w:pPr>
              <w:pStyle w:val="NoSpacing"/>
              <w:spacing w:line="240" w:lineRule="auto"/>
              <w:rPr>
                <w:rFonts w:ascii="Times New Roman" w:eastAsia="Georgia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…… a student mentoring system. Kind of like a buddy system, like you may have had in primary school, where, you know, every first year will be assigned to a second year buddy, and every second year has a third year buddy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E82BEC" w14:textId="77777777" w:rsidR="007438C7" w:rsidRPr="00946B73" w:rsidRDefault="007438C7" w:rsidP="00F3570E">
            <w:pPr>
              <w:pStyle w:val="BodyA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73">
              <w:rPr>
                <w:rFonts w:ascii="Times New Roman" w:hAnsi="Times New Roman" w:cs="Times New Roman"/>
                <w:sz w:val="24"/>
                <w:szCs w:val="24"/>
              </w:rPr>
              <w:t>…..developing a kind of contract, or agreement, for this buddy system. To outline kind of – boundaries of confidentiality</w:t>
            </w:r>
          </w:p>
        </w:tc>
      </w:tr>
    </w:tbl>
    <w:p w14:paraId="024A090E" w14:textId="77777777" w:rsidR="007438C7" w:rsidRPr="00B0351C" w:rsidRDefault="007438C7" w:rsidP="007438C7">
      <w:pPr>
        <w:pStyle w:val="Body"/>
        <w:widowControl w:val="0"/>
        <w:spacing w:line="480" w:lineRule="auto"/>
        <w:rPr>
          <w:rFonts w:eastAsia="Georgia"/>
        </w:rPr>
      </w:pPr>
    </w:p>
    <w:p w14:paraId="295E8906" w14:textId="6EF92200" w:rsidR="007438C7" w:rsidRDefault="007438C7">
      <w:r>
        <w:rPr>
          <w:rStyle w:val="None"/>
          <w:color w:val="212529"/>
          <w:u w:color="212529"/>
          <w:shd w:val="clear" w:color="auto" w:fill="FFFFFF"/>
        </w:rPr>
        <w:t>*</w:t>
      </w:r>
      <w:r w:rsidRPr="007438C7">
        <w:t xml:space="preserve">Mental Health First Aid (MHFA) teaches participants how to </w:t>
      </w:r>
      <w:r>
        <w:t>“</w:t>
      </w:r>
      <w:r w:rsidRPr="007438C7">
        <w:t xml:space="preserve">assist people who are developing a mental health problem, experiencing a worsening of an existing mental health problem or in a mental health crisis, until appropriate professional help is </w:t>
      </w:r>
      <w:proofErr w:type="gramStart"/>
      <w:r w:rsidRPr="007438C7">
        <w:t>received</w:t>
      </w:r>
      <w:proofErr w:type="gramEnd"/>
      <w:r w:rsidRPr="007438C7">
        <w:t xml:space="preserve"> or the crisis resolves” </w:t>
      </w:r>
    </w:p>
    <w:p w14:paraId="2168CE35" w14:textId="63C57676" w:rsidR="007773FA" w:rsidRDefault="007438C7">
      <w:r>
        <w:t>(</w:t>
      </w:r>
      <w:r w:rsidRPr="007438C7">
        <w:t xml:space="preserve">Mental Health First Aid </w:t>
      </w:r>
      <w:r>
        <w:t xml:space="preserve">2019) </w:t>
      </w:r>
      <w:r w:rsidRPr="007438C7">
        <w:t>Take a Course. Mental First Aid Australia. Retrieve</w:t>
      </w:r>
      <w:r>
        <w:t>d</w:t>
      </w:r>
      <w:r w:rsidRPr="007438C7">
        <w:t xml:space="preserve"> from</w:t>
      </w:r>
      <w:r>
        <w:t xml:space="preserve"> http:mhfa.com.au May, 2021</w:t>
      </w:r>
    </w:p>
    <w:sectPr w:rsidR="007773FA" w:rsidSect="007438C7">
      <w:footerReference w:type="default" r:id="rId4"/>
      <w:pgSz w:w="11900" w:h="16840"/>
      <w:pgMar w:top="1440" w:right="1440" w:bottom="1440" w:left="1440" w:header="708" w:footer="708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D9829" w14:textId="6F997113" w:rsidR="009B450E" w:rsidRDefault="007438C7">
    <w:pPr>
      <w:pStyle w:val="Footer"/>
      <w:tabs>
        <w:tab w:val="clear" w:pos="9360"/>
        <w:tab w:val="right" w:pos="9000"/>
      </w:tabs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8C7"/>
    <w:rsid w:val="0014704E"/>
    <w:rsid w:val="007438C7"/>
    <w:rsid w:val="007773FA"/>
    <w:rsid w:val="00DF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DA501"/>
  <w15:chartTrackingRefBased/>
  <w15:docId w15:val="{2D38AF66-6556-4E72-BDD8-E8A891F31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8C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704E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line="288" w:lineRule="auto"/>
      <w:outlineLvl w:val="0"/>
    </w:pPr>
    <w:rPr>
      <w:rFonts w:asciiTheme="majorHAnsi" w:eastAsiaTheme="majorEastAsia" w:hAnsiTheme="majorHAnsi" w:cstheme="majorBidi"/>
      <w:b/>
      <w:sz w:val="28"/>
      <w:szCs w:val="32"/>
      <w:bdr w:val="none" w:sz="0" w:space="0" w:color="auto"/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7CD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/>
      <w:outlineLvl w:val="1"/>
    </w:pPr>
    <w:rPr>
      <w:rFonts w:ascii="Georgia" w:eastAsiaTheme="majorEastAsia" w:hAnsi="Georgia" w:cs="Mangal"/>
      <w:b/>
      <w:smallCaps/>
      <w:kern w:val="2"/>
      <w:sz w:val="26"/>
      <w:szCs w:val="23"/>
      <w:bdr w:val="none" w:sz="0" w:space="0" w:color="auto"/>
      <w:lang w:val="en-AU" w:eastAsia="zh-CN" w:bidi="hi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F7CD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88" w:lineRule="auto"/>
      <w:outlineLvl w:val="2"/>
    </w:pPr>
    <w:rPr>
      <w:rFonts w:ascii="Georgia" w:eastAsiaTheme="majorEastAsia" w:hAnsi="Georgia" w:cstheme="majorBidi"/>
      <w:b/>
      <w:bdr w:val="none" w:sz="0" w:space="0" w:color="auto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7CD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88" w:lineRule="auto"/>
      <w:outlineLvl w:val="3"/>
    </w:pPr>
    <w:rPr>
      <w:rFonts w:ascii="Georgia" w:eastAsiaTheme="majorEastAsia" w:hAnsi="Georgia" w:cstheme="majorBidi"/>
      <w:i/>
      <w:iCs/>
      <w:sz w:val="22"/>
      <w:szCs w:val="22"/>
      <w:bdr w:val="none" w:sz="0" w:space="0" w:color="auto"/>
      <w:lang w:val="en-A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04E"/>
    <w:rPr>
      <w:rFonts w:asciiTheme="majorHAnsi" w:eastAsiaTheme="majorEastAsia" w:hAnsiTheme="majorHAnsi" w:cstheme="majorBidi"/>
      <w:b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F7CD1"/>
    <w:rPr>
      <w:rFonts w:ascii="Georgia" w:eastAsiaTheme="majorEastAsia" w:hAnsi="Georgia" w:cstheme="majorBidi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F7CD1"/>
    <w:rPr>
      <w:rFonts w:ascii="Georgia" w:eastAsiaTheme="majorEastAsia" w:hAnsi="Georgia" w:cs="Mangal"/>
      <w:b/>
      <w:smallCaps/>
      <w:kern w:val="2"/>
      <w:sz w:val="26"/>
      <w:szCs w:val="23"/>
      <w:lang w:eastAsia="zh-CN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7CD1"/>
    <w:rPr>
      <w:rFonts w:ascii="Georgia" w:eastAsiaTheme="majorEastAsia" w:hAnsi="Georgia" w:cstheme="majorBidi"/>
      <w:i/>
      <w:iCs/>
    </w:rPr>
  </w:style>
  <w:style w:type="character" w:styleId="Hyperlink">
    <w:name w:val="Hyperlink"/>
    <w:rsid w:val="007438C7"/>
    <w:rPr>
      <w:u w:val="single"/>
    </w:rPr>
  </w:style>
  <w:style w:type="paragraph" w:styleId="Footer">
    <w:name w:val="footer"/>
    <w:link w:val="FooterChar"/>
    <w:rsid w:val="007438C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  <w:spacing w:after="0" w:line="36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AU"/>
    </w:rPr>
  </w:style>
  <w:style w:type="character" w:customStyle="1" w:styleId="FooterChar">
    <w:name w:val="Footer Char"/>
    <w:basedOn w:val="DefaultParagraphFont"/>
    <w:link w:val="Footer"/>
    <w:rsid w:val="007438C7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AU"/>
    </w:rPr>
  </w:style>
  <w:style w:type="paragraph" w:customStyle="1" w:styleId="BodyA">
    <w:name w:val="Body A"/>
    <w:rsid w:val="007438C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:lang w:val="en-US" w:eastAsia="en-AU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">
    <w:name w:val="Body"/>
    <w:link w:val="BodyChar"/>
    <w:rsid w:val="007438C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en-AU"/>
      <w14:textOutline w14:w="0" w14:cap="flat" w14:cmpd="sng" w14:algn="ctr">
        <w14:noFill/>
        <w14:prstDash w14:val="solid"/>
        <w14:bevel/>
      </w14:textOutline>
    </w:rPr>
  </w:style>
  <w:style w:type="paragraph" w:customStyle="1" w:styleId="EndNoteBibliography">
    <w:name w:val="EndNote Bibliography"/>
    <w:rsid w:val="007438C7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Arial Unicode MS" w:hAnsi="Times New Roman" w:cs="Times New Roman"/>
      <w:color w:val="000000"/>
      <w:sz w:val="24"/>
      <w:u w:color="000000"/>
      <w:bdr w:val="nil"/>
      <w:lang w:val="en-US" w:eastAsia="en-AU"/>
    </w:rPr>
  </w:style>
  <w:style w:type="paragraph" w:styleId="NoSpacing">
    <w:name w:val="No Spacing"/>
    <w:rsid w:val="007438C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</w:pPr>
    <w:rPr>
      <w:rFonts w:ascii="Calibri" w:eastAsia="Arial Unicode MS" w:hAnsi="Calibri" w:cs="Arial Unicode MS"/>
      <w:color w:val="000000"/>
      <w:u w:color="000000"/>
      <w:bdr w:val="nil"/>
      <w:lang w:val="en-US" w:eastAsia="en-AU"/>
    </w:rPr>
  </w:style>
  <w:style w:type="paragraph" w:styleId="NormalWeb">
    <w:name w:val="Normal (Web)"/>
    <w:rsid w:val="007438C7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36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 w:eastAsia="en-AU"/>
    </w:rPr>
  </w:style>
  <w:style w:type="character" w:customStyle="1" w:styleId="None">
    <w:name w:val="None"/>
    <w:rsid w:val="007438C7"/>
  </w:style>
  <w:style w:type="character" w:customStyle="1" w:styleId="Hyperlink0">
    <w:name w:val="Hyperlink.0"/>
    <w:basedOn w:val="None"/>
    <w:rsid w:val="007438C7"/>
    <w:rPr>
      <w:rFonts w:ascii="Georgia" w:eastAsia="Georgia" w:hAnsi="Georgia" w:cs="Georgia"/>
      <w:outline w:val="0"/>
      <w:color w:val="0563C1"/>
      <w:sz w:val="22"/>
      <w:szCs w:val="22"/>
      <w:u w:val="single" w:color="0563C1"/>
      <w:lang w:val="en-US"/>
    </w:rPr>
  </w:style>
  <w:style w:type="character" w:customStyle="1" w:styleId="BodyChar">
    <w:name w:val="Body Char"/>
    <w:basedOn w:val="DefaultParagraphFont"/>
    <w:link w:val="Body"/>
    <w:rsid w:val="007438C7"/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  <w:lang w:eastAsia="en-AU"/>
      <w14:textOutline w14:w="0" w14:cap="flat" w14:cmpd="sng" w14:algn="ctr">
        <w14:noFill/>
        <w14:prstDash w14:val="solid"/>
        <w14:bevel/>
      </w14:textOutline>
    </w:rPr>
  </w:style>
  <w:style w:type="character" w:styleId="LineNumber">
    <w:name w:val="line number"/>
    <w:basedOn w:val="DefaultParagraphFont"/>
    <w:uiPriority w:val="99"/>
    <w:semiHidden/>
    <w:unhideWhenUsed/>
    <w:rsid w:val="007438C7"/>
  </w:style>
  <w:style w:type="character" w:styleId="UnresolvedMention">
    <w:name w:val="Unresolved Mention"/>
    <w:basedOn w:val="DefaultParagraphFont"/>
    <w:uiPriority w:val="99"/>
    <w:semiHidden/>
    <w:unhideWhenUsed/>
    <w:rsid w:val="007438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509</Words>
  <Characters>2904</Characters>
  <Application>Microsoft Office Word</Application>
  <DocSecurity>0</DocSecurity>
  <Lines>24</Lines>
  <Paragraphs>6</Paragraphs>
  <ScaleCrop>false</ScaleCrop>
  <Company/>
  <LinksUpToDate>false</LinksUpToDate>
  <CharactersWithSpaces>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Hu</dc:creator>
  <cp:keywords/>
  <dc:description/>
  <cp:lastModifiedBy>Wendy Hu</cp:lastModifiedBy>
  <cp:revision>1</cp:revision>
  <dcterms:created xsi:type="dcterms:W3CDTF">2021-05-16T13:16:00Z</dcterms:created>
  <dcterms:modified xsi:type="dcterms:W3CDTF">2021-05-16T13:21:00Z</dcterms:modified>
</cp:coreProperties>
</file>