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33384" w14:textId="28AD87AB" w:rsidR="0044386C" w:rsidRPr="00A971E9" w:rsidRDefault="00073EC0" w:rsidP="0044386C">
      <w:pPr>
        <w:widowControl/>
        <w:autoSpaceDE w:val="0"/>
        <w:autoSpaceDN w:val="0"/>
        <w:spacing w:line="360" w:lineRule="auto"/>
        <w:ind w:firstLine="321"/>
        <w:jc w:val="center"/>
        <w:rPr>
          <w:rFonts w:eastAsia="MS Mincho" w:cs="Times New Roman"/>
          <w:b/>
          <w:bCs/>
          <w:kern w:val="0"/>
          <w:sz w:val="32"/>
          <w:szCs w:val="32"/>
        </w:rPr>
      </w:pPr>
      <w:bookmarkStart w:id="0" w:name="_Hlk171589268"/>
      <w:r w:rsidRPr="00073EC0">
        <w:rPr>
          <w:rFonts w:eastAsia="MS Mincho" w:cs="Times New Roman"/>
          <w:b/>
          <w:bCs/>
          <w:kern w:val="0"/>
          <w:sz w:val="32"/>
          <w:szCs w:val="32"/>
        </w:rPr>
        <w:t>Additional file 1</w:t>
      </w:r>
    </w:p>
    <w:p w14:paraId="0E1DA201" w14:textId="77777777" w:rsidR="00AE24BF" w:rsidRPr="00702EB6" w:rsidRDefault="00AE24BF" w:rsidP="00AE24BF">
      <w:pPr>
        <w:spacing w:line="360" w:lineRule="auto"/>
        <w:ind w:firstLine="321"/>
        <w:jc w:val="center"/>
        <w:rPr>
          <w:rFonts w:eastAsia="宋体" w:cs="Times New Roman"/>
          <w:b/>
          <w:bCs/>
          <w:sz w:val="32"/>
          <w:szCs w:val="40"/>
        </w:rPr>
      </w:pPr>
      <w:bookmarkStart w:id="1" w:name="标题"/>
      <w:r w:rsidRPr="00702EB6">
        <w:rPr>
          <w:rFonts w:eastAsia="宋体" w:cs="Times New Roman"/>
          <w:b/>
          <w:bCs/>
          <w:sz w:val="32"/>
          <w:szCs w:val="40"/>
        </w:rPr>
        <w:t xml:space="preserve">Conversion Therapy Strategy: A Novel GPC3-Targeted Multimodal Organic </w:t>
      </w:r>
      <w:proofErr w:type="spellStart"/>
      <w:r w:rsidRPr="00702EB6">
        <w:rPr>
          <w:rFonts w:eastAsia="宋体" w:cs="Times New Roman"/>
          <w:b/>
          <w:bCs/>
          <w:sz w:val="32"/>
          <w:szCs w:val="40"/>
        </w:rPr>
        <w:t>Phototheranostics</w:t>
      </w:r>
      <w:proofErr w:type="spellEnd"/>
      <w:r w:rsidRPr="00702EB6">
        <w:rPr>
          <w:rFonts w:eastAsia="宋体" w:cs="Times New Roman"/>
          <w:b/>
          <w:bCs/>
          <w:sz w:val="32"/>
          <w:szCs w:val="40"/>
        </w:rPr>
        <w:t xml:space="preserve"> Platform for </w:t>
      </w:r>
      <w:bookmarkStart w:id="2" w:name="_Hlk175248198"/>
      <w:r w:rsidRPr="00702EB6">
        <w:rPr>
          <w:rFonts w:eastAsia="宋体" w:cs="Times New Roman"/>
          <w:b/>
          <w:bCs/>
          <w:sz w:val="32"/>
          <w:szCs w:val="40"/>
        </w:rPr>
        <w:t>Mid-late-stage Hepatocellular Carcinoma</w:t>
      </w:r>
      <w:bookmarkEnd w:id="2"/>
    </w:p>
    <w:p w14:paraId="739D8977" w14:textId="77777777" w:rsidR="006F5A37" w:rsidRPr="006F5A37" w:rsidRDefault="006F5A37" w:rsidP="006F5A37">
      <w:pPr>
        <w:kinsoku w:val="0"/>
        <w:spacing w:beforeLines="100" w:before="326" w:line="240" w:lineRule="auto"/>
        <w:ind w:firstLineChars="0" w:firstLine="0"/>
        <w:rPr>
          <w:rFonts w:cs="Times New Roman"/>
          <w:vertAlign w:val="superscript"/>
        </w:rPr>
      </w:pPr>
      <w:bookmarkStart w:id="3" w:name="_Hlk174610453"/>
      <w:bookmarkStart w:id="4" w:name="_Hlk176078368"/>
      <w:bookmarkStart w:id="5" w:name="_Hlk171792471"/>
      <w:bookmarkEnd w:id="1"/>
      <w:r w:rsidRPr="006F5A37">
        <w:rPr>
          <w:rFonts w:cs="Times New Roman"/>
        </w:rPr>
        <w:t>Fan Wu</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r w:rsidRPr="006F5A37">
        <w:rPr>
          <w:rFonts w:cs="Times New Roman"/>
        </w:rPr>
        <w:t>, Xin Kuang</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r w:rsidRPr="006F5A37">
        <w:rPr>
          <w:rFonts w:cs="Times New Roman"/>
        </w:rPr>
        <w:t xml:space="preserve">, </w:t>
      </w:r>
      <w:proofErr w:type="spellStart"/>
      <w:r w:rsidRPr="006F5A37">
        <w:rPr>
          <w:rFonts w:cs="Times New Roman"/>
        </w:rPr>
        <w:t>Sanlin</w:t>
      </w:r>
      <w:proofErr w:type="spellEnd"/>
      <w:r w:rsidRPr="006F5A37">
        <w:rPr>
          <w:rFonts w:cs="Times New Roman"/>
        </w:rPr>
        <w:t xml:space="preserve"> Deng</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r w:rsidRPr="006F5A37">
        <w:rPr>
          <w:rFonts w:cs="Times New Roman"/>
        </w:rPr>
        <w:t>, Shuo Qi</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rPr>
        <w:t>, Jian Xiong</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r w:rsidRPr="006F5A37">
        <w:rPr>
          <w:rFonts w:cs="Times New Roman"/>
        </w:rPr>
        <w:t>, Bibo Zhao</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r w:rsidRPr="006F5A37">
        <w:rPr>
          <w:rFonts w:cs="Times New Roman"/>
        </w:rPr>
        <w:t xml:space="preserve">, </w:t>
      </w:r>
      <w:proofErr w:type="spellStart"/>
      <w:r w:rsidRPr="006F5A37">
        <w:rPr>
          <w:rFonts w:cs="Times New Roman"/>
        </w:rPr>
        <w:t>Chuanfu</w:t>
      </w:r>
      <w:proofErr w:type="spellEnd"/>
      <w:r w:rsidRPr="006F5A37">
        <w:rPr>
          <w:rFonts w:cs="Times New Roman"/>
        </w:rPr>
        <w:t xml:space="preserve"> Li</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r w:rsidRPr="006F5A37">
        <w:rPr>
          <w:rFonts w:cs="Times New Roman"/>
        </w:rPr>
        <w:t xml:space="preserve">, </w:t>
      </w:r>
      <w:proofErr w:type="spellStart"/>
      <w:r w:rsidRPr="006F5A37">
        <w:rPr>
          <w:rFonts w:cs="Times New Roman"/>
        </w:rPr>
        <w:t>Senyou</w:t>
      </w:r>
      <w:proofErr w:type="spellEnd"/>
      <w:r w:rsidRPr="006F5A37">
        <w:rPr>
          <w:rFonts w:cs="Times New Roman"/>
        </w:rPr>
        <w:t xml:space="preserve"> Tan</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rPr>
        <w:t>, Qiang Kang</w:t>
      </w:r>
      <w:hyperlink w:anchor="单位a" w:history="1">
        <w:r w:rsidRPr="006F5A37">
          <w:rPr>
            <w:rStyle w:val="aa"/>
            <w:rFonts w:cs="Times New Roman"/>
            <w:u w:val="none"/>
            <w:vertAlign w:val="superscript"/>
          </w:rPr>
          <w:t>1</w:t>
        </w:r>
      </w:hyperlink>
      <w:r w:rsidRPr="006F5A37">
        <w:rPr>
          <w:rFonts w:cs="Times New Roman"/>
        </w:rPr>
        <w:t>, Hao Xiao</w:t>
      </w:r>
      <w:hyperlink w:anchor="单位a" w:history="1">
        <w:r w:rsidRPr="006F5A37">
          <w:rPr>
            <w:rStyle w:val="aa"/>
            <w:rFonts w:cs="Times New Roman"/>
            <w:u w:val="none"/>
            <w:vertAlign w:val="superscript"/>
          </w:rPr>
          <w:t>1</w:t>
        </w:r>
      </w:hyperlink>
      <w:r w:rsidRPr="006F5A37">
        <w:rPr>
          <w:rFonts w:cs="Times New Roman"/>
        </w:rPr>
        <w:t>, Xiaofeng Tan</w:t>
      </w:r>
      <w:hyperlink w:anchor="单位a" w:history="1">
        <w:r w:rsidRPr="006F5A37">
          <w:rPr>
            <w:rStyle w:val="aa"/>
            <w:rFonts w:cs="Times New Roman"/>
            <w:u w:val="none"/>
            <w:vertAlign w:val="superscript"/>
          </w:rPr>
          <w:t>1</w:t>
        </w:r>
      </w:hyperlink>
      <w:hyperlink w:anchor="通讯1" w:history="1">
        <w:r w:rsidRPr="006F5A37">
          <w:rPr>
            <w:rStyle w:val="aa"/>
            <w:rFonts w:cs="Times New Roman"/>
            <w:u w:val="none"/>
            <w:vertAlign w:val="superscript"/>
          </w:rPr>
          <w:t>*</w:t>
        </w:r>
      </w:hyperlink>
      <w:r w:rsidRPr="006F5A37">
        <w:rPr>
          <w:rFonts w:cs="Times New Roman"/>
        </w:rPr>
        <w:t>, Gui-long Wu</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hyperlink w:anchor="通讯1" w:history="1">
        <w:r w:rsidRPr="006F5A37">
          <w:rPr>
            <w:rStyle w:val="aa"/>
            <w:rFonts w:cs="Times New Roman"/>
            <w:u w:val="none"/>
            <w:vertAlign w:val="superscript"/>
          </w:rPr>
          <w:t>*</w:t>
        </w:r>
      </w:hyperlink>
      <w:r w:rsidRPr="006F5A37">
        <w:rPr>
          <w:rFonts w:cs="Times New Roman"/>
        </w:rPr>
        <w:t xml:space="preserve">, </w:t>
      </w:r>
      <w:proofErr w:type="spellStart"/>
      <w:r w:rsidRPr="006F5A37">
        <w:rPr>
          <w:rFonts w:cs="Times New Roman"/>
        </w:rPr>
        <w:t>Guodong</w:t>
      </w:r>
      <w:proofErr w:type="spellEnd"/>
      <w:r w:rsidRPr="006F5A37">
        <w:rPr>
          <w:rFonts w:cs="Times New Roman"/>
        </w:rPr>
        <w:t xml:space="preserve"> Chen</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hyperlink w:anchor="通讯1" w:history="1">
        <w:r w:rsidRPr="006F5A37">
          <w:rPr>
            <w:rStyle w:val="aa"/>
            <w:rFonts w:cs="Times New Roman"/>
            <w:u w:val="none"/>
            <w:vertAlign w:val="superscript"/>
          </w:rPr>
          <w:t>*</w:t>
        </w:r>
      </w:hyperlink>
      <w:r w:rsidRPr="006F5A37">
        <w:rPr>
          <w:rFonts w:cs="Times New Roman"/>
        </w:rPr>
        <w:t xml:space="preserve">, </w:t>
      </w:r>
      <w:proofErr w:type="spellStart"/>
      <w:r w:rsidRPr="006F5A37">
        <w:rPr>
          <w:rFonts w:cs="Times New Roman"/>
        </w:rPr>
        <w:t>Qinglai</w:t>
      </w:r>
      <w:proofErr w:type="spellEnd"/>
      <w:r w:rsidRPr="006F5A37">
        <w:rPr>
          <w:rFonts w:cs="Times New Roman"/>
        </w:rPr>
        <w:t xml:space="preserve"> Yang</w:t>
      </w:r>
      <w:hyperlink w:anchor="单位a" w:history="1">
        <w:r w:rsidRPr="006F5A37">
          <w:rPr>
            <w:rStyle w:val="aa"/>
            <w:rFonts w:cs="Times New Roman"/>
            <w:u w:val="none"/>
            <w:vertAlign w:val="superscript"/>
          </w:rPr>
          <w:t>1</w:t>
        </w:r>
      </w:hyperlink>
      <w:r w:rsidRPr="006F5A37">
        <w:rPr>
          <w:rFonts w:cs="Times New Roman"/>
          <w:vertAlign w:val="superscript"/>
        </w:rPr>
        <w:t>,</w:t>
      </w:r>
      <w:hyperlink w:anchor="单位b" w:history="1">
        <w:r w:rsidRPr="006F5A37">
          <w:rPr>
            <w:rStyle w:val="aa"/>
            <w:rFonts w:cs="Times New Roman"/>
            <w:u w:val="none"/>
            <w:vertAlign w:val="superscript"/>
          </w:rPr>
          <w:t>2</w:t>
        </w:r>
      </w:hyperlink>
      <w:r w:rsidRPr="006F5A37">
        <w:rPr>
          <w:rFonts w:cs="Times New Roman"/>
          <w:vertAlign w:val="superscript"/>
        </w:rPr>
        <w:t>,</w:t>
      </w:r>
      <w:hyperlink w:anchor="单位c" w:history="1">
        <w:r w:rsidRPr="006F5A37">
          <w:rPr>
            <w:rStyle w:val="aa"/>
            <w:rFonts w:cs="Times New Roman"/>
            <w:u w:val="none"/>
            <w:vertAlign w:val="superscript"/>
          </w:rPr>
          <w:t>3</w:t>
        </w:r>
      </w:hyperlink>
      <w:hyperlink w:anchor="通讯1" w:history="1">
        <w:r w:rsidRPr="006F5A37">
          <w:rPr>
            <w:rStyle w:val="aa"/>
            <w:rFonts w:cs="Times New Roman"/>
            <w:u w:val="none"/>
            <w:vertAlign w:val="superscript"/>
          </w:rPr>
          <w:t>*</w:t>
        </w:r>
      </w:hyperlink>
    </w:p>
    <w:p w14:paraId="7DAF8E11" w14:textId="77777777" w:rsidR="006F5A37" w:rsidRPr="006F5A37" w:rsidRDefault="006F5A37" w:rsidP="006F5A37">
      <w:pPr>
        <w:kinsoku w:val="0"/>
        <w:spacing w:beforeLines="100" w:before="326" w:line="240" w:lineRule="auto"/>
        <w:ind w:firstLineChars="0" w:firstLine="0"/>
        <w:rPr>
          <w:rFonts w:cs="Times New Roman"/>
        </w:rPr>
      </w:pPr>
      <w:r w:rsidRPr="006F5A37">
        <w:rPr>
          <w:rFonts w:cs="Times New Roman"/>
          <w:vertAlign w:val="superscript"/>
        </w:rPr>
        <w:t>1</w:t>
      </w:r>
      <w:r w:rsidRPr="006F5A37">
        <w:rPr>
          <w:rFonts w:cs="Times New Roman"/>
        </w:rPr>
        <w:t>Center for Molecular Imaging Probe Hengyang Medical School, University of South China, Hengyang, Hunan, 421001, China.</w:t>
      </w:r>
    </w:p>
    <w:p w14:paraId="52EA1B7C" w14:textId="77777777" w:rsidR="006F5A37" w:rsidRPr="006F5A37" w:rsidRDefault="006F5A37" w:rsidP="006F5A37">
      <w:pPr>
        <w:kinsoku w:val="0"/>
        <w:spacing w:line="240" w:lineRule="auto"/>
        <w:ind w:firstLineChars="0" w:firstLine="0"/>
        <w:rPr>
          <w:rFonts w:cs="Times New Roman"/>
        </w:rPr>
      </w:pPr>
      <w:r w:rsidRPr="006F5A37">
        <w:rPr>
          <w:rFonts w:cs="Times New Roman"/>
          <w:vertAlign w:val="superscript"/>
        </w:rPr>
        <w:t>2</w:t>
      </w:r>
      <w:r w:rsidRPr="006F5A37">
        <w:rPr>
          <w:rFonts w:cs="Times New Roman"/>
        </w:rPr>
        <w:t xml:space="preserve">Department of </w:t>
      </w:r>
      <w:proofErr w:type="spellStart"/>
      <w:r w:rsidRPr="006F5A37">
        <w:rPr>
          <w:rFonts w:cs="Times New Roman"/>
        </w:rPr>
        <w:t>Hepatopancreatobiliary</w:t>
      </w:r>
      <w:proofErr w:type="spellEnd"/>
      <w:r w:rsidRPr="006F5A37">
        <w:rPr>
          <w:rFonts w:cs="Times New Roman"/>
        </w:rPr>
        <w:t xml:space="preserve"> Surgery, The First Affiliated Hospital, Hengyang Medical School, University of South China, Hengyang, Hunan, 421001, China.</w:t>
      </w:r>
    </w:p>
    <w:p w14:paraId="7A2D40E1" w14:textId="77777777" w:rsidR="006F5A37" w:rsidRPr="006F5A37" w:rsidRDefault="006F5A37" w:rsidP="006F5A37">
      <w:pPr>
        <w:kinsoku w:val="0"/>
        <w:spacing w:line="240" w:lineRule="auto"/>
        <w:ind w:firstLineChars="0" w:firstLine="0"/>
        <w:rPr>
          <w:rFonts w:cs="Times New Roman"/>
        </w:rPr>
      </w:pPr>
      <w:r w:rsidRPr="006F5A37">
        <w:rPr>
          <w:rFonts w:cs="Times New Roman"/>
          <w:vertAlign w:val="superscript"/>
        </w:rPr>
        <w:t>3</w:t>
      </w:r>
      <w:r w:rsidRPr="006F5A37">
        <w:rPr>
          <w:rFonts w:cs="Times New Roman"/>
        </w:rPr>
        <w:t>Hunan Engineering Research Center for Early Hengyang Medical School, University of South China, Hengyang, Hunan, 421001, China.</w:t>
      </w:r>
    </w:p>
    <w:p w14:paraId="62292676" w14:textId="3DC2C7CD" w:rsidR="006F5A37" w:rsidRPr="00A971E9" w:rsidRDefault="006F5A37" w:rsidP="006F5A37">
      <w:pPr>
        <w:kinsoku w:val="0"/>
        <w:spacing w:beforeLines="100" w:before="326" w:line="240" w:lineRule="auto"/>
        <w:ind w:firstLineChars="0" w:firstLine="0"/>
        <w:rPr>
          <w:rFonts w:cs="Times New Roman"/>
        </w:rPr>
      </w:pPr>
      <w:bookmarkStart w:id="6" w:name="通讯1"/>
      <w:r w:rsidRPr="006F5A37">
        <w:rPr>
          <w:rFonts w:cs="Times New Roman"/>
          <w:i/>
          <w:iCs/>
          <w:vertAlign w:val="superscript"/>
        </w:rPr>
        <w:t>*</w:t>
      </w:r>
      <w:bookmarkEnd w:id="6"/>
      <w:r w:rsidRPr="006F5A37">
        <w:rPr>
          <w:rFonts w:cs="Times New Roman"/>
        </w:rPr>
        <w:t xml:space="preserve">Correspondence: </w:t>
      </w:r>
      <w:hyperlink r:id="rId8" w:history="1">
        <w:r w:rsidRPr="006F5A37">
          <w:rPr>
            <w:rStyle w:val="aa"/>
            <w:rFonts w:cs="Times New Roman"/>
            <w:u w:val="none"/>
          </w:rPr>
          <w:t>chenguodong@usc.edu.cn</w:t>
        </w:r>
      </w:hyperlink>
      <w:r w:rsidRPr="006F5A37">
        <w:rPr>
          <w:rFonts w:cs="Times New Roman"/>
        </w:rPr>
        <w:t xml:space="preserve"> (</w:t>
      </w:r>
      <w:proofErr w:type="spellStart"/>
      <w:r w:rsidRPr="006F5A37">
        <w:rPr>
          <w:rFonts w:cs="Times New Roman"/>
        </w:rPr>
        <w:t>Guodong</w:t>
      </w:r>
      <w:proofErr w:type="spellEnd"/>
      <w:r w:rsidRPr="006F5A37">
        <w:rPr>
          <w:rFonts w:cs="Times New Roman"/>
        </w:rPr>
        <w:t xml:space="preserve"> Chen), </w:t>
      </w:r>
      <w:hyperlink r:id="rId9" w:history="1">
        <w:r w:rsidRPr="006F5A37">
          <w:rPr>
            <w:rStyle w:val="aa"/>
            <w:rFonts w:cs="Times New Roman"/>
            <w:u w:val="none"/>
          </w:rPr>
          <w:t>qingyu513@usc.edu.cn</w:t>
        </w:r>
      </w:hyperlink>
      <w:r w:rsidRPr="006F5A37">
        <w:rPr>
          <w:rFonts w:cs="Times New Roman"/>
        </w:rPr>
        <w:t xml:space="preserve"> (</w:t>
      </w:r>
      <w:proofErr w:type="spellStart"/>
      <w:r w:rsidRPr="006F5A37">
        <w:rPr>
          <w:rFonts w:cs="Times New Roman"/>
        </w:rPr>
        <w:t>Qinglai</w:t>
      </w:r>
      <w:proofErr w:type="spellEnd"/>
      <w:r w:rsidRPr="006F5A37">
        <w:rPr>
          <w:rFonts w:cs="Times New Roman"/>
        </w:rPr>
        <w:t xml:space="preserve"> Yang), </w:t>
      </w:r>
      <w:hyperlink r:id="rId10" w:history="1">
        <w:r w:rsidRPr="006F5A37">
          <w:rPr>
            <w:rStyle w:val="aa"/>
            <w:rFonts w:cs="Times New Roman"/>
            <w:u w:val="none"/>
          </w:rPr>
          <w:t>2018000014@usc.edu.cn</w:t>
        </w:r>
      </w:hyperlink>
      <w:r w:rsidRPr="006F5A37">
        <w:rPr>
          <w:rFonts w:cs="Times New Roman"/>
        </w:rPr>
        <w:t xml:space="preserve"> (Gui-long Wu), </w:t>
      </w:r>
      <w:hyperlink r:id="rId11" w:history="1">
        <w:r w:rsidRPr="006F5A37">
          <w:rPr>
            <w:rStyle w:val="aa"/>
            <w:rFonts w:cs="Times New Roman"/>
            <w:u w:val="none"/>
          </w:rPr>
          <w:t>tanxiaofeng@usc.edu.cn</w:t>
        </w:r>
      </w:hyperlink>
      <w:r w:rsidRPr="006F5A37">
        <w:rPr>
          <w:rFonts w:cs="Times New Roman"/>
        </w:rPr>
        <w:t xml:space="preserve"> (Xiaofeng Tan).</w:t>
      </w:r>
      <w:bookmarkEnd w:id="3"/>
      <w:bookmarkEnd w:id="4"/>
      <w:bookmarkEnd w:id="5"/>
    </w:p>
    <w:bookmarkEnd w:id="0"/>
    <w:p w14:paraId="6445631B" w14:textId="3D015C13" w:rsidR="00A030E6" w:rsidRPr="00A971E9" w:rsidRDefault="00A030E6" w:rsidP="006F5A37">
      <w:pPr>
        <w:pStyle w:val="ae"/>
        <w:spacing w:beforeLines="100" w:before="326" w:line="480" w:lineRule="auto"/>
        <w:rPr>
          <w:rFonts w:cs="Times New Roman"/>
        </w:rPr>
      </w:pPr>
      <w:r w:rsidRPr="00A971E9">
        <w:rPr>
          <w:rFonts w:cs="Times New Roman"/>
        </w:rPr>
        <w:t>Table</w:t>
      </w:r>
    </w:p>
    <w:p w14:paraId="3ACA3A5D" w14:textId="680A25C2" w:rsidR="00C8344F" w:rsidRDefault="0044386C"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r w:rsidRPr="00A971E9">
        <w:rPr>
          <w:rFonts w:eastAsia="宋体" w:cs="Times New Roman"/>
          <w:b/>
          <w:bCs/>
        </w:rPr>
        <w:fldChar w:fldCharType="begin"/>
      </w:r>
      <w:r w:rsidRPr="00A971E9">
        <w:rPr>
          <w:rFonts w:eastAsia="宋体" w:cs="Times New Roman"/>
          <w:b/>
          <w:bCs/>
        </w:rPr>
        <w:instrText xml:space="preserve"> TOC \o "1-3" \h \z \u </w:instrText>
      </w:r>
      <w:r w:rsidRPr="00A971E9">
        <w:rPr>
          <w:rFonts w:eastAsia="宋体" w:cs="Times New Roman"/>
          <w:b/>
          <w:bCs/>
        </w:rPr>
        <w:fldChar w:fldCharType="separate"/>
      </w:r>
      <w:hyperlink w:anchor="_Toc180417584" w:history="1">
        <w:r w:rsidR="00C8344F" w:rsidRPr="005D0F43">
          <w:rPr>
            <w:rStyle w:val="aa"/>
            <w:rFonts w:eastAsia="宋体"/>
            <w:b/>
            <w:bCs/>
            <w:noProof/>
          </w:rPr>
          <w:t>Scheme S1</w:t>
        </w:r>
        <w:r w:rsidR="00C8344F" w:rsidRPr="005D0F43">
          <w:rPr>
            <w:rStyle w:val="aa"/>
            <w:rFonts w:eastAsia="宋体"/>
            <w:noProof/>
          </w:rPr>
          <w:t>. Synthetic route of IGD NPs</w:t>
        </w:r>
        <w:r w:rsidR="00C8344F">
          <w:rPr>
            <w:noProof/>
            <w:webHidden/>
          </w:rPr>
          <w:tab/>
        </w:r>
        <w:r w:rsidR="00C8344F">
          <w:rPr>
            <w:noProof/>
            <w:webHidden/>
          </w:rPr>
          <w:fldChar w:fldCharType="begin"/>
        </w:r>
        <w:r w:rsidR="00C8344F">
          <w:rPr>
            <w:noProof/>
            <w:webHidden/>
          </w:rPr>
          <w:instrText xml:space="preserve"> PAGEREF _Toc180417584 \h </w:instrText>
        </w:r>
        <w:r w:rsidR="00C8344F">
          <w:rPr>
            <w:noProof/>
            <w:webHidden/>
          </w:rPr>
        </w:r>
        <w:r w:rsidR="00C8344F">
          <w:rPr>
            <w:noProof/>
            <w:webHidden/>
          </w:rPr>
          <w:fldChar w:fldCharType="separate"/>
        </w:r>
        <w:r w:rsidR="00C8344F">
          <w:rPr>
            <w:noProof/>
            <w:webHidden/>
          </w:rPr>
          <w:t>4</w:t>
        </w:r>
        <w:r w:rsidR="00C8344F">
          <w:rPr>
            <w:noProof/>
            <w:webHidden/>
          </w:rPr>
          <w:fldChar w:fldCharType="end"/>
        </w:r>
      </w:hyperlink>
    </w:p>
    <w:p w14:paraId="7B2DE6DC" w14:textId="3D87D9CD"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85" w:history="1">
        <w:r w:rsidR="00C8344F" w:rsidRPr="005D0F43">
          <w:rPr>
            <w:rStyle w:val="aa"/>
            <w:rFonts w:eastAsia="宋体"/>
            <w:b/>
            <w:bCs/>
            <w:noProof/>
          </w:rPr>
          <w:t>Fig. S1</w:t>
        </w:r>
        <w:r w:rsidR="00C8344F" w:rsidRPr="005D0F43">
          <w:rPr>
            <w:rStyle w:val="aa"/>
            <w:rFonts w:eastAsia="宋体"/>
            <w:noProof/>
          </w:rPr>
          <w:t xml:space="preserve"> </w:t>
        </w:r>
        <w:r w:rsidR="00C8344F" w:rsidRPr="005D0F43">
          <w:rPr>
            <w:rStyle w:val="aa"/>
            <w:rFonts w:eastAsia="宋体"/>
            <w:noProof/>
            <w:vertAlign w:val="superscript"/>
          </w:rPr>
          <w:t>1</w:t>
        </w:r>
        <w:r w:rsidR="00C8344F" w:rsidRPr="005D0F43">
          <w:rPr>
            <w:rStyle w:val="aa"/>
            <w:rFonts w:eastAsia="宋体"/>
            <w:noProof/>
          </w:rPr>
          <w:t>H NMR of co</w:t>
        </w:r>
        <w:r w:rsidR="00C8344F" w:rsidRPr="005D0F43">
          <w:rPr>
            <w:rStyle w:val="aa"/>
            <w:noProof/>
          </w:rPr>
          <w:t xml:space="preserve">mpound </w:t>
        </w:r>
        <w:r w:rsidR="00C8344F" w:rsidRPr="005D0F43">
          <w:rPr>
            <w:rStyle w:val="aa"/>
            <w:rFonts w:eastAsia="宋体"/>
            <w:noProof/>
          </w:rPr>
          <w:t>1.</w:t>
        </w:r>
        <w:r w:rsidR="00C8344F">
          <w:rPr>
            <w:noProof/>
            <w:webHidden/>
          </w:rPr>
          <w:tab/>
        </w:r>
        <w:r w:rsidR="00C8344F">
          <w:rPr>
            <w:noProof/>
            <w:webHidden/>
          </w:rPr>
          <w:fldChar w:fldCharType="begin"/>
        </w:r>
        <w:r w:rsidR="00C8344F">
          <w:rPr>
            <w:noProof/>
            <w:webHidden/>
          </w:rPr>
          <w:instrText xml:space="preserve"> PAGEREF _Toc180417585 \h </w:instrText>
        </w:r>
        <w:r w:rsidR="00C8344F">
          <w:rPr>
            <w:noProof/>
            <w:webHidden/>
          </w:rPr>
        </w:r>
        <w:r w:rsidR="00C8344F">
          <w:rPr>
            <w:noProof/>
            <w:webHidden/>
          </w:rPr>
          <w:fldChar w:fldCharType="separate"/>
        </w:r>
        <w:r w:rsidR="00C8344F">
          <w:rPr>
            <w:noProof/>
            <w:webHidden/>
          </w:rPr>
          <w:t>10</w:t>
        </w:r>
        <w:r w:rsidR="00C8344F">
          <w:rPr>
            <w:noProof/>
            <w:webHidden/>
          </w:rPr>
          <w:fldChar w:fldCharType="end"/>
        </w:r>
      </w:hyperlink>
    </w:p>
    <w:p w14:paraId="2AFE8766" w14:textId="39BD9A11"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86" w:history="1">
        <w:r w:rsidR="00C8344F" w:rsidRPr="005D0F43">
          <w:rPr>
            <w:rStyle w:val="aa"/>
            <w:rFonts w:cs="Times New Roman"/>
            <w:b/>
            <w:bCs/>
            <w:noProof/>
          </w:rPr>
          <w:t>Fig. S</w:t>
        </w:r>
        <w:r w:rsidR="00C8344F" w:rsidRPr="005D0F43">
          <w:rPr>
            <w:rStyle w:val="aa"/>
            <w:rFonts w:eastAsia="宋体" w:cs="Times New Roman"/>
            <w:b/>
            <w:bCs/>
            <w:noProof/>
          </w:rPr>
          <w:t>2</w:t>
        </w:r>
        <w:r w:rsidR="00C8344F" w:rsidRPr="005D0F43">
          <w:rPr>
            <w:rStyle w:val="aa"/>
            <w:rFonts w:cs="Times New Roman"/>
            <w:noProof/>
          </w:rPr>
          <w:t xml:space="preserve"> 1</w:t>
        </w:r>
        <w:r w:rsidR="00C8344F" w:rsidRPr="005D0F43">
          <w:rPr>
            <w:rStyle w:val="aa"/>
            <w:rFonts w:eastAsia="宋体" w:cs="Times New Roman"/>
            <w:noProof/>
          </w:rPr>
          <w:t>3C</w:t>
        </w:r>
        <w:r w:rsidR="00C8344F" w:rsidRPr="005D0F43">
          <w:rPr>
            <w:rStyle w:val="aa"/>
            <w:rFonts w:cs="Times New Roman"/>
            <w:noProof/>
          </w:rPr>
          <w:t xml:space="preserve"> NMR of compound </w:t>
        </w:r>
        <w:r w:rsidR="00C8344F" w:rsidRPr="005D0F43">
          <w:rPr>
            <w:rStyle w:val="aa"/>
            <w:rFonts w:eastAsia="宋体" w:cs="Times New Roman"/>
            <w:noProof/>
          </w:rPr>
          <w:t>1.</w:t>
        </w:r>
        <w:r w:rsidR="00C8344F">
          <w:rPr>
            <w:noProof/>
            <w:webHidden/>
          </w:rPr>
          <w:tab/>
        </w:r>
        <w:r w:rsidR="00C8344F">
          <w:rPr>
            <w:noProof/>
            <w:webHidden/>
          </w:rPr>
          <w:fldChar w:fldCharType="begin"/>
        </w:r>
        <w:r w:rsidR="00C8344F">
          <w:rPr>
            <w:noProof/>
            <w:webHidden/>
          </w:rPr>
          <w:instrText xml:space="preserve"> PAGEREF _Toc180417586 \h </w:instrText>
        </w:r>
        <w:r w:rsidR="00C8344F">
          <w:rPr>
            <w:noProof/>
            <w:webHidden/>
          </w:rPr>
        </w:r>
        <w:r w:rsidR="00C8344F">
          <w:rPr>
            <w:noProof/>
            <w:webHidden/>
          </w:rPr>
          <w:fldChar w:fldCharType="separate"/>
        </w:r>
        <w:r w:rsidR="00C8344F">
          <w:rPr>
            <w:noProof/>
            <w:webHidden/>
          </w:rPr>
          <w:t>10</w:t>
        </w:r>
        <w:r w:rsidR="00C8344F">
          <w:rPr>
            <w:noProof/>
            <w:webHidden/>
          </w:rPr>
          <w:fldChar w:fldCharType="end"/>
        </w:r>
      </w:hyperlink>
    </w:p>
    <w:p w14:paraId="019D291A" w14:textId="51177DBC"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87" w:history="1">
        <w:r w:rsidR="00C8344F" w:rsidRPr="005D0F43">
          <w:rPr>
            <w:rStyle w:val="aa"/>
            <w:b/>
            <w:bCs/>
            <w:noProof/>
          </w:rPr>
          <w:t>Fig. S</w:t>
        </w:r>
        <w:r w:rsidR="00C8344F" w:rsidRPr="005D0F43">
          <w:rPr>
            <w:rStyle w:val="aa"/>
            <w:rFonts w:eastAsia="宋体"/>
            <w:b/>
            <w:bCs/>
            <w:noProof/>
          </w:rPr>
          <w:t>3</w:t>
        </w:r>
        <w:r w:rsidR="00C8344F" w:rsidRPr="005D0F43">
          <w:rPr>
            <w:rStyle w:val="aa"/>
            <w:noProof/>
          </w:rPr>
          <w:t xml:space="preserve"> HRMS NMR of compound </w:t>
        </w:r>
        <w:r w:rsidR="00C8344F" w:rsidRPr="005D0F43">
          <w:rPr>
            <w:rStyle w:val="aa"/>
            <w:rFonts w:eastAsia="宋体"/>
            <w:noProof/>
          </w:rPr>
          <w:t>1</w:t>
        </w:r>
        <w:r w:rsidR="00C8344F">
          <w:rPr>
            <w:noProof/>
            <w:webHidden/>
          </w:rPr>
          <w:tab/>
        </w:r>
        <w:r w:rsidR="00C8344F">
          <w:rPr>
            <w:noProof/>
            <w:webHidden/>
          </w:rPr>
          <w:fldChar w:fldCharType="begin"/>
        </w:r>
        <w:r w:rsidR="00C8344F">
          <w:rPr>
            <w:noProof/>
            <w:webHidden/>
          </w:rPr>
          <w:instrText xml:space="preserve"> PAGEREF _Toc180417587 \h </w:instrText>
        </w:r>
        <w:r w:rsidR="00C8344F">
          <w:rPr>
            <w:noProof/>
            <w:webHidden/>
          </w:rPr>
        </w:r>
        <w:r w:rsidR="00C8344F">
          <w:rPr>
            <w:noProof/>
            <w:webHidden/>
          </w:rPr>
          <w:fldChar w:fldCharType="separate"/>
        </w:r>
        <w:r w:rsidR="00C8344F">
          <w:rPr>
            <w:noProof/>
            <w:webHidden/>
          </w:rPr>
          <w:t>11</w:t>
        </w:r>
        <w:r w:rsidR="00C8344F">
          <w:rPr>
            <w:noProof/>
            <w:webHidden/>
          </w:rPr>
          <w:fldChar w:fldCharType="end"/>
        </w:r>
      </w:hyperlink>
    </w:p>
    <w:p w14:paraId="053E8425" w14:textId="4AB75BCE"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88" w:history="1">
        <w:r w:rsidR="00C8344F" w:rsidRPr="005D0F43">
          <w:rPr>
            <w:rStyle w:val="aa"/>
            <w:b/>
            <w:bCs/>
            <w:noProof/>
          </w:rPr>
          <w:t>Fig. S</w:t>
        </w:r>
        <w:r w:rsidR="00C8344F" w:rsidRPr="005D0F43">
          <w:rPr>
            <w:rStyle w:val="aa"/>
            <w:rFonts w:eastAsia="宋体"/>
            <w:b/>
            <w:bCs/>
            <w:noProof/>
          </w:rPr>
          <w:t>4</w:t>
        </w:r>
        <w:r w:rsidR="00C8344F" w:rsidRPr="005D0F43">
          <w:rPr>
            <w:rStyle w:val="aa"/>
            <w:noProof/>
          </w:rPr>
          <w:t xml:space="preserve"> </w:t>
        </w:r>
        <w:r w:rsidR="00C8344F" w:rsidRPr="005D0F43">
          <w:rPr>
            <w:rStyle w:val="aa"/>
            <w:noProof/>
            <w:vertAlign w:val="superscript"/>
          </w:rPr>
          <w:t>1</w:t>
        </w:r>
        <w:r w:rsidR="00C8344F" w:rsidRPr="005D0F43">
          <w:rPr>
            <w:rStyle w:val="aa"/>
            <w:noProof/>
          </w:rPr>
          <w:t xml:space="preserve">H NMR of compound </w:t>
        </w:r>
        <w:r w:rsidR="00C8344F" w:rsidRPr="005D0F43">
          <w:rPr>
            <w:rStyle w:val="aa"/>
            <w:rFonts w:eastAsia="宋体"/>
            <w:noProof/>
          </w:rPr>
          <w:t>2.</w:t>
        </w:r>
        <w:r w:rsidR="00C8344F">
          <w:rPr>
            <w:noProof/>
            <w:webHidden/>
          </w:rPr>
          <w:tab/>
        </w:r>
        <w:r w:rsidR="00C8344F">
          <w:rPr>
            <w:noProof/>
            <w:webHidden/>
          </w:rPr>
          <w:fldChar w:fldCharType="begin"/>
        </w:r>
        <w:r w:rsidR="00C8344F">
          <w:rPr>
            <w:noProof/>
            <w:webHidden/>
          </w:rPr>
          <w:instrText xml:space="preserve"> PAGEREF _Toc180417588 \h </w:instrText>
        </w:r>
        <w:r w:rsidR="00C8344F">
          <w:rPr>
            <w:noProof/>
            <w:webHidden/>
          </w:rPr>
        </w:r>
        <w:r w:rsidR="00C8344F">
          <w:rPr>
            <w:noProof/>
            <w:webHidden/>
          </w:rPr>
          <w:fldChar w:fldCharType="separate"/>
        </w:r>
        <w:r w:rsidR="00C8344F">
          <w:rPr>
            <w:noProof/>
            <w:webHidden/>
          </w:rPr>
          <w:t>11</w:t>
        </w:r>
        <w:r w:rsidR="00C8344F">
          <w:rPr>
            <w:noProof/>
            <w:webHidden/>
          </w:rPr>
          <w:fldChar w:fldCharType="end"/>
        </w:r>
      </w:hyperlink>
    </w:p>
    <w:p w14:paraId="4A602DAC" w14:textId="01B822EC"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89" w:history="1">
        <w:r w:rsidR="00C8344F" w:rsidRPr="005D0F43">
          <w:rPr>
            <w:rStyle w:val="aa"/>
            <w:b/>
            <w:bCs/>
            <w:noProof/>
          </w:rPr>
          <w:t>Fig. S</w:t>
        </w:r>
        <w:r w:rsidR="00C8344F" w:rsidRPr="005D0F43">
          <w:rPr>
            <w:rStyle w:val="aa"/>
            <w:rFonts w:eastAsia="宋体"/>
            <w:b/>
            <w:bCs/>
            <w:noProof/>
          </w:rPr>
          <w:t>5</w:t>
        </w:r>
        <w:r w:rsidR="00C8344F" w:rsidRPr="005D0F43">
          <w:rPr>
            <w:rStyle w:val="aa"/>
            <w:noProof/>
          </w:rPr>
          <w:t xml:space="preserve"> </w:t>
        </w:r>
        <w:r w:rsidR="00C8344F" w:rsidRPr="005D0F43">
          <w:rPr>
            <w:rStyle w:val="aa"/>
            <w:noProof/>
            <w:vertAlign w:val="superscript"/>
          </w:rPr>
          <w:t>1</w:t>
        </w:r>
        <w:r w:rsidR="00C8344F" w:rsidRPr="005D0F43">
          <w:rPr>
            <w:rStyle w:val="aa"/>
            <w:rFonts w:eastAsia="宋体"/>
            <w:noProof/>
            <w:vertAlign w:val="superscript"/>
          </w:rPr>
          <w:t>3</w:t>
        </w:r>
        <w:r w:rsidR="00C8344F" w:rsidRPr="005D0F43">
          <w:rPr>
            <w:rStyle w:val="aa"/>
            <w:rFonts w:eastAsia="宋体"/>
            <w:noProof/>
          </w:rPr>
          <w:t>C</w:t>
        </w:r>
        <w:r w:rsidR="00C8344F" w:rsidRPr="005D0F43">
          <w:rPr>
            <w:rStyle w:val="aa"/>
            <w:noProof/>
          </w:rPr>
          <w:t xml:space="preserve"> NMR of compound </w:t>
        </w:r>
        <w:r w:rsidR="00C8344F" w:rsidRPr="005D0F43">
          <w:rPr>
            <w:rStyle w:val="aa"/>
            <w:rFonts w:eastAsia="宋体"/>
            <w:noProof/>
          </w:rPr>
          <w:t>2.</w:t>
        </w:r>
        <w:r w:rsidR="00C8344F">
          <w:rPr>
            <w:noProof/>
            <w:webHidden/>
          </w:rPr>
          <w:tab/>
        </w:r>
        <w:r w:rsidR="00C8344F">
          <w:rPr>
            <w:noProof/>
            <w:webHidden/>
          </w:rPr>
          <w:fldChar w:fldCharType="begin"/>
        </w:r>
        <w:r w:rsidR="00C8344F">
          <w:rPr>
            <w:noProof/>
            <w:webHidden/>
          </w:rPr>
          <w:instrText xml:space="preserve"> PAGEREF _Toc180417589 \h </w:instrText>
        </w:r>
        <w:r w:rsidR="00C8344F">
          <w:rPr>
            <w:noProof/>
            <w:webHidden/>
          </w:rPr>
        </w:r>
        <w:r w:rsidR="00C8344F">
          <w:rPr>
            <w:noProof/>
            <w:webHidden/>
          </w:rPr>
          <w:fldChar w:fldCharType="separate"/>
        </w:r>
        <w:r w:rsidR="00C8344F">
          <w:rPr>
            <w:noProof/>
            <w:webHidden/>
          </w:rPr>
          <w:t>12</w:t>
        </w:r>
        <w:r w:rsidR="00C8344F">
          <w:rPr>
            <w:noProof/>
            <w:webHidden/>
          </w:rPr>
          <w:fldChar w:fldCharType="end"/>
        </w:r>
      </w:hyperlink>
    </w:p>
    <w:p w14:paraId="66C50797" w14:textId="3ED840C2"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0" w:history="1">
        <w:r w:rsidR="00C8344F" w:rsidRPr="005D0F43">
          <w:rPr>
            <w:rStyle w:val="aa"/>
            <w:b/>
            <w:bCs/>
            <w:noProof/>
          </w:rPr>
          <w:t>Fig. S</w:t>
        </w:r>
        <w:r w:rsidR="00C8344F" w:rsidRPr="005D0F43">
          <w:rPr>
            <w:rStyle w:val="aa"/>
            <w:rFonts w:eastAsia="宋体"/>
            <w:b/>
            <w:bCs/>
            <w:noProof/>
          </w:rPr>
          <w:t>6</w:t>
        </w:r>
        <w:r w:rsidR="00C8344F" w:rsidRPr="005D0F43">
          <w:rPr>
            <w:rStyle w:val="aa"/>
            <w:noProof/>
          </w:rPr>
          <w:t xml:space="preserve"> HRMS of compound </w:t>
        </w:r>
        <w:r w:rsidR="00C8344F" w:rsidRPr="005D0F43">
          <w:rPr>
            <w:rStyle w:val="aa"/>
            <w:rFonts w:eastAsia="宋体"/>
            <w:noProof/>
          </w:rPr>
          <w:t>2.</w:t>
        </w:r>
        <w:r w:rsidR="00C8344F">
          <w:rPr>
            <w:noProof/>
            <w:webHidden/>
          </w:rPr>
          <w:tab/>
        </w:r>
        <w:r w:rsidR="00C8344F">
          <w:rPr>
            <w:noProof/>
            <w:webHidden/>
          </w:rPr>
          <w:fldChar w:fldCharType="begin"/>
        </w:r>
        <w:r w:rsidR="00C8344F">
          <w:rPr>
            <w:noProof/>
            <w:webHidden/>
          </w:rPr>
          <w:instrText xml:space="preserve"> PAGEREF _Toc180417590 \h </w:instrText>
        </w:r>
        <w:r w:rsidR="00C8344F">
          <w:rPr>
            <w:noProof/>
            <w:webHidden/>
          </w:rPr>
        </w:r>
        <w:r w:rsidR="00C8344F">
          <w:rPr>
            <w:noProof/>
            <w:webHidden/>
          </w:rPr>
          <w:fldChar w:fldCharType="separate"/>
        </w:r>
        <w:r w:rsidR="00C8344F">
          <w:rPr>
            <w:noProof/>
            <w:webHidden/>
          </w:rPr>
          <w:t>12</w:t>
        </w:r>
        <w:r w:rsidR="00C8344F">
          <w:rPr>
            <w:noProof/>
            <w:webHidden/>
          </w:rPr>
          <w:fldChar w:fldCharType="end"/>
        </w:r>
      </w:hyperlink>
    </w:p>
    <w:p w14:paraId="2FC12038" w14:textId="71619B11"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1" w:history="1">
        <w:r w:rsidR="00C8344F" w:rsidRPr="005D0F43">
          <w:rPr>
            <w:rStyle w:val="aa"/>
            <w:b/>
            <w:bCs/>
            <w:noProof/>
          </w:rPr>
          <w:t>Fig. S</w:t>
        </w:r>
        <w:r w:rsidR="00C8344F" w:rsidRPr="005D0F43">
          <w:rPr>
            <w:rStyle w:val="aa"/>
            <w:rFonts w:eastAsia="宋体"/>
            <w:b/>
            <w:bCs/>
            <w:noProof/>
          </w:rPr>
          <w:t>7</w:t>
        </w:r>
        <w:r w:rsidR="00C8344F" w:rsidRPr="005D0F43">
          <w:rPr>
            <w:rStyle w:val="aa"/>
            <w:noProof/>
          </w:rPr>
          <w:t xml:space="preserve"> </w:t>
        </w:r>
        <w:r w:rsidR="00C8344F" w:rsidRPr="005D0F43">
          <w:rPr>
            <w:rStyle w:val="aa"/>
            <w:noProof/>
            <w:vertAlign w:val="superscript"/>
          </w:rPr>
          <w:t>1</w:t>
        </w:r>
        <w:r w:rsidR="00C8344F" w:rsidRPr="005D0F43">
          <w:rPr>
            <w:rStyle w:val="aa"/>
            <w:rFonts w:eastAsia="宋体"/>
            <w:noProof/>
          </w:rPr>
          <w:t>H</w:t>
        </w:r>
        <w:r w:rsidR="00C8344F" w:rsidRPr="005D0F43">
          <w:rPr>
            <w:rStyle w:val="aa"/>
            <w:noProof/>
          </w:rPr>
          <w:t xml:space="preserve"> NMR of compound </w:t>
        </w:r>
        <w:r w:rsidR="00C8344F" w:rsidRPr="005D0F43">
          <w:rPr>
            <w:rStyle w:val="aa"/>
            <w:rFonts w:eastAsia="宋体"/>
            <w:noProof/>
          </w:rPr>
          <w:t>3.</w:t>
        </w:r>
        <w:r w:rsidR="00C8344F">
          <w:rPr>
            <w:noProof/>
            <w:webHidden/>
          </w:rPr>
          <w:tab/>
        </w:r>
        <w:r w:rsidR="00C8344F">
          <w:rPr>
            <w:noProof/>
            <w:webHidden/>
          </w:rPr>
          <w:fldChar w:fldCharType="begin"/>
        </w:r>
        <w:r w:rsidR="00C8344F">
          <w:rPr>
            <w:noProof/>
            <w:webHidden/>
          </w:rPr>
          <w:instrText xml:space="preserve"> PAGEREF _Toc180417591 \h </w:instrText>
        </w:r>
        <w:r w:rsidR="00C8344F">
          <w:rPr>
            <w:noProof/>
            <w:webHidden/>
          </w:rPr>
        </w:r>
        <w:r w:rsidR="00C8344F">
          <w:rPr>
            <w:noProof/>
            <w:webHidden/>
          </w:rPr>
          <w:fldChar w:fldCharType="separate"/>
        </w:r>
        <w:r w:rsidR="00C8344F">
          <w:rPr>
            <w:noProof/>
            <w:webHidden/>
          </w:rPr>
          <w:t>13</w:t>
        </w:r>
        <w:r w:rsidR="00C8344F">
          <w:rPr>
            <w:noProof/>
            <w:webHidden/>
          </w:rPr>
          <w:fldChar w:fldCharType="end"/>
        </w:r>
      </w:hyperlink>
    </w:p>
    <w:p w14:paraId="1EFDE18F" w14:textId="5874CFE7"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2" w:history="1">
        <w:r w:rsidR="00C8344F" w:rsidRPr="005D0F43">
          <w:rPr>
            <w:rStyle w:val="aa"/>
            <w:b/>
            <w:bCs/>
            <w:noProof/>
          </w:rPr>
          <w:t>Fig. S</w:t>
        </w:r>
        <w:r w:rsidR="00C8344F" w:rsidRPr="005D0F43">
          <w:rPr>
            <w:rStyle w:val="aa"/>
            <w:rFonts w:eastAsia="宋体"/>
            <w:b/>
            <w:bCs/>
            <w:noProof/>
          </w:rPr>
          <w:t>8</w:t>
        </w:r>
        <w:r w:rsidR="00C8344F" w:rsidRPr="005D0F43">
          <w:rPr>
            <w:rStyle w:val="aa"/>
            <w:noProof/>
          </w:rPr>
          <w:t xml:space="preserve"> </w:t>
        </w:r>
        <w:r w:rsidR="00C8344F" w:rsidRPr="005D0F43">
          <w:rPr>
            <w:rStyle w:val="aa"/>
            <w:noProof/>
            <w:vertAlign w:val="superscript"/>
          </w:rPr>
          <w:t>1</w:t>
        </w:r>
        <w:r w:rsidR="00C8344F" w:rsidRPr="005D0F43">
          <w:rPr>
            <w:rStyle w:val="aa"/>
            <w:rFonts w:eastAsia="宋体"/>
            <w:noProof/>
            <w:vertAlign w:val="superscript"/>
          </w:rPr>
          <w:t>3</w:t>
        </w:r>
        <w:r w:rsidR="00C8344F" w:rsidRPr="005D0F43">
          <w:rPr>
            <w:rStyle w:val="aa"/>
            <w:rFonts w:eastAsia="宋体"/>
            <w:noProof/>
          </w:rPr>
          <w:t>C</w:t>
        </w:r>
        <w:r w:rsidR="00C8344F" w:rsidRPr="005D0F43">
          <w:rPr>
            <w:rStyle w:val="aa"/>
            <w:noProof/>
          </w:rPr>
          <w:t xml:space="preserve"> NMR of compound </w:t>
        </w:r>
        <w:r w:rsidR="00C8344F" w:rsidRPr="005D0F43">
          <w:rPr>
            <w:rStyle w:val="aa"/>
            <w:rFonts w:eastAsia="宋体"/>
            <w:noProof/>
          </w:rPr>
          <w:t>3.</w:t>
        </w:r>
        <w:r w:rsidR="00C8344F">
          <w:rPr>
            <w:noProof/>
            <w:webHidden/>
          </w:rPr>
          <w:tab/>
        </w:r>
        <w:r w:rsidR="00C8344F">
          <w:rPr>
            <w:noProof/>
            <w:webHidden/>
          </w:rPr>
          <w:fldChar w:fldCharType="begin"/>
        </w:r>
        <w:r w:rsidR="00C8344F">
          <w:rPr>
            <w:noProof/>
            <w:webHidden/>
          </w:rPr>
          <w:instrText xml:space="preserve"> PAGEREF _Toc180417592 \h </w:instrText>
        </w:r>
        <w:r w:rsidR="00C8344F">
          <w:rPr>
            <w:noProof/>
            <w:webHidden/>
          </w:rPr>
        </w:r>
        <w:r w:rsidR="00C8344F">
          <w:rPr>
            <w:noProof/>
            <w:webHidden/>
          </w:rPr>
          <w:fldChar w:fldCharType="separate"/>
        </w:r>
        <w:r w:rsidR="00C8344F">
          <w:rPr>
            <w:noProof/>
            <w:webHidden/>
          </w:rPr>
          <w:t>13</w:t>
        </w:r>
        <w:r w:rsidR="00C8344F">
          <w:rPr>
            <w:noProof/>
            <w:webHidden/>
          </w:rPr>
          <w:fldChar w:fldCharType="end"/>
        </w:r>
      </w:hyperlink>
    </w:p>
    <w:p w14:paraId="0CC2DCEE" w14:textId="11DB3AF2"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3" w:history="1">
        <w:r w:rsidR="00C8344F" w:rsidRPr="005D0F43">
          <w:rPr>
            <w:rStyle w:val="aa"/>
            <w:b/>
            <w:bCs/>
            <w:noProof/>
          </w:rPr>
          <w:t>Fig. S</w:t>
        </w:r>
        <w:r w:rsidR="00C8344F" w:rsidRPr="005D0F43">
          <w:rPr>
            <w:rStyle w:val="aa"/>
            <w:rFonts w:eastAsia="宋体"/>
            <w:b/>
            <w:bCs/>
            <w:noProof/>
          </w:rPr>
          <w:t>9</w:t>
        </w:r>
        <w:r w:rsidR="00C8344F" w:rsidRPr="005D0F43">
          <w:rPr>
            <w:rStyle w:val="aa"/>
            <w:noProof/>
          </w:rPr>
          <w:t xml:space="preserve"> </w:t>
        </w:r>
        <w:r w:rsidR="00C8344F" w:rsidRPr="005D0F43">
          <w:rPr>
            <w:rStyle w:val="aa"/>
            <w:noProof/>
            <w:vertAlign w:val="superscript"/>
          </w:rPr>
          <w:t>1</w:t>
        </w:r>
        <w:r w:rsidR="00C8344F" w:rsidRPr="005D0F43">
          <w:rPr>
            <w:rStyle w:val="aa"/>
            <w:rFonts w:eastAsia="宋体"/>
            <w:noProof/>
          </w:rPr>
          <w:t>H</w:t>
        </w:r>
        <w:r w:rsidR="00C8344F" w:rsidRPr="005D0F43">
          <w:rPr>
            <w:rStyle w:val="aa"/>
            <w:noProof/>
          </w:rPr>
          <w:t xml:space="preserve"> NMR of </w:t>
        </w:r>
        <w:r w:rsidR="00C8344F" w:rsidRPr="005D0F43">
          <w:rPr>
            <w:rStyle w:val="aa"/>
            <w:rFonts w:eastAsia="宋体"/>
            <w:noProof/>
          </w:rPr>
          <w:t>IGD.</w:t>
        </w:r>
        <w:r w:rsidR="00C8344F">
          <w:rPr>
            <w:noProof/>
            <w:webHidden/>
          </w:rPr>
          <w:tab/>
        </w:r>
        <w:r w:rsidR="00C8344F">
          <w:rPr>
            <w:noProof/>
            <w:webHidden/>
          </w:rPr>
          <w:fldChar w:fldCharType="begin"/>
        </w:r>
        <w:r w:rsidR="00C8344F">
          <w:rPr>
            <w:noProof/>
            <w:webHidden/>
          </w:rPr>
          <w:instrText xml:space="preserve"> PAGEREF _Toc180417593 \h </w:instrText>
        </w:r>
        <w:r w:rsidR="00C8344F">
          <w:rPr>
            <w:noProof/>
            <w:webHidden/>
          </w:rPr>
        </w:r>
        <w:r w:rsidR="00C8344F">
          <w:rPr>
            <w:noProof/>
            <w:webHidden/>
          </w:rPr>
          <w:fldChar w:fldCharType="separate"/>
        </w:r>
        <w:r w:rsidR="00C8344F">
          <w:rPr>
            <w:noProof/>
            <w:webHidden/>
          </w:rPr>
          <w:t>14</w:t>
        </w:r>
        <w:r w:rsidR="00C8344F">
          <w:rPr>
            <w:noProof/>
            <w:webHidden/>
          </w:rPr>
          <w:fldChar w:fldCharType="end"/>
        </w:r>
      </w:hyperlink>
    </w:p>
    <w:p w14:paraId="2AA24FDC" w14:textId="1C50541B"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4" w:history="1">
        <w:r w:rsidR="00C8344F" w:rsidRPr="005D0F43">
          <w:rPr>
            <w:rStyle w:val="aa"/>
            <w:b/>
            <w:bCs/>
            <w:noProof/>
          </w:rPr>
          <w:t>Fig. S</w:t>
        </w:r>
        <w:r w:rsidR="00C8344F" w:rsidRPr="005D0F43">
          <w:rPr>
            <w:rStyle w:val="aa"/>
            <w:rFonts w:eastAsia="宋体"/>
            <w:b/>
            <w:bCs/>
            <w:noProof/>
          </w:rPr>
          <w:t>10</w:t>
        </w:r>
        <w:r w:rsidR="00C8344F" w:rsidRPr="005D0F43">
          <w:rPr>
            <w:rStyle w:val="aa"/>
            <w:noProof/>
          </w:rPr>
          <w:t xml:space="preserve"> </w:t>
        </w:r>
        <w:r w:rsidR="00C8344F" w:rsidRPr="005D0F43">
          <w:rPr>
            <w:rStyle w:val="aa"/>
            <w:noProof/>
            <w:vertAlign w:val="superscript"/>
          </w:rPr>
          <w:t>1</w:t>
        </w:r>
        <w:r w:rsidR="00C8344F" w:rsidRPr="005D0F43">
          <w:rPr>
            <w:rStyle w:val="aa"/>
            <w:rFonts w:eastAsia="宋体"/>
            <w:noProof/>
            <w:vertAlign w:val="superscript"/>
          </w:rPr>
          <w:t>3</w:t>
        </w:r>
        <w:r w:rsidR="00C8344F" w:rsidRPr="005D0F43">
          <w:rPr>
            <w:rStyle w:val="aa"/>
            <w:rFonts w:eastAsia="宋体"/>
            <w:noProof/>
          </w:rPr>
          <w:t>C</w:t>
        </w:r>
        <w:r w:rsidR="00C8344F" w:rsidRPr="005D0F43">
          <w:rPr>
            <w:rStyle w:val="aa"/>
            <w:noProof/>
          </w:rPr>
          <w:t xml:space="preserve"> NMR of </w:t>
        </w:r>
        <w:r w:rsidR="00C8344F" w:rsidRPr="005D0F43">
          <w:rPr>
            <w:rStyle w:val="aa"/>
            <w:rFonts w:eastAsia="宋体"/>
            <w:noProof/>
          </w:rPr>
          <w:t>IGD.</w:t>
        </w:r>
        <w:r w:rsidR="00C8344F">
          <w:rPr>
            <w:noProof/>
            <w:webHidden/>
          </w:rPr>
          <w:tab/>
        </w:r>
        <w:r w:rsidR="00C8344F">
          <w:rPr>
            <w:noProof/>
            <w:webHidden/>
          </w:rPr>
          <w:fldChar w:fldCharType="begin"/>
        </w:r>
        <w:r w:rsidR="00C8344F">
          <w:rPr>
            <w:noProof/>
            <w:webHidden/>
          </w:rPr>
          <w:instrText xml:space="preserve"> PAGEREF _Toc180417594 \h </w:instrText>
        </w:r>
        <w:r w:rsidR="00C8344F">
          <w:rPr>
            <w:noProof/>
            <w:webHidden/>
          </w:rPr>
        </w:r>
        <w:r w:rsidR="00C8344F">
          <w:rPr>
            <w:noProof/>
            <w:webHidden/>
          </w:rPr>
          <w:fldChar w:fldCharType="separate"/>
        </w:r>
        <w:r w:rsidR="00C8344F">
          <w:rPr>
            <w:noProof/>
            <w:webHidden/>
          </w:rPr>
          <w:t>14</w:t>
        </w:r>
        <w:r w:rsidR="00C8344F">
          <w:rPr>
            <w:noProof/>
            <w:webHidden/>
          </w:rPr>
          <w:fldChar w:fldCharType="end"/>
        </w:r>
      </w:hyperlink>
    </w:p>
    <w:p w14:paraId="2FDE63A5" w14:textId="5F857BAA"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5" w:history="1">
        <w:r w:rsidR="00C8344F" w:rsidRPr="005D0F43">
          <w:rPr>
            <w:rStyle w:val="aa"/>
            <w:b/>
            <w:bCs/>
            <w:noProof/>
          </w:rPr>
          <w:t>Fig. S</w:t>
        </w:r>
        <w:r w:rsidR="00C8344F" w:rsidRPr="005D0F43">
          <w:rPr>
            <w:rStyle w:val="aa"/>
            <w:rFonts w:eastAsia="宋体"/>
            <w:b/>
            <w:bCs/>
            <w:noProof/>
          </w:rPr>
          <w:t>11</w:t>
        </w:r>
        <w:r w:rsidR="00C8344F" w:rsidRPr="005D0F43">
          <w:rPr>
            <w:rStyle w:val="aa"/>
            <w:noProof/>
          </w:rPr>
          <w:t xml:space="preserve"> The SEC traces results show that different molecules</w:t>
        </w:r>
        <w:r w:rsidR="00C8344F" w:rsidRPr="005D0F43">
          <w:rPr>
            <w:rStyle w:val="aa"/>
            <w:rFonts w:eastAsia="宋体"/>
            <w:noProof/>
          </w:rPr>
          <w:t>.</w:t>
        </w:r>
        <w:r w:rsidR="00C8344F">
          <w:rPr>
            <w:noProof/>
            <w:webHidden/>
          </w:rPr>
          <w:tab/>
        </w:r>
        <w:r w:rsidR="00C8344F">
          <w:rPr>
            <w:noProof/>
            <w:webHidden/>
          </w:rPr>
          <w:fldChar w:fldCharType="begin"/>
        </w:r>
        <w:r w:rsidR="00C8344F">
          <w:rPr>
            <w:noProof/>
            <w:webHidden/>
          </w:rPr>
          <w:instrText xml:space="preserve"> PAGEREF _Toc180417595 \h </w:instrText>
        </w:r>
        <w:r w:rsidR="00C8344F">
          <w:rPr>
            <w:noProof/>
            <w:webHidden/>
          </w:rPr>
        </w:r>
        <w:r w:rsidR="00C8344F">
          <w:rPr>
            <w:noProof/>
            <w:webHidden/>
          </w:rPr>
          <w:fldChar w:fldCharType="separate"/>
        </w:r>
        <w:r w:rsidR="00C8344F">
          <w:rPr>
            <w:noProof/>
            <w:webHidden/>
          </w:rPr>
          <w:t>15</w:t>
        </w:r>
        <w:r w:rsidR="00C8344F">
          <w:rPr>
            <w:noProof/>
            <w:webHidden/>
          </w:rPr>
          <w:fldChar w:fldCharType="end"/>
        </w:r>
      </w:hyperlink>
    </w:p>
    <w:p w14:paraId="01A177AE" w14:textId="3356B251"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6" w:history="1">
        <w:r w:rsidR="00C8344F" w:rsidRPr="005D0F43">
          <w:rPr>
            <w:rStyle w:val="aa"/>
            <w:b/>
            <w:bCs/>
            <w:noProof/>
          </w:rPr>
          <w:t>Fig.</w:t>
        </w:r>
        <w:r w:rsidR="00C8344F" w:rsidRPr="005D0F43">
          <w:rPr>
            <w:rStyle w:val="aa"/>
            <w:rFonts w:eastAsia="宋体"/>
            <w:b/>
            <w:bCs/>
            <w:noProof/>
          </w:rPr>
          <w:t xml:space="preserve"> S12</w:t>
        </w:r>
        <w:r w:rsidR="00C8344F" w:rsidRPr="005D0F43">
          <w:rPr>
            <w:rStyle w:val="aa"/>
            <w:rFonts w:eastAsia="宋体"/>
            <w:noProof/>
          </w:rPr>
          <w:t xml:space="preserve"> Zeta potential of IGD NPs, Error bars: mean ± SD (n = 3).</w:t>
        </w:r>
        <w:r w:rsidR="00C8344F">
          <w:rPr>
            <w:noProof/>
            <w:webHidden/>
          </w:rPr>
          <w:tab/>
        </w:r>
        <w:r w:rsidR="00C8344F">
          <w:rPr>
            <w:noProof/>
            <w:webHidden/>
          </w:rPr>
          <w:fldChar w:fldCharType="begin"/>
        </w:r>
        <w:r w:rsidR="00C8344F">
          <w:rPr>
            <w:noProof/>
            <w:webHidden/>
          </w:rPr>
          <w:instrText xml:space="preserve"> PAGEREF _Toc180417596 \h </w:instrText>
        </w:r>
        <w:r w:rsidR="00C8344F">
          <w:rPr>
            <w:noProof/>
            <w:webHidden/>
          </w:rPr>
        </w:r>
        <w:r w:rsidR="00C8344F">
          <w:rPr>
            <w:noProof/>
            <w:webHidden/>
          </w:rPr>
          <w:fldChar w:fldCharType="separate"/>
        </w:r>
        <w:r w:rsidR="00C8344F">
          <w:rPr>
            <w:noProof/>
            <w:webHidden/>
          </w:rPr>
          <w:t>15</w:t>
        </w:r>
        <w:r w:rsidR="00C8344F">
          <w:rPr>
            <w:noProof/>
            <w:webHidden/>
          </w:rPr>
          <w:fldChar w:fldCharType="end"/>
        </w:r>
      </w:hyperlink>
    </w:p>
    <w:p w14:paraId="2A78ED4F" w14:textId="283397B0"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7" w:history="1">
        <w:r w:rsidR="00C8344F" w:rsidRPr="005D0F43">
          <w:rPr>
            <w:rStyle w:val="aa"/>
            <w:b/>
            <w:bCs/>
            <w:noProof/>
          </w:rPr>
          <w:t>Fig.</w:t>
        </w:r>
        <w:r w:rsidR="00C8344F" w:rsidRPr="005D0F43">
          <w:rPr>
            <w:rStyle w:val="aa"/>
            <w:rFonts w:eastAsia="宋体"/>
            <w:b/>
            <w:bCs/>
            <w:noProof/>
          </w:rPr>
          <w:t xml:space="preserve"> S13</w:t>
        </w:r>
        <w:r w:rsidR="00C8344F" w:rsidRPr="005D0F43">
          <w:rPr>
            <w:rStyle w:val="aa"/>
            <w:rFonts w:eastAsia="宋体"/>
            <w:noProof/>
          </w:rPr>
          <w:t xml:space="preserve"> (</w:t>
        </w:r>
        <w:r w:rsidR="00C8344F" w:rsidRPr="005D0F43">
          <w:rPr>
            <w:rStyle w:val="aa"/>
            <w:rFonts w:eastAsia="宋体"/>
            <w:b/>
            <w:bCs/>
            <w:noProof/>
          </w:rPr>
          <w:t>a</w:t>
        </w:r>
        <w:r w:rsidR="00C8344F" w:rsidRPr="005D0F43">
          <w:rPr>
            <w:rStyle w:val="aa"/>
            <w:rFonts w:eastAsia="宋体"/>
            <w:noProof/>
          </w:rPr>
          <w:t>)</w:t>
        </w:r>
        <w:r w:rsidR="00C8344F" w:rsidRPr="005D0F43">
          <w:rPr>
            <w:rStyle w:val="aa"/>
            <w:noProof/>
          </w:rPr>
          <w:t xml:space="preserve"> </w:t>
        </w:r>
        <w:r w:rsidR="00C8344F" w:rsidRPr="005D0F43">
          <w:rPr>
            <w:rStyle w:val="aa"/>
            <w:rFonts w:eastAsia="宋体"/>
            <w:noProof/>
          </w:rPr>
          <w:t>Photothermal warming curves of IR820 and IGD NPs. (</w:t>
        </w:r>
        <w:r w:rsidR="00C8344F" w:rsidRPr="005D0F43">
          <w:rPr>
            <w:rStyle w:val="aa"/>
            <w:rFonts w:eastAsia="宋体"/>
            <w:b/>
            <w:bCs/>
            <w:noProof/>
          </w:rPr>
          <w:t>b</w:t>
        </w:r>
        <w:r w:rsidR="00C8344F" w:rsidRPr="005D0F43">
          <w:rPr>
            <w:rStyle w:val="aa"/>
            <w:rFonts w:eastAsia="宋体"/>
            <w:noProof/>
          </w:rPr>
          <w:t>) Photothermal warming curves of IGD NPs with different power.</w:t>
        </w:r>
        <w:r w:rsidR="00C8344F">
          <w:rPr>
            <w:noProof/>
            <w:webHidden/>
          </w:rPr>
          <w:tab/>
        </w:r>
        <w:r w:rsidR="00C8344F">
          <w:rPr>
            <w:noProof/>
            <w:webHidden/>
          </w:rPr>
          <w:fldChar w:fldCharType="begin"/>
        </w:r>
        <w:r w:rsidR="00C8344F">
          <w:rPr>
            <w:noProof/>
            <w:webHidden/>
          </w:rPr>
          <w:instrText xml:space="preserve"> PAGEREF _Toc180417597 \h </w:instrText>
        </w:r>
        <w:r w:rsidR="00C8344F">
          <w:rPr>
            <w:noProof/>
            <w:webHidden/>
          </w:rPr>
        </w:r>
        <w:r w:rsidR="00C8344F">
          <w:rPr>
            <w:noProof/>
            <w:webHidden/>
          </w:rPr>
          <w:fldChar w:fldCharType="separate"/>
        </w:r>
        <w:r w:rsidR="00C8344F">
          <w:rPr>
            <w:noProof/>
            <w:webHidden/>
          </w:rPr>
          <w:t>16</w:t>
        </w:r>
        <w:r w:rsidR="00C8344F">
          <w:rPr>
            <w:noProof/>
            <w:webHidden/>
          </w:rPr>
          <w:fldChar w:fldCharType="end"/>
        </w:r>
      </w:hyperlink>
    </w:p>
    <w:p w14:paraId="7C34B1C9" w14:textId="68CE5742"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8" w:history="1">
        <w:r w:rsidR="00C8344F" w:rsidRPr="005D0F43">
          <w:rPr>
            <w:rStyle w:val="aa"/>
            <w:b/>
            <w:bCs/>
            <w:noProof/>
          </w:rPr>
          <w:t>Fig.</w:t>
        </w:r>
        <w:r w:rsidR="00C8344F" w:rsidRPr="005D0F43">
          <w:rPr>
            <w:rStyle w:val="aa"/>
            <w:rFonts w:eastAsia="宋体"/>
            <w:b/>
            <w:bCs/>
            <w:noProof/>
          </w:rPr>
          <w:t xml:space="preserve"> S14</w:t>
        </w:r>
        <w:r w:rsidR="00C8344F" w:rsidRPr="005D0F43">
          <w:rPr>
            <w:rStyle w:val="aa"/>
            <w:rFonts w:eastAsia="宋体"/>
            <w:noProof/>
          </w:rPr>
          <w:t xml:space="preserve"> </w:t>
        </w:r>
        <w:r w:rsidR="00C8344F" w:rsidRPr="005D0F43">
          <w:rPr>
            <w:rStyle w:val="aa"/>
            <w:noProof/>
          </w:rPr>
          <w:t>After 5 min of laser irradiation, the DCF fluorescence values in aqueous solution of PBS, IR820, and IGD NPs (488 nm).</w:t>
        </w:r>
        <w:r w:rsidR="00C8344F">
          <w:rPr>
            <w:noProof/>
            <w:webHidden/>
          </w:rPr>
          <w:tab/>
        </w:r>
        <w:r w:rsidR="00C8344F">
          <w:rPr>
            <w:noProof/>
            <w:webHidden/>
          </w:rPr>
          <w:fldChar w:fldCharType="begin"/>
        </w:r>
        <w:r w:rsidR="00C8344F">
          <w:rPr>
            <w:noProof/>
            <w:webHidden/>
          </w:rPr>
          <w:instrText xml:space="preserve"> PAGEREF _Toc180417598 \h </w:instrText>
        </w:r>
        <w:r w:rsidR="00C8344F">
          <w:rPr>
            <w:noProof/>
            <w:webHidden/>
          </w:rPr>
        </w:r>
        <w:r w:rsidR="00C8344F">
          <w:rPr>
            <w:noProof/>
            <w:webHidden/>
          </w:rPr>
          <w:fldChar w:fldCharType="separate"/>
        </w:r>
        <w:r w:rsidR="00C8344F">
          <w:rPr>
            <w:noProof/>
            <w:webHidden/>
          </w:rPr>
          <w:t>16</w:t>
        </w:r>
        <w:r w:rsidR="00C8344F">
          <w:rPr>
            <w:noProof/>
            <w:webHidden/>
          </w:rPr>
          <w:fldChar w:fldCharType="end"/>
        </w:r>
      </w:hyperlink>
    </w:p>
    <w:p w14:paraId="0C95594E" w14:textId="1B500CA3"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599" w:history="1">
        <w:r w:rsidR="00C8344F" w:rsidRPr="005D0F43">
          <w:rPr>
            <w:rStyle w:val="aa"/>
            <w:b/>
            <w:bCs/>
            <w:noProof/>
          </w:rPr>
          <w:t>Fig.</w:t>
        </w:r>
        <w:r w:rsidR="00C8344F" w:rsidRPr="005D0F43">
          <w:rPr>
            <w:rStyle w:val="aa"/>
            <w:rFonts w:eastAsia="宋体"/>
            <w:b/>
            <w:bCs/>
            <w:noProof/>
          </w:rPr>
          <w:t xml:space="preserve"> S15</w:t>
        </w:r>
        <w:r w:rsidR="00C8344F" w:rsidRPr="005D0F43">
          <w:rPr>
            <w:rStyle w:val="aa"/>
            <w:rFonts w:eastAsia="宋体"/>
            <w:noProof/>
          </w:rPr>
          <w:t xml:space="preserve"> (</w:t>
        </w:r>
        <w:r w:rsidR="00C8344F" w:rsidRPr="005D0F43">
          <w:rPr>
            <w:rStyle w:val="aa"/>
            <w:rFonts w:eastAsia="宋体"/>
            <w:b/>
            <w:bCs/>
            <w:noProof/>
          </w:rPr>
          <w:t>a</w:t>
        </w:r>
        <w:r w:rsidR="00C8344F" w:rsidRPr="005D0F43">
          <w:rPr>
            <w:rStyle w:val="aa"/>
            <w:rFonts w:eastAsia="宋体"/>
            <w:noProof/>
          </w:rPr>
          <w:t xml:space="preserve">, </w:t>
        </w:r>
        <w:r w:rsidR="00C8344F" w:rsidRPr="005D0F43">
          <w:rPr>
            <w:rStyle w:val="aa"/>
            <w:rFonts w:eastAsia="宋体"/>
            <w:b/>
            <w:bCs/>
            <w:noProof/>
          </w:rPr>
          <w:t>b</w:t>
        </w:r>
        <w:r w:rsidR="00C8344F" w:rsidRPr="005D0F43">
          <w:rPr>
            <w:rStyle w:val="aa"/>
            <w:rFonts w:eastAsia="宋体"/>
            <w:noProof/>
          </w:rPr>
          <w:t>) In vivo FLI and fluorescence values of subcutaneous tumor-bearing mice at different time points after tail vein injection of free ICG and IGD NPs probes. Error bars: mean ± SD (n = 4).</w:t>
        </w:r>
        <w:r w:rsidR="00C8344F">
          <w:rPr>
            <w:noProof/>
            <w:webHidden/>
          </w:rPr>
          <w:tab/>
        </w:r>
        <w:r w:rsidR="00C8344F">
          <w:rPr>
            <w:noProof/>
            <w:webHidden/>
          </w:rPr>
          <w:fldChar w:fldCharType="begin"/>
        </w:r>
        <w:r w:rsidR="00C8344F">
          <w:rPr>
            <w:noProof/>
            <w:webHidden/>
          </w:rPr>
          <w:instrText xml:space="preserve"> PAGEREF _Toc180417599 \h </w:instrText>
        </w:r>
        <w:r w:rsidR="00C8344F">
          <w:rPr>
            <w:noProof/>
            <w:webHidden/>
          </w:rPr>
        </w:r>
        <w:r w:rsidR="00C8344F">
          <w:rPr>
            <w:noProof/>
            <w:webHidden/>
          </w:rPr>
          <w:fldChar w:fldCharType="separate"/>
        </w:r>
        <w:r w:rsidR="00C8344F">
          <w:rPr>
            <w:noProof/>
            <w:webHidden/>
          </w:rPr>
          <w:t>17</w:t>
        </w:r>
        <w:r w:rsidR="00C8344F">
          <w:rPr>
            <w:noProof/>
            <w:webHidden/>
          </w:rPr>
          <w:fldChar w:fldCharType="end"/>
        </w:r>
      </w:hyperlink>
    </w:p>
    <w:p w14:paraId="588FC925" w14:textId="506F8D14"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600" w:history="1">
        <w:r w:rsidR="00C8344F" w:rsidRPr="005D0F43">
          <w:rPr>
            <w:rStyle w:val="aa"/>
            <w:b/>
            <w:bCs/>
            <w:noProof/>
          </w:rPr>
          <w:t>Fig.</w:t>
        </w:r>
        <w:r w:rsidR="00C8344F" w:rsidRPr="005D0F43">
          <w:rPr>
            <w:rStyle w:val="aa"/>
            <w:rFonts w:eastAsia="宋体"/>
            <w:b/>
            <w:bCs/>
            <w:noProof/>
          </w:rPr>
          <w:t xml:space="preserve"> S16</w:t>
        </w:r>
        <w:r w:rsidR="00C8344F" w:rsidRPr="005D0F43">
          <w:rPr>
            <w:rStyle w:val="aa"/>
            <w:rFonts w:eastAsia="宋体"/>
            <w:noProof/>
          </w:rPr>
          <w:t xml:space="preserve"> Signal values of in vivo magnetic resonance T1-weighted imaging in mice at different time points.</w:t>
        </w:r>
        <w:r w:rsidR="00C8344F" w:rsidRPr="005D0F43">
          <w:rPr>
            <w:rStyle w:val="aa"/>
            <w:noProof/>
          </w:rPr>
          <w:t xml:space="preserve">ST: subcutaneous tumors, PIS: in situ tumors, </w:t>
        </w:r>
        <w:r w:rsidR="00C8344F" w:rsidRPr="005D0F43">
          <w:rPr>
            <w:rStyle w:val="aa"/>
            <w:rFonts w:eastAsia="宋体"/>
            <w:noProof/>
          </w:rPr>
          <w:t>Error bars: mean ± SD (n =4)</w:t>
        </w:r>
        <w:r w:rsidR="00C8344F" w:rsidRPr="005D0F43">
          <w:rPr>
            <w:rStyle w:val="aa"/>
            <w:noProof/>
          </w:rPr>
          <w:t>, ***p &lt; 0.001.</w:t>
        </w:r>
        <w:r w:rsidR="00C8344F">
          <w:rPr>
            <w:noProof/>
            <w:webHidden/>
          </w:rPr>
          <w:tab/>
        </w:r>
        <w:r w:rsidR="00C8344F">
          <w:rPr>
            <w:noProof/>
            <w:webHidden/>
          </w:rPr>
          <w:fldChar w:fldCharType="begin"/>
        </w:r>
        <w:r w:rsidR="00C8344F">
          <w:rPr>
            <w:noProof/>
            <w:webHidden/>
          </w:rPr>
          <w:instrText xml:space="preserve"> PAGEREF _Toc180417600 \h </w:instrText>
        </w:r>
        <w:r w:rsidR="00C8344F">
          <w:rPr>
            <w:noProof/>
            <w:webHidden/>
          </w:rPr>
        </w:r>
        <w:r w:rsidR="00C8344F">
          <w:rPr>
            <w:noProof/>
            <w:webHidden/>
          </w:rPr>
          <w:fldChar w:fldCharType="separate"/>
        </w:r>
        <w:r w:rsidR="00C8344F">
          <w:rPr>
            <w:noProof/>
            <w:webHidden/>
          </w:rPr>
          <w:t>17</w:t>
        </w:r>
        <w:r w:rsidR="00C8344F">
          <w:rPr>
            <w:noProof/>
            <w:webHidden/>
          </w:rPr>
          <w:fldChar w:fldCharType="end"/>
        </w:r>
      </w:hyperlink>
    </w:p>
    <w:p w14:paraId="1F24790B" w14:textId="3DD77B34"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601" w:history="1">
        <w:r w:rsidR="00C8344F" w:rsidRPr="005D0F43">
          <w:rPr>
            <w:rStyle w:val="aa"/>
            <w:b/>
            <w:bCs/>
            <w:noProof/>
          </w:rPr>
          <w:t>Fig.</w:t>
        </w:r>
        <w:r w:rsidR="00C8344F" w:rsidRPr="005D0F43">
          <w:rPr>
            <w:rStyle w:val="aa"/>
            <w:rFonts w:eastAsia="宋体"/>
            <w:b/>
            <w:bCs/>
            <w:noProof/>
          </w:rPr>
          <w:t xml:space="preserve"> S17</w:t>
        </w:r>
        <w:r w:rsidR="00C8344F" w:rsidRPr="005D0F43">
          <w:rPr>
            <w:rStyle w:val="aa"/>
            <w:rFonts w:eastAsia="宋体"/>
            <w:noProof/>
          </w:rPr>
          <w:t xml:space="preserve"> Surgical excision procedure.</w:t>
        </w:r>
        <w:r w:rsidR="00C8344F">
          <w:rPr>
            <w:noProof/>
            <w:webHidden/>
          </w:rPr>
          <w:tab/>
        </w:r>
        <w:r w:rsidR="00C8344F">
          <w:rPr>
            <w:noProof/>
            <w:webHidden/>
          </w:rPr>
          <w:fldChar w:fldCharType="begin"/>
        </w:r>
        <w:r w:rsidR="00C8344F">
          <w:rPr>
            <w:noProof/>
            <w:webHidden/>
          </w:rPr>
          <w:instrText xml:space="preserve"> PAGEREF _Toc180417601 \h </w:instrText>
        </w:r>
        <w:r w:rsidR="00C8344F">
          <w:rPr>
            <w:noProof/>
            <w:webHidden/>
          </w:rPr>
        </w:r>
        <w:r w:rsidR="00C8344F">
          <w:rPr>
            <w:noProof/>
            <w:webHidden/>
          </w:rPr>
          <w:fldChar w:fldCharType="separate"/>
        </w:r>
        <w:r w:rsidR="00C8344F">
          <w:rPr>
            <w:noProof/>
            <w:webHidden/>
          </w:rPr>
          <w:t>18</w:t>
        </w:r>
        <w:r w:rsidR="00C8344F">
          <w:rPr>
            <w:noProof/>
            <w:webHidden/>
          </w:rPr>
          <w:fldChar w:fldCharType="end"/>
        </w:r>
      </w:hyperlink>
    </w:p>
    <w:p w14:paraId="5544645A" w14:textId="16C1297B"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602" w:history="1">
        <w:r w:rsidR="00C8344F" w:rsidRPr="005D0F43">
          <w:rPr>
            <w:rStyle w:val="aa"/>
            <w:b/>
            <w:bCs/>
            <w:noProof/>
          </w:rPr>
          <w:t>Fig.</w:t>
        </w:r>
        <w:r w:rsidR="00C8344F" w:rsidRPr="005D0F43">
          <w:rPr>
            <w:rStyle w:val="aa"/>
            <w:rFonts w:eastAsia="宋体"/>
            <w:b/>
            <w:bCs/>
            <w:noProof/>
          </w:rPr>
          <w:t xml:space="preserve"> S18</w:t>
        </w:r>
        <w:r w:rsidR="00C8344F" w:rsidRPr="005D0F43">
          <w:rPr>
            <w:rStyle w:val="aa"/>
            <w:rFonts w:eastAsia="宋体"/>
            <w:noProof/>
          </w:rPr>
          <w:t xml:space="preserve"> </w:t>
        </w:r>
        <w:r w:rsidR="00C8344F" w:rsidRPr="005D0F43">
          <w:rPr>
            <w:rStyle w:val="aa"/>
            <w:noProof/>
          </w:rPr>
          <w:t>Pre- and post-treatment bioluminescence imaging for monitoring hepatocellular carcinoma in situ in different groups.</w:t>
        </w:r>
        <w:r w:rsidR="00C8344F">
          <w:rPr>
            <w:noProof/>
            <w:webHidden/>
          </w:rPr>
          <w:tab/>
        </w:r>
        <w:r w:rsidR="00C8344F">
          <w:rPr>
            <w:noProof/>
            <w:webHidden/>
          </w:rPr>
          <w:fldChar w:fldCharType="begin"/>
        </w:r>
        <w:r w:rsidR="00C8344F">
          <w:rPr>
            <w:noProof/>
            <w:webHidden/>
          </w:rPr>
          <w:instrText xml:space="preserve"> PAGEREF _Toc180417602 \h </w:instrText>
        </w:r>
        <w:r w:rsidR="00C8344F">
          <w:rPr>
            <w:noProof/>
            <w:webHidden/>
          </w:rPr>
        </w:r>
        <w:r w:rsidR="00C8344F">
          <w:rPr>
            <w:noProof/>
            <w:webHidden/>
          </w:rPr>
          <w:fldChar w:fldCharType="separate"/>
        </w:r>
        <w:r w:rsidR="00C8344F">
          <w:rPr>
            <w:noProof/>
            <w:webHidden/>
          </w:rPr>
          <w:t>18</w:t>
        </w:r>
        <w:r w:rsidR="00C8344F">
          <w:rPr>
            <w:noProof/>
            <w:webHidden/>
          </w:rPr>
          <w:fldChar w:fldCharType="end"/>
        </w:r>
      </w:hyperlink>
    </w:p>
    <w:p w14:paraId="3BCAA3DE" w14:textId="3305484E"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603" w:history="1">
        <w:r w:rsidR="00C8344F" w:rsidRPr="005D0F43">
          <w:rPr>
            <w:rStyle w:val="aa"/>
            <w:b/>
            <w:bCs/>
            <w:noProof/>
          </w:rPr>
          <w:t>Fig.</w:t>
        </w:r>
        <w:r w:rsidR="00C8344F" w:rsidRPr="005D0F43">
          <w:rPr>
            <w:rStyle w:val="aa"/>
            <w:rFonts w:eastAsia="宋体"/>
            <w:b/>
            <w:bCs/>
            <w:noProof/>
          </w:rPr>
          <w:t xml:space="preserve"> S19</w:t>
        </w:r>
        <w:r w:rsidR="00C8344F" w:rsidRPr="005D0F43">
          <w:rPr>
            <w:rStyle w:val="aa"/>
            <w:noProof/>
          </w:rPr>
          <w:t xml:space="preserve"> Difference plots of routine hematological and biochemical assays in mice of different treatment groups, Error bars: mean ± SD (n = 4).</w:t>
        </w:r>
        <w:r w:rsidR="00C8344F">
          <w:rPr>
            <w:noProof/>
            <w:webHidden/>
          </w:rPr>
          <w:tab/>
        </w:r>
        <w:r w:rsidR="00C8344F">
          <w:rPr>
            <w:noProof/>
            <w:webHidden/>
          </w:rPr>
          <w:fldChar w:fldCharType="begin"/>
        </w:r>
        <w:r w:rsidR="00C8344F">
          <w:rPr>
            <w:noProof/>
            <w:webHidden/>
          </w:rPr>
          <w:instrText xml:space="preserve"> PAGEREF _Toc180417603 \h </w:instrText>
        </w:r>
        <w:r w:rsidR="00C8344F">
          <w:rPr>
            <w:noProof/>
            <w:webHidden/>
          </w:rPr>
        </w:r>
        <w:r w:rsidR="00C8344F">
          <w:rPr>
            <w:noProof/>
            <w:webHidden/>
          </w:rPr>
          <w:fldChar w:fldCharType="separate"/>
        </w:r>
        <w:r w:rsidR="00C8344F">
          <w:rPr>
            <w:noProof/>
            <w:webHidden/>
          </w:rPr>
          <w:t>19</w:t>
        </w:r>
        <w:r w:rsidR="00C8344F">
          <w:rPr>
            <w:noProof/>
            <w:webHidden/>
          </w:rPr>
          <w:fldChar w:fldCharType="end"/>
        </w:r>
      </w:hyperlink>
    </w:p>
    <w:p w14:paraId="67FD46F3" w14:textId="1C3CFA7C"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604" w:history="1">
        <w:r w:rsidR="00C8344F" w:rsidRPr="005D0F43">
          <w:rPr>
            <w:rStyle w:val="aa"/>
            <w:b/>
            <w:bCs/>
            <w:noProof/>
          </w:rPr>
          <w:t>Fig.</w:t>
        </w:r>
        <w:r w:rsidR="00C8344F" w:rsidRPr="005D0F43">
          <w:rPr>
            <w:rStyle w:val="aa"/>
            <w:rFonts w:eastAsia="宋体"/>
            <w:b/>
            <w:bCs/>
            <w:noProof/>
          </w:rPr>
          <w:t xml:space="preserve"> S20</w:t>
        </w:r>
        <w:r w:rsidR="00C8344F" w:rsidRPr="005D0F43">
          <w:rPr>
            <w:rStyle w:val="aa"/>
            <w:noProof/>
          </w:rPr>
          <w:t xml:space="preserve"> H&amp;E staining of each organ in mice of different treatment groups; scale bar: 200 μm.</w:t>
        </w:r>
        <w:r w:rsidR="00C8344F">
          <w:rPr>
            <w:noProof/>
            <w:webHidden/>
          </w:rPr>
          <w:tab/>
        </w:r>
        <w:r w:rsidR="00C8344F">
          <w:rPr>
            <w:noProof/>
            <w:webHidden/>
          </w:rPr>
          <w:fldChar w:fldCharType="begin"/>
        </w:r>
        <w:r w:rsidR="00C8344F">
          <w:rPr>
            <w:noProof/>
            <w:webHidden/>
          </w:rPr>
          <w:instrText xml:space="preserve"> PAGEREF _Toc180417604 \h </w:instrText>
        </w:r>
        <w:r w:rsidR="00C8344F">
          <w:rPr>
            <w:noProof/>
            <w:webHidden/>
          </w:rPr>
        </w:r>
        <w:r w:rsidR="00C8344F">
          <w:rPr>
            <w:noProof/>
            <w:webHidden/>
          </w:rPr>
          <w:fldChar w:fldCharType="separate"/>
        </w:r>
        <w:r w:rsidR="00C8344F">
          <w:rPr>
            <w:noProof/>
            <w:webHidden/>
          </w:rPr>
          <w:t>19</w:t>
        </w:r>
        <w:r w:rsidR="00C8344F">
          <w:rPr>
            <w:noProof/>
            <w:webHidden/>
          </w:rPr>
          <w:fldChar w:fldCharType="end"/>
        </w:r>
      </w:hyperlink>
    </w:p>
    <w:p w14:paraId="7A97C72B" w14:textId="47F1AC52" w:rsidR="00C8344F" w:rsidRDefault="00000000" w:rsidP="00C8344F">
      <w:pPr>
        <w:pStyle w:val="TOC2"/>
        <w:tabs>
          <w:tab w:val="right" w:leader="dot" w:pos="8296"/>
        </w:tabs>
        <w:spacing w:line="360" w:lineRule="auto"/>
        <w:ind w:leftChars="0" w:left="0" w:firstLineChars="0" w:firstLine="0"/>
        <w:rPr>
          <w:rFonts w:asciiTheme="minorHAnsi" w:hAnsiTheme="minorHAnsi"/>
          <w:noProof/>
          <w:sz w:val="21"/>
          <w:szCs w:val="22"/>
          <w14:ligatures w14:val="standardContextual"/>
        </w:rPr>
      </w:pPr>
      <w:hyperlink w:anchor="_Toc180417605" w:history="1">
        <w:r w:rsidR="00C8344F" w:rsidRPr="005D0F43">
          <w:rPr>
            <w:rStyle w:val="aa"/>
            <w:b/>
            <w:bCs/>
            <w:noProof/>
          </w:rPr>
          <w:t>Table S1</w:t>
        </w:r>
        <w:r w:rsidR="00C8344F" w:rsidRPr="005D0F43">
          <w:rPr>
            <w:rStyle w:val="aa"/>
            <w:noProof/>
          </w:rPr>
          <w:t xml:space="preserve"> Molecule weight determined by SEC-MALLS.</w:t>
        </w:r>
        <w:r w:rsidR="00C8344F">
          <w:rPr>
            <w:noProof/>
            <w:webHidden/>
          </w:rPr>
          <w:tab/>
        </w:r>
        <w:r w:rsidR="00C8344F">
          <w:rPr>
            <w:noProof/>
            <w:webHidden/>
          </w:rPr>
          <w:fldChar w:fldCharType="begin"/>
        </w:r>
        <w:r w:rsidR="00C8344F">
          <w:rPr>
            <w:noProof/>
            <w:webHidden/>
          </w:rPr>
          <w:instrText xml:space="preserve"> PAGEREF _Toc180417605 \h </w:instrText>
        </w:r>
        <w:r w:rsidR="00C8344F">
          <w:rPr>
            <w:noProof/>
            <w:webHidden/>
          </w:rPr>
        </w:r>
        <w:r w:rsidR="00C8344F">
          <w:rPr>
            <w:noProof/>
            <w:webHidden/>
          </w:rPr>
          <w:fldChar w:fldCharType="separate"/>
        </w:r>
        <w:r w:rsidR="00C8344F">
          <w:rPr>
            <w:noProof/>
            <w:webHidden/>
          </w:rPr>
          <w:t>19</w:t>
        </w:r>
        <w:r w:rsidR="00C8344F">
          <w:rPr>
            <w:noProof/>
            <w:webHidden/>
          </w:rPr>
          <w:fldChar w:fldCharType="end"/>
        </w:r>
      </w:hyperlink>
    </w:p>
    <w:p w14:paraId="59499554" w14:textId="2BC0B63B" w:rsidR="00727593" w:rsidRPr="00A971E9" w:rsidRDefault="0044386C" w:rsidP="00C8344F">
      <w:pPr>
        <w:pStyle w:val="ae"/>
        <w:spacing w:line="360" w:lineRule="auto"/>
        <w:rPr>
          <w:rFonts w:cs="Times New Roman"/>
        </w:rPr>
      </w:pPr>
      <w:r w:rsidRPr="00A971E9">
        <w:rPr>
          <w:rFonts w:cs="Times New Roman"/>
          <w:b w:val="0"/>
        </w:rPr>
        <w:fldChar w:fldCharType="end"/>
      </w:r>
      <w:bookmarkStart w:id="7" w:name="_Toc171589399"/>
    </w:p>
    <w:p w14:paraId="76F2AF8C" w14:textId="21500F29" w:rsidR="00727593" w:rsidRPr="00FC4D5D" w:rsidRDefault="00727593" w:rsidP="006F5A37">
      <w:pPr>
        <w:pStyle w:val="ae"/>
        <w:spacing w:beforeLines="100" w:before="326" w:line="480" w:lineRule="auto"/>
        <w:rPr>
          <w:rFonts w:cs="Times New Roman"/>
          <w:i/>
          <w:iCs/>
        </w:rPr>
      </w:pPr>
      <w:bookmarkStart w:id="8" w:name="_Toc171589398"/>
      <w:r w:rsidRPr="00FC4D5D">
        <w:rPr>
          <w:rFonts w:cs="Times New Roman"/>
          <w:i/>
          <w:iCs/>
        </w:rPr>
        <w:t>General measurements</w:t>
      </w:r>
      <w:bookmarkEnd w:id="8"/>
    </w:p>
    <w:p w14:paraId="36B66E92" w14:textId="5EEC4B91" w:rsidR="00727593" w:rsidRDefault="00727593" w:rsidP="006F5A37">
      <w:pPr>
        <w:ind w:firstLineChars="0" w:firstLine="0"/>
        <w:rPr>
          <w:rFonts w:cs="Times New Roman"/>
        </w:rPr>
      </w:pPr>
      <w:r w:rsidRPr="00A971E9">
        <w:rPr>
          <w:rFonts w:cs="Times New Roman"/>
        </w:rPr>
        <w:t>Nuclear magnetic resonance (NMR) spectra were recorded on an AVANCE NEO 500 spectrometer (Bruker, Germany) using CDCl</w:t>
      </w:r>
      <w:r w:rsidRPr="00A971E9">
        <w:rPr>
          <w:rFonts w:cs="Times New Roman"/>
          <w:vertAlign w:val="subscript"/>
        </w:rPr>
        <w:t>3</w:t>
      </w:r>
      <w:r w:rsidRPr="00A971E9">
        <w:rPr>
          <w:rFonts w:cs="Times New Roman"/>
        </w:rPr>
        <w:t xml:space="preserve"> as the internal reference. High-resolution mass spectra (HRMS) and s</w:t>
      </w:r>
      <w:r w:rsidRPr="00A971E9">
        <w:rPr>
          <w:rFonts w:eastAsia="宋体" w:cs="Times New Roman"/>
        </w:rPr>
        <w:t xml:space="preserve">ize exclusion chromatography (SEC) </w:t>
      </w:r>
      <w:r w:rsidRPr="00A971E9">
        <w:rPr>
          <w:rFonts w:cs="Times New Roman"/>
        </w:rPr>
        <w:t xml:space="preserve">were obtained on a </w:t>
      </w:r>
      <w:proofErr w:type="spellStart"/>
      <w:r w:rsidRPr="00A971E9">
        <w:rPr>
          <w:rFonts w:cs="Times New Roman"/>
        </w:rPr>
        <w:lastRenderedPageBreak/>
        <w:t>Thermo</w:t>
      </w:r>
      <w:proofErr w:type="spellEnd"/>
      <w:r w:rsidRPr="00A971E9">
        <w:rPr>
          <w:rFonts w:cs="Times New Roman"/>
        </w:rPr>
        <w:t xml:space="preserve"> Scientific Q </w:t>
      </w:r>
      <w:proofErr w:type="spellStart"/>
      <w:r w:rsidRPr="00A971E9">
        <w:rPr>
          <w:rFonts w:cs="Times New Roman"/>
        </w:rPr>
        <w:t>Exactive</w:t>
      </w:r>
      <w:proofErr w:type="spellEnd"/>
      <w:r w:rsidRPr="00A971E9">
        <w:rPr>
          <w:rFonts w:cs="Times New Roman"/>
        </w:rPr>
        <w:t xml:space="preserve"> Combined quadrupole Orbitrap mass spectrometer (</w:t>
      </w:r>
      <w:proofErr w:type="spellStart"/>
      <w:r w:rsidRPr="00A971E9">
        <w:rPr>
          <w:rFonts w:cs="Times New Roman"/>
        </w:rPr>
        <w:t>Thermo</w:t>
      </w:r>
      <w:proofErr w:type="spellEnd"/>
      <w:r w:rsidRPr="00A971E9">
        <w:rPr>
          <w:rFonts w:cs="Times New Roman"/>
        </w:rPr>
        <w:t xml:space="preserve"> Fisher Scientific Co, USA) in a Positive ion mode. Confocal laser scanning microscopy (CLSM) images were collected on Zeiss LSM880 (Zeiss, Germany). Transmission electron microscopy (TEM) images were performed on an HT7800 transmission electron microscope (Hitachi Electronics, accelerating voltage 80 kV). The size distributions of the NPs were obtained from Nano-ZS90 (Malvern, China). The size distribution of </w:t>
      </w:r>
      <w:r w:rsidRPr="00A971E9">
        <w:rPr>
          <w:rFonts w:eastAsia="宋体" w:cs="Times New Roman"/>
        </w:rPr>
        <w:t>IR820-GPC3-Gd</w:t>
      </w:r>
      <w:r w:rsidRPr="00A971E9">
        <w:rPr>
          <w:rFonts w:cs="Times New Roman"/>
        </w:rPr>
        <w:t xml:space="preserve"> NPs (IGD NPs) was measured by a nanometer particle size potentiometer (Malvern Nano-ZS90). Fluorescence spectra were measured on a </w:t>
      </w:r>
      <w:proofErr w:type="spellStart"/>
      <w:r w:rsidRPr="00A971E9">
        <w:rPr>
          <w:rFonts w:cs="Times New Roman"/>
        </w:rPr>
        <w:t>Thermo</w:t>
      </w:r>
      <w:proofErr w:type="spellEnd"/>
      <w:r w:rsidRPr="00A971E9">
        <w:rPr>
          <w:rFonts w:cs="Times New Roman"/>
        </w:rPr>
        <w:t xml:space="preserve"> Scientific Lumina fluorescence spectrometer (</w:t>
      </w:r>
      <w:proofErr w:type="spellStart"/>
      <w:r w:rsidRPr="00A971E9">
        <w:rPr>
          <w:rFonts w:cs="Times New Roman"/>
        </w:rPr>
        <w:t>Thermo</w:t>
      </w:r>
      <w:proofErr w:type="spellEnd"/>
      <w:r w:rsidRPr="00A971E9">
        <w:rPr>
          <w:rFonts w:cs="Times New Roman"/>
        </w:rPr>
        <w:t xml:space="preserve"> Fisher Scientific Co, USA), Ultra violet-visible-near infrared (UV-Vis-NIR) absorption spectra were measured by a UA-3200S spectrometer (MAPADA, China). The pathological sections were observed via </w:t>
      </w:r>
      <w:proofErr w:type="spellStart"/>
      <w:r w:rsidRPr="00A971E9">
        <w:rPr>
          <w:rFonts w:cs="Times New Roman"/>
        </w:rPr>
        <w:t>Pannoramic</w:t>
      </w:r>
      <w:proofErr w:type="spellEnd"/>
      <w:r w:rsidRPr="00A971E9">
        <w:rPr>
          <w:rFonts w:cs="Times New Roman"/>
        </w:rPr>
        <w:t xml:space="preserve"> DESK (3D HISTECH, HUN). Fluorescence spectroscopy was measured with the In Vivo Imaging System for Small Animals (IVIS Spectrum, USA). MRI signal using 3.0T ultra-high field magnetic resonance (SIEMENS, Germany). Temperature evolution curves were tested by an infrared thermal imaging camera (</w:t>
      </w:r>
      <w:proofErr w:type="spellStart"/>
      <w:r w:rsidRPr="00A971E9">
        <w:rPr>
          <w:rFonts w:cs="Times New Roman"/>
        </w:rPr>
        <w:t>Fotric</w:t>
      </w:r>
      <w:proofErr w:type="spellEnd"/>
      <w:r w:rsidRPr="00A971E9">
        <w:rPr>
          <w:rFonts w:cs="Times New Roman"/>
        </w:rPr>
        <w:t xml:space="preserve"> 225s, China) upon irradiation with an 808 nm near-infrared (NIR) laser (1.0 W/cm</w:t>
      </w:r>
      <w:r w:rsidRPr="00A971E9">
        <w:rPr>
          <w:rFonts w:cs="Times New Roman"/>
          <w:vertAlign w:val="superscript"/>
        </w:rPr>
        <w:t>2</w:t>
      </w:r>
      <w:r w:rsidRPr="00A971E9">
        <w:rPr>
          <w:rFonts w:cs="Times New Roman"/>
        </w:rPr>
        <w:t xml:space="preserve">, MDL-XF-808nm/10W, Changchun New Industries Optoelectronics Technology Co, Ltd.). </w:t>
      </w:r>
    </w:p>
    <w:p w14:paraId="518D4C69" w14:textId="77777777" w:rsidR="006F5A37" w:rsidRDefault="006F5A37" w:rsidP="006F5A37">
      <w:pPr>
        <w:ind w:firstLineChars="0" w:firstLine="0"/>
        <w:rPr>
          <w:rFonts w:cs="Times New Roman"/>
        </w:rPr>
      </w:pPr>
    </w:p>
    <w:p w14:paraId="63BB084E" w14:textId="77777777" w:rsidR="006F5A37" w:rsidRDefault="006F5A37" w:rsidP="006F5A37">
      <w:pPr>
        <w:ind w:firstLineChars="0" w:firstLine="0"/>
        <w:rPr>
          <w:rFonts w:cs="Times New Roman"/>
        </w:rPr>
      </w:pPr>
    </w:p>
    <w:p w14:paraId="15165108" w14:textId="77777777" w:rsidR="006F5A37" w:rsidRDefault="006F5A37" w:rsidP="006F5A37">
      <w:pPr>
        <w:ind w:firstLineChars="0" w:firstLine="0"/>
        <w:rPr>
          <w:rFonts w:cs="Times New Roman"/>
        </w:rPr>
      </w:pPr>
    </w:p>
    <w:bookmarkEnd w:id="7"/>
    <w:p w14:paraId="7FC71AAE" w14:textId="67BB57E5" w:rsidR="001919AC" w:rsidRPr="00FC4D5D" w:rsidRDefault="00AC64CA" w:rsidP="00BA1A1B">
      <w:pPr>
        <w:pStyle w:val="ae"/>
        <w:spacing w:line="360" w:lineRule="auto"/>
        <w:rPr>
          <w:rFonts w:cs="Times New Roman"/>
          <w:sz w:val="24"/>
          <w:szCs w:val="22"/>
        </w:rPr>
      </w:pPr>
      <w:r w:rsidRPr="00FC4D5D">
        <w:rPr>
          <w:rFonts w:cs="Times New Roman"/>
          <w:sz w:val="24"/>
          <w:szCs w:val="22"/>
        </w:rPr>
        <w:lastRenderedPageBreak/>
        <w:t>Synthesis and characterization of IGD NPs</w:t>
      </w:r>
    </w:p>
    <w:p w14:paraId="6D6F4E96" w14:textId="4D726DB7" w:rsidR="00C912D6" w:rsidRPr="00A971E9" w:rsidRDefault="00E60D28" w:rsidP="00941B33">
      <w:pPr>
        <w:spacing w:afterLines="50" w:after="163" w:line="360" w:lineRule="auto"/>
        <w:ind w:firstLineChars="0" w:firstLine="0"/>
        <w:jc w:val="center"/>
        <w:rPr>
          <w:rFonts w:eastAsia="宋体" w:cs="Times New Roman"/>
        </w:rPr>
      </w:pPr>
      <w:r w:rsidRPr="00A971E9">
        <w:rPr>
          <w:rFonts w:cs="Times New Roman"/>
        </w:rPr>
        <w:object w:dxaOrig="22692" w:dyaOrig="17787" w14:anchorId="4D8752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323.45pt" o:ole="">
            <v:imagedata r:id="rId12" o:title=""/>
          </v:shape>
          <o:OLEObject Type="Embed" ProgID="ChemDraw.Document.6.0" ShapeID="_x0000_i1025" DrawAspect="Content" ObjectID="_1791035769" r:id="rId13"/>
        </w:object>
      </w:r>
    </w:p>
    <w:p w14:paraId="6226C1EF" w14:textId="66DC7D11" w:rsidR="00C912D6" w:rsidRPr="00A971E9" w:rsidRDefault="00C912D6" w:rsidP="00531547">
      <w:pPr>
        <w:pStyle w:val="ac"/>
        <w:spacing w:afterLines="50" w:after="163"/>
        <w:rPr>
          <w:rFonts w:eastAsia="宋体"/>
        </w:rPr>
      </w:pPr>
      <w:bookmarkStart w:id="9" w:name="_Toc180417584"/>
      <w:r w:rsidRPr="00A971E9">
        <w:rPr>
          <w:rFonts w:eastAsia="宋体"/>
          <w:b/>
          <w:bCs/>
        </w:rPr>
        <w:t>Scheme S1</w:t>
      </w:r>
      <w:r w:rsidRPr="00A971E9">
        <w:rPr>
          <w:rFonts w:eastAsia="宋体"/>
        </w:rPr>
        <w:t xml:space="preserve">. Synthetic route of </w:t>
      </w:r>
      <w:r w:rsidR="00A70947" w:rsidRPr="00A971E9">
        <w:rPr>
          <w:rFonts w:eastAsia="宋体"/>
        </w:rPr>
        <w:t xml:space="preserve">IGD </w:t>
      </w:r>
      <w:r w:rsidR="00777DBC" w:rsidRPr="00A971E9">
        <w:rPr>
          <w:rFonts w:eastAsia="宋体"/>
        </w:rPr>
        <w:t>NPs</w:t>
      </w:r>
      <w:bookmarkEnd w:id="9"/>
    </w:p>
    <w:p w14:paraId="0C0BF3C3" w14:textId="4C5508B7" w:rsidR="005A0635" w:rsidRPr="00A971E9" w:rsidRDefault="001919AC" w:rsidP="006F5A37">
      <w:pPr>
        <w:ind w:firstLineChars="0" w:firstLine="0"/>
        <w:rPr>
          <w:rFonts w:cs="Times New Roman"/>
        </w:rPr>
      </w:pPr>
      <w:r w:rsidRPr="00A971E9">
        <w:rPr>
          <w:rFonts w:cs="Times New Roman"/>
          <w:b/>
          <w:bCs/>
        </w:rPr>
        <w:t>Compound 1</w:t>
      </w:r>
      <w:r w:rsidRPr="00A971E9">
        <w:rPr>
          <w:rFonts w:cs="Times New Roman"/>
        </w:rPr>
        <w:t>: 2</w:t>
      </w:r>
      <w:r w:rsidR="00917813" w:rsidRPr="00A971E9">
        <w:rPr>
          <w:rFonts w:cs="Times New Roman"/>
        </w:rPr>
        <w:t>.0</w:t>
      </w:r>
      <w:r w:rsidRPr="00A971E9">
        <w:rPr>
          <w:rFonts w:cs="Times New Roman"/>
        </w:rPr>
        <w:t xml:space="preserve"> g of phloroglucinol and 6.4 g of 1,3-Dibromopropane were added to a 100 mL dry round-bottomed flask, and 4.</w:t>
      </w:r>
      <w:r w:rsidR="00917813" w:rsidRPr="00A971E9">
        <w:rPr>
          <w:rFonts w:cs="Times New Roman"/>
        </w:rPr>
        <w:t>4</w:t>
      </w:r>
      <w:r w:rsidRPr="00A971E9">
        <w:rPr>
          <w:rFonts w:cs="Times New Roman"/>
        </w:rPr>
        <w:t xml:space="preserve"> g of K</w:t>
      </w:r>
      <w:r w:rsidRPr="00A971E9">
        <w:rPr>
          <w:rFonts w:cs="Times New Roman"/>
          <w:vertAlign w:val="subscript"/>
        </w:rPr>
        <w:t>2</w:t>
      </w:r>
      <w:r w:rsidRPr="00A971E9">
        <w:rPr>
          <w:rFonts w:cs="Times New Roman"/>
        </w:rPr>
        <w:t>CO</w:t>
      </w:r>
      <w:r w:rsidRPr="00A971E9">
        <w:rPr>
          <w:rFonts w:cs="Times New Roman"/>
          <w:vertAlign w:val="subscript"/>
        </w:rPr>
        <w:t>3</w:t>
      </w:r>
      <w:r w:rsidRPr="00A971E9">
        <w:rPr>
          <w:rFonts w:cs="Times New Roman"/>
        </w:rPr>
        <w:t xml:space="preserve"> and 10 mL of</w:t>
      </w:r>
      <w:r w:rsidR="00917813" w:rsidRPr="00A971E9">
        <w:rPr>
          <w:rFonts w:cs="Times New Roman"/>
        </w:rPr>
        <w:t xml:space="preserve"> </w:t>
      </w:r>
      <w:r w:rsidRPr="00A971E9">
        <w:rPr>
          <w:rFonts w:cs="Times New Roman"/>
        </w:rPr>
        <w:t>N,N-Dimethylformamide (DMF) were added sequentially, and the reaction was carried out for 12 h at room temperature. The product was extracted with equal volumes of water and ethyl acetate (EA) to remove excess K</w:t>
      </w:r>
      <w:r w:rsidRPr="00A971E9">
        <w:rPr>
          <w:rFonts w:cs="Times New Roman"/>
          <w:vertAlign w:val="subscript"/>
        </w:rPr>
        <w:t>2</w:t>
      </w:r>
      <w:r w:rsidRPr="00A971E9">
        <w:rPr>
          <w:rFonts w:cs="Times New Roman"/>
        </w:rPr>
        <w:t>CO</w:t>
      </w:r>
      <w:r w:rsidRPr="00A971E9">
        <w:rPr>
          <w:rFonts w:cs="Times New Roman"/>
          <w:vertAlign w:val="subscript"/>
        </w:rPr>
        <w:t>3</w:t>
      </w:r>
      <w:r w:rsidRPr="00A971E9">
        <w:rPr>
          <w:rFonts w:cs="Times New Roman"/>
        </w:rPr>
        <w:t xml:space="preserve"> and DMF. </w:t>
      </w:r>
      <w:r w:rsidR="00480764" w:rsidRPr="00A971E9">
        <w:rPr>
          <w:rFonts w:cs="Times New Roman"/>
        </w:rPr>
        <w:t>R</w:t>
      </w:r>
      <w:r w:rsidRPr="00A971E9">
        <w:rPr>
          <w:rFonts w:cs="Times New Roman"/>
        </w:rPr>
        <w:t>otary evaporation removed the EA, and then the product was separated by adding it to a chromatographic column filled with silica gel powder. After separation using a solution of petroleum ether (PE)</w:t>
      </w:r>
      <w:r w:rsidR="00917813" w:rsidRPr="00A971E9">
        <w:rPr>
          <w:rFonts w:cs="Times New Roman"/>
        </w:rPr>
        <w:t>/</w:t>
      </w:r>
      <w:r w:rsidRPr="00A971E9">
        <w:rPr>
          <w:rFonts w:cs="Times New Roman"/>
        </w:rPr>
        <w:t>EA</w:t>
      </w:r>
      <w:r w:rsidR="00917813" w:rsidRPr="00A971E9">
        <w:rPr>
          <w:rFonts w:cs="Times New Roman"/>
        </w:rPr>
        <w:t xml:space="preserve"> </w:t>
      </w:r>
      <w:r w:rsidRPr="00A971E9">
        <w:rPr>
          <w:rFonts w:cs="Times New Roman"/>
        </w:rPr>
        <w:t>=</w:t>
      </w:r>
      <w:r w:rsidR="00917813" w:rsidRPr="00A971E9">
        <w:rPr>
          <w:rFonts w:cs="Times New Roman"/>
        </w:rPr>
        <w:t xml:space="preserve"> 8</w:t>
      </w:r>
      <w:r w:rsidRPr="00A971E9">
        <w:rPr>
          <w:rFonts w:cs="Times New Roman"/>
        </w:rPr>
        <w:t xml:space="preserve">, rotary evaporation yielded </w:t>
      </w:r>
      <w:r w:rsidR="001A2642" w:rsidRPr="00A971E9">
        <w:rPr>
          <w:rFonts w:cs="Times New Roman"/>
        </w:rPr>
        <w:t>3</w:t>
      </w:r>
      <w:r w:rsidRPr="00A971E9">
        <w:rPr>
          <w:rFonts w:cs="Times New Roman"/>
        </w:rPr>
        <w:t xml:space="preserve">.8 g </w:t>
      </w:r>
      <w:r w:rsidR="001A2642" w:rsidRPr="00A971E9">
        <w:rPr>
          <w:rFonts w:cs="Times New Roman"/>
        </w:rPr>
        <w:t xml:space="preserve">(65.0%) </w:t>
      </w:r>
      <w:r w:rsidRPr="00A971E9">
        <w:rPr>
          <w:rFonts w:cs="Times New Roman"/>
        </w:rPr>
        <w:t>of white solid compound 1.</w:t>
      </w:r>
      <w:r w:rsidR="00AE7584" w:rsidRPr="00A971E9">
        <w:rPr>
          <w:rFonts w:cs="Times New Roman"/>
        </w:rPr>
        <w:t xml:space="preserve"> </w:t>
      </w:r>
      <w:r w:rsidR="00894FFF" w:rsidRPr="00A971E9">
        <w:rPr>
          <w:rFonts w:cs="Times New Roman"/>
          <w:vertAlign w:val="superscript"/>
        </w:rPr>
        <w:t>1</w:t>
      </w:r>
      <w:r w:rsidR="00894FFF" w:rsidRPr="00A971E9">
        <w:rPr>
          <w:rFonts w:cs="Times New Roman"/>
        </w:rPr>
        <w:t>H NMR (500 MHz, CDCl</w:t>
      </w:r>
      <w:r w:rsidR="00894FFF" w:rsidRPr="00A971E9">
        <w:rPr>
          <w:rFonts w:cs="Times New Roman"/>
          <w:vertAlign w:val="subscript"/>
        </w:rPr>
        <w:t>3</w:t>
      </w:r>
      <w:r w:rsidR="00894FFF" w:rsidRPr="00A971E9">
        <w:rPr>
          <w:rFonts w:cs="Times New Roman"/>
        </w:rPr>
        <w:t xml:space="preserve">) δ 6.01 (t, </w:t>
      </w:r>
      <w:r w:rsidR="00894FFF" w:rsidRPr="00A971E9">
        <w:rPr>
          <w:rFonts w:cs="Times New Roman"/>
          <w:i/>
          <w:iCs/>
        </w:rPr>
        <w:t>J</w:t>
      </w:r>
      <w:r w:rsidR="00894FFF" w:rsidRPr="00A971E9">
        <w:rPr>
          <w:rFonts w:cs="Times New Roman"/>
        </w:rPr>
        <w:t xml:space="preserve"> = 2.1 Hz, 1H), 5.96 (d, </w:t>
      </w:r>
      <w:r w:rsidR="00894FFF" w:rsidRPr="00A971E9">
        <w:rPr>
          <w:rFonts w:cs="Times New Roman"/>
          <w:i/>
          <w:iCs/>
        </w:rPr>
        <w:t>J</w:t>
      </w:r>
      <w:r w:rsidR="00894FFF" w:rsidRPr="00A971E9">
        <w:rPr>
          <w:rFonts w:cs="Times New Roman"/>
        </w:rPr>
        <w:t xml:space="preserve"> = 2.1 Hz, 2H), 3.98 (dd, </w:t>
      </w:r>
      <w:r w:rsidR="00894FFF" w:rsidRPr="00A971E9">
        <w:rPr>
          <w:rFonts w:cs="Times New Roman"/>
          <w:i/>
          <w:iCs/>
        </w:rPr>
        <w:lastRenderedPageBreak/>
        <w:t>J</w:t>
      </w:r>
      <w:r w:rsidR="00894FFF" w:rsidRPr="00A971E9">
        <w:rPr>
          <w:rFonts w:cs="Times New Roman"/>
        </w:rPr>
        <w:t xml:space="preserve"> = 7.1, 4.5 Hz, 6H), 3.52 (t, </w:t>
      </w:r>
      <w:r w:rsidR="00894FFF" w:rsidRPr="00A971E9">
        <w:rPr>
          <w:rFonts w:cs="Times New Roman"/>
          <w:i/>
          <w:iCs/>
        </w:rPr>
        <w:t>J</w:t>
      </w:r>
      <w:r w:rsidR="00894FFF" w:rsidRPr="00A971E9">
        <w:rPr>
          <w:rFonts w:cs="Times New Roman"/>
        </w:rPr>
        <w:t xml:space="preserve"> = 6.4 Hz, 6H).</w:t>
      </w:r>
      <w:r w:rsidR="00894FFF" w:rsidRPr="00A971E9">
        <w:rPr>
          <w:rFonts w:cs="Times New Roman"/>
          <w:vertAlign w:val="superscript"/>
        </w:rPr>
        <w:t xml:space="preserve"> 13</w:t>
      </w:r>
      <w:r w:rsidR="00894FFF" w:rsidRPr="00A971E9">
        <w:rPr>
          <w:rFonts w:cs="Times New Roman"/>
        </w:rPr>
        <w:t>C NMR (126 MHz, CDCl</w:t>
      </w:r>
      <w:r w:rsidR="00894FFF" w:rsidRPr="00A971E9">
        <w:rPr>
          <w:rFonts w:cs="Times New Roman"/>
          <w:vertAlign w:val="subscript"/>
        </w:rPr>
        <w:t>3</w:t>
      </w:r>
      <w:r w:rsidR="00894FFF" w:rsidRPr="00A971E9">
        <w:rPr>
          <w:rFonts w:cs="Times New Roman"/>
        </w:rPr>
        <w:t>) δ 160.75, 157.38, 95.23, 95.05, 94.50, 94.30, 77.27, 77.01, 76.76, 65.44, 32.29, 29.90.</w:t>
      </w:r>
      <w:r w:rsidR="005C4038" w:rsidRPr="00A971E9">
        <w:rPr>
          <w:rFonts w:cs="Times New Roman"/>
        </w:rPr>
        <w:t xml:space="preserve"> HRMS (ESI) calcd for C</w:t>
      </w:r>
      <w:r w:rsidR="005C4038" w:rsidRPr="00A971E9">
        <w:rPr>
          <w:rFonts w:cs="Times New Roman"/>
          <w:vertAlign w:val="subscript"/>
        </w:rPr>
        <w:t>12</w:t>
      </w:r>
      <w:r w:rsidR="005C4038" w:rsidRPr="00A971E9">
        <w:rPr>
          <w:rFonts w:cs="Times New Roman"/>
        </w:rPr>
        <w:t>H</w:t>
      </w:r>
      <w:r w:rsidR="005C4038" w:rsidRPr="00A971E9">
        <w:rPr>
          <w:rFonts w:cs="Times New Roman"/>
          <w:vertAlign w:val="subscript"/>
        </w:rPr>
        <w:t>17</w:t>
      </w:r>
      <w:r w:rsidR="005C4038" w:rsidRPr="00A971E9">
        <w:rPr>
          <w:rFonts w:cs="Times New Roman"/>
        </w:rPr>
        <w:t>O</w:t>
      </w:r>
      <w:r w:rsidR="005C4038" w:rsidRPr="00A971E9">
        <w:rPr>
          <w:rFonts w:cs="Times New Roman"/>
          <w:vertAlign w:val="subscript"/>
        </w:rPr>
        <w:t>3</w:t>
      </w:r>
      <w:r w:rsidR="005C4038" w:rsidRPr="00A971E9">
        <w:rPr>
          <w:rFonts w:cs="Times New Roman"/>
        </w:rPr>
        <w:t>Br</w:t>
      </w:r>
      <w:r w:rsidR="005C4038" w:rsidRPr="00A971E9">
        <w:rPr>
          <w:rFonts w:cs="Times New Roman"/>
          <w:vertAlign w:val="subscript"/>
        </w:rPr>
        <w:t>2</w:t>
      </w:r>
      <w:r w:rsidR="005C4038" w:rsidRPr="00A971E9">
        <w:rPr>
          <w:rFonts w:cs="Times New Roman"/>
          <w:vertAlign w:val="superscript"/>
        </w:rPr>
        <w:t>+</w:t>
      </w:r>
      <w:r w:rsidR="005C4038" w:rsidRPr="00A971E9">
        <w:rPr>
          <w:rFonts w:cs="Times New Roman"/>
        </w:rPr>
        <w:t>, ([M+H</w:t>
      </w:r>
      <w:r w:rsidR="005C4038" w:rsidRPr="00A971E9">
        <w:rPr>
          <w:rFonts w:cs="Times New Roman"/>
          <w:vertAlign w:val="superscript"/>
        </w:rPr>
        <w:t>+</w:t>
      </w:r>
      <w:r w:rsidR="005C4038" w:rsidRPr="00A971E9">
        <w:rPr>
          <w:rFonts w:cs="Times New Roman"/>
        </w:rPr>
        <w:t>]) 368.9512, Found 368.9518.</w:t>
      </w:r>
    </w:p>
    <w:p w14:paraId="7325CF8E" w14:textId="2246AFCC" w:rsidR="005A0635" w:rsidRPr="00A971E9" w:rsidRDefault="005A0635" w:rsidP="00C43456">
      <w:pPr>
        <w:ind w:firstLine="240"/>
        <w:rPr>
          <w:rFonts w:cs="Times New Roman"/>
        </w:rPr>
      </w:pPr>
      <w:r w:rsidRPr="00A971E9">
        <w:rPr>
          <w:rFonts w:cs="Times New Roman"/>
          <w:b/>
          <w:bCs/>
        </w:rPr>
        <w:t>Compound 2</w:t>
      </w:r>
      <w:r w:rsidRPr="00A971E9">
        <w:rPr>
          <w:rFonts w:cs="Times New Roman"/>
        </w:rPr>
        <w:t xml:space="preserve">: The crude product of the reaction was obtained by adding </w:t>
      </w:r>
      <w:r w:rsidR="00917813" w:rsidRPr="00A971E9">
        <w:rPr>
          <w:rFonts w:cs="Times New Roman"/>
        </w:rPr>
        <w:t>0.</w:t>
      </w:r>
      <w:r w:rsidR="001A2642" w:rsidRPr="00A971E9">
        <w:rPr>
          <w:rFonts w:cs="Times New Roman"/>
        </w:rPr>
        <w:t xml:space="preserve">8 </w:t>
      </w:r>
      <w:r w:rsidR="00C17042">
        <w:rPr>
          <w:rFonts w:cs="Times New Roman" w:hint="eastAsia"/>
        </w:rPr>
        <w:t>g</w:t>
      </w:r>
      <w:r w:rsidRPr="00A971E9">
        <w:rPr>
          <w:rFonts w:cs="Times New Roman"/>
        </w:rPr>
        <w:t xml:space="preserve"> Compound 1, </w:t>
      </w:r>
      <w:r w:rsidR="00B93E16">
        <w:rPr>
          <w:rFonts w:cs="Times New Roman"/>
        </w:rPr>
        <w:t>0.4</w:t>
      </w:r>
      <w:r w:rsidR="001A2642" w:rsidRPr="00A971E9">
        <w:rPr>
          <w:rFonts w:cs="Times New Roman"/>
        </w:rPr>
        <w:t xml:space="preserve"> </w:t>
      </w:r>
      <w:r w:rsidR="00C17042">
        <w:rPr>
          <w:rFonts w:cs="Times New Roman" w:hint="eastAsia"/>
        </w:rPr>
        <w:t>g</w:t>
      </w:r>
      <w:r w:rsidRPr="00A971E9">
        <w:rPr>
          <w:rFonts w:cs="Times New Roman"/>
        </w:rPr>
        <w:t xml:space="preserve"> </w:t>
      </w:r>
      <w:proofErr w:type="spellStart"/>
      <w:r w:rsidRPr="00A971E9">
        <w:rPr>
          <w:rFonts w:cs="Times New Roman"/>
        </w:rPr>
        <w:t>NaN</w:t>
      </w:r>
      <w:proofErr w:type="spellEnd"/>
      <w:r w:rsidRPr="00A971E9">
        <w:rPr>
          <w:rFonts w:cs="Times New Roman"/>
        </w:rPr>
        <w:t>₃</w:t>
      </w:r>
      <w:r w:rsidR="00777DBC" w:rsidRPr="00A971E9">
        <w:rPr>
          <w:rFonts w:cs="Times New Roman"/>
        </w:rPr>
        <w:t>,</w:t>
      </w:r>
      <w:r w:rsidRPr="00A971E9">
        <w:rPr>
          <w:rFonts w:cs="Times New Roman"/>
        </w:rPr>
        <w:t xml:space="preserve"> and 10 mL of DMF to a 100 mL dry round bottom flask and stirring overnight at 70</w:t>
      </w:r>
      <w:r w:rsidR="00917813" w:rsidRPr="00A971E9">
        <w:rPr>
          <w:rFonts w:cs="Times New Roman"/>
        </w:rPr>
        <w:t>℃</w:t>
      </w:r>
      <w:r w:rsidRPr="00A971E9">
        <w:rPr>
          <w:rFonts w:cs="Times New Roman"/>
        </w:rPr>
        <w:t xml:space="preserve"> in the absence of water and oxygen. The reaction was separated using a solution chromatography column with PE</w:t>
      </w:r>
      <w:r w:rsidR="00917813" w:rsidRPr="00A971E9">
        <w:rPr>
          <w:rFonts w:cs="Times New Roman"/>
        </w:rPr>
        <w:t>/</w:t>
      </w:r>
      <w:r w:rsidRPr="00A971E9">
        <w:rPr>
          <w:rFonts w:cs="Times New Roman"/>
        </w:rPr>
        <w:t>EA</w:t>
      </w:r>
      <w:r w:rsidR="00917813" w:rsidRPr="00A971E9">
        <w:rPr>
          <w:rFonts w:cs="Times New Roman"/>
        </w:rPr>
        <w:t xml:space="preserve"> </w:t>
      </w:r>
      <w:r w:rsidRPr="00A971E9">
        <w:rPr>
          <w:rFonts w:cs="Times New Roman"/>
        </w:rPr>
        <w:t>=</w:t>
      </w:r>
      <w:r w:rsidR="00917813" w:rsidRPr="00A971E9">
        <w:rPr>
          <w:rFonts w:cs="Times New Roman"/>
        </w:rPr>
        <w:t xml:space="preserve"> </w:t>
      </w:r>
      <w:r w:rsidRPr="00A971E9">
        <w:rPr>
          <w:rFonts w:cs="Times New Roman"/>
        </w:rPr>
        <w:t xml:space="preserve">4, and </w:t>
      </w:r>
      <w:r w:rsidR="00917813" w:rsidRPr="00A971E9">
        <w:rPr>
          <w:rFonts w:cs="Times New Roman"/>
        </w:rPr>
        <w:t>0.</w:t>
      </w:r>
      <w:r w:rsidR="001A2642" w:rsidRPr="00A971E9">
        <w:rPr>
          <w:rFonts w:cs="Times New Roman"/>
        </w:rPr>
        <w:t>6</w:t>
      </w:r>
      <w:r w:rsidRPr="00A971E9">
        <w:rPr>
          <w:rFonts w:cs="Times New Roman"/>
        </w:rPr>
        <w:t xml:space="preserve"> </w:t>
      </w:r>
      <w:r w:rsidR="001A2642" w:rsidRPr="00A971E9">
        <w:rPr>
          <w:rFonts w:cs="Times New Roman"/>
        </w:rPr>
        <w:t xml:space="preserve">(94.5%) </w:t>
      </w:r>
      <w:r w:rsidRPr="00A971E9">
        <w:rPr>
          <w:rFonts w:cs="Times New Roman"/>
        </w:rPr>
        <w:t xml:space="preserve">of clear light yellow liquid product was obtained after rotary evaporation and drying. Then </w:t>
      </w:r>
      <w:r w:rsidR="00917813" w:rsidRPr="00A971E9">
        <w:rPr>
          <w:rFonts w:cs="Times New Roman"/>
        </w:rPr>
        <w:t>0.</w:t>
      </w:r>
      <w:r w:rsidRPr="00A971E9">
        <w:rPr>
          <w:rFonts w:cs="Times New Roman"/>
        </w:rPr>
        <w:t>2 g of IR820, 35 mg of NaH</w:t>
      </w:r>
      <w:r w:rsidR="00777DBC" w:rsidRPr="00A971E9">
        <w:rPr>
          <w:rFonts w:cs="Times New Roman"/>
        </w:rPr>
        <w:t>,</w:t>
      </w:r>
      <w:r w:rsidRPr="00A971E9">
        <w:rPr>
          <w:rFonts w:cs="Times New Roman"/>
        </w:rPr>
        <w:t xml:space="preserve"> and 10 mL of DMF were added and the reaction was carried out at low temperature for 3 h under anhydrous and oxygen-free conditions. The product was filtered through a hydrophobic filter centrifuged</w:t>
      </w:r>
      <w:r w:rsidR="00917813" w:rsidRPr="00A971E9">
        <w:rPr>
          <w:rFonts w:cs="Times New Roman"/>
        </w:rPr>
        <w:t xml:space="preserve"> </w:t>
      </w:r>
      <w:r w:rsidRPr="00A971E9">
        <w:rPr>
          <w:rFonts w:cs="Times New Roman"/>
        </w:rPr>
        <w:t>twice with an equal ratio of PE</w:t>
      </w:r>
      <w:r w:rsidR="00917813" w:rsidRPr="00A971E9">
        <w:rPr>
          <w:rFonts w:cs="Times New Roman"/>
        </w:rPr>
        <w:t>/</w:t>
      </w:r>
      <w:r w:rsidRPr="00A971E9">
        <w:rPr>
          <w:rFonts w:cs="Times New Roman"/>
        </w:rPr>
        <w:t>EA</w:t>
      </w:r>
      <w:r w:rsidR="00917813" w:rsidRPr="00A971E9">
        <w:rPr>
          <w:rFonts w:cs="Times New Roman"/>
        </w:rPr>
        <w:t xml:space="preserve"> </w:t>
      </w:r>
      <w:r w:rsidRPr="00A971E9">
        <w:rPr>
          <w:rFonts w:cs="Times New Roman"/>
        </w:rPr>
        <w:t>=</w:t>
      </w:r>
      <w:r w:rsidR="00917813" w:rsidRPr="00A971E9">
        <w:rPr>
          <w:rFonts w:cs="Times New Roman"/>
        </w:rPr>
        <w:t xml:space="preserve"> </w:t>
      </w:r>
      <w:r w:rsidRPr="00A971E9">
        <w:rPr>
          <w:rFonts w:cs="Times New Roman"/>
        </w:rPr>
        <w:t xml:space="preserve">1, and dried to give a final </w:t>
      </w:r>
      <w:r w:rsidR="00917813" w:rsidRPr="00A971E9">
        <w:rPr>
          <w:rFonts w:cs="Times New Roman"/>
        </w:rPr>
        <w:t>0.</w:t>
      </w:r>
      <w:r w:rsidR="001A2642" w:rsidRPr="00A971E9">
        <w:rPr>
          <w:rFonts w:cs="Times New Roman"/>
        </w:rPr>
        <w:t>2 g (77.0%)</w:t>
      </w:r>
      <w:r w:rsidRPr="00A971E9">
        <w:rPr>
          <w:rFonts w:cs="Times New Roman"/>
        </w:rPr>
        <w:t xml:space="preserve"> of dark green solid compound 2.</w:t>
      </w:r>
      <w:r w:rsidR="00AE7584" w:rsidRPr="00A971E9">
        <w:rPr>
          <w:rFonts w:cs="Times New Roman"/>
        </w:rPr>
        <w:t xml:space="preserve"> </w:t>
      </w:r>
      <w:r w:rsidRPr="00A971E9">
        <w:rPr>
          <w:rFonts w:cs="Times New Roman"/>
          <w:vertAlign w:val="superscript"/>
        </w:rPr>
        <w:t>1</w:t>
      </w:r>
      <w:r w:rsidRPr="00A971E9">
        <w:rPr>
          <w:rFonts w:cs="Times New Roman"/>
        </w:rPr>
        <w:t>H NMR (500 MHz, CD</w:t>
      </w:r>
      <w:r w:rsidRPr="00A971E9">
        <w:rPr>
          <w:rFonts w:cs="Times New Roman"/>
          <w:vertAlign w:val="subscript"/>
        </w:rPr>
        <w:t>3</w:t>
      </w:r>
      <w:r w:rsidRPr="00A971E9">
        <w:rPr>
          <w:rFonts w:cs="Times New Roman"/>
        </w:rPr>
        <w:t xml:space="preserve">OD_SPE) δ 8.09 (s, 3H), 7.94 (d, </w:t>
      </w:r>
      <w:r w:rsidRPr="00A971E9">
        <w:rPr>
          <w:rFonts w:cs="Times New Roman"/>
          <w:i/>
          <w:iCs/>
        </w:rPr>
        <w:t>J</w:t>
      </w:r>
      <w:r w:rsidRPr="00A971E9">
        <w:rPr>
          <w:rFonts w:cs="Times New Roman"/>
        </w:rPr>
        <w:t xml:space="preserve"> = 2.8 Hz, 4H), 7.57 (d, </w:t>
      </w:r>
      <w:r w:rsidRPr="00A971E9">
        <w:rPr>
          <w:rFonts w:cs="Times New Roman"/>
          <w:i/>
          <w:iCs/>
        </w:rPr>
        <w:t>J</w:t>
      </w:r>
      <w:r w:rsidRPr="00A971E9">
        <w:rPr>
          <w:rFonts w:cs="Times New Roman"/>
        </w:rPr>
        <w:t xml:space="preserve"> = 3.7 Hz, 4H), 7.43 (s, 2H), 7.33 (s, 1H), 7.14 (s, 1H), 6.21 (d, </w:t>
      </w:r>
      <w:r w:rsidRPr="00A971E9">
        <w:rPr>
          <w:rFonts w:cs="Times New Roman"/>
          <w:i/>
          <w:iCs/>
        </w:rPr>
        <w:t>J</w:t>
      </w:r>
      <w:r w:rsidRPr="00A971E9">
        <w:rPr>
          <w:rFonts w:cs="Times New Roman"/>
        </w:rPr>
        <w:t xml:space="preserve"> = 14.3 Hz, 4H), 4.25 (d, </w:t>
      </w:r>
      <w:r w:rsidRPr="00A971E9">
        <w:rPr>
          <w:rFonts w:cs="Times New Roman"/>
          <w:i/>
          <w:iCs/>
        </w:rPr>
        <w:t>J</w:t>
      </w:r>
      <w:r w:rsidRPr="00A971E9">
        <w:rPr>
          <w:rFonts w:cs="Times New Roman"/>
        </w:rPr>
        <w:t xml:space="preserve"> = 4.5 Hz, 2H), 3.45 (d, </w:t>
      </w:r>
      <w:r w:rsidRPr="00A971E9">
        <w:rPr>
          <w:rFonts w:cs="Times New Roman"/>
          <w:i/>
          <w:iCs/>
        </w:rPr>
        <w:t>J</w:t>
      </w:r>
      <w:r w:rsidRPr="00A971E9">
        <w:rPr>
          <w:rFonts w:cs="Times New Roman"/>
        </w:rPr>
        <w:t xml:space="preserve"> = 5.4 Hz, 2H), 3.31 (dd, </w:t>
      </w:r>
      <w:r w:rsidRPr="00A971E9">
        <w:rPr>
          <w:rFonts w:cs="Times New Roman"/>
          <w:i/>
          <w:iCs/>
        </w:rPr>
        <w:t>J</w:t>
      </w:r>
      <w:r w:rsidRPr="00A971E9">
        <w:rPr>
          <w:rFonts w:cs="Times New Roman"/>
        </w:rPr>
        <w:t xml:space="preserve"> = 10.5, 8.9 Hz, 16H), 2.89 (s, 4H), 2.79 (d, </w:t>
      </w:r>
      <w:r w:rsidRPr="00A971E9">
        <w:rPr>
          <w:rFonts w:cs="Times New Roman"/>
          <w:i/>
          <w:iCs/>
        </w:rPr>
        <w:t>J</w:t>
      </w:r>
      <w:r w:rsidRPr="00A971E9">
        <w:rPr>
          <w:rFonts w:cs="Times New Roman"/>
        </w:rPr>
        <w:t xml:space="preserve"> = 5.8 Hz, 4H), 2.03 – 1.94 (m, 18H).</w:t>
      </w:r>
      <w:r w:rsidR="00E20EEF" w:rsidRPr="00A971E9">
        <w:rPr>
          <w:rFonts w:cs="Times New Roman"/>
          <w:vertAlign w:val="superscript"/>
        </w:rPr>
        <w:t xml:space="preserve"> 13</w:t>
      </w:r>
      <w:r w:rsidR="00E20EEF" w:rsidRPr="00A971E9">
        <w:rPr>
          <w:rFonts w:cs="Times New Roman"/>
        </w:rPr>
        <w:t>C NMR (500 MHz, CD</w:t>
      </w:r>
      <w:r w:rsidR="00E20EEF" w:rsidRPr="00A971E9">
        <w:rPr>
          <w:rFonts w:cs="Times New Roman"/>
          <w:vertAlign w:val="subscript"/>
        </w:rPr>
        <w:t>3</w:t>
      </w:r>
      <w:r w:rsidR="00E20EEF" w:rsidRPr="00A971E9">
        <w:rPr>
          <w:rFonts w:cs="Times New Roman"/>
        </w:rPr>
        <w:t>OD_SPE) δ 160.75, 157.38, 95.23, 95.05, 94.50, 94.30, 77.27, 77.01, 76.76, 65.44, 32.29, 29.90.</w:t>
      </w:r>
      <w:r w:rsidR="007E6F29" w:rsidRPr="00A971E9">
        <w:rPr>
          <w:rFonts w:cs="Times New Roman"/>
        </w:rPr>
        <w:t xml:space="preserve"> </w:t>
      </w:r>
      <w:r w:rsidR="005C4038" w:rsidRPr="00A971E9">
        <w:rPr>
          <w:rFonts w:cs="Times New Roman"/>
        </w:rPr>
        <w:t>HRMS (ESI) calcd for C</w:t>
      </w:r>
      <w:r w:rsidR="005C4038" w:rsidRPr="00A971E9">
        <w:rPr>
          <w:rFonts w:cs="Times New Roman"/>
          <w:vertAlign w:val="subscript"/>
        </w:rPr>
        <w:t>58</w:t>
      </w:r>
      <w:r w:rsidR="005C4038" w:rsidRPr="00A971E9">
        <w:rPr>
          <w:rFonts w:cs="Times New Roman"/>
        </w:rPr>
        <w:t>H</w:t>
      </w:r>
      <w:r w:rsidR="005C4038" w:rsidRPr="00A971E9">
        <w:rPr>
          <w:rFonts w:cs="Times New Roman"/>
          <w:vertAlign w:val="subscript"/>
        </w:rPr>
        <w:t>65</w:t>
      </w:r>
      <w:r w:rsidR="005C4038" w:rsidRPr="00A971E9">
        <w:rPr>
          <w:rFonts w:cs="Times New Roman"/>
        </w:rPr>
        <w:t>O</w:t>
      </w:r>
      <w:r w:rsidR="005C4038" w:rsidRPr="00A971E9">
        <w:rPr>
          <w:rFonts w:cs="Times New Roman"/>
          <w:vertAlign w:val="subscript"/>
        </w:rPr>
        <w:t>9</w:t>
      </w:r>
      <w:r w:rsidR="005C4038" w:rsidRPr="00A971E9">
        <w:rPr>
          <w:rFonts w:cs="Times New Roman"/>
        </w:rPr>
        <w:t>N</w:t>
      </w:r>
      <w:r w:rsidR="005C4038" w:rsidRPr="00A971E9">
        <w:rPr>
          <w:rFonts w:cs="Times New Roman"/>
          <w:vertAlign w:val="subscript"/>
        </w:rPr>
        <w:t>8</w:t>
      </w:r>
      <w:r w:rsidR="005C4038" w:rsidRPr="00A971E9">
        <w:rPr>
          <w:rFonts w:cs="Times New Roman"/>
        </w:rPr>
        <w:t>S</w:t>
      </w:r>
      <w:r w:rsidR="005C4038" w:rsidRPr="00A971E9">
        <w:rPr>
          <w:rFonts w:cs="Times New Roman"/>
          <w:vertAlign w:val="subscript"/>
        </w:rPr>
        <w:t>2</w:t>
      </w:r>
      <w:r w:rsidR="005C4038" w:rsidRPr="00A971E9">
        <w:rPr>
          <w:rFonts w:cs="Times New Roman"/>
          <w:vertAlign w:val="superscript"/>
        </w:rPr>
        <w:t>+</w:t>
      </w:r>
      <w:r w:rsidR="005C4038" w:rsidRPr="00A971E9">
        <w:rPr>
          <w:rFonts w:cs="Times New Roman"/>
        </w:rPr>
        <w:t>, ([M+H</w:t>
      </w:r>
      <w:r w:rsidR="005C4038" w:rsidRPr="00A971E9">
        <w:rPr>
          <w:rFonts w:cs="Times New Roman"/>
          <w:vertAlign w:val="superscript"/>
        </w:rPr>
        <w:t>+</w:t>
      </w:r>
      <w:r w:rsidR="005C4038" w:rsidRPr="00A971E9">
        <w:rPr>
          <w:rFonts w:cs="Times New Roman"/>
        </w:rPr>
        <w:t>]) 1081.4321, Found 1081.4373.</w:t>
      </w:r>
    </w:p>
    <w:p w14:paraId="55C1B8A7" w14:textId="39E68FD2" w:rsidR="00592B51" w:rsidRPr="00A971E9" w:rsidRDefault="001919AC" w:rsidP="00C43456">
      <w:pPr>
        <w:ind w:firstLine="240"/>
        <w:rPr>
          <w:rFonts w:cs="Times New Roman"/>
        </w:rPr>
      </w:pPr>
      <w:r w:rsidRPr="00A971E9">
        <w:rPr>
          <w:rFonts w:cs="Times New Roman"/>
          <w:b/>
          <w:bCs/>
        </w:rPr>
        <w:t xml:space="preserve">Compound </w:t>
      </w:r>
      <w:r w:rsidR="00592B51" w:rsidRPr="00A971E9">
        <w:rPr>
          <w:rFonts w:cs="Times New Roman"/>
          <w:b/>
          <w:bCs/>
        </w:rPr>
        <w:t>3</w:t>
      </w:r>
      <w:r w:rsidRPr="00A971E9">
        <w:rPr>
          <w:rFonts w:cs="Times New Roman"/>
        </w:rPr>
        <w:t>:</w:t>
      </w:r>
      <w:r w:rsidR="00917813" w:rsidRPr="00A971E9">
        <w:rPr>
          <w:rFonts w:cs="Times New Roman"/>
        </w:rPr>
        <w:t xml:space="preserve"> 20 mg of compound 2 with 65 mg of GPC3 peptide was added to a 25 mL dry flask. 0.46 mg of sodium ascorbate and 0.24 mg of copper acetate were added to a centrifuge tube of 1 mL of water and 1 mL of isopropanol, respectively, and </w:t>
      </w:r>
      <w:r w:rsidR="00917813" w:rsidRPr="00A971E9">
        <w:rPr>
          <w:rFonts w:cs="Times New Roman"/>
        </w:rPr>
        <w:lastRenderedPageBreak/>
        <w:t xml:space="preserve">the centrifuge tube was shaken using an ultrasonic cleaner for 5 min before being added to the reaction flask and stirred for 3 h at anhydrous and anaerobic and 70℃. The reaction product was then dried and lyophilized. The reaction product was dialyzed through a 2 kd dialysis bag for 24 h and lyophilized to give a final </w:t>
      </w:r>
      <w:r w:rsidR="001A2642" w:rsidRPr="00A971E9">
        <w:rPr>
          <w:rFonts w:cs="Times New Roman"/>
        </w:rPr>
        <w:t>65</w:t>
      </w:r>
      <w:r w:rsidR="00917813" w:rsidRPr="00A971E9">
        <w:rPr>
          <w:rFonts w:cs="Times New Roman"/>
        </w:rPr>
        <w:t xml:space="preserve"> mg</w:t>
      </w:r>
      <w:r w:rsidR="001A2642" w:rsidRPr="00A971E9">
        <w:rPr>
          <w:rFonts w:cs="Times New Roman"/>
        </w:rPr>
        <w:t xml:space="preserve"> (78.1%)</w:t>
      </w:r>
      <w:r w:rsidR="00917813" w:rsidRPr="00A971E9">
        <w:rPr>
          <w:rFonts w:cs="Times New Roman"/>
        </w:rPr>
        <w:t xml:space="preserve"> of black solid compound 3.</w:t>
      </w:r>
      <w:r w:rsidR="00AE7584" w:rsidRPr="00A971E9">
        <w:rPr>
          <w:rFonts w:cs="Times New Roman"/>
        </w:rPr>
        <w:t xml:space="preserve"> </w:t>
      </w:r>
      <w:r w:rsidR="00592B51" w:rsidRPr="00A971E9">
        <w:rPr>
          <w:rFonts w:cs="Times New Roman"/>
          <w:vertAlign w:val="superscript"/>
        </w:rPr>
        <w:t>1</w:t>
      </w:r>
      <w:r w:rsidR="00592B51" w:rsidRPr="00A971E9">
        <w:rPr>
          <w:rFonts w:cs="Times New Roman"/>
        </w:rPr>
        <w:t>H NMR (500 MHz, CD</w:t>
      </w:r>
      <w:r w:rsidR="00592B51" w:rsidRPr="00A971E9">
        <w:rPr>
          <w:rFonts w:cs="Times New Roman"/>
          <w:vertAlign w:val="subscript"/>
        </w:rPr>
        <w:t>3</w:t>
      </w:r>
      <w:r w:rsidR="00592B51" w:rsidRPr="00A971E9">
        <w:rPr>
          <w:rFonts w:cs="Times New Roman"/>
        </w:rPr>
        <w:t xml:space="preserve">OD_SPE) δ 8.26 (d, </w:t>
      </w:r>
      <w:r w:rsidR="00592B51" w:rsidRPr="00A971E9">
        <w:rPr>
          <w:rFonts w:cs="Times New Roman"/>
          <w:i/>
          <w:iCs/>
        </w:rPr>
        <w:t>J</w:t>
      </w:r>
      <w:r w:rsidR="00592B51" w:rsidRPr="00A971E9">
        <w:rPr>
          <w:rFonts w:cs="Times New Roman"/>
        </w:rPr>
        <w:t xml:space="preserve"> = 8.5 Hz, 3H), 7.99 (d, </w:t>
      </w:r>
      <w:r w:rsidR="00592B51" w:rsidRPr="00A971E9">
        <w:rPr>
          <w:rFonts w:cs="Times New Roman"/>
          <w:i/>
          <w:iCs/>
        </w:rPr>
        <w:t>J</w:t>
      </w:r>
      <w:r w:rsidR="00592B51" w:rsidRPr="00A971E9">
        <w:rPr>
          <w:rFonts w:cs="Times New Roman"/>
        </w:rPr>
        <w:t xml:space="preserve"> = 10.7 Hz, 4H), 7.62 (s, 4H), 7.51 (s, 2H), 7.22 (s, 1H), 7.10 (s, 1H), 6.21 (d, </w:t>
      </w:r>
      <w:r w:rsidR="00592B51" w:rsidRPr="00A971E9">
        <w:rPr>
          <w:rFonts w:cs="Times New Roman"/>
          <w:i/>
          <w:iCs/>
        </w:rPr>
        <w:t>J</w:t>
      </w:r>
      <w:r w:rsidR="00592B51" w:rsidRPr="00A971E9">
        <w:rPr>
          <w:rFonts w:cs="Times New Roman"/>
        </w:rPr>
        <w:t xml:space="preserve"> = 14.0 Hz, 4H), 4.22 (d, </w:t>
      </w:r>
      <w:r w:rsidR="00592B51" w:rsidRPr="00A971E9">
        <w:rPr>
          <w:rFonts w:cs="Times New Roman"/>
          <w:i/>
          <w:iCs/>
        </w:rPr>
        <w:t>J</w:t>
      </w:r>
      <w:r w:rsidR="00592B51" w:rsidRPr="00A971E9">
        <w:rPr>
          <w:rFonts w:cs="Times New Roman"/>
        </w:rPr>
        <w:t xml:space="preserve"> = 51.9 Hz, 18H), 3.87 (s, 188H), 2.73 (d, </w:t>
      </w:r>
      <w:r w:rsidR="00592B51" w:rsidRPr="00A971E9">
        <w:rPr>
          <w:rFonts w:cs="Times New Roman"/>
          <w:i/>
          <w:iCs/>
        </w:rPr>
        <w:t>J</w:t>
      </w:r>
      <w:r w:rsidR="00592B51" w:rsidRPr="00A971E9">
        <w:rPr>
          <w:rFonts w:cs="Times New Roman"/>
        </w:rPr>
        <w:t xml:space="preserve"> = 50.8 Hz, 18H).</w:t>
      </w:r>
      <w:r w:rsidR="00E20EEF" w:rsidRPr="00A971E9">
        <w:rPr>
          <w:rFonts w:cs="Times New Roman"/>
          <w:vertAlign w:val="superscript"/>
        </w:rPr>
        <w:t xml:space="preserve"> 13</w:t>
      </w:r>
      <w:r w:rsidR="00E20EEF" w:rsidRPr="00A971E9">
        <w:rPr>
          <w:rFonts w:cs="Times New Roman"/>
        </w:rPr>
        <w:t>C NMR (500 MHz, CD</w:t>
      </w:r>
      <w:r w:rsidR="00E20EEF" w:rsidRPr="00A971E9">
        <w:rPr>
          <w:rFonts w:cs="Times New Roman"/>
          <w:vertAlign w:val="subscript"/>
        </w:rPr>
        <w:t>3</w:t>
      </w:r>
      <w:r w:rsidR="00E20EEF" w:rsidRPr="00A971E9">
        <w:rPr>
          <w:rFonts w:cs="Times New Roman"/>
        </w:rPr>
        <w:t>OD_SPE) δ 160.75, 157.38, 95.23, 95.05, 94.50, 94.30, 77.27, 77.01, 76.76, 65.44, 32.29, 29.90.</w:t>
      </w:r>
    </w:p>
    <w:p w14:paraId="560D3F34" w14:textId="7D922C7E" w:rsidR="00592B51" w:rsidRPr="00A971E9" w:rsidRDefault="00A70947" w:rsidP="00C43456">
      <w:pPr>
        <w:ind w:firstLine="240"/>
        <w:rPr>
          <w:rFonts w:cs="Times New Roman"/>
        </w:rPr>
      </w:pPr>
      <w:r w:rsidRPr="00A971E9">
        <w:rPr>
          <w:rFonts w:cs="Times New Roman"/>
          <w:b/>
          <w:bCs/>
        </w:rPr>
        <w:t>IGD</w:t>
      </w:r>
      <w:r w:rsidR="001919AC" w:rsidRPr="00A971E9">
        <w:rPr>
          <w:rFonts w:cs="Times New Roman"/>
        </w:rPr>
        <w:t xml:space="preserve">: </w:t>
      </w:r>
      <w:r w:rsidR="00AE7584" w:rsidRPr="00A971E9">
        <w:rPr>
          <w:rFonts w:cs="Times New Roman"/>
        </w:rPr>
        <w:t>Using the same reaction conditions and purification method as for compound 3, IR820-GPC3</w:t>
      </w:r>
      <w:r w:rsidR="00FD3B67">
        <w:rPr>
          <w:rFonts w:cs="Times New Roman"/>
        </w:rPr>
        <w:t xml:space="preserve"> (</w:t>
      </w:r>
      <w:r w:rsidR="00FD3B67" w:rsidRPr="00A971E9">
        <w:rPr>
          <w:rFonts w:cs="Times New Roman"/>
        </w:rPr>
        <w:t>65 mg</w:t>
      </w:r>
      <w:r w:rsidR="00FD3B67">
        <w:rPr>
          <w:rFonts w:cs="Times New Roman"/>
        </w:rPr>
        <w:t>)</w:t>
      </w:r>
      <w:r w:rsidR="00AE7584" w:rsidRPr="00A971E9">
        <w:rPr>
          <w:rFonts w:cs="Times New Roman"/>
        </w:rPr>
        <w:t xml:space="preserve"> was reacted with 10 mg of DOTA-Gd, resulting in </w:t>
      </w:r>
      <w:r w:rsidR="001A2642" w:rsidRPr="00A971E9">
        <w:rPr>
          <w:rFonts w:cs="Times New Roman"/>
        </w:rPr>
        <w:t xml:space="preserve">68 mg (92.3%) </w:t>
      </w:r>
      <w:r w:rsidR="00AE7584" w:rsidRPr="00A971E9">
        <w:rPr>
          <w:rFonts w:cs="Times New Roman"/>
        </w:rPr>
        <w:t xml:space="preserve">of black solid IGD </w:t>
      </w:r>
      <w:r w:rsidR="00777DBC" w:rsidRPr="00A971E9">
        <w:rPr>
          <w:rFonts w:cs="Times New Roman"/>
        </w:rPr>
        <w:t>NPs</w:t>
      </w:r>
      <w:r w:rsidR="001919AC" w:rsidRPr="00A971E9">
        <w:rPr>
          <w:rFonts w:cs="Times New Roman"/>
        </w:rPr>
        <w:t>.</w:t>
      </w:r>
      <w:r w:rsidR="00AE7584" w:rsidRPr="00A971E9">
        <w:rPr>
          <w:rFonts w:cs="Times New Roman"/>
        </w:rPr>
        <w:t xml:space="preserve"> </w:t>
      </w:r>
      <w:r w:rsidR="00592B51" w:rsidRPr="00A971E9">
        <w:rPr>
          <w:rFonts w:cs="Times New Roman"/>
          <w:vertAlign w:val="superscript"/>
        </w:rPr>
        <w:t>1</w:t>
      </w:r>
      <w:r w:rsidR="00592B51" w:rsidRPr="00A971E9">
        <w:rPr>
          <w:rFonts w:cs="Times New Roman"/>
        </w:rPr>
        <w:t>H NMR (500 MHz, CD</w:t>
      </w:r>
      <w:r w:rsidR="00592B51" w:rsidRPr="00A971E9">
        <w:rPr>
          <w:rFonts w:cs="Times New Roman"/>
          <w:vertAlign w:val="subscript"/>
        </w:rPr>
        <w:t>3</w:t>
      </w:r>
      <w:r w:rsidR="00592B51" w:rsidRPr="00A971E9">
        <w:rPr>
          <w:rFonts w:cs="Times New Roman"/>
        </w:rPr>
        <w:t xml:space="preserve">OD_SPE) δ 8.26 (s, 3H), 7.98 (s, 4H), 7.62 (s, 8H), 6.21 (s, 4H), 4.22 – 3.33 (m, 287H), 2.91 – 2.65 (m, 21H). </w:t>
      </w:r>
      <w:r w:rsidR="00E20EEF" w:rsidRPr="00A971E9">
        <w:rPr>
          <w:rFonts w:cs="Times New Roman"/>
          <w:vertAlign w:val="superscript"/>
        </w:rPr>
        <w:t>13</w:t>
      </w:r>
      <w:r w:rsidR="00E20EEF" w:rsidRPr="00A971E9">
        <w:rPr>
          <w:rFonts w:cs="Times New Roman"/>
        </w:rPr>
        <w:t>C NMR (500 MHz, CD</w:t>
      </w:r>
      <w:r w:rsidR="00E20EEF" w:rsidRPr="00A971E9">
        <w:rPr>
          <w:rFonts w:cs="Times New Roman"/>
          <w:vertAlign w:val="subscript"/>
        </w:rPr>
        <w:t>3</w:t>
      </w:r>
      <w:r w:rsidR="00E20EEF" w:rsidRPr="00A971E9">
        <w:rPr>
          <w:rFonts w:cs="Times New Roman"/>
        </w:rPr>
        <w:t>OD_SPE) δ 160.75, 157.38, 95.23, 95.05, 94.50, 94.30, 77.27, 77.01, 76.76, 65.44, 32.29, 29.90.</w:t>
      </w:r>
    </w:p>
    <w:p w14:paraId="7AB09A16" w14:textId="15F8787A" w:rsidR="008F70B5" w:rsidRPr="00FC4D5D" w:rsidRDefault="008F70B5" w:rsidP="00FC4D5D">
      <w:pPr>
        <w:pStyle w:val="SCI1"/>
        <w:spacing w:beforeLines="100" w:before="326"/>
        <w:outlineLvl w:val="9"/>
        <w:rPr>
          <w:i/>
          <w:iCs/>
        </w:rPr>
      </w:pPr>
      <w:bookmarkStart w:id="10" w:name="_Toc171589401"/>
      <w:r w:rsidRPr="00FC4D5D">
        <w:rPr>
          <w:i/>
          <w:iCs/>
        </w:rPr>
        <w:t xml:space="preserve">In vitro fluorescence and MR signals of IGD </w:t>
      </w:r>
      <w:bookmarkEnd w:id="10"/>
      <w:r w:rsidRPr="00FC4D5D">
        <w:rPr>
          <w:i/>
          <w:iCs/>
        </w:rPr>
        <w:t>NPs</w:t>
      </w:r>
    </w:p>
    <w:p w14:paraId="641426D1" w14:textId="77777777" w:rsidR="008F70B5" w:rsidRPr="00A971E9" w:rsidRDefault="008F70B5" w:rsidP="00FC4D5D">
      <w:pPr>
        <w:pStyle w:val="SCI"/>
        <w:ind w:firstLineChars="0" w:firstLine="0"/>
      </w:pPr>
      <w:r w:rsidRPr="00A971E9">
        <w:t xml:space="preserve">Prepare 200 μL of ultrapure water solution of molecular probe IGD NPs with different concentrations (0, 25, 50, 75, 100 μM) and add it into the EP tube. The EP tube was placed into the elevator of the in vivo imaging system for small animals (IVIS) to obtain images and quantitative fluorescence values. The EP tube was placed into the center of the magnetic field of the 3.0 T MRI. T1 relaxivity measurements and T1-weighted MRI </w:t>
      </w:r>
      <w:r w:rsidRPr="00A971E9">
        <w:lastRenderedPageBreak/>
        <w:t xml:space="preserve">at 25℃. The relaxivity values of </w:t>
      </w:r>
      <w:r w:rsidRPr="00A971E9">
        <w:rPr>
          <w:i/>
          <w:iCs/>
        </w:rPr>
        <w:t>r</w:t>
      </w:r>
      <w:r w:rsidRPr="00A971E9">
        <w:rPr>
          <w:i/>
          <w:iCs/>
          <w:vertAlign w:val="subscript"/>
        </w:rPr>
        <w:t>1</w:t>
      </w:r>
      <w:r w:rsidRPr="00A971E9">
        <w:t xml:space="preserve"> were calculated by fitting the 1/T1 relaxation time (s</w:t>
      </w:r>
      <w:r w:rsidRPr="00A971E9">
        <w:rPr>
          <w:vertAlign w:val="superscript"/>
        </w:rPr>
        <w:t>−1</w:t>
      </w:r>
      <w:r w:rsidRPr="00A971E9">
        <w:t>) versus the IGD NPs concentration (mM) curves.</w:t>
      </w:r>
    </w:p>
    <w:p w14:paraId="7421FE42" w14:textId="53EDE9C5" w:rsidR="008F70B5" w:rsidRPr="00FC4D5D" w:rsidRDefault="008F70B5" w:rsidP="00FC4D5D">
      <w:pPr>
        <w:pStyle w:val="SCI1"/>
        <w:spacing w:beforeLines="100" w:before="326"/>
        <w:outlineLvl w:val="9"/>
        <w:rPr>
          <w:i/>
          <w:iCs/>
        </w:rPr>
      </w:pPr>
      <w:bookmarkStart w:id="11" w:name="_Toc171589402"/>
      <w:r w:rsidRPr="00FC4D5D">
        <w:rPr>
          <w:i/>
          <w:iCs/>
        </w:rPr>
        <w:t>Cell uptake experiments</w:t>
      </w:r>
      <w:bookmarkEnd w:id="11"/>
    </w:p>
    <w:p w14:paraId="57241E1D" w14:textId="77777777" w:rsidR="008F70B5" w:rsidRPr="00A971E9" w:rsidRDefault="008F70B5" w:rsidP="00FC4D5D">
      <w:pPr>
        <w:pStyle w:val="SCI"/>
        <w:ind w:firstLineChars="0" w:firstLine="0"/>
      </w:pPr>
      <w:r w:rsidRPr="00A971E9">
        <w:t>The experiment was divided into IR820 and IGD NPs groups. Hep-G2 cells (2×10</w:t>
      </w:r>
      <w:r w:rsidRPr="00A971E9">
        <w:rPr>
          <w:vertAlign w:val="superscript"/>
        </w:rPr>
        <w:t>5</w:t>
      </w:r>
      <w:r w:rsidRPr="00A971E9">
        <w:t xml:space="preserve"> cells/dish) grown in the logarithmic phase were selected and inoculated into colocalization for culture. 12 h later, the supernatant was washed off, and the probe (75 μM) was added and co-incubated with the cells for 0, 3, and 6 h. Subsequently, the probe uptake was observed under confocal laser scanning microscopy (CLSM).</w:t>
      </w:r>
    </w:p>
    <w:p w14:paraId="1FA42D5B" w14:textId="0FDE2FCD" w:rsidR="008F70B5" w:rsidRPr="00FC4D5D" w:rsidRDefault="008F70B5" w:rsidP="00FC4D5D">
      <w:pPr>
        <w:pStyle w:val="SCI1"/>
        <w:spacing w:beforeLines="100" w:before="326"/>
        <w:outlineLvl w:val="9"/>
        <w:rPr>
          <w:i/>
          <w:iCs/>
        </w:rPr>
      </w:pPr>
      <w:bookmarkStart w:id="12" w:name="_Toc171589404"/>
      <w:r w:rsidRPr="00FC4D5D">
        <w:rPr>
          <w:i/>
          <w:iCs/>
        </w:rPr>
        <w:t>Live/Dead Cells Staining</w:t>
      </w:r>
      <w:bookmarkEnd w:id="12"/>
    </w:p>
    <w:p w14:paraId="786CC855" w14:textId="77777777" w:rsidR="008F70B5" w:rsidRPr="00A971E9" w:rsidRDefault="008F70B5" w:rsidP="00FC4D5D">
      <w:pPr>
        <w:pStyle w:val="SCI"/>
        <w:ind w:firstLineChars="0" w:firstLine="0"/>
      </w:pPr>
      <w:bookmarkStart w:id="13" w:name="_Toc171589403"/>
      <w:r w:rsidRPr="00A971E9">
        <w:t>To assess nanoparticle toxicity, a live/dead cell staining assay was conducted. Hep-G2 cells (3×10</w:t>
      </w:r>
      <w:r w:rsidRPr="00A971E9">
        <w:rPr>
          <w:rFonts w:eastAsia="微软雅黑"/>
        </w:rPr>
        <w:t>⁵</w:t>
      </w:r>
      <w:r w:rsidRPr="00A971E9">
        <w:t xml:space="preserve"> cells/dish) were cultured in Dulbecco's modified eagle medium (DMEM) with 10% FBS and 1% PS at 37</w:t>
      </w:r>
      <w:r w:rsidRPr="00A971E9">
        <w:rPr>
          <w:rFonts w:eastAsia="等线"/>
        </w:rPr>
        <w:t>°</w:t>
      </w:r>
      <w:r w:rsidRPr="00A971E9">
        <w:t xml:space="preserve">C with 5% CO₂. After overnight incubation, the medium was replaced with fresh solutions containing various treatments (PBS, PBS + NIR, IGD NPs, IGD NPs + NIR) at 75 </w:t>
      </w:r>
      <w:r w:rsidRPr="00A971E9">
        <w:rPr>
          <w:rFonts w:eastAsia="等线"/>
        </w:rPr>
        <w:t>µ</w:t>
      </w:r>
      <w:r w:rsidRPr="00A971E9">
        <w:t>M concentration. After 4 h of incubation, cells were rinsed with PBS, stained with a Living/Dead cell double staining kit (Calcein AM/PI), and analyzed by CLSM.</w:t>
      </w:r>
    </w:p>
    <w:p w14:paraId="77094443" w14:textId="7A7C1B28" w:rsidR="008F70B5" w:rsidRPr="00FC4D5D" w:rsidRDefault="008F70B5" w:rsidP="00FC4D5D">
      <w:pPr>
        <w:pStyle w:val="SCI1"/>
        <w:spacing w:beforeLines="100" w:before="326"/>
        <w:outlineLvl w:val="9"/>
        <w:rPr>
          <w:i/>
          <w:iCs/>
        </w:rPr>
      </w:pPr>
      <w:bookmarkStart w:id="14" w:name="_Toc171589405"/>
      <w:bookmarkEnd w:id="13"/>
      <w:r w:rsidRPr="00FC4D5D">
        <w:rPr>
          <w:i/>
          <w:iCs/>
        </w:rPr>
        <w:t>Intracellular ROS Detection</w:t>
      </w:r>
      <w:bookmarkEnd w:id="14"/>
    </w:p>
    <w:p w14:paraId="398CABF6" w14:textId="77777777" w:rsidR="008F70B5" w:rsidRPr="00A971E9" w:rsidRDefault="008F70B5" w:rsidP="00FC4D5D">
      <w:pPr>
        <w:pStyle w:val="SCI"/>
        <w:ind w:firstLineChars="0" w:firstLine="0"/>
      </w:pPr>
      <w:r w:rsidRPr="00A971E9">
        <w:t>To assess ROS generation, DCFH-DA was used. Hep-G2 cells (2×10</w:t>
      </w:r>
      <w:r w:rsidRPr="00A971E9">
        <w:rPr>
          <w:rFonts w:eastAsia="微软雅黑"/>
        </w:rPr>
        <w:t>⁵</w:t>
      </w:r>
      <w:r w:rsidRPr="00A971E9">
        <w:t xml:space="preserve"> cells/mL) were cultured overnight and then treated with 75 </w:t>
      </w:r>
      <w:r w:rsidRPr="00A971E9">
        <w:rPr>
          <w:rFonts w:eastAsia="等线"/>
        </w:rPr>
        <w:t>μ</w:t>
      </w:r>
      <w:r w:rsidRPr="00A971E9">
        <w:t xml:space="preserve">M nanoparticles for 4 h. After washing with PBS, the cells were treated with DCFH-DA (10 μM) for 30 min. CLSM analysis </w:t>
      </w:r>
      <w:r w:rsidRPr="00A971E9">
        <w:lastRenderedPageBreak/>
        <w:t>was performed with excitation at 488 nm and emission was collected between 490-550 nm.</w:t>
      </w:r>
    </w:p>
    <w:p w14:paraId="64ADCC50" w14:textId="0704CBA6" w:rsidR="008F70B5" w:rsidRPr="00FC4D5D" w:rsidRDefault="008F70B5" w:rsidP="00FC4D5D">
      <w:pPr>
        <w:pStyle w:val="SCI1"/>
        <w:spacing w:beforeLines="100" w:before="326"/>
        <w:outlineLvl w:val="9"/>
        <w:rPr>
          <w:i/>
          <w:iCs/>
        </w:rPr>
      </w:pPr>
      <w:bookmarkStart w:id="15" w:name="_Toc171589406"/>
      <w:r w:rsidRPr="00FC4D5D">
        <w:rPr>
          <w:i/>
          <w:iCs/>
        </w:rPr>
        <w:t>Establishment of Hep-G2 Tumor Models</w:t>
      </w:r>
      <w:bookmarkEnd w:id="15"/>
    </w:p>
    <w:p w14:paraId="7A8411FE" w14:textId="77777777" w:rsidR="008F70B5" w:rsidRPr="00A971E9" w:rsidRDefault="008F70B5" w:rsidP="00FC4D5D">
      <w:pPr>
        <w:pStyle w:val="SCI"/>
        <w:ind w:firstLineChars="0" w:firstLine="0"/>
      </w:pPr>
      <w:r w:rsidRPr="00A971E9">
        <w:t>Hep-G2 cells (1×10</w:t>
      </w:r>
      <w:r w:rsidRPr="00A971E9">
        <w:rPr>
          <w:rFonts w:eastAsia="微软雅黑"/>
        </w:rPr>
        <w:t>⁷</w:t>
      </w:r>
      <w:r w:rsidRPr="00A971E9">
        <w:t xml:space="preserve"> cells/mL) were injected subcutaneously into the left thigh of mice to create a tumor model. Tumor growth was monitored regularly, and further experiments were conducted once the tumor reached approximately 80 mm</w:t>
      </w:r>
      <w:r w:rsidRPr="00A971E9">
        <w:rPr>
          <w:rFonts w:eastAsia="等线"/>
        </w:rPr>
        <w:t>³</w:t>
      </w:r>
      <w:r w:rsidRPr="00A971E9">
        <w:t>. Similarly, Hep-G2 cells (2×10</w:t>
      </w:r>
      <w:r w:rsidRPr="00A971E9">
        <w:rPr>
          <w:vertAlign w:val="superscript"/>
        </w:rPr>
        <w:t>7</w:t>
      </w:r>
      <w:r w:rsidRPr="00A971E9">
        <w:t xml:space="preserve"> cells/mL) were injected subcutaneously under the peritoneum of the lower segment of the left outer lobe of the liver in mice to establish an in situ transplantation tumor model, and the tumor was determined by intraperitoneal injection of the substrate D-Luciferin potassium salt, and bioluminescence assay was carried out under the IVIS to determine whether or not the tumor had become a tumor. Follow-up experiments were performed when the tumor grew to about 50 mm</w:t>
      </w:r>
      <w:r w:rsidRPr="00A971E9">
        <w:rPr>
          <w:vertAlign w:val="superscript"/>
        </w:rPr>
        <w:t>3</w:t>
      </w:r>
      <w:r w:rsidRPr="00A971E9">
        <w:t>.</w:t>
      </w:r>
    </w:p>
    <w:p w14:paraId="31A35622" w14:textId="4042B00D" w:rsidR="008F70B5" w:rsidRPr="00FC4D5D" w:rsidRDefault="008F70B5" w:rsidP="00FC4D5D">
      <w:pPr>
        <w:pStyle w:val="SCI"/>
        <w:spacing w:beforeLines="100" w:before="326"/>
        <w:ind w:firstLineChars="0" w:firstLine="0"/>
        <w:rPr>
          <w:b/>
          <w:i/>
          <w:iCs/>
          <w:sz w:val="28"/>
        </w:rPr>
      </w:pPr>
      <w:bookmarkStart w:id="16" w:name="_Toc171589408"/>
      <w:r w:rsidRPr="00FC4D5D">
        <w:rPr>
          <w:b/>
          <w:i/>
          <w:iCs/>
          <w:sz w:val="28"/>
        </w:rPr>
        <w:t>Phototherapy of subcutaneous tumor mice</w:t>
      </w:r>
      <w:bookmarkEnd w:id="16"/>
    </w:p>
    <w:p w14:paraId="622C1A4F" w14:textId="77777777" w:rsidR="008F70B5" w:rsidRPr="00A971E9" w:rsidRDefault="008F70B5" w:rsidP="00FC4D5D">
      <w:pPr>
        <w:pStyle w:val="SCI"/>
        <w:ind w:firstLineChars="0" w:firstLine="0"/>
      </w:pPr>
      <w:r w:rsidRPr="00A971E9">
        <w:t xml:space="preserve">Mice were categorized into three groups: PBS, ICG, and IGD NPs, with four mice in each group. After injecting the materials via the tail vein, tumors were irradiated with an 808 nm laser (1.0 W/cm², 10 min) at the optimal time. Body weight and tumor volume were recorded every three days to assess treatment effects and tumor recurrence, with volumes calculated using a specific formula. </w:t>
      </w:r>
    </w:p>
    <w:p w14:paraId="50FA3F3C" w14:textId="77777777" w:rsidR="008F70B5" w:rsidRPr="00A971E9" w:rsidRDefault="008F70B5" w:rsidP="008F70B5">
      <w:pPr>
        <w:pStyle w:val="SCI"/>
        <w:ind w:firstLineChars="0" w:firstLine="0"/>
        <w:jc w:val="center"/>
        <w:rPr>
          <w:iCs/>
        </w:rPr>
      </w:pPr>
      <m:oMath>
        <m:r>
          <m:rPr>
            <m:nor/>
          </m:rPr>
          <w:rPr>
            <w:rFonts w:eastAsia="Cambria Math"/>
            <w:i/>
          </w:rPr>
          <m:t>Tumor volume(V)=</m:t>
        </m:r>
        <m:f>
          <m:fPr>
            <m:ctrlPr>
              <w:rPr>
                <w:rFonts w:ascii="Cambria Math" w:eastAsia="Cambria Math" w:hAnsi="Cambria Math"/>
                <w:i/>
              </w:rPr>
            </m:ctrlPr>
          </m:fPr>
          <m:num>
            <m:sSup>
              <m:sSupPr>
                <m:ctrlPr>
                  <w:rPr>
                    <w:rFonts w:ascii="Cambria Math" w:eastAsiaTheme="majorEastAsia" w:hAnsi="Cambria Math"/>
                    <w:i/>
                  </w:rPr>
                </m:ctrlPr>
              </m:sSupPr>
              <m:e>
                <m:r>
                  <m:rPr>
                    <m:nor/>
                  </m:rPr>
                  <w:rPr>
                    <w:rFonts w:eastAsiaTheme="majorEastAsia"/>
                    <w:i/>
                  </w:rPr>
                  <m:t>W</m:t>
                </m:r>
              </m:e>
              <m:sup>
                <m:r>
                  <m:rPr>
                    <m:nor/>
                  </m:rPr>
                  <w:rPr>
                    <w:rFonts w:eastAsiaTheme="majorEastAsia"/>
                    <w:i/>
                  </w:rPr>
                  <m:t>2</m:t>
                </m:r>
              </m:sup>
            </m:sSup>
            <m:r>
              <m:rPr>
                <m:nor/>
              </m:rPr>
              <w:rPr>
                <w:i/>
              </w:rPr>
              <m:t>×</m:t>
            </m:r>
            <m:r>
              <m:rPr>
                <m:nor/>
              </m:rPr>
              <w:rPr>
                <w:rFonts w:eastAsia="Cambria Math"/>
                <w:i/>
              </w:rPr>
              <m:t>L</m:t>
            </m:r>
          </m:num>
          <m:den>
            <m:r>
              <m:rPr>
                <m:nor/>
              </m:rPr>
              <w:rPr>
                <w:rFonts w:eastAsia="Cambria Math"/>
                <w:i/>
              </w:rPr>
              <m:t>2</m:t>
            </m:r>
          </m:den>
        </m:f>
      </m:oMath>
      <w:r w:rsidRPr="00A971E9">
        <w:t>，</w:t>
      </w:r>
      <w:r w:rsidRPr="00A971E9">
        <w:t xml:space="preserve"> </w:t>
      </w:r>
      <m:oMath>
        <m:r>
          <m:rPr>
            <m:nor/>
          </m:rPr>
          <w:rPr>
            <w:i/>
            <w:iCs/>
          </w:rPr>
          <m:t>R</m:t>
        </m:r>
        <m:r>
          <m:rPr>
            <m:nor/>
          </m:rPr>
          <w:rPr>
            <w:rFonts w:eastAsia="Cambria Math"/>
            <w:i/>
            <w:iCs/>
          </w:rPr>
          <m:t>elative tumor volume=</m:t>
        </m:r>
        <m:f>
          <m:fPr>
            <m:ctrlPr>
              <w:rPr>
                <w:rFonts w:ascii="Cambria Math" w:eastAsia="Cambria Math" w:hAnsi="Cambria Math"/>
                <w:i/>
                <w:iCs/>
              </w:rPr>
            </m:ctrlPr>
          </m:fPr>
          <m:num>
            <m:r>
              <m:rPr>
                <m:nor/>
              </m:rPr>
              <w:rPr>
                <w:i/>
                <w:iCs/>
              </w:rPr>
              <m:t>V</m:t>
            </m:r>
          </m:num>
          <m:den>
            <m:r>
              <m:rPr>
                <m:nor/>
              </m:rPr>
              <w:rPr>
                <w:rFonts w:eastAsia="Cambria Math"/>
                <w:i/>
                <w:iCs/>
              </w:rPr>
              <m:t>V0</m:t>
            </m:r>
          </m:den>
        </m:f>
      </m:oMath>
    </w:p>
    <w:p w14:paraId="572C97FC" w14:textId="77777777" w:rsidR="00073EC0" w:rsidRDefault="00073EC0" w:rsidP="00FC4D5D">
      <w:pPr>
        <w:pStyle w:val="SCI1"/>
        <w:spacing w:beforeLines="100" w:before="326"/>
        <w:outlineLvl w:val="9"/>
        <w:rPr>
          <w:i/>
          <w:iCs/>
        </w:rPr>
      </w:pPr>
      <w:bookmarkStart w:id="17" w:name="_Toc171589410"/>
    </w:p>
    <w:p w14:paraId="34F5B5F5" w14:textId="67738E72" w:rsidR="008F70B5" w:rsidRPr="00FC4D5D" w:rsidRDefault="008F70B5" w:rsidP="00FC4D5D">
      <w:pPr>
        <w:pStyle w:val="SCI1"/>
        <w:spacing w:beforeLines="100" w:before="326"/>
        <w:outlineLvl w:val="9"/>
        <w:rPr>
          <w:i/>
          <w:iCs/>
        </w:rPr>
      </w:pPr>
      <w:r w:rsidRPr="00FC4D5D">
        <w:rPr>
          <w:i/>
          <w:iCs/>
        </w:rPr>
        <w:lastRenderedPageBreak/>
        <w:t>Pathologic analysis</w:t>
      </w:r>
      <w:bookmarkEnd w:id="17"/>
    </w:p>
    <w:p w14:paraId="51523DB0" w14:textId="77777777" w:rsidR="008F70B5" w:rsidRPr="00A971E9" w:rsidRDefault="008F70B5" w:rsidP="00FC4D5D">
      <w:pPr>
        <w:pStyle w:val="SCI"/>
        <w:ind w:firstLineChars="0" w:firstLine="0"/>
      </w:pPr>
      <w:bookmarkStart w:id="18" w:name="_Toc171589411"/>
      <w:r w:rsidRPr="00A971E9">
        <w:t>Tissues removed surgically were subjected to staining with hematoxylin and eosin (H&amp;E), Ki-67, and TUNEL. On the 15th day post-treatment, the mice were euthanized, and blood samples, including whole blood and serum, were collected for routine blood tests and evaluation of liver and kidney functions. Additionally, vital organs and tumor tissues were excised, stained with H&amp;E, and examined under a light microscope to assess their morphology and structure.</w:t>
      </w:r>
    </w:p>
    <w:bookmarkEnd w:id="18"/>
    <w:p w14:paraId="04AB3EF1" w14:textId="77777777" w:rsidR="00056A95" w:rsidRPr="00A971E9" w:rsidRDefault="00917813"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451E2A4A" wp14:editId="782269B0">
            <wp:extent cx="5274310" cy="368427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2F2868BA" w14:textId="74C46082" w:rsidR="00CB5914" w:rsidRPr="00A971E9" w:rsidRDefault="00056A95" w:rsidP="00CB5914">
      <w:pPr>
        <w:pStyle w:val="ac"/>
        <w:spacing w:after="326"/>
        <w:rPr>
          <w:rStyle w:val="ad"/>
          <w:rFonts w:eastAsia="宋体"/>
        </w:rPr>
      </w:pPr>
      <w:bookmarkStart w:id="19" w:name="_Toc180417585"/>
      <w:r w:rsidRPr="00A971E9">
        <w:rPr>
          <w:rFonts w:eastAsia="宋体"/>
          <w:b/>
          <w:bCs/>
        </w:rPr>
        <w:t>Fig</w:t>
      </w:r>
      <w:r w:rsidR="006C03BA" w:rsidRPr="00A971E9">
        <w:rPr>
          <w:rFonts w:eastAsia="宋体"/>
          <w:b/>
          <w:bCs/>
        </w:rPr>
        <w:t>.</w:t>
      </w:r>
      <w:r w:rsidRPr="00A971E9">
        <w:rPr>
          <w:rFonts w:eastAsia="宋体"/>
          <w:b/>
          <w:bCs/>
        </w:rPr>
        <w:t xml:space="preserve"> S1</w:t>
      </w:r>
      <w:r w:rsidRPr="00A971E9">
        <w:rPr>
          <w:rFonts w:eastAsia="宋体"/>
        </w:rPr>
        <w:t xml:space="preserve"> </w:t>
      </w:r>
      <w:r w:rsidRPr="00A971E9">
        <w:rPr>
          <w:rFonts w:eastAsia="宋体"/>
          <w:vertAlign w:val="superscript"/>
        </w:rPr>
        <w:t>1</w:t>
      </w:r>
      <w:r w:rsidRPr="00A971E9">
        <w:rPr>
          <w:rFonts w:eastAsia="宋体"/>
        </w:rPr>
        <w:t>H NMR of co</w:t>
      </w:r>
      <w:r w:rsidRPr="00A971E9">
        <w:rPr>
          <w:rStyle w:val="ad"/>
        </w:rPr>
        <w:t xml:space="preserve">mpound </w:t>
      </w:r>
      <w:r w:rsidRPr="00A971E9">
        <w:rPr>
          <w:rStyle w:val="ad"/>
          <w:rFonts w:eastAsia="宋体"/>
        </w:rPr>
        <w:t>1.</w:t>
      </w:r>
      <w:bookmarkEnd w:id="19"/>
    </w:p>
    <w:p w14:paraId="18F560EF" w14:textId="07FCED3A" w:rsidR="00833388" w:rsidRDefault="00917813" w:rsidP="005C3ABC">
      <w:pPr>
        <w:ind w:firstLineChars="0" w:firstLine="0"/>
        <w:jc w:val="center"/>
        <w:rPr>
          <w:rStyle w:val="ad"/>
          <w:rFonts w:eastAsia="宋体"/>
        </w:rPr>
      </w:pPr>
      <w:r w:rsidRPr="00A971E9">
        <w:rPr>
          <w:rFonts w:cs="Times New Roman"/>
          <w:noProof/>
        </w:rPr>
        <w:lastRenderedPageBreak/>
        <w:drawing>
          <wp:inline distT="0" distB="0" distL="0" distR="0" wp14:anchorId="5F0F0BCC" wp14:editId="2372B01E">
            <wp:extent cx="5274310" cy="368427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6D147F81" w14:textId="77777777" w:rsidR="00FC4D5D" w:rsidRDefault="00056A95" w:rsidP="00761B13">
      <w:pPr>
        <w:ind w:firstLineChars="0" w:firstLine="0"/>
        <w:outlineLvl w:val="1"/>
        <w:rPr>
          <w:rStyle w:val="ad"/>
          <w:rFonts w:eastAsia="宋体"/>
        </w:rPr>
      </w:pPr>
      <w:bookmarkStart w:id="20" w:name="_Toc180417586"/>
      <w:r w:rsidRPr="00761B13">
        <w:rPr>
          <w:rStyle w:val="ad"/>
          <w:rFonts w:eastAsiaTheme="minorEastAsia"/>
          <w:b/>
          <w:bCs/>
        </w:rPr>
        <w:t>Fig</w:t>
      </w:r>
      <w:r w:rsidR="006C03BA" w:rsidRPr="00761B13">
        <w:rPr>
          <w:rStyle w:val="ad"/>
          <w:rFonts w:eastAsiaTheme="minorEastAsia"/>
          <w:b/>
          <w:bCs/>
        </w:rPr>
        <w:t>.</w:t>
      </w:r>
      <w:r w:rsidRPr="00761B13">
        <w:rPr>
          <w:rStyle w:val="ad"/>
          <w:rFonts w:eastAsiaTheme="minorEastAsia"/>
          <w:b/>
          <w:bCs/>
        </w:rPr>
        <w:t xml:space="preserve"> S</w:t>
      </w:r>
      <w:r w:rsidRPr="00761B13">
        <w:rPr>
          <w:rStyle w:val="ad"/>
          <w:rFonts w:eastAsia="宋体"/>
          <w:b/>
          <w:bCs/>
        </w:rPr>
        <w:t>2</w:t>
      </w:r>
      <w:r w:rsidRPr="00761B13">
        <w:rPr>
          <w:rStyle w:val="ad"/>
          <w:rFonts w:eastAsiaTheme="minorEastAsia"/>
        </w:rPr>
        <w:t xml:space="preserve"> 1</w:t>
      </w:r>
      <w:r w:rsidRPr="00761B13">
        <w:rPr>
          <w:rStyle w:val="ad"/>
          <w:rFonts w:eastAsia="宋体"/>
        </w:rPr>
        <w:t>3C</w:t>
      </w:r>
      <w:r w:rsidRPr="00761B13">
        <w:rPr>
          <w:rStyle w:val="ad"/>
          <w:rFonts w:eastAsiaTheme="minorEastAsia"/>
        </w:rPr>
        <w:t xml:space="preserve"> NMR of compound </w:t>
      </w:r>
      <w:r w:rsidRPr="00761B13">
        <w:rPr>
          <w:rStyle w:val="ad"/>
          <w:rFonts w:eastAsia="宋体"/>
        </w:rPr>
        <w:t>1.</w:t>
      </w:r>
      <w:bookmarkEnd w:id="20"/>
    </w:p>
    <w:p w14:paraId="7206515D" w14:textId="1B281E06" w:rsidR="00F7612B" w:rsidRPr="00A971E9" w:rsidRDefault="005C4038" w:rsidP="00FC4D5D">
      <w:pPr>
        <w:ind w:firstLineChars="0" w:firstLine="0"/>
        <w:rPr>
          <w:rStyle w:val="ad"/>
          <w:rFonts w:eastAsia="宋体"/>
        </w:rPr>
      </w:pPr>
      <w:r w:rsidRPr="00A971E9">
        <w:rPr>
          <w:rFonts w:cs="Times New Roman"/>
          <w:noProof/>
        </w:rPr>
        <w:drawing>
          <wp:inline distT="0" distB="0" distL="0" distR="0" wp14:anchorId="489E58CE" wp14:editId="0C653824">
            <wp:extent cx="5335200" cy="3157200"/>
            <wp:effectExtent l="0" t="0" r="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a:extLst>
                        <a:ext uri="{28A0092B-C50C-407E-A947-70E740481C1C}">
                          <a14:useLocalDpi xmlns:a14="http://schemas.microsoft.com/office/drawing/2010/main" val="0"/>
                        </a:ext>
                      </a:extLst>
                    </a:blip>
                    <a:srcRect/>
                    <a:stretch/>
                  </pic:blipFill>
                  <pic:spPr bwMode="auto">
                    <a:xfrm>
                      <a:off x="0" y="0"/>
                      <a:ext cx="5335200" cy="3157200"/>
                    </a:xfrm>
                    <a:prstGeom prst="rect">
                      <a:avLst/>
                    </a:prstGeom>
                    <a:noFill/>
                    <a:ln>
                      <a:noFill/>
                    </a:ln>
                    <a:extLst>
                      <a:ext uri="{53640926-AAD7-44D8-BBD7-CCE9431645EC}">
                        <a14:shadowObscured xmlns:a14="http://schemas.microsoft.com/office/drawing/2010/main"/>
                      </a:ext>
                    </a:extLst>
                  </pic:spPr>
                </pic:pic>
              </a:graphicData>
            </a:graphic>
          </wp:inline>
        </w:drawing>
      </w:r>
    </w:p>
    <w:p w14:paraId="0F312ED2" w14:textId="5988ECBD" w:rsidR="00F7612B" w:rsidRPr="00A971E9" w:rsidRDefault="00F7612B" w:rsidP="00CB5914">
      <w:pPr>
        <w:pStyle w:val="ac"/>
        <w:spacing w:after="326"/>
        <w:rPr>
          <w:rStyle w:val="ad"/>
          <w:rFonts w:eastAsia="宋体"/>
        </w:rPr>
      </w:pPr>
      <w:bookmarkStart w:id="21" w:name="_Toc180417587"/>
      <w:r w:rsidRPr="00A971E9">
        <w:rPr>
          <w:rStyle w:val="ad"/>
          <w:b/>
          <w:bCs/>
        </w:rPr>
        <w:t>Fig</w:t>
      </w:r>
      <w:r w:rsidR="006C03BA" w:rsidRPr="00A971E9">
        <w:rPr>
          <w:rStyle w:val="ad"/>
          <w:b/>
          <w:bCs/>
        </w:rPr>
        <w:t>.</w:t>
      </w:r>
      <w:r w:rsidRPr="00A971E9">
        <w:rPr>
          <w:rStyle w:val="ad"/>
          <w:b/>
          <w:bCs/>
        </w:rPr>
        <w:t xml:space="preserve"> S</w:t>
      </w:r>
      <w:r w:rsidRPr="00A971E9">
        <w:rPr>
          <w:rStyle w:val="ad"/>
          <w:rFonts w:eastAsia="宋体"/>
          <w:b/>
          <w:bCs/>
        </w:rPr>
        <w:t>3</w:t>
      </w:r>
      <w:r w:rsidRPr="00A971E9">
        <w:rPr>
          <w:rStyle w:val="ad"/>
        </w:rPr>
        <w:t xml:space="preserve"> </w:t>
      </w:r>
      <w:r w:rsidRPr="00A971E9">
        <w:t>HRMS</w:t>
      </w:r>
      <w:r w:rsidRPr="00A971E9">
        <w:rPr>
          <w:rStyle w:val="ad"/>
        </w:rPr>
        <w:t xml:space="preserve"> NMR of compound </w:t>
      </w:r>
      <w:r w:rsidRPr="00A971E9">
        <w:rPr>
          <w:rStyle w:val="ad"/>
          <w:rFonts w:eastAsia="宋体"/>
        </w:rPr>
        <w:t>1</w:t>
      </w:r>
      <w:bookmarkEnd w:id="21"/>
    </w:p>
    <w:p w14:paraId="46F0E91B" w14:textId="2B96F228" w:rsidR="00F7612B" w:rsidRPr="00A971E9" w:rsidRDefault="00F7612B">
      <w:pPr>
        <w:widowControl/>
        <w:spacing w:line="240" w:lineRule="auto"/>
        <w:ind w:firstLineChars="0" w:firstLine="0"/>
        <w:jc w:val="left"/>
        <w:rPr>
          <w:rStyle w:val="ad"/>
          <w:rFonts w:eastAsia="宋体"/>
        </w:rPr>
      </w:pPr>
    </w:p>
    <w:p w14:paraId="4915D3D5" w14:textId="77777777" w:rsidR="00056A95" w:rsidRPr="00A971E9" w:rsidRDefault="00917813" w:rsidP="00CB5914">
      <w:pPr>
        <w:spacing w:line="360" w:lineRule="auto"/>
        <w:ind w:firstLineChars="0" w:firstLine="0"/>
        <w:jc w:val="center"/>
        <w:rPr>
          <w:rFonts w:eastAsia="宋体" w:cs="Times New Roman"/>
        </w:rPr>
      </w:pPr>
      <w:r w:rsidRPr="00A971E9">
        <w:rPr>
          <w:rFonts w:cs="Times New Roman"/>
          <w:noProof/>
        </w:rPr>
        <w:lastRenderedPageBreak/>
        <w:drawing>
          <wp:inline distT="0" distB="0" distL="0" distR="0" wp14:anchorId="40BC73E4" wp14:editId="18B6D902">
            <wp:extent cx="5274310" cy="368427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656C68B2" w14:textId="58E464F3" w:rsidR="00056A95" w:rsidRPr="00A971E9" w:rsidRDefault="00056A95" w:rsidP="00CB5914">
      <w:pPr>
        <w:pStyle w:val="ac"/>
        <w:spacing w:after="326"/>
        <w:rPr>
          <w:rFonts w:eastAsia="宋体"/>
        </w:rPr>
      </w:pPr>
      <w:bookmarkStart w:id="22" w:name="_Toc180417588"/>
      <w:r w:rsidRPr="00A971E9">
        <w:rPr>
          <w:b/>
          <w:bCs/>
        </w:rPr>
        <w:t>Fig</w:t>
      </w:r>
      <w:r w:rsidR="006C03BA" w:rsidRPr="00A971E9">
        <w:rPr>
          <w:b/>
          <w:bCs/>
        </w:rPr>
        <w:t>.</w:t>
      </w:r>
      <w:r w:rsidRPr="00A971E9">
        <w:rPr>
          <w:b/>
          <w:bCs/>
        </w:rPr>
        <w:t xml:space="preserve"> S</w:t>
      </w:r>
      <w:r w:rsidR="00F7612B" w:rsidRPr="00A971E9">
        <w:rPr>
          <w:rFonts w:eastAsia="宋体"/>
          <w:b/>
          <w:bCs/>
        </w:rPr>
        <w:t>4</w:t>
      </w:r>
      <w:r w:rsidRPr="00A971E9">
        <w:t xml:space="preserve"> </w:t>
      </w:r>
      <w:r w:rsidRPr="00A971E9">
        <w:rPr>
          <w:vertAlign w:val="superscript"/>
        </w:rPr>
        <w:t>1</w:t>
      </w:r>
      <w:r w:rsidRPr="00A971E9">
        <w:t xml:space="preserve">H NMR of compound </w:t>
      </w:r>
      <w:r w:rsidRPr="00A971E9">
        <w:rPr>
          <w:rFonts w:eastAsia="宋体"/>
        </w:rPr>
        <w:t>2.</w:t>
      </w:r>
      <w:bookmarkEnd w:id="22"/>
    </w:p>
    <w:p w14:paraId="20F3E339" w14:textId="77777777" w:rsidR="00056A95" w:rsidRPr="00A971E9" w:rsidRDefault="00917813"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28E3EAFC" wp14:editId="4ABA7BCB">
            <wp:extent cx="5274310" cy="368427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4760C19F" w14:textId="1712D991" w:rsidR="0044386C" w:rsidRPr="00A971E9" w:rsidRDefault="006C03BA" w:rsidP="00CB5914">
      <w:pPr>
        <w:pStyle w:val="ac"/>
        <w:spacing w:after="326"/>
        <w:rPr>
          <w:rFonts w:eastAsia="宋体"/>
        </w:rPr>
      </w:pPr>
      <w:bookmarkStart w:id="23" w:name="_Toc180417589"/>
      <w:r w:rsidRPr="00A971E9">
        <w:rPr>
          <w:b/>
          <w:bCs/>
        </w:rPr>
        <w:t>Fig.</w:t>
      </w:r>
      <w:r w:rsidR="00056A95" w:rsidRPr="00A971E9">
        <w:rPr>
          <w:b/>
          <w:bCs/>
        </w:rPr>
        <w:t xml:space="preserve"> S</w:t>
      </w:r>
      <w:r w:rsidR="00F7612B" w:rsidRPr="00A971E9">
        <w:rPr>
          <w:rFonts w:eastAsia="宋体"/>
          <w:b/>
          <w:bCs/>
        </w:rPr>
        <w:t>5</w:t>
      </w:r>
      <w:r w:rsidR="00056A95" w:rsidRPr="00A971E9">
        <w:t xml:space="preserve"> </w:t>
      </w:r>
      <w:r w:rsidR="00056A95" w:rsidRPr="00A971E9">
        <w:rPr>
          <w:vertAlign w:val="superscript"/>
        </w:rPr>
        <w:t>1</w:t>
      </w:r>
      <w:r w:rsidR="00056A95" w:rsidRPr="00A971E9">
        <w:rPr>
          <w:rFonts w:eastAsia="宋体"/>
          <w:vertAlign w:val="superscript"/>
        </w:rPr>
        <w:t>3</w:t>
      </w:r>
      <w:r w:rsidR="00056A95" w:rsidRPr="00A971E9">
        <w:rPr>
          <w:rFonts w:eastAsia="宋体"/>
        </w:rPr>
        <w:t>C</w:t>
      </w:r>
      <w:r w:rsidR="00056A95" w:rsidRPr="00A971E9">
        <w:t xml:space="preserve"> NMR of compound </w:t>
      </w:r>
      <w:r w:rsidR="00056A95" w:rsidRPr="00A971E9">
        <w:rPr>
          <w:rFonts w:eastAsia="宋体"/>
        </w:rPr>
        <w:t>2.</w:t>
      </w:r>
      <w:bookmarkEnd w:id="23"/>
    </w:p>
    <w:p w14:paraId="30F21E59" w14:textId="53B63C24" w:rsidR="007E6F29" w:rsidRPr="00A971E9" w:rsidRDefault="007E6F29" w:rsidP="007E6F29">
      <w:pPr>
        <w:pStyle w:val="ac"/>
        <w:spacing w:afterLines="0" w:after="0"/>
        <w:jc w:val="center"/>
        <w:outlineLvl w:val="9"/>
        <w:rPr>
          <w:b/>
          <w:bCs/>
        </w:rPr>
      </w:pPr>
      <w:r w:rsidRPr="00A971E9">
        <w:rPr>
          <w:noProof/>
        </w:rPr>
        <w:lastRenderedPageBreak/>
        <w:drawing>
          <wp:anchor distT="0" distB="0" distL="114300" distR="114300" simplePos="0" relativeHeight="251658240" behindDoc="0" locked="0" layoutInCell="1" allowOverlap="1" wp14:anchorId="086C25CD" wp14:editId="5024FAF8">
            <wp:simplePos x="0" y="0"/>
            <wp:positionH relativeFrom="margin">
              <wp:posOffset>2580263</wp:posOffset>
            </wp:positionH>
            <wp:positionV relativeFrom="paragraph">
              <wp:posOffset>6926</wp:posOffset>
            </wp:positionV>
            <wp:extent cx="1388518" cy="1080655"/>
            <wp:effectExtent l="0" t="0" r="2540" b="5715"/>
            <wp:wrapNone/>
            <wp:docPr id="4628295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96477" cy="108684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37864" w:rsidRPr="00A971E9">
        <w:rPr>
          <w:rFonts w:eastAsia="宋体"/>
          <w:noProof/>
        </w:rPr>
        <w:drawing>
          <wp:inline distT="0" distB="0" distL="0" distR="0" wp14:anchorId="07BD5ECB" wp14:editId="540B8DD2">
            <wp:extent cx="5274000" cy="3150000"/>
            <wp:effectExtent l="0" t="0" r="3175" b="0"/>
            <wp:docPr id="171899420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994208" name="Picture 27"/>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000" cy="3150000"/>
                    </a:xfrm>
                    <a:prstGeom prst="rect">
                      <a:avLst/>
                    </a:prstGeom>
                    <a:noFill/>
                    <a:ln>
                      <a:noFill/>
                    </a:ln>
                  </pic:spPr>
                </pic:pic>
              </a:graphicData>
            </a:graphic>
          </wp:inline>
        </w:drawing>
      </w:r>
    </w:p>
    <w:p w14:paraId="2DD07D09" w14:textId="48B38743" w:rsidR="0044386C" w:rsidRPr="00A971E9" w:rsidRDefault="006C03BA" w:rsidP="007E6F29">
      <w:pPr>
        <w:pStyle w:val="ac"/>
        <w:spacing w:after="326"/>
        <w:rPr>
          <w:rFonts w:eastAsia="宋体"/>
        </w:rPr>
      </w:pPr>
      <w:bookmarkStart w:id="24" w:name="_Toc180417590"/>
      <w:r w:rsidRPr="00A971E9">
        <w:rPr>
          <w:b/>
          <w:bCs/>
        </w:rPr>
        <w:t>Fig.</w:t>
      </w:r>
      <w:r w:rsidR="007E6F29" w:rsidRPr="00A971E9">
        <w:rPr>
          <w:b/>
          <w:bCs/>
        </w:rPr>
        <w:t xml:space="preserve"> S</w:t>
      </w:r>
      <w:r w:rsidR="00F7612B" w:rsidRPr="00A971E9">
        <w:rPr>
          <w:rFonts w:eastAsia="宋体"/>
          <w:b/>
          <w:bCs/>
        </w:rPr>
        <w:t>6</w:t>
      </w:r>
      <w:r w:rsidR="007E6F29" w:rsidRPr="00A971E9">
        <w:t xml:space="preserve"> HRMS of compound </w:t>
      </w:r>
      <w:r w:rsidR="007E6F29" w:rsidRPr="00A971E9">
        <w:rPr>
          <w:rFonts w:eastAsia="宋体"/>
        </w:rPr>
        <w:t>2.</w:t>
      </w:r>
      <w:bookmarkEnd w:id="24"/>
    </w:p>
    <w:p w14:paraId="5E5722E9" w14:textId="77777777" w:rsidR="00056A95" w:rsidRPr="00A971E9" w:rsidRDefault="00917813"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50DC115A" wp14:editId="1D61C922">
            <wp:extent cx="5274310" cy="36842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226F78F2" w14:textId="57C27AEA" w:rsidR="00056A95" w:rsidRPr="00A971E9" w:rsidRDefault="006C03BA" w:rsidP="00CB5914">
      <w:pPr>
        <w:pStyle w:val="ac"/>
        <w:spacing w:after="326"/>
        <w:rPr>
          <w:rFonts w:eastAsia="宋体"/>
        </w:rPr>
      </w:pPr>
      <w:bookmarkStart w:id="25" w:name="_Toc180417591"/>
      <w:r w:rsidRPr="00A971E9">
        <w:rPr>
          <w:b/>
          <w:bCs/>
        </w:rPr>
        <w:t>Fig.</w:t>
      </w:r>
      <w:r w:rsidR="00056A95" w:rsidRPr="00A971E9">
        <w:rPr>
          <w:b/>
          <w:bCs/>
        </w:rPr>
        <w:t xml:space="preserve"> S</w:t>
      </w:r>
      <w:r w:rsidR="00F7612B" w:rsidRPr="00A971E9">
        <w:rPr>
          <w:rFonts w:eastAsia="宋体"/>
          <w:b/>
          <w:bCs/>
        </w:rPr>
        <w:t>7</w:t>
      </w:r>
      <w:r w:rsidR="00056A95" w:rsidRPr="00A971E9">
        <w:t xml:space="preserve"> </w:t>
      </w:r>
      <w:r w:rsidR="00056A95" w:rsidRPr="00A971E9">
        <w:rPr>
          <w:vertAlign w:val="superscript"/>
        </w:rPr>
        <w:t>1</w:t>
      </w:r>
      <w:r w:rsidR="00056A95" w:rsidRPr="00A971E9">
        <w:rPr>
          <w:rFonts w:eastAsia="宋体"/>
        </w:rPr>
        <w:t>H</w:t>
      </w:r>
      <w:r w:rsidR="00056A95" w:rsidRPr="00A971E9">
        <w:t xml:space="preserve"> NMR of compound </w:t>
      </w:r>
      <w:r w:rsidR="00056A95" w:rsidRPr="00A971E9">
        <w:rPr>
          <w:rFonts w:eastAsia="宋体"/>
        </w:rPr>
        <w:t>3.</w:t>
      </w:r>
      <w:bookmarkEnd w:id="25"/>
    </w:p>
    <w:p w14:paraId="733602A3" w14:textId="77777777" w:rsidR="00056A95" w:rsidRPr="00A971E9" w:rsidRDefault="00917813" w:rsidP="00CB5914">
      <w:pPr>
        <w:spacing w:line="360" w:lineRule="auto"/>
        <w:ind w:firstLineChars="0" w:firstLine="0"/>
        <w:jc w:val="center"/>
        <w:rPr>
          <w:rFonts w:eastAsia="宋体" w:cs="Times New Roman"/>
        </w:rPr>
      </w:pPr>
      <w:r w:rsidRPr="00A971E9">
        <w:rPr>
          <w:rFonts w:cs="Times New Roman"/>
          <w:noProof/>
        </w:rPr>
        <w:lastRenderedPageBreak/>
        <w:drawing>
          <wp:inline distT="0" distB="0" distL="0" distR="0" wp14:anchorId="2D564E03" wp14:editId="1E7E4FB0">
            <wp:extent cx="5274310" cy="368427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7A102877" w14:textId="320F5051" w:rsidR="0044386C" w:rsidRPr="00A971E9" w:rsidRDefault="006C03BA" w:rsidP="00CB5914">
      <w:pPr>
        <w:pStyle w:val="ac"/>
        <w:spacing w:after="326"/>
        <w:rPr>
          <w:rFonts w:eastAsia="宋体"/>
        </w:rPr>
      </w:pPr>
      <w:bookmarkStart w:id="26" w:name="_Toc180417592"/>
      <w:r w:rsidRPr="00A971E9">
        <w:rPr>
          <w:b/>
          <w:bCs/>
        </w:rPr>
        <w:t>Fig.</w:t>
      </w:r>
      <w:r w:rsidR="00056A95" w:rsidRPr="00A971E9">
        <w:rPr>
          <w:b/>
          <w:bCs/>
        </w:rPr>
        <w:t xml:space="preserve"> S</w:t>
      </w:r>
      <w:r w:rsidR="00F7612B" w:rsidRPr="00A971E9">
        <w:rPr>
          <w:rFonts w:eastAsia="宋体"/>
          <w:b/>
          <w:bCs/>
        </w:rPr>
        <w:t>8</w:t>
      </w:r>
      <w:r w:rsidR="00056A95" w:rsidRPr="00A971E9">
        <w:t xml:space="preserve"> </w:t>
      </w:r>
      <w:r w:rsidR="00056A95" w:rsidRPr="00A971E9">
        <w:rPr>
          <w:vertAlign w:val="superscript"/>
        </w:rPr>
        <w:t>1</w:t>
      </w:r>
      <w:r w:rsidR="00056A95" w:rsidRPr="00A971E9">
        <w:rPr>
          <w:rFonts w:eastAsia="宋体"/>
          <w:vertAlign w:val="superscript"/>
        </w:rPr>
        <w:t>3</w:t>
      </w:r>
      <w:r w:rsidR="00056A95" w:rsidRPr="00A971E9">
        <w:rPr>
          <w:rFonts w:eastAsia="宋体"/>
        </w:rPr>
        <w:t>C</w:t>
      </w:r>
      <w:r w:rsidR="00056A95" w:rsidRPr="00A971E9">
        <w:t xml:space="preserve"> NMR of compound </w:t>
      </w:r>
      <w:r w:rsidR="00056A95" w:rsidRPr="00A971E9">
        <w:rPr>
          <w:rFonts w:eastAsia="宋体"/>
        </w:rPr>
        <w:t>3.</w:t>
      </w:r>
      <w:bookmarkEnd w:id="26"/>
    </w:p>
    <w:p w14:paraId="2E8EABC0" w14:textId="3F22477F" w:rsidR="00056A95" w:rsidRPr="00A971E9" w:rsidRDefault="00187119"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4B907EA2" wp14:editId="7011C746">
            <wp:extent cx="5274310" cy="368427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325FAD82" w14:textId="5A2B869B" w:rsidR="00056A95" w:rsidRPr="00A971E9" w:rsidRDefault="006C03BA" w:rsidP="00CB5914">
      <w:pPr>
        <w:pStyle w:val="ac"/>
        <w:spacing w:after="326"/>
        <w:rPr>
          <w:rFonts w:eastAsia="宋体"/>
        </w:rPr>
      </w:pPr>
      <w:bookmarkStart w:id="27" w:name="_Toc180417593"/>
      <w:r w:rsidRPr="00A971E9">
        <w:rPr>
          <w:b/>
          <w:bCs/>
        </w:rPr>
        <w:t>Fig.</w:t>
      </w:r>
      <w:r w:rsidR="00056A95" w:rsidRPr="00A971E9">
        <w:rPr>
          <w:b/>
          <w:bCs/>
        </w:rPr>
        <w:t xml:space="preserve"> S</w:t>
      </w:r>
      <w:r w:rsidR="00F7612B" w:rsidRPr="00A971E9">
        <w:rPr>
          <w:rFonts w:eastAsia="宋体"/>
          <w:b/>
          <w:bCs/>
        </w:rPr>
        <w:t>9</w:t>
      </w:r>
      <w:r w:rsidR="00056A95" w:rsidRPr="00A971E9">
        <w:t xml:space="preserve"> </w:t>
      </w:r>
      <w:r w:rsidR="00056A95" w:rsidRPr="00A971E9">
        <w:rPr>
          <w:vertAlign w:val="superscript"/>
        </w:rPr>
        <w:t>1</w:t>
      </w:r>
      <w:r w:rsidR="00056A95" w:rsidRPr="00A971E9">
        <w:rPr>
          <w:rFonts w:eastAsia="宋体"/>
        </w:rPr>
        <w:t>H</w:t>
      </w:r>
      <w:r w:rsidR="00056A95" w:rsidRPr="00A971E9">
        <w:t xml:space="preserve"> NMR of </w:t>
      </w:r>
      <w:r w:rsidR="0044386C" w:rsidRPr="00A971E9">
        <w:rPr>
          <w:rFonts w:eastAsia="宋体"/>
        </w:rPr>
        <w:t>IGD</w:t>
      </w:r>
      <w:r w:rsidR="00575815" w:rsidRPr="00A971E9">
        <w:rPr>
          <w:rFonts w:eastAsia="宋体"/>
        </w:rPr>
        <w:t>.</w:t>
      </w:r>
      <w:bookmarkEnd w:id="27"/>
    </w:p>
    <w:p w14:paraId="3944CF70" w14:textId="12FF62DA" w:rsidR="008E229A" w:rsidRPr="00A971E9" w:rsidRDefault="00187119" w:rsidP="00CB5914">
      <w:pPr>
        <w:spacing w:line="360" w:lineRule="auto"/>
        <w:ind w:firstLineChars="0" w:firstLine="0"/>
        <w:jc w:val="center"/>
        <w:rPr>
          <w:rFonts w:eastAsia="宋体" w:cs="Times New Roman"/>
          <w:b/>
          <w:bCs/>
        </w:rPr>
      </w:pPr>
      <w:r w:rsidRPr="00A971E9">
        <w:rPr>
          <w:rFonts w:cs="Times New Roman"/>
          <w:noProof/>
        </w:rPr>
        <w:t xml:space="preserve"> </w:t>
      </w:r>
      <w:r w:rsidRPr="00A971E9">
        <w:rPr>
          <w:rFonts w:cs="Times New Roman"/>
          <w:noProof/>
        </w:rPr>
        <w:lastRenderedPageBreak/>
        <w:drawing>
          <wp:inline distT="0" distB="0" distL="0" distR="0" wp14:anchorId="1AB608BE" wp14:editId="7841E51C">
            <wp:extent cx="5274310" cy="368427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4112DFD2" w14:textId="4906BF4A" w:rsidR="00575815" w:rsidRPr="00A971E9" w:rsidRDefault="006C03BA" w:rsidP="00CB5914">
      <w:pPr>
        <w:pStyle w:val="ac"/>
        <w:spacing w:after="326"/>
        <w:rPr>
          <w:rFonts w:eastAsia="宋体"/>
        </w:rPr>
      </w:pPr>
      <w:bookmarkStart w:id="28" w:name="_Toc180417594"/>
      <w:r w:rsidRPr="00A971E9">
        <w:rPr>
          <w:b/>
          <w:bCs/>
        </w:rPr>
        <w:t>Fig.</w:t>
      </w:r>
      <w:r w:rsidR="00575815" w:rsidRPr="00A971E9">
        <w:rPr>
          <w:rStyle w:val="ad"/>
          <w:b/>
          <w:bCs/>
        </w:rPr>
        <w:t xml:space="preserve"> S</w:t>
      </w:r>
      <w:r w:rsidR="00F7612B" w:rsidRPr="00A971E9">
        <w:rPr>
          <w:rStyle w:val="ad"/>
          <w:rFonts w:eastAsia="宋体"/>
          <w:b/>
          <w:bCs/>
        </w:rPr>
        <w:t>10</w:t>
      </w:r>
      <w:r w:rsidR="00575815" w:rsidRPr="00A971E9">
        <w:rPr>
          <w:rStyle w:val="ad"/>
        </w:rPr>
        <w:t xml:space="preserve"> </w:t>
      </w:r>
      <w:r w:rsidR="00575815" w:rsidRPr="00A971E9">
        <w:rPr>
          <w:rStyle w:val="ad"/>
          <w:vertAlign w:val="superscript"/>
        </w:rPr>
        <w:t>1</w:t>
      </w:r>
      <w:r w:rsidR="00575815" w:rsidRPr="00A971E9">
        <w:rPr>
          <w:rStyle w:val="ad"/>
          <w:rFonts w:eastAsia="宋体"/>
          <w:vertAlign w:val="superscript"/>
        </w:rPr>
        <w:t>3</w:t>
      </w:r>
      <w:r w:rsidR="00575815" w:rsidRPr="00A971E9">
        <w:rPr>
          <w:rStyle w:val="ad"/>
          <w:rFonts w:eastAsia="宋体"/>
        </w:rPr>
        <w:t>C</w:t>
      </w:r>
      <w:r w:rsidR="00575815" w:rsidRPr="00A971E9">
        <w:rPr>
          <w:rStyle w:val="ad"/>
        </w:rPr>
        <w:t xml:space="preserve"> NMR of </w:t>
      </w:r>
      <w:r w:rsidR="0044386C" w:rsidRPr="00A971E9">
        <w:rPr>
          <w:rStyle w:val="ad"/>
          <w:rFonts w:eastAsia="宋体"/>
        </w:rPr>
        <w:t>IGD</w:t>
      </w:r>
      <w:r w:rsidR="008E229A" w:rsidRPr="00A971E9">
        <w:rPr>
          <w:rStyle w:val="ad"/>
          <w:rFonts w:eastAsia="宋体"/>
        </w:rPr>
        <w:t>.</w:t>
      </w:r>
      <w:bookmarkEnd w:id="28"/>
    </w:p>
    <w:p w14:paraId="10D7AC1E" w14:textId="50399B78" w:rsidR="00917813" w:rsidRPr="00A971E9" w:rsidRDefault="00E60D28"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5C484528" wp14:editId="1A580EEB">
            <wp:extent cx="4314091" cy="2978727"/>
            <wp:effectExtent l="0" t="0" r="0" b="0"/>
            <wp:docPr id="4279616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48411" cy="3002424"/>
                    </a:xfrm>
                    <a:prstGeom prst="rect">
                      <a:avLst/>
                    </a:prstGeom>
                    <a:noFill/>
                    <a:ln>
                      <a:noFill/>
                    </a:ln>
                  </pic:spPr>
                </pic:pic>
              </a:graphicData>
            </a:graphic>
          </wp:inline>
        </w:drawing>
      </w:r>
    </w:p>
    <w:p w14:paraId="73B6DCEB" w14:textId="1AE7FD2E" w:rsidR="0044386C" w:rsidRPr="00A971E9" w:rsidRDefault="006C03BA" w:rsidP="00CB5914">
      <w:pPr>
        <w:pStyle w:val="ac"/>
        <w:spacing w:after="326"/>
        <w:rPr>
          <w:rFonts w:eastAsia="宋体"/>
        </w:rPr>
      </w:pPr>
      <w:bookmarkStart w:id="29" w:name="_Toc180417595"/>
      <w:r w:rsidRPr="00A971E9">
        <w:rPr>
          <w:b/>
          <w:bCs/>
        </w:rPr>
        <w:t>Fig.</w:t>
      </w:r>
      <w:r w:rsidR="00575815" w:rsidRPr="00A971E9">
        <w:rPr>
          <w:b/>
          <w:bCs/>
        </w:rPr>
        <w:t xml:space="preserve"> S</w:t>
      </w:r>
      <w:r w:rsidR="00E60D28" w:rsidRPr="00A971E9">
        <w:rPr>
          <w:rFonts w:eastAsia="宋体"/>
          <w:b/>
          <w:bCs/>
        </w:rPr>
        <w:t>1</w:t>
      </w:r>
      <w:r w:rsidR="00F7612B" w:rsidRPr="00A971E9">
        <w:rPr>
          <w:rFonts w:eastAsia="宋体"/>
          <w:b/>
          <w:bCs/>
        </w:rPr>
        <w:t>1</w:t>
      </w:r>
      <w:r w:rsidR="00575815" w:rsidRPr="00A971E9">
        <w:t xml:space="preserve"> The SEC traces results show that different molecules</w:t>
      </w:r>
      <w:r w:rsidR="00575815" w:rsidRPr="00A971E9">
        <w:rPr>
          <w:rFonts w:eastAsia="宋体"/>
        </w:rPr>
        <w:t>.</w:t>
      </w:r>
      <w:bookmarkEnd w:id="29"/>
    </w:p>
    <w:p w14:paraId="1980C842" w14:textId="7DC61A17" w:rsidR="00794210" w:rsidRPr="00A971E9" w:rsidRDefault="00095094" w:rsidP="00CB5914">
      <w:pPr>
        <w:spacing w:line="360" w:lineRule="auto"/>
        <w:ind w:firstLineChars="0" w:firstLine="0"/>
        <w:jc w:val="center"/>
        <w:rPr>
          <w:rFonts w:eastAsia="宋体" w:cs="Times New Roman"/>
        </w:rPr>
      </w:pPr>
      <w:r w:rsidRPr="00A971E9">
        <w:rPr>
          <w:rFonts w:cs="Times New Roman"/>
          <w:noProof/>
        </w:rPr>
        <w:lastRenderedPageBreak/>
        <w:drawing>
          <wp:inline distT="0" distB="0" distL="0" distR="0" wp14:anchorId="5AF311AF" wp14:editId="44AF18C9">
            <wp:extent cx="3810000" cy="3139373"/>
            <wp:effectExtent l="0" t="0" r="0" b="4445"/>
            <wp:docPr id="40519069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4621" cy="3143181"/>
                    </a:xfrm>
                    <a:prstGeom prst="rect">
                      <a:avLst/>
                    </a:prstGeom>
                    <a:noFill/>
                    <a:ln>
                      <a:noFill/>
                    </a:ln>
                  </pic:spPr>
                </pic:pic>
              </a:graphicData>
            </a:graphic>
          </wp:inline>
        </w:drawing>
      </w:r>
    </w:p>
    <w:p w14:paraId="053BBEC1" w14:textId="6C765851" w:rsidR="00C014B2" w:rsidRPr="00A971E9" w:rsidRDefault="006C03BA" w:rsidP="00CB5914">
      <w:pPr>
        <w:pStyle w:val="ac"/>
        <w:spacing w:after="326"/>
        <w:rPr>
          <w:rFonts w:eastAsia="宋体"/>
        </w:rPr>
      </w:pPr>
      <w:bookmarkStart w:id="30" w:name="_Toc180417596"/>
      <w:bookmarkStart w:id="31" w:name="_Toc171589412"/>
      <w:r w:rsidRPr="00A971E9">
        <w:rPr>
          <w:b/>
          <w:bCs/>
        </w:rPr>
        <w:t>Fig.</w:t>
      </w:r>
      <w:r w:rsidR="00811EB2" w:rsidRPr="00A971E9">
        <w:rPr>
          <w:rFonts w:eastAsia="宋体"/>
          <w:b/>
          <w:bCs/>
        </w:rPr>
        <w:t xml:space="preserve"> S1</w:t>
      </w:r>
      <w:r w:rsidR="00F7612B" w:rsidRPr="00A971E9">
        <w:rPr>
          <w:rFonts w:eastAsia="宋体"/>
          <w:b/>
          <w:bCs/>
        </w:rPr>
        <w:t>2</w:t>
      </w:r>
      <w:r w:rsidR="00811EB2" w:rsidRPr="00A971E9">
        <w:rPr>
          <w:rFonts w:eastAsia="宋体"/>
        </w:rPr>
        <w:t xml:space="preserve"> Zeta potential of </w:t>
      </w:r>
      <w:r w:rsidR="00A70947" w:rsidRPr="00A971E9">
        <w:rPr>
          <w:rFonts w:eastAsia="宋体"/>
        </w:rPr>
        <w:t xml:space="preserve">IGD </w:t>
      </w:r>
      <w:r w:rsidR="00777DBC" w:rsidRPr="00A971E9">
        <w:rPr>
          <w:rFonts w:eastAsia="宋体"/>
        </w:rPr>
        <w:t>NPs</w:t>
      </w:r>
      <w:r w:rsidR="00811EB2" w:rsidRPr="00A971E9">
        <w:rPr>
          <w:rFonts w:eastAsia="宋体"/>
        </w:rPr>
        <w:t>, Error bars: mean ± SD (n = 3).</w:t>
      </w:r>
      <w:bookmarkEnd w:id="30"/>
    </w:p>
    <w:p w14:paraId="540E2479" w14:textId="4D7C15BD" w:rsidR="00681FBA" w:rsidRPr="00A971E9" w:rsidRDefault="00FC4D5D" w:rsidP="00CB5914">
      <w:pPr>
        <w:spacing w:line="360" w:lineRule="auto"/>
        <w:ind w:firstLineChars="0" w:firstLine="0"/>
        <w:jc w:val="center"/>
        <w:rPr>
          <w:rFonts w:eastAsia="宋体" w:cs="Times New Roman"/>
          <w:szCs w:val="21"/>
        </w:rPr>
      </w:pPr>
      <w:r>
        <w:rPr>
          <w:noProof/>
        </w:rPr>
        <w:drawing>
          <wp:inline distT="0" distB="0" distL="0" distR="0" wp14:anchorId="15469C82" wp14:editId="038F9F6C">
            <wp:extent cx="5274310" cy="2225675"/>
            <wp:effectExtent l="0" t="0" r="2540" b="3175"/>
            <wp:docPr id="576810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2225675"/>
                    </a:xfrm>
                    <a:prstGeom prst="rect">
                      <a:avLst/>
                    </a:prstGeom>
                    <a:noFill/>
                    <a:ln>
                      <a:noFill/>
                    </a:ln>
                  </pic:spPr>
                </pic:pic>
              </a:graphicData>
            </a:graphic>
          </wp:inline>
        </w:drawing>
      </w:r>
    </w:p>
    <w:p w14:paraId="6D2308EB" w14:textId="3FCBCC11" w:rsidR="00C014B2" w:rsidRPr="00A971E9" w:rsidRDefault="006C03BA" w:rsidP="00CB5914">
      <w:pPr>
        <w:pStyle w:val="ac"/>
        <w:spacing w:after="326"/>
        <w:rPr>
          <w:rFonts w:eastAsia="宋体"/>
        </w:rPr>
      </w:pPr>
      <w:bookmarkStart w:id="32" w:name="_Toc180417597"/>
      <w:r w:rsidRPr="00A971E9">
        <w:rPr>
          <w:b/>
          <w:bCs/>
        </w:rPr>
        <w:t>Fig.</w:t>
      </w:r>
      <w:r w:rsidR="00681FBA" w:rsidRPr="00A971E9">
        <w:rPr>
          <w:rFonts w:eastAsia="宋体"/>
          <w:b/>
          <w:bCs/>
        </w:rPr>
        <w:t xml:space="preserve"> S1</w:t>
      </w:r>
      <w:r w:rsidR="00F7612B" w:rsidRPr="00A971E9">
        <w:rPr>
          <w:rFonts w:eastAsia="宋体"/>
          <w:b/>
          <w:bCs/>
        </w:rPr>
        <w:t>3</w:t>
      </w:r>
      <w:r w:rsidR="00681FBA" w:rsidRPr="00A971E9">
        <w:rPr>
          <w:rFonts w:eastAsia="宋体"/>
        </w:rPr>
        <w:t xml:space="preserve"> </w:t>
      </w:r>
      <w:r w:rsidR="00BA1A1B" w:rsidRPr="00A971E9">
        <w:rPr>
          <w:rFonts w:eastAsia="宋体"/>
        </w:rPr>
        <w:t>(</w:t>
      </w:r>
      <w:r w:rsidR="00FC4D5D" w:rsidRPr="00FC4D5D">
        <w:rPr>
          <w:rFonts w:eastAsia="宋体" w:hint="eastAsia"/>
          <w:b/>
          <w:bCs/>
        </w:rPr>
        <w:t>a</w:t>
      </w:r>
      <w:r w:rsidR="00BA1A1B" w:rsidRPr="00A971E9">
        <w:rPr>
          <w:rFonts w:eastAsia="宋体"/>
        </w:rPr>
        <w:t>)</w:t>
      </w:r>
      <w:r w:rsidR="00681FBA" w:rsidRPr="00A971E9">
        <w:t xml:space="preserve"> </w:t>
      </w:r>
      <w:r w:rsidR="00681FBA" w:rsidRPr="00A971E9">
        <w:rPr>
          <w:rFonts w:eastAsia="宋体"/>
        </w:rPr>
        <w:t xml:space="preserve">Photothermal warming curves of IR820 and </w:t>
      </w:r>
      <w:r w:rsidR="00A70947" w:rsidRPr="00A971E9">
        <w:rPr>
          <w:rFonts w:eastAsia="宋体"/>
        </w:rPr>
        <w:t xml:space="preserve">IGD </w:t>
      </w:r>
      <w:r w:rsidR="00777DBC" w:rsidRPr="00A971E9">
        <w:rPr>
          <w:rFonts w:eastAsia="宋体"/>
        </w:rPr>
        <w:t>NPs</w:t>
      </w:r>
      <w:r w:rsidR="0044386C" w:rsidRPr="00A971E9">
        <w:rPr>
          <w:rFonts w:eastAsia="宋体"/>
        </w:rPr>
        <w:t>.</w:t>
      </w:r>
      <w:r w:rsidR="00681FBA" w:rsidRPr="00A971E9">
        <w:rPr>
          <w:rFonts w:eastAsia="宋体"/>
        </w:rPr>
        <w:t xml:space="preserve"> </w:t>
      </w:r>
      <w:r w:rsidR="00BA1A1B" w:rsidRPr="00A971E9">
        <w:rPr>
          <w:rFonts w:eastAsia="宋体"/>
        </w:rPr>
        <w:t>(</w:t>
      </w:r>
      <w:r w:rsidR="00FC4D5D" w:rsidRPr="00FC4D5D">
        <w:rPr>
          <w:rFonts w:eastAsia="宋体"/>
          <w:b/>
          <w:bCs/>
        </w:rPr>
        <w:t>b</w:t>
      </w:r>
      <w:r w:rsidR="00BA1A1B" w:rsidRPr="00A971E9">
        <w:rPr>
          <w:rFonts w:eastAsia="宋体"/>
        </w:rPr>
        <w:t>)</w:t>
      </w:r>
      <w:r w:rsidR="00811EB2" w:rsidRPr="00A971E9">
        <w:rPr>
          <w:rFonts w:eastAsia="宋体"/>
        </w:rPr>
        <w:t xml:space="preserve"> Photothermal warming curves of </w:t>
      </w:r>
      <w:r w:rsidR="00A70947" w:rsidRPr="00A971E9">
        <w:rPr>
          <w:rFonts w:eastAsia="宋体"/>
        </w:rPr>
        <w:t xml:space="preserve">IGD </w:t>
      </w:r>
      <w:r w:rsidR="00777DBC" w:rsidRPr="00A971E9">
        <w:rPr>
          <w:rFonts w:eastAsia="宋体"/>
        </w:rPr>
        <w:t>NP</w:t>
      </w:r>
      <w:r w:rsidR="00811EB2" w:rsidRPr="00A971E9">
        <w:rPr>
          <w:rFonts w:eastAsia="宋体"/>
        </w:rPr>
        <w:t>s with different power</w:t>
      </w:r>
      <w:bookmarkEnd w:id="31"/>
      <w:r w:rsidR="00C014B2" w:rsidRPr="00A971E9">
        <w:rPr>
          <w:rFonts w:eastAsia="宋体"/>
        </w:rPr>
        <w:t>.</w:t>
      </w:r>
      <w:bookmarkEnd w:id="32"/>
    </w:p>
    <w:p w14:paraId="7D8AD2CF" w14:textId="4CC2BE46" w:rsidR="00794210" w:rsidRPr="00A971E9" w:rsidRDefault="000925DC" w:rsidP="00CB5914">
      <w:pPr>
        <w:spacing w:line="360" w:lineRule="auto"/>
        <w:ind w:firstLineChars="0" w:firstLine="0"/>
        <w:jc w:val="center"/>
        <w:rPr>
          <w:rFonts w:eastAsia="宋体" w:cs="Times New Roman"/>
          <w:b/>
          <w:bCs/>
          <w:szCs w:val="21"/>
        </w:rPr>
      </w:pPr>
      <w:r w:rsidRPr="00A971E9">
        <w:rPr>
          <w:rFonts w:cs="Times New Roman"/>
          <w:noProof/>
        </w:rPr>
        <w:lastRenderedPageBreak/>
        <w:drawing>
          <wp:inline distT="0" distB="0" distL="0" distR="0" wp14:anchorId="660A6B94" wp14:editId="38CDF90A">
            <wp:extent cx="3735705" cy="3084004"/>
            <wp:effectExtent l="0" t="0" r="0" b="2540"/>
            <wp:docPr id="97253975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39736" cy="3087331"/>
                    </a:xfrm>
                    <a:prstGeom prst="rect">
                      <a:avLst/>
                    </a:prstGeom>
                    <a:noFill/>
                    <a:ln>
                      <a:noFill/>
                    </a:ln>
                  </pic:spPr>
                </pic:pic>
              </a:graphicData>
            </a:graphic>
          </wp:inline>
        </w:drawing>
      </w:r>
    </w:p>
    <w:p w14:paraId="78F9E31B" w14:textId="6D1B4897" w:rsidR="0072189A" w:rsidRPr="00A971E9" w:rsidRDefault="006C03BA" w:rsidP="00CB5914">
      <w:pPr>
        <w:pStyle w:val="ac"/>
        <w:spacing w:after="326"/>
        <w:rPr>
          <w:rFonts w:eastAsia="宋体"/>
        </w:rPr>
      </w:pPr>
      <w:bookmarkStart w:id="33" w:name="_Toc171589413"/>
      <w:bookmarkStart w:id="34" w:name="_Toc180417598"/>
      <w:r w:rsidRPr="00A971E9">
        <w:rPr>
          <w:b/>
          <w:bCs/>
        </w:rPr>
        <w:t>Fig.</w:t>
      </w:r>
      <w:r w:rsidR="00811EB2" w:rsidRPr="00A971E9">
        <w:rPr>
          <w:rFonts w:eastAsia="宋体"/>
          <w:b/>
          <w:bCs/>
        </w:rPr>
        <w:t xml:space="preserve"> S1</w:t>
      </w:r>
      <w:r w:rsidR="00F7612B" w:rsidRPr="00A971E9">
        <w:rPr>
          <w:rFonts w:eastAsia="宋体"/>
          <w:b/>
          <w:bCs/>
        </w:rPr>
        <w:t>4</w:t>
      </w:r>
      <w:bookmarkEnd w:id="33"/>
      <w:r w:rsidR="00E36068" w:rsidRPr="00A971E9">
        <w:rPr>
          <w:rFonts w:eastAsia="宋体"/>
        </w:rPr>
        <w:t xml:space="preserve"> </w:t>
      </w:r>
      <w:r w:rsidR="0072189A" w:rsidRPr="00A971E9">
        <w:t xml:space="preserve">After 5 min of laser irradiation, the DCF fluorescence values in aqueous solution of PBS, IR820, and IGD </w:t>
      </w:r>
      <w:r w:rsidR="00777DBC" w:rsidRPr="00A971E9">
        <w:t>NPs</w:t>
      </w:r>
      <w:r w:rsidR="0072189A" w:rsidRPr="00A971E9">
        <w:t xml:space="preserve"> (488 nm)</w:t>
      </w:r>
      <w:r w:rsidR="00A70947" w:rsidRPr="00A971E9">
        <w:t>.</w:t>
      </w:r>
      <w:bookmarkEnd w:id="34"/>
    </w:p>
    <w:p w14:paraId="46E79908" w14:textId="72678435" w:rsidR="00794210" w:rsidRPr="00A971E9" w:rsidRDefault="00FC4D5D" w:rsidP="00CB5914">
      <w:pPr>
        <w:spacing w:line="360" w:lineRule="auto"/>
        <w:ind w:firstLineChars="0" w:firstLine="0"/>
        <w:jc w:val="center"/>
        <w:rPr>
          <w:rFonts w:eastAsia="宋体" w:cs="Times New Roman"/>
        </w:rPr>
      </w:pPr>
      <w:r>
        <w:rPr>
          <w:noProof/>
        </w:rPr>
        <w:drawing>
          <wp:inline distT="0" distB="0" distL="0" distR="0" wp14:anchorId="47CFE488" wp14:editId="1860315E">
            <wp:extent cx="5274310" cy="2042160"/>
            <wp:effectExtent l="0" t="0" r="2540" b="0"/>
            <wp:docPr id="20741716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2042160"/>
                    </a:xfrm>
                    <a:prstGeom prst="rect">
                      <a:avLst/>
                    </a:prstGeom>
                    <a:noFill/>
                    <a:ln>
                      <a:noFill/>
                    </a:ln>
                  </pic:spPr>
                </pic:pic>
              </a:graphicData>
            </a:graphic>
          </wp:inline>
        </w:drawing>
      </w:r>
    </w:p>
    <w:p w14:paraId="45A3D81F" w14:textId="32AAF602" w:rsidR="00C014B2" w:rsidRPr="00A971E9" w:rsidRDefault="006C03BA" w:rsidP="00CB5914">
      <w:pPr>
        <w:pStyle w:val="ac"/>
        <w:spacing w:after="326"/>
        <w:rPr>
          <w:rFonts w:eastAsia="宋体"/>
        </w:rPr>
      </w:pPr>
      <w:bookmarkStart w:id="35" w:name="_Toc180417599"/>
      <w:bookmarkStart w:id="36" w:name="_Toc171589414"/>
      <w:r w:rsidRPr="00A971E9">
        <w:rPr>
          <w:b/>
          <w:bCs/>
        </w:rPr>
        <w:t>Fig.</w:t>
      </w:r>
      <w:r w:rsidR="00794210" w:rsidRPr="00A971E9">
        <w:rPr>
          <w:rFonts w:eastAsia="宋体"/>
          <w:b/>
          <w:bCs/>
        </w:rPr>
        <w:t xml:space="preserve"> S1</w:t>
      </w:r>
      <w:r w:rsidR="00F7612B" w:rsidRPr="00A971E9">
        <w:rPr>
          <w:rFonts w:eastAsia="宋体"/>
          <w:b/>
          <w:bCs/>
        </w:rPr>
        <w:t>5</w:t>
      </w:r>
      <w:r w:rsidR="00B854EF" w:rsidRPr="00A971E9">
        <w:rPr>
          <w:rFonts w:eastAsia="宋体"/>
        </w:rPr>
        <w:t xml:space="preserve"> </w:t>
      </w:r>
      <w:r w:rsidR="00862E00" w:rsidRPr="00A971E9">
        <w:rPr>
          <w:rFonts w:eastAsia="宋体"/>
        </w:rPr>
        <w:t>(</w:t>
      </w:r>
      <w:r w:rsidR="00FC4D5D" w:rsidRPr="00FC4D5D">
        <w:rPr>
          <w:rFonts w:eastAsia="宋体"/>
          <w:b/>
          <w:bCs/>
        </w:rPr>
        <w:t>a</w:t>
      </w:r>
      <w:r w:rsidR="00862E00" w:rsidRPr="00A971E9">
        <w:rPr>
          <w:rFonts w:eastAsia="宋体"/>
        </w:rPr>
        <w:t xml:space="preserve">, </w:t>
      </w:r>
      <w:r w:rsidR="00FC4D5D" w:rsidRPr="00FC4D5D">
        <w:rPr>
          <w:rFonts w:eastAsia="宋体"/>
          <w:b/>
          <w:bCs/>
        </w:rPr>
        <w:t>b</w:t>
      </w:r>
      <w:r w:rsidR="00BA1A1B" w:rsidRPr="00A971E9">
        <w:rPr>
          <w:rFonts w:eastAsia="宋体"/>
        </w:rPr>
        <w:t>)</w:t>
      </w:r>
      <w:r w:rsidR="00B854EF" w:rsidRPr="00A971E9">
        <w:rPr>
          <w:rFonts w:eastAsia="宋体"/>
        </w:rPr>
        <w:t xml:space="preserve"> In vivo FLI and fluorescence values of subcutaneous tumor-bearing mice at different time points after tail vein injection of free ICG and </w:t>
      </w:r>
      <w:r w:rsidR="00A70947" w:rsidRPr="00A971E9">
        <w:rPr>
          <w:rFonts w:eastAsia="宋体"/>
        </w:rPr>
        <w:t xml:space="preserve">IGD </w:t>
      </w:r>
      <w:r w:rsidR="00777DBC" w:rsidRPr="00A971E9">
        <w:rPr>
          <w:rFonts w:eastAsia="宋体"/>
        </w:rPr>
        <w:t>NPs</w:t>
      </w:r>
      <w:r w:rsidR="00B854EF" w:rsidRPr="00A971E9">
        <w:rPr>
          <w:rFonts w:eastAsia="宋体"/>
        </w:rPr>
        <w:t xml:space="preserve"> probes. Error bars: mean ± SD (n = 4).</w:t>
      </w:r>
      <w:bookmarkEnd w:id="35"/>
    </w:p>
    <w:p w14:paraId="54993B2B" w14:textId="7A5AB0FD" w:rsidR="00C014B2" w:rsidRPr="00A971E9" w:rsidRDefault="000925DC" w:rsidP="00CB5914">
      <w:pPr>
        <w:widowControl/>
        <w:ind w:firstLineChars="0" w:firstLine="0"/>
        <w:jc w:val="center"/>
        <w:rPr>
          <w:rFonts w:eastAsia="宋体" w:cs="Times New Roman"/>
          <w:szCs w:val="21"/>
        </w:rPr>
      </w:pPr>
      <w:r w:rsidRPr="00A971E9">
        <w:rPr>
          <w:rFonts w:cs="Times New Roman"/>
          <w:noProof/>
        </w:rPr>
        <w:lastRenderedPageBreak/>
        <w:drawing>
          <wp:inline distT="0" distB="0" distL="0" distR="0" wp14:anchorId="2CAAA8D4" wp14:editId="2A1B95C6">
            <wp:extent cx="3819458" cy="3225800"/>
            <wp:effectExtent l="0" t="0" r="0" b="0"/>
            <wp:docPr id="104564317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22303" cy="3228203"/>
                    </a:xfrm>
                    <a:prstGeom prst="rect">
                      <a:avLst/>
                    </a:prstGeom>
                    <a:noFill/>
                    <a:ln>
                      <a:noFill/>
                    </a:ln>
                  </pic:spPr>
                </pic:pic>
              </a:graphicData>
            </a:graphic>
          </wp:inline>
        </w:drawing>
      </w:r>
    </w:p>
    <w:p w14:paraId="5A0CC19B" w14:textId="4AA01904" w:rsidR="00C014B2" w:rsidRPr="00A971E9" w:rsidRDefault="006C03BA" w:rsidP="00CB5914">
      <w:pPr>
        <w:pStyle w:val="ac"/>
        <w:spacing w:after="326"/>
      </w:pPr>
      <w:bookmarkStart w:id="37" w:name="_Toc180417600"/>
      <w:r w:rsidRPr="00A971E9">
        <w:rPr>
          <w:b/>
          <w:bCs/>
        </w:rPr>
        <w:t>Fig.</w:t>
      </w:r>
      <w:r w:rsidR="00C014B2" w:rsidRPr="00A971E9">
        <w:rPr>
          <w:rFonts w:eastAsia="宋体"/>
          <w:b/>
          <w:bCs/>
        </w:rPr>
        <w:t xml:space="preserve"> S1</w:t>
      </w:r>
      <w:r w:rsidR="00F7612B" w:rsidRPr="00A971E9">
        <w:rPr>
          <w:rFonts w:eastAsia="宋体"/>
          <w:b/>
          <w:bCs/>
        </w:rPr>
        <w:t>6</w:t>
      </w:r>
      <w:r w:rsidR="00C014B2" w:rsidRPr="00A971E9">
        <w:rPr>
          <w:rFonts w:eastAsia="宋体"/>
        </w:rPr>
        <w:t xml:space="preserve"> </w:t>
      </w:r>
      <w:r w:rsidR="00B854EF" w:rsidRPr="00A971E9">
        <w:rPr>
          <w:rFonts w:eastAsia="宋体"/>
        </w:rPr>
        <w:t>Signal values of in vivo magnetic resonance T1-weighted imaging in mice at different time points.</w:t>
      </w:r>
      <w:r w:rsidR="00794210" w:rsidRPr="00A971E9">
        <w:t xml:space="preserve">ST: subcutaneous tumors, PIS: in situ tumors, </w:t>
      </w:r>
      <w:r w:rsidR="00794210" w:rsidRPr="00A971E9">
        <w:rPr>
          <w:rFonts w:eastAsia="宋体"/>
        </w:rPr>
        <w:t>Error bars: mean ± SD (n =4)</w:t>
      </w:r>
      <w:r w:rsidR="00794210" w:rsidRPr="00A971E9">
        <w:t>, ***p &lt; 0.001.</w:t>
      </w:r>
      <w:bookmarkEnd w:id="36"/>
      <w:bookmarkEnd w:id="37"/>
    </w:p>
    <w:p w14:paraId="38984C25" w14:textId="62C12716" w:rsidR="00794210" w:rsidRPr="00A971E9" w:rsidRDefault="000925DC"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27056344" wp14:editId="14BDED3D">
            <wp:extent cx="4882806" cy="3524250"/>
            <wp:effectExtent l="0" t="0" r="0" b="0"/>
            <wp:docPr id="34912287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83470" cy="3524729"/>
                    </a:xfrm>
                    <a:prstGeom prst="rect">
                      <a:avLst/>
                    </a:prstGeom>
                    <a:noFill/>
                    <a:ln>
                      <a:noFill/>
                    </a:ln>
                  </pic:spPr>
                </pic:pic>
              </a:graphicData>
            </a:graphic>
          </wp:inline>
        </w:drawing>
      </w:r>
    </w:p>
    <w:p w14:paraId="7AB1BD4B" w14:textId="3FFD0EE5" w:rsidR="00C014B2" w:rsidRPr="00A971E9" w:rsidRDefault="006C03BA" w:rsidP="00CB5914">
      <w:pPr>
        <w:pStyle w:val="ac"/>
        <w:spacing w:after="326"/>
        <w:rPr>
          <w:rFonts w:eastAsia="宋体"/>
        </w:rPr>
      </w:pPr>
      <w:bookmarkStart w:id="38" w:name="_Toc171589415"/>
      <w:bookmarkStart w:id="39" w:name="_Toc180417601"/>
      <w:r w:rsidRPr="00A971E9">
        <w:rPr>
          <w:b/>
          <w:bCs/>
        </w:rPr>
        <w:t>Fig.</w:t>
      </w:r>
      <w:r w:rsidR="008A3EAE" w:rsidRPr="00A971E9">
        <w:rPr>
          <w:rFonts w:eastAsia="宋体"/>
          <w:b/>
          <w:bCs/>
        </w:rPr>
        <w:t xml:space="preserve"> S1</w:t>
      </w:r>
      <w:r w:rsidR="00F7612B" w:rsidRPr="00A971E9">
        <w:rPr>
          <w:rFonts w:eastAsia="宋体"/>
          <w:b/>
          <w:bCs/>
        </w:rPr>
        <w:t>7</w:t>
      </w:r>
      <w:r w:rsidR="008A3EAE" w:rsidRPr="00A971E9">
        <w:rPr>
          <w:rFonts w:eastAsia="宋体"/>
        </w:rPr>
        <w:t xml:space="preserve"> Surgical excision procedure</w:t>
      </w:r>
      <w:bookmarkEnd w:id="38"/>
      <w:r w:rsidR="00C014B2" w:rsidRPr="00A971E9">
        <w:rPr>
          <w:rFonts w:eastAsia="宋体"/>
        </w:rPr>
        <w:t>.</w:t>
      </w:r>
      <w:bookmarkEnd w:id="39"/>
    </w:p>
    <w:p w14:paraId="54F98537" w14:textId="6F8CCF66" w:rsidR="00794210" w:rsidRPr="00A971E9" w:rsidRDefault="000925DC" w:rsidP="00CB5914">
      <w:pPr>
        <w:spacing w:line="360" w:lineRule="auto"/>
        <w:ind w:firstLineChars="0" w:firstLine="0"/>
        <w:jc w:val="center"/>
        <w:rPr>
          <w:rFonts w:eastAsia="宋体" w:cs="Times New Roman"/>
        </w:rPr>
      </w:pPr>
      <w:r w:rsidRPr="00A971E9">
        <w:rPr>
          <w:rFonts w:cs="Times New Roman"/>
          <w:noProof/>
        </w:rPr>
        <w:lastRenderedPageBreak/>
        <w:drawing>
          <wp:inline distT="0" distB="0" distL="0" distR="0" wp14:anchorId="07FD6063" wp14:editId="45D56EA3">
            <wp:extent cx="5274310" cy="3184525"/>
            <wp:effectExtent l="0" t="0" r="2540" b="0"/>
            <wp:docPr id="53433446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184525"/>
                    </a:xfrm>
                    <a:prstGeom prst="rect">
                      <a:avLst/>
                    </a:prstGeom>
                    <a:noFill/>
                    <a:ln>
                      <a:noFill/>
                    </a:ln>
                  </pic:spPr>
                </pic:pic>
              </a:graphicData>
            </a:graphic>
          </wp:inline>
        </w:drawing>
      </w:r>
    </w:p>
    <w:p w14:paraId="7A76BBC1" w14:textId="15F21D9F" w:rsidR="00C014B2" w:rsidRPr="00A971E9" w:rsidRDefault="006C03BA" w:rsidP="00CB5914">
      <w:pPr>
        <w:pStyle w:val="ac"/>
        <w:spacing w:after="326"/>
      </w:pPr>
      <w:bookmarkStart w:id="40" w:name="_Toc171589416"/>
      <w:bookmarkStart w:id="41" w:name="_Toc180417602"/>
      <w:r w:rsidRPr="00A971E9">
        <w:rPr>
          <w:b/>
          <w:bCs/>
        </w:rPr>
        <w:t>Fig.</w:t>
      </w:r>
      <w:r w:rsidR="00794210" w:rsidRPr="00A971E9">
        <w:rPr>
          <w:rFonts w:eastAsia="宋体"/>
          <w:b/>
          <w:bCs/>
        </w:rPr>
        <w:t xml:space="preserve"> S1</w:t>
      </w:r>
      <w:r w:rsidR="00F7612B" w:rsidRPr="00A971E9">
        <w:rPr>
          <w:rFonts w:eastAsia="宋体"/>
          <w:b/>
          <w:bCs/>
        </w:rPr>
        <w:t>8</w:t>
      </w:r>
      <w:r w:rsidR="00794210" w:rsidRPr="00A971E9">
        <w:rPr>
          <w:rFonts w:eastAsia="宋体"/>
        </w:rPr>
        <w:t xml:space="preserve"> </w:t>
      </w:r>
      <w:proofErr w:type="gramStart"/>
      <w:r w:rsidR="00B854EF" w:rsidRPr="00A971E9">
        <w:t>Pre- and</w:t>
      </w:r>
      <w:proofErr w:type="gramEnd"/>
      <w:r w:rsidR="00B854EF" w:rsidRPr="00A971E9">
        <w:t xml:space="preserve"> post-treatment bioluminescence imaging for monitoring hepatocellular carcinoma in situ in different groups</w:t>
      </w:r>
      <w:bookmarkEnd w:id="40"/>
      <w:r w:rsidR="00C014B2" w:rsidRPr="00A971E9">
        <w:t>.</w:t>
      </w:r>
      <w:bookmarkEnd w:id="41"/>
    </w:p>
    <w:p w14:paraId="4D100A72" w14:textId="0049FA2A" w:rsidR="004F365A" w:rsidRPr="00A971E9" w:rsidRDefault="000925DC" w:rsidP="00CB5914">
      <w:pPr>
        <w:spacing w:line="360" w:lineRule="auto"/>
        <w:ind w:firstLineChars="0" w:firstLine="0"/>
        <w:jc w:val="center"/>
        <w:rPr>
          <w:rFonts w:eastAsia="宋体" w:cs="Times New Roman"/>
        </w:rPr>
      </w:pPr>
      <w:r w:rsidRPr="00A971E9">
        <w:rPr>
          <w:rFonts w:cs="Times New Roman"/>
          <w:noProof/>
        </w:rPr>
        <w:drawing>
          <wp:inline distT="0" distB="0" distL="0" distR="0" wp14:anchorId="310ECDBD" wp14:editId="75A4B08F">
            <wp:extent cx="5274310" cy="2559050"/>
            <wp:effectExtent l="0" t="0" r="2540" b="0"/>
            <wp:docPr id="57015556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2559050"/>
                    </a:xfrm>
                    <a:prstGeom prst="rect">
                      <a:avLst/>
                    </a:prstGeom>
                    <a:noFill/>
                    <a:ln>
                      <a:noFill/>
                    </a:ln>
                  </pic:spPr>
                </pic:pic>
              </a:graphicData>
            </a:graphic>
          </wp:inline>
        </w:drawing>
      </w:r>
    </w:p>
    <w:p w14:paraId="28CC9D09" w14:textId="71F3F701" w:rsidR="00C014B2" w:rsidRPr="00A971E9" w:rsidRDefault="006C03BA" w:rsidP="00CB5914">
      <w:pPr>
        <w:pStyle w:val="ac"/>
        <w:spacing w:after="326"/>
      </w:pPr>
      <w:bookmarkStart w:id="42" w:name="_Toc180417603"/>
      <w:r w:rsidRPr="00A971E9">
        <w:rPr>
          <w:b/>
          <w:bCs/>
        </w:rPr>
        <w:t>Fig.</w:t>
      </w:r>
      <w:r w:rsidR="004F365A" w:rsidRPr="00A971E9">
        <w:rPr>
          <w:rFonts w:eastAsia="宋体"/>
          <w:b/>
          <w:bCs/>
        </w:rPr>
        <w:t xml:space="preserve"> S1</w:t>
      </w:r>
      <w:r w:rsidR="00F7612B" w:rsidRPr="00A971E9">
        <w:rPr>
          <w:rFonts w:eastAsia="宋体"/>
          <w:b/>
          <w:bCs/>
        </w:rPr>
        <w:t>9</w:t>
      </w:r>
      <w:r w:rsidR="00B854EF" w:rsidRPr="00A971E9">
        <w:t xml:space="preserve"> Difference plots of </w:t>
      </w:r>
      <w:r w:rsidR="00575815" w:rsidRPr="00A971E9">
        <w:t>routine hematological and biochemical assays</w:t>
      </w:r>
      <w:r w:rsidR="00B854EF" w:rsidRPr="00A971E9">
        <w:t xml:space="preserve"> in mice of different treatment groups, Error bars: mean ± SD (n = 4).</w:t>
      </w:r>
      <w:bookmarkEnd w:id="42"/>
    </w:p>
    <w:p w14:paraId="57DF6B38" w14:textId="66B0472B" w:rsidR="00C014B2" w:rsidRPr="00A971E9" w:rsidRDefault="000925DC" w:rsidP="00CB5914">
      <w:pPr>
        <w:spacing w:line="360" w:lineRule="auto"/>
        <w:ind w:firstLineChars="0" w:firstLine="0"/>
        <w:jc w:val="center"/>
        <w:rPr>
          <w:rFonts w:cs="Times New Roman"/>
        </w:rPr>
      </w:pPr>
      <w:r w:rsidRPr="00A971E9">
        <w:rPr>
          <w:rFonts w:cs="Times New Roman"/>
          <w:noProof/>
        </w:rPr>
        <w:lastRenderedPageBreak/>
        <w:drawing>
          <wp:inline distT="0" distB="0" distL="0" distR="0" wp14:anchorId="13A73988" wp14:editId="0DECBF03">
            <wp:extent cx="5274310" cy="1358265"/>
            <wp:effectExtent l="0" t="0" r="2540" b="0"/>
            <wp:docPr id="16316450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1358265"/>
                    </a:xfrm>
                    <a:prstGeom prst="rect">
                      <a:avLst/>
                    </a:prstGeom>
                    <a:noFill/>
                    <a:ln>
                      <a:noFill/>
                    </a:ln>
                  </pic:spPr>
                </pic:pic>
              </a:graphicData>
            </a:graphic>
          </wp:inline>
        </w:drawing>
      </w:r>
    </w:p>
    <w:p w14:paraId="0453BDC2" w14:textId="2ACFB368" w:rsidR="009E1FDE" w:rsidRPr="00A971E9" w:rsidRDefault="006C03BA" w:rsidP="00CB5914">
      <w:pPr>
        <w:pStyle w:val="ac"/>
        <w:spacing w:after="326"/>
      </w:pPr>
      <w:bookmarkStart w:id="43" w:name="_Toc180417604"/>
      <w:r w:rsidRPr="00A971E9">
        <w:rPr>
          <w:b/>
          <w:bCs/>
        </w:rPr>
        <w:t>Fig.</w:t>
      </w:r>
      <w:r w:rsidR="00C014B2" w:rsidRPr="00A971E9">
        <w:rPr>
          <w:rFonts w:eastAsia="宋体"/>
          <w:b/>
          <w:bCs/>
        </w:rPr>
        <w:t xml:space="preserve"> S</w:t>
      </w:r>
      <w:r w:rsidR="00F7612B" w:rsidRPr="00A971E9">
        <w:rPr>
          <w:rFonts w:eastAsia="宋体"/>
          <w:b/>
          <w:bCs/>
        </w:rPr>
        <w:t>20</w:t>
      </w:r>
      <w:r w:rsidR="00B854EF" w:rsidRPr="00A971E9">
        <w:t xml:space="preserve"> H&amp;E staining of each organ in mice of different treatment groups; scale bar: 200 </w:t>
      </w:r>
      <w:proofErr w:type="spellStart"/>
      <w:r w:rsidR="00B854EF" w:rsidRPr="00A971E9">
        <w:t>μm</w:t>
      </w:r>
      <w:proofErr w:type="spellEnd"/>
      <w:r w:rsidR="00C014B2" w:rsidRPr="00A971E9">
        <w:t>.</w:t>
      </w:r>
      <w:bookmarkEnd w:id="43"/>
    </w:p>
    <w:p w14:paraId="0C4C7138" w14:textId="0D9B1FE1" w:rsidR="007E5469" w:rsidRPr="00A971E9" w:rsidRDefault="007E5469" w:rsidP="00CB5914">
      <w:pPr>
        <w:pStyle w:val="ac"/>
        <w:spacing w:after="326"/>
      </w:pPr>
      <w:bookmarkStart w:id="44" w:name="_Toc180417605"/>
      <w:r w:rsidRPr="00A971E9">
        <w:rPr>
          <w:b/>
          <w:bCs/>
        </w:rPr>
        <w:t>Table S1</w:t>
      </w:r>
      <w:r w:rsidRPr="00A971E9">
        <w:t xml:space="preserve"> Molecule weight determined by SEC-MALLS.</w:t>
      </w:r>
      <w:bookmarkEnd w:id="44"/>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36"/>
        <w:gridCol w:w="1318"/>
        <w:gridCol w:w="1330"/>
        <w:gridCol w:w="1533"/>
      </w:tblGrid>
      <w:tr w:rsidR="00B44E4E" w:rsidRPr="00A971E9" w14:paraId="175F2AB5" w14:textId="77777777" w:rsidTr="00575815">
        <w:trPr>
          <w:trHeight w:val="330"/>
          <w:jc w:val="center"/>
        </w:trPr>
        <w:tc>
          <w:tcPr>
            <w:tcW w:w="2689" w:type="dxa"/>
            <w:tcBorders>
              <w:top w:val="single" w:sz="4" w:space="0" w:color="auto"/>
              <w:bottom w:val="single" w:sz="4" w:space="0" w:color="auto"/>
            </w:tcBorders>
            <w:vAlign w:val="center"/>
            <w:hideMark/>
          </w:tcPr>
          <w:p w14:paraId="6BA02BDC" w14:textId="77777777" w:rsidR="007E5469" w:rsidRPr="00A971E9" w:rsidRDefault="007E5469" w:rsidP="00FC4D5D">
            <w:pPr>
              <w:spacing w:before="60" w:after="60"/>
              <w:ind w:firstLine="240"/>
              <w:jc w:val="center"/>
              <w:rPr>
                <w:szCs w:val="36"/>
              </w:rPr>
            </w:pPr>
            <w:r w:rsidRPr="00A971E9">
              <w:rPr>
                <w:szCs w:val="36"/>
              </w:rPr>
              <w:t>Dye</w:t>
            </w:r>
          </w:p>
        </w:tc>
        <w:tc>
          <w:tcPr>
            <w:tcW w:w="1436" w:type="dxa"/>
            <w:tcBorders>
              <w:top w:val="single" w:sz="4" w:space="0" w:color="auto"/>
              <w:bottom w:val="single" w:sz="4" w:space="0" w:color="auto"/>
            </w:tcBorders>
            <w:vAlign w:val="center"/>
            <w:hideMark/>
          </w:tcPr>
          <w:p w14:paraId="7ABF91CD" w14:textId="77777777" w:rsidR="007E5469" w:rsidRPr="00A971E9" w:rsidRDefault="007E5469" w:rsidP="00FC4D5D">
            <w:pPr>
              <w:spacing w:before="60" w:after="60"/>
              <w:ind w:firstLine="240"/>
              <w:jc w:val="center"/>
              <w:rPr>
                <w:szCs w:val="36"/>
              </w:rPr>
            </w:pPr>
            <w:r w:rsidRPr="00A971E9">
              <w:rPr>
                <w:szCs w:val="36"/>
              </w:rPr>
              <w:t>dn/dc (mL/g)</w:t>
            </w:r>
          </w:p>
        </w:tc>
        <w:tc>
          <w:tcPr>
            <w:tcW w:w="0" w:type="auto"/>
            <w:tcBorders>
              <w:top w:val="single" w:sz="4" w:space="0" w:color="auto"/>
              <w:bottom w:val="single" w:sz="4" w:space="0" w:color="auto"/>
            </w:tcBorders>
            <w:vAlign w:val="center"/>
            <w:hideMark/>
          </w:tcPr>
          <w:p w14:paraId="742D76D5" w14:textId="3C2D7F2B" w:rsidR="007E5469" w:rsidRPr="00A971E9" w:rsidRDefault="007E5469" w:rsidP="00FC4D5D">
            <w:pPr>
              <w:spacing w:before="60" w:after="60"/>
              <w:ind w:firstLine="240"/>
              <w:jc w:val="center"/>
              <w:rPr>
                <w:szCs w:val="36"/>
              </w:rPr>
            </w:pPr>
            <w:r w:rsidRPr="00A971E9">
              <w:rPr>
                <w:szCs w:val="36"/>
              </w:rPr>
              <w:t>M</w:t>
            </w:r>
            <w:r w:rsidRPr="00A971E9">
              <w:rPr>
                <w:szCs w:val="36"/>
                <w:vertAlign w:val="subscript"/>
              </w:rPr>
              <w:t>n</w:t>
            </w:r>
            <w:r w:rsidR="009E1FDE" w:rsidRPr="00A971E9">
              <w:rPr>
                <w:szCs w:val="36"/>
              </w:rPr>
              <w:t xml:space="preserve"> </w:t>
            </w:r>
            <w:r w:rsidRPr="00A971E9">
              <w:rPr>
                <w:szCs w:val="36"/>
              </w:rPr>
              <w:t>(Daltons)</w:t>
            </w:r>
          </w:p>
        </w:tc>
        <w:tc>
          <w:tcPr>
            <w:tcW w:w="0" w:type="auto"/>
            <w:tcBorders>
              <w:top w:val="single" w:sz="4" w:space="0" w:color="auto"/>
              <w:bottom w:val="single" w:sz="4" w:space="0" w:color="auto"/>
            </w:tcBorders>
            <w:vAlign w:val="center"/>
            <w:hideMark/>
          </w:tcPr>
          <w:p w14:paraId="78373EA9" w14:textId="62184091" w:rsidR="007E5469" w:rsidRPr="00A971E9" w:rsidRDefault="007E5469" w:rsidP="00FC4D5D">
            <w:pPr>
              <w:spacing w:before="60" w:after="60"/>
              <w:ind w:firstLine="240"/>
              <w:jc w:val="center"/>
              <w:rPr>
                <w:szCs w:val="36"/>
              </w:rPr>
            </w:pPr>
            <w:r w:rsidRPr="00A971E9">
              <w:rPr>
                <w:szCs w:val="36"/>
              </w:rPr>
              <w:t>M</w:t>
            </w:r>
            <w:r w:rsidRPr="00A971E9">
              <w:rPr>
                <w:szCs w:val="36"/>
                <w:vertAlign w:val="subscript"/>
              </w:rPr>
              <w:t>w</w:t>
            </w:r>
            <w:r w:rsidR="009E1FDE" w:rsidRPr="00A971E9">
              <w:rPr>
                <w:szCs w:val="36"/>
              </w:rPr>
              <w:t xml:space="preserve"> </w:t>
            </w:r>
            <w:r w:rsidRPr="00A971E9">
              <w:rPr>
                <w:szCs w:val="36"/>
              </w:rPr>
              <w:t>(Daltons)</w:t>
            </w:r>
          </w:p>
        </w:tc>
        <w:tc>
          <w:tcPr>
            <w:tcW w:w="1533" w:type="dxa"/>
            <w:tcBorders>
              <w:top w:val="single" w:sz="4" w:space="0" w:color="auto"/>
              <w:bottom w:val="single" w:sz="4" w:space="0" w:color="auto"/>
            </w:tcBorders>
            <w:vAlign w:val="center"/>
            <w:hideMark/>
          </w:tcPr>
          <w:p w14:paraId="7A6BDF37" w14:textId="77777777" w:rsidR="007E5469" w:rsidRPr="00A971E9" w:rsidRDefault="007E5469" w:rsidP="00FC4D5D">
            <w:pPr>
              <w:spacing w:before="60" w:after="60"/>
              <w:ind w:firstLine="240"/>
              <w:jc w:val="center"/>
              <w:rPr>
                <w:szCs w:val="36"/>
              </w:rPr>
            </w:pPr>
            <w:r w:rsidRPr="00A971E9">
              <w:rPr>
                <w:szCs w:val="36"/>
              </w:rPr>
              <w:t>M</w:t>
            </w:r>
            <w:r w:rsidRPr="00A971E9">
              <w:rPr>
                <w:szCs w:val="36"/>
                <w:vertAlign w:val="subscript"/>
              </w:rPr>
              <w:t>w</w:t>
            </w:r>
            <w:r w:rsidRPr="00A971E9">
              <w:rPr>
                <w:szCs w:val="36"/>
              </w:rPr>
              <w:t>/M</w:t>
            </w:r>
            <w:r w:rsidRPr="00A971E9">
              <w:rPr>
                <w:szCs w:val="36"/>
                <w:vertAlign w:val="subscript"/>
              </w:rPr>
              <w:t>n</w:t>
            </w:r>
          </w:p>
        </w:tc>
      </w:tr>
      <w:tr w:rsidR="00B44E4E" w:rsidRPr="00A971E9" w14:paraId="3696AA7B" w14:textId="77777777" w:rsidTr="00575815">
        <w:trPr>
          <w:trHeight w:val="270"/>
          <w:jc w:val="center"/>
        </w:trPr>
        <w:tc>
          <w:tcPr>
            <w:tcW w:w="2689" w:type="dxa"/>
            <w:tcBorders>
              <w:top w:val="single" w:sz="4" w:space="0" w:color="auto"/>
            </w:tcBorders>
            <w:vAlign w:val="center"/>
            <w:hideMark/>
          </w:tcPr>
          <w:p w14:paraId="38F6209F" w14:textId="4C05B75F" w:rsidR="007E5469" w:rsidRPr="00A971E9" w:rsidRDefault="007E5469" w:rsidP="00FC4D5D">
            <w:pPr>
              <w:spacing w:beforeLines="20" w:before="65" w:afterLines="20" w:after="65"/>
              <w:ind w:firstLine="240"/>
              <w:jc w:val="center"/>
              <w:rPr>
                <w:szCs w:val="36"/>
              </w:rPr>
            </w:pPr>
            <w:r w:rsidRPr="00A971E9">
              <w:rPr>
                <w:szCs w:val="36"/>
              </w:rPr>
              <w:t>GPC</w:t>
            </w:r>
            <w:r w:rsidR="00796347" w:rsidRPr="00A971E9">
              <w:rPr>
                <w:szCs w:val="36"/>
              </w:rPr>
              <w:t>3</w:t>
            </w:r>
            <w:r w:rsidR="00E60D28" w:rsidRPr="00A971E9">
              <w:t>-PEG</w:t>
            </w:r>
          </w:p>
        </w:tc>
        <w:tc>
          <w:tcPr>
            <w:tcW w:w="1436" w:type="dxa"/>
            <w:tcBorders>
              <w:top w:val="single" w:sz="4" w:space="0" w:color="auto"/>
            </w:tcBorders>
            <w:vAlign w:val="center"/>
            <w:hideMark/>
          </w:tcPr>
          <w:p w14:paraId="554E3672" w14:textId="77777777" w:rsidR="007E5469" w:rsidRPr="00A971E9" w:rsidRDefault="007E5469" w:rsidP="00FC4D5D">
            <w:pPr>
              <w:spacing w:beforeLines="20" w:before="65" w:afterLines="20" w:after="65"/>
              <w:ind w:firstLine="240"/>
              <w:jc w:val="center"/>
              <w:rPr>
                <w:szCs w:val="36"/>
              </w:rPr>
            </w:pPr>
            <w:r w:rsidRPr="00A971E9">
              <w:rPr>
                <w:szCs w:val="36"/>
              </w:rPr>
              <w:t>0.030</w:t>
            </w:r>
          </w:p>
        </w:tc>
        <w:tc>
          <w:tcPr>
            <w:tcW w:w="0" w:type="auto"/>
            <w:tcBorders>
              <w:top w:val="single" w:sz="4" w:space="0" w:color="auto"/>
            </w:tcBorders>
            <w:vAlign w:val="center"/>
            <w:hideMark/>
          </w:tcPr>
          <w:p w14:paraId="348BA694" w14:textId="22EBAC68" w:rsidR="007E5469" w:rsidRPr="00A971E9" w:rsidRDefault="00C25EF3" w:rsidP="00FC4D5D">
            <w:pPr>
              <w:spacing w:beforeLines="20" w:before="65" w:afterLines="20" w:after="65"/>
              <w:ind w:firstLine="240"/>
              <w:jc w:val="center"/>
              <w:rPr>
                <w:szCs w:val="36"/>
              </w:rPr>
            </w:pPr>
            <w:r w:rsidRPr="00A971E9">
              <w:rPr>
                <w:rFonts w:eastAsiaTheme="minorEastAsia"/>
                <w:szCs w:val="36"/>
              </w:rPr>
              <w:t>3</w:t>
            </w:r>
            <w:r w:rsidR="000A57B4" w:rsidRPr="00A971E9">
              <w:rPr>
                <w:rFonts w:eastAsiaTheme="minorEastAsia"/>
                <w:szCs w:val="36"/>
              </w:rPr>
              <w:t>2</w:t>
            </w:r>
            <w:r w:rsidR="00C61139" w:rsidRPr="00A971E9">
              <w:rPr>
                <w:rFonts w:eastAsiaTheme="minorEastAsia"/>
                <w:szCs w:val="36"/>
              </w:rPr>
              <w:t>00</w:t>
            </w:r>
          </w:p>
        </w:tc>
        <w:tc>
          <w:tcPr>
            <w:tcW w:w="0" w:type="auto"/>
            <w:tcBorders>
              <w:top w:val="single" w:sz="4" w:space="0" w:color="auto"/>
            </w:tcBorders>
            <w:vAlign w:val="center"/>
            <w:hideMark/>
          </w:tcPr>
          <w:p w14:paraId="6C825C92" w14:textId="3A9259CE" w:rsidR="007E5469" w:rsidRPr="00A971E9" w:rsidRDefault="007E5469" w:rsidP="00FC4D5D">
            <w:pPr>
              <w:spacing w:beforeLines="20" w:before="65" w:afterLines="20" w:after="65"/>
              <w:ind w:firstLine="240"/>
              <w:jc w:val="center"/>
              <w:rPr>
                <w:szCs w:val="36"/>
              </w:rPr>
            </w:pPr>
            <w:r w:rsidRPr="00A971E9">
              <w:rPr>
                <w:rFonts w:eastAsiaTheme="minorEastAsia"/>
                <w:szCs w:val="36"/>
              </w:rPr>
              <w:t>2</w:t>
            </w:r>
            <w:r w:rsidR="00C25EF3" w:rsidRPr="00A971E9">
              <w:rPr>
                <w:rFonts w:eastAsiaTheme="minorEastAsia"/>
                <w:szCs w:val="36"/>
              </w:rPr>
              <w:t>9</w:t>
            </w:r>
            <w:r w:rsidR="00C61139" w:rsidRPr="00A971E9">
              <w:rPr>
                <w:rFonts w:eastAsiaTheme="minorEastAsia"/>
                <w:szCs w:val="36"/>
              </w:rPr>
              <w:t>00</w:t>
            </w:r>
          </w:p>
        </w:tc>
        <w:tc>
          <w:tcPr>
            <w:tcW w:w="1533" w:type="dxa"/>
            <w:tcBorders>
              <w:top w:val="single" w:sz="4" w:space="0" w:color="auto"/>
            </w:tcBorders>
            <w:vAlign w:val="center"/>
            <w:hideMark/>
          </w:tcPr>
          <w:p w14:paraId="602640F4" w14:textId="4E4D033D" w:rsidR="007E5469" w:rsidRPr="00A971E9" w:rsidRDefault="007E5469" w:rsidP="00FC4D5D">
            <w:pPr>
              <w:spacing w:beforeLines="20" w:before="65" w:afterLines="20" w:after="65"/>
              <w:ind w:firstLine="240"/>
              <w:jc w:val="center"/>
              <w:rPr>
                <w:szCs w:val="36"/>
              </w:rPr>
            </w:pPr>
            <w:r w:rsidRPr="00A971E9">
              <w:rPr>
                <w:szCs w:val="36"/>
              </w:rPr>
              <w:t>1.</w:t>
            </w:r>
            <w:r w:rsidR="00C61139" w:rsidRPr="00A971E9">
              <w:rPr>
                <w:szCs w:val="36"/>
              </w:rPr>
              <w:t>103</w:t>
            </w:r>
          </w:p>
        </w:tc>
      </w:tr>
      <w:tr w:rsidR="00B44E4E" w:rsidRPr="00A971E9" w14:paraId="00F49E43" w14:textId="77777777" w:rsidTr="00575815">
        <w:trPr>
          <w:trHeight w:val="270"/>
          <w:jc w:val="center"/>
        </w:trPr>
        <w:tc>
          <w:tcPr>
            <w:tcW w:w="2689" w:type="dxa"/>
            <w:vAlign w:val="center"/>
            <w:hideMark/>
          </w:tcPr>
          <w:p w14:paraId="4D17025B" w14:textId="37E3C040" w:rsidR="007E5469" w:rsidRPr="00A971E9" w:rsidRDefault="007E5469" w:rsidP="00FC4D5D">
            <w:pPr>
              <w:spacing w:beforeLines="20" w:before="65" w:afterLines="20" w:after="65"/>
              <w:ind w:firstLine="240"/>
              <w:jc w:val="center"/>
              <w:rPr>
                <w:szCs w:val="36"/>
              </w:rPr>
            </w:pPr>
            <w:bookmarkStart w:id="45" w:name="_Hlk174562437"/>
            <w:r w:rsidRPr="00A971E9">
              <w:rPr>
                <w:szCs w:val="36"/>
              </w:rPr>
              <w:t>IR</w:t>
            </w:r>
            <w:r w:rsidR="00796347" w:rsidRPr="00A971E9">
              <w:rPr>
                <w:szCs w:val="36"/>
              </w:rPr>
              <w:t>820</w:t>
            </w:r>
            <w:r w:rsidRPr="00A971E9">
              <w:rPr>
                <w:szCs w:val="36"/>
              </w:rPr>
              <w:t>-GPC</w:t>
            </w:r>
            <w:r w:rsidR="00796347" w:rsidRPr="00A971E9">
              <w:rPr>
                <w:szCs w:val="36"/>
              </w:rPr>
              <w:t>3</w:t>
            </w:r>
            <w:bookmarkEnd w:id="45"/>
          </w:p>
        </w:tc>
        <w:tc>
          <w:tcPr>
            <w:tcW w:w="1436" w:type="dxa"/>
            <w:vAlign w:val="center"/>
          </w:tcPr>
          <w:p w14:paraId="06C23674" w14:textId="77777777" w:rsidR="007E5469" w:rsidRPr="00A971E9" w:rsidRDefault="007E5469" w:rsidP="00FC4D5D">
            <w:pPr>
              <w:spacing w:beforeLines="20" w:before="65" w:afterLines="20" w:after="65"/>
              <w:ind w:firstLine="240"/>
              <w:jc w:val="center"/>
              <w:rPr>
                <w:szCs w:val="36"/>
              </w:rPr>
            </w:pPr>
            <w:r w:rsidRPr="00A971E9">
              <w:rPr>
                <w:szCs w:val="36"/>
              </w:rPr>
              <w:t>0.046</w:t>
            </w:r>
          </w:p>
        </w:tc>
        <w:tc>
          <w:tcPr>
            <w:tcW w:w="0" w:type="auto"/>
            <w:vAlign w:val="center"/>
          </w:tcPr>
          <w:p w14:paraId="63AFA800" w14:textId="660531F4" w:rsidR="007E5469" w:rsidRPr="00A971E9" w:rsidRDefault="00C25EF3" w:rsidP="00FC4D5D">
            <w:pPr>
              <w:spacing w:beforeLines="20" w:before="65" w:afterLines="20" w:after="65"/>
              <w:ind w:firstLine="240"/>
              <w:jc w:val="center"/>
              <w:rPr>
                <w:szCs w:val="36"/>
              </w:rPr>
            </w:pPr>
            <w:r w:rsidRPr="00A971E9">
              <w:rPr>
                <w:szCs w:val="36"/>
              </w:rPr>
              <w:t>430</w:t>
            </w:r>
            <w:r w:rsidR="00C61139" w:rsidRPr="00A971E9">
              <w:rPr>
                <w:szCs w:val="36"/>
              </w:rPr>
              <w:t>0</w:t>
            </w:r>
          </w:p>
        </w:tc>
        <w:tc>
          <w:tcPr>
            <w:tcW w:w="0" w:type="auto"/>
            <w:vAlign w:val="center"/>
          </w:tcPr>
          <w:p w14:paraId="64CCFA1D" w14:textId="1010A1F9" w:rsidR="007E5469" w:rsidRPr="00A971E9" w:rsidRDefault="00C25EF3" w:rsidP="00FC4D5D">
            <w:pPr>
              <w:spacing w:beforeLines="20" w:before="65" w:afterLines="20" w:after="65"/>
              <w:ind w:firstLine="240"/>
              <w:jc w:val="center"/>
              <w:rPr>
                <w:szCs w:val="36"/>
              </w:rPr>
            </w:pPr>
            <w:r w:rsidRPr="00A971E9">
              <w:rPr>
                <w:rFonts w:eastAsiaTheme="minorEastAsia"/>
                <w:szCs w:val="36"/>
              </w:rPr>
              <w:t>410</w:t>
            </w:r>
            <w:r w:rsidR="00C61139" w:rsidRPr="00A971E9">
              <w:rPr>
                <w:rFonts w:eastAsiaTheme="minorEastAsia"/>
                <w:szCs w:val="36"/>
              </w:rPr>
              <w:t>0</w:t>
            </w:r>
          </w:p>
        </w:tc>
        <w:tc>
          <w:tcPr>
            <w:tcW w:w="1533" w:type="dxa"/>
            <w:vAlign w:val="center"/>
          </w:tcPr>
          <w:p w14:paraId="26A41CE1" w14:textId="77777777" w:rsidR="007E5469" w:rsidRPr="00A971E9" w:rsidRDefault="007E5469" w:rsidP="00FC4D5D">
            <w:pPr>
              <w:spacing w:beforeLines="20" w:before="65" w:afterLines="20" w:after="65"/>
              <w:ind w:firstLine="240"/>
              <w:jc w:val="center"/>
              <w:rPr>
                <w:szCs w:val="36"/>
              </w:rPr>
            </w:pPr>
            <w:r w:rsidRPr="00A971E9">
              <w:rPr>
                <w:szCs w:val="36"/>
              </w:rPr>
              <w:t>1.048</w:t>
            </w:r>
          </w:p>
        </w:tc>
      </w:tr>
      <w:tr w:rsidR="000A57B4" w:rsidRPr="00A971E9" w14:paraId="0C5FFA3D" w14:textId="77777777" w:rsidTr="00575815">
        <w:trPr>
          <w:trHeight w:val="270"/>
          <w:jc w:val="center"/>
        </w:trPr>
        <w:tc>
          <w:tcPr>
            <w:tcW w:w="2689" w:type="dxa"/>
            <w:tcBorders>
              <w:bottom w:val="single" w:sz="4" w:space="0" w:color="auto"/>
            </w:tcBorders>
            <w:vAlign w:val="center"/>
            <w:hideMark/>
          </w:tcPr>
          <w:p w14:paraId="43681E7F" w14:textId="53D24AC4" w:rsidR="007E5469" w:rsidRPr="00A971E9" w:rsidRDefault="007E5469" w:rsidP="00FC4D5D">
            <w:pPr>
              <w:spacing w:beforeLines="20" w:before="65" w:afterLines="20" w:after="65"/>
              <w:ind w:firstLine="240"/>
              <w:jc w:val="center"/>
              <w:rPr>
                <w:szCs w:val="36"/>
              </w:rPr>
            </w:pPr>
            <w:bookmarkStart w:id="46" w:name="_Hlk174562453"/>
            <w:r w:rsidRPr="00A971E9">
              <w:rPr>
                <w:szCs w:val="36"/>
              </w:rPr>
              <w:t>IR</w:t>
            </w:r>
            <w:r w:rsidR="00796347" w:rsidRPr="00A971E9">
              <w:rPr>
                <w:szCs w:val="36"/>
              </w:rPr>
              <w:t>820</w:t>
            </w:r>
            <w:r w:rsidRPr="00A971E9">
              <w:rPr>
                <w:szCs w:val="36"/>
              </w:rPr>
              <w:t>-GPC</w:t>
            </w:r>
            <w:r w:rsidR="00796347" w:rsidRPr="00A971E9">
              <w:rPr>
                <w:szCs w:val="36"/>
              </w:rPr>
              <w:t>3</w:t>
            </w:r>
            <w:r w:rsidRPr="00A971E9">
              <w:rPr>
                <w:szCs w:val="36"/>
              </w:rPr>
              <w:t>-Gd</w:t>
            </w:r>
            <w:bookmarkEnd w:id="46"/>
          </w:p>
        </w:tc>
        <w:tc>
          <w:tcPr>
            <w:tcW w:w="1436" w:type="dxa"/>
            <w:tcBorders>
              <w:bottom w:val="single" w:sz="4" w:space="0" w:color="auto"/>
            </w:tcBorders>
            <w:vAlign w:val="center"/>
          </w:tcPr>
          <w:p w14:paraId="0C66C3C9" w14:textId="77777777" w:rsidR="007E5469" w:rsidRPr="00A971E9" w:rsidRDefault="007E5469" w:rsidP="00FC4D5D">
            <w:pPr>
              <w:spacing w:beforeLines="20" w:before="65" w:afterLines="20" w:after="65"/>
              <w:ind w:firstLine="240"/>
              <w:jc w:val="center"/>
              <w:rPr>
                <w:szCs w:val="36"/>
              </w:rPr>
            </w:pPr>
            <w:r w:rsidRPr="00A971E9">
              <w:rPr>
                <w:szCs w:val="36"/>
              </w:rPr>
              <w:t>0.042</w:t>
            </w:r>
          </w:p>
        </w:tc>
        <w:tc>
          <w:tcPr>
            <w:tcW w:w="0" w:type="auto"/>
            <w:tcBorders>
              <w:bottom w:val="single" w:sz="4" w:space="0" w:color="auto"/>
            </w:tcBorders>
            <w:vAlign w:val="center"/>
          </w:tcPr>
          <w:p w14:paraId="5D71A632" w14:textId="102A82A0" w:rsidR="007E5469" w:rsidRPr="00A971E9" w:rsidRDefault="00C25EF3" w:rsidP="00FC4D5D">
            <w:pPr>
              <w:spacing w:beforeLines="20" w:before="65" w:afterLines="20" w:after="65"/>
              <w:ind w:firstLine="240"/>
              <w:jc w:val="center"/>
              <w:rPr>
                <w:szCs w:val="36"/>
              </w:rPr>
            </w:pPr>
            <w:r w:rsidRPr="00A971E9">
              <w:rPr>
                <w:szCs w:val="36"/>
              </w:rPr>
              <w:t>4</w:t>
            </w:r>
            <w:r w:rsidR="000A57B4" w:rsidRPr="00A971E9">
              <w:rPr>
                <w:szCs w:val="36"/>
              </w:rPr>
              <w:t>9</w:t>
            </w:r>
            <w:r w:rsidR="00C61139" w:rsidRPr="00A971E9">
              <w:rPr>
                <w:szCs w:val="36"/>
              </w:rPr>
              <w:t>00</w:t>
            </w:r>
          </w:p>
        </w:tc>
        <w:tc>
          <w:tcPr>
            <w:tcW w:w="0" w:type="auto"/>
            <w:tcBorders>
              <w:bottom w:val="single" w:sz="4" w:space="0" w:color="auto"/>
            </w:tcBorders>
            <w:vAlign w:val="center"/>
          </w:tcPr>
          <w:p w14:paraId="6C01C47F" w14:textId="0600CD85" w:rsidR="007E5469" w:rsidRPr="00A971E9" w:rsidRDefault="007E5469" w:rsidP="00FC4D5D">
            <w:pPr>
              <w:spacing w:beforeLines="20" w:before="65" w:afterLines="20" w:after="65"/>
              <w:ind w:firstLine="240"/>
              <w:jc w:val="center"/>
              <w:rPr>
                <w:szCs w:val="36"/>
              </w:rPr>
            </w:pPr>
            <w:bookmarkStart w:id="47" w:name="_Hlk174562465"/>
            <w:r w:rsidRPr="00A971E9">
              <w:rPr>
                <w:rFonts w:eastAsiaTheme="minorEastAsia"/>
                <w:szCs w:val="36"/>
              </w:rPr>
              <w:t>4</w:t>
            </w:r>
            <w:r w:rsidR="000A57B4" w:rsidRPr="00A971E9">
              <w:rPr>
                <w:rFonts w:eastAsiaTheme="minorEastAsia"/>
                <w:szCs w:val="36"/>
              </w:rPr>
              <w:t>7</w:t>
            </w:r>
            <w:bookmarkEnd w:id="47"/>
            <w:r w:rsidR="00C61139" w:rsidRPr="00A971E9">
              <w:rPr>
                <w:rFonts w:eastAsiaTheme="minorEastAsia"/>
                <w:szCs w:val="36"/>
              </w:rPr>
              <w:t>00</w:t>
            </w:r>
          </w:p>
        </w:tc>
        <w:tc>
          <w:tcPr>
            <w:tcW w:w="1533" w:type="dxa"/>
            <w:tcBorders>
              <w:bottom w:val="single" w:sz="4" w:space="0" w:color="auto"/>
            </w:tcBorders>
            <w:vAlign w:val="center"/>
          </w:tcPr>
          <w:p w14:paraId="1ADC3167" w14:textId="3E3A5B49" w:rsidR="007E5469" w:rsidRPr="00A971E9" w:rsidRDefault="007E5469" w:rsidP="00FC4D5D">
            <w:pPr>
              <w:spacing w:beforeLines="20" w:before="65" w:afterLines="20" w:after="65"/>
              <w:ind w:firstLine="240"/>
              <w:jc w:val="center"/>
              <w:rPr>
                <w:szCs w:val="36"/>
              </w:rPr>
            </w:pPr>
            <w:r w:rsidRPr="00A971E9">
              <w:rPr>
                <w:szCs w:val="36"/>
              </w:rPr>
              <w:t>1.</w:t>
            </w:r>
            <w:r w:rsidRPr="00A971E9">
              <w:rPr>
                <w:rFonts w:eastAsiaTheme="minorEastAsia"/>
                <w:szCs w:val="36"/>
              </w:rPr>
              <w:t>0</w:t>
            </w:r>
            <w:r w:rsidR="00C61139" w:rsidRPr="00A971E9">
              <w:rPr>
                <w:rFonts w:eastAsiaTheme="minorEastAsia"/>
                <w:szCs w:val="36"/>
              </w:rPr>
              <w:t>43</w:t>
            </w:r>
          </w:p>
        </w:tc>
      </w:tr>
    </w:tbl>
    <w:p w14:paraId="552BCC60" w14:textId="68BC2F7C" w:rsidR="007E5469" w:rsidRPr="00A971E9" w:rsidRDefault="007E5469" w:rsidP="00FC4D5D">
      <w:pPr>
        <w:ind w:firstLineChars="0" w:firstLine="0"/>
        <w:rPr>
          <w:rFonts w:eastAsia="宋体" w:cs="Times New Roman"/>
        </w:rPr>
      </w:pPr>
    </w:p>
    <w:sectPr w:rsidR="007E5469" w:rsidRPr="00A971E9" w:rsidSect="00FC4D5D">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709" w:footer="709"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39B0DC" w14:textId="77777777" w:rsidR="00CA15CD" w:rsidRDefault="00CA15CD" w:rsidP="001B15E8">
      <w:pPr>
        <w:ind w:firstLine="240"/>
      </w:pPr>
      <w:r>
        <w:separator/>
      </w:r>
    </w:p>
  </w:endnote>
  <w:endnote w:type="continuationSeparator" w:id="0">
    <w:p w14:paraId="191949A8" w14:textId="77777777" w:rsidR="00CA15CD" w:rsidRDefault="00CA15CD" w:rsidP="001B15E8">
      <w:pPr>
        <w:ind w:firstLine="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3A1D92" w14:textId="77777777" w:rsidR="003C4165" w:rsidRDefault="003C4165">
    <w:pPr>
      <w:pStyle w:val="a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9448393"/>
      <w:docPartObj>
        <w:docPartGallery w:val="Page Numbers (Bottom of Page)"/>
        <w:docPartUnique/>
      </w:docPartObj>
    </w:sdtPr>
    <w:sdtContent>
      <w:p w14:paraId="5752AB52" w14:textId="53DE7C3A" w:rsidR="00FC4D5D" w:rsidRDefault="00FC4D5D">
        <w:pPr>
          <w:pStyle w:val="a5"/>
          <w:ind w:firstLine="180"/>
          <w:jc w:val="center"/>
        </w:pPr>
        <w:r>
          <w:fldChar w:fldCharType="begin"/>
        </w:r>
        <w:r>
          <w:instrText>PAGE   \* MERGEFORMAT</w:instrText>
        </w:r>
        <w:r>
          <w:fldChar w:fldCharType="separate"/>
        </w:r>
        <w:r>
          <w:rPr>
            <w:lang w:val="zh-CN"/>
          </w:rPr>
          <w:t>2</w:t>
        </w:r>
        <w:r>
          <w:fldChar w:fldCharType="end"/>
        </w:r>
      </w:p>
    </w:sdtContent>
  </w:sdt>
  <w:p w14:paraId="2323C173" w14:textId="77777777" w:rsidR="003C4165" w:rsidRDefault="003C4165">
    <w:pPr>
      <w:pStyle w:val="a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A9938" w14:textId="77777777" w:rsidR="003C4165" w:rsidRDefault="003C4165">
    <w:pPr>
      <w:pStyle w:val="a5"/>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5B1D47" w14:textId="77777777" w:rsidR="00CA15CD" w:rsidRDefault="00CA15CD" w:rsidP="001B15E8">
      <w:pPr>
        <w:ind w:firstLine="240"/>
      </w:pPr>
      <w:r>
        <w:separator/>
      </w:r>
    </w:p>
  </w:footnote>
  <w:footnote w:type="continuationSeparator" w:id="0">
    <w:p w14:paraId="74A1985E" w14:textId="77777777" w:rsidR="00CA15CD" w:rsidRDefault="00CA15CD" w:rsidP="001B15E8">
      <w:pPr>
        <w:ind w:firstLine="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56894" w14:textId="77777777" w:rsidR="003C4165" w:rsidRDefault="003C4165">
    <w:pPr>
      <w:pStyle w:val="a3"/>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14C192" w14:textId="77777777" w:rsidR="003C4165" w:rsidRDefault="003C4165">
    <w:pPr>
      <w:pStyle w:val="a3"/>
      <w:ind w:firstLine="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3BF18C" w14:textId="77777777" w:rsidR="003C4165" w:rsidRDefault="003C4165">
    <w:pPr>
      <w:pStyle w:val="a3"/>
      <w:ind w:firstLine="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8C0FCA"/>
    <w:multiLevelType w:val="hybridMultilevel"/>
    <w:tmpl w:val="2EE2DBE4"/>
    <w:lvl w:ilvl="0" w:tplc="382E9F9E">
      <w:start w:val="1"/>
      <w:numFmt w:val="decimal"/>
      <w:lvlText w:val="%1."/>
      <w:lvlJc w:val="left"/>
      <w:pPr>
        <w:ind w:left="360" w:hanging="360"/>
      </w:pPr>
      <w:rPr>
        <w:rFonts w:ascii="Times New Roman" w:eastAsia="宋体" w:hAnsi="Times New Roman"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41B5F23"/>
    <w:multiLevelType w:val="hybridMultilevel"/>
    <w:tmpl w:val="4A0862CC"/>
    <w:lvl w:ilvl="0" w:tplc="0CC0A29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5217F2F"/>
    <w:multiLevelType w:val="multilevel"/>
    <w:tmpl w:val="3B8E146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val="0"/>
        <w:bCs w:val="0"/>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num w:numId="1" w16cid:durableId="1124426512">
    <w:abstractNumId w:val="0"/>
  </w:num>
  <w:num w:numId="2" w16cid:durableId="659964185">
    <w:abstractNumId w:val="1"/>
  </w:num>
  <w:num w:numId="3" w16cid:durableId="7380171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hideSpellingErrors/>
  <w:hideGrammaticalErrors/>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YyNrWwNDM1MrUwMDFS0lEKTi0uzszPAykwsqwFAL1SsvctAAAA"/>
  </w:docVars>
  <w:rsids>
    <w:rsidRoot w:val="00C912D6"/>
    <w:rsid w:val="0000697A"/>
    <w:rsid w:val="00011817"/>
    <w:rsid w:val="00044DD5"/>
    <w:rsid w:val="00045FA7"/>
    <w:rsid w:val="000566BF"/>
    <w:rsid w:val="00056A95"/>
    <w:rsid w:val="00057709"/>
    <w:rsid w:val="00070B51"/>
    <w:rsid w:val="00073EC0"/>
    <w:rsid w:val="0008405B"/>
    <w:rsid w:val="0009186A"/>
    <w:rsid w:val="000925DC"/>
    <w:rsid w:val="00095079"/>
    <w:rsid w:val="00095094"/>
    <w:rsid w:val="000A57B4"/>
    <w:rsid w:val="000C4D2E"/>
    <w:rsid w:val="000E3335"/>
    <w:rsid w:val="000F7621"/>
    <w:rsid w:val="001175D3"/>
    <w:rsid w:val="00134586"/>
    <w:rsid w:val="00145F89"/>
    <w:rsid w:val="001728AD"/>
    <w:rsid w:val="00187119"/>
    <w:rsid w:val="001919AC"/>
    <w:rsid w:val="00195A93"/>
    <w:rsid w:val="001A2642"/>
    <w:rsid w:val="001A5E26"/>
    <w:rsid w:val="001B15E8"/>
    <w:rsid w:val="001D22F4"/>
    <w:rsid w:val="001F3C66"/>
    <w:rsid w:val="00212844"/>
    <w:rsid w:val="0025764C"/>
    <w:rsid w:val="00287F3E"/>
    <w:rsid w:val="0029285F"/>
    <w:rsid w:val="002C0212"/>
    <w:rsid w:val="002C0BA5"/>
    <w:rsid w:val="002C4A43"/>
    <w:rsid w:val="002C6208"/>
    <w:rsid w:val="002C6565"/>
    <w:rsid w:val="002F2173"/>
    <w:rsid w:val="002F47FC"/>
    <w:rsid w:val="002F6725"/>
    <w:rsid w:val="00312538"/>
    <w:rsid w:val="003338C7"/>
    <w:rsid w:val="003446C4"/>
    <w:rsid w:val="00360865"/>
    <w:rsid w:val="0038466D"/>
    <w:rsid w:val="003849C9"/>
    <w:rsid w:val="003C3DE0"/>
    <w:rsid w:val="003C4165"/>
    <w:rsid w:val="003E40B8"/>
    <w:rsid w:val="003F14FF"/>
    <w:rsid w:val="00400441"/>
    <w:rsid w:val="004379AF"/>
    <w:rsid w:val="0044386C"/>
    <w:rsid w:val="00464765"/>
    <w:rsid w:val="00480764"/>
    <w:rsid w:val="004971A6"/>
    <w:rsid w:val="004A3B4B"/>
    <w:rsid w:val="004B4B66"/>
    <w:rsid w:val="004D534E"/>
    <w:rsid w:val="004F365A"/>
    <w:rsid w:val="004F44DF"/>
    <w:rsid w:val="004F74E3"/>
    <w:rsid w:val="00501B23"/>
    <w:rsid w:val="005033F6"/>
    <w:rsid w:val="00526C14"/>
    <w:rsid w:val="00531547"/>
    <w:rsid w:val="00536571"/>
    <w:rsid w:val="0054061C"/>
    <w:rsid w:val="00562DE1"/>
    <w:rsid w:val="00575815"/>
    <w:rsid w:val="00592B51"/>
    <w:rsid w:val="005A0635"/>
    <w:rsid w:val="005C3ABC"/>
    <w:rsid w:val="005C4038"/>
    <w:rsid w:val="005D3505"/>
    <w:rsid w:val="00600DA6"/>
    <w:rsid w:val="00605ACC"/>
    <w:rsid w:val="00607153"/>
    <w:rsid w:val="006139C5"/>
    <w:rsid w:val="00634720"/>
    <w:rsid w:val="0064184C"/>
    <w:rsid w:val="00666516"/>
    <w:rsid w:val="00681FBA"/>
    <w:rsid w:val="006878BA"/>
    <w:rsid w:val="00695600"/>
    <w:rsid w:val="006C03BA"/>
    <w:rsid w:val="006D4139"/>
    <w:rsid w:val="006D6AB8"/>
    <w:rsid w:val="006F5A37"/>
    <w:rsid w:val="00702A0C"/>
    <w:rsid w:val="00712E2B"/>
    <w:rsid w:val="00715B49"/>
    <w:rsid w:val="0072189A"/>
    <w:rsid w:val="00725EB2"/>
    <w:rsid w:val="00727593"/>
    <w:rsid w:val="00730E0A"/>
    <w:rsid w:val="00735477"/>
    <w:rsid w:val="0074617C"/>
    <w:rsid w:val="00761B13"/>
    <w:rsid w:val="00777DBC"/>
    <w:rsid w:val="00794210"/>
    <w:rsid w:val="00796347"/>
    <w:rsid w:val="007A5E73"/>
    <w:rsid w:val="007B455A"/>
    <w:rsid w:val="007C27E8"/>
    <w:rsid w:val="007D2A46"/>
    <w:rsid w:val="007D460B"/>
    <w:rsid w:val="007D7502"/>
    <w:rsid w:val="007E5469"/>
    <w:rsid w:val="007E6F29"/>
    <w:rsid w:val="007E770B"/>
    <w:rsid w:val="00811EB2"/>
    <w:rsid w:val="008328B4"/>
    <w:rsid w:val="00833388"/>
    <w:rsid w:val="008540E7"/>
    <w:rsid w:val="0086235F"/>
    <w:rsid w:val="00862E00"/>
    <w:rsid w:val="008651E0"/>
    <w:rsid w:val="008717FB"/>
    <w:rsid w:val="0088190B"/>
    <w:rsid w:val="00894FFF"/>
    <w:rsid w:val="00896F8A"/>
    <w:rsid w:val="008A3EAE"/>
    <w:rsid w:val="008C7E6B"/>
    <w:rsid w:val="008D315F"/>
    <w:rsid w:val="008E229A"/>
    <w:rsid w:val="008F70B5"/>
    <w:rsid w:val="00917813"/>
    <w:rsid w:val="00933DB7"/>
    <w:rsid w:val="0093757D"/>
    <w:rsid w:val="00941B33"/>
    <w:rsid w:val="009739F5"/>
    <w:rsid w:val="009804DB"/>
    <w:rsid w:val="009A0153"/>
    <w:rsid w:val="009D5A09"/>
    <w:rsid w:val="009E1FDE"/>
    <w:rsid w:val="009E78FF"/>
    <w:rsid w:val="00A030E6"/>
    <w:rsid w:val="00A15899"/>
    <w:rsid w:val="00A27501"/>
    <w:rsid w:val="00A70947"/>
    <w:rsid w:val="00A842EB"/>
    <w:rsid w:val="00A971E9"/>
    <w:rsid w:val="00AC64CA"/>
    <w:rsid w:val="00AD3F49"/>
    <w:rsid w:val="00AD5D04"/>
    <w:rsid w:val="00AE1C86"/>
    <w:rsid w:val="00AE24BF"/>
    <w:rsid w:val="00AE7584"/>
    <w:rsid w:val="00B068F5"/>
    <w:rsid w:val="00B17571"/>
    <w:rsid w:val="00B24EAD"/>
    <w:rsid w:val="00B44E4E"/>
    <w:rsid w:val="00B7431F"/>
    <w:rsid w:val="00B76E03"/>
    <w:rsid w:val="00B854EF"/>
    <w:rsid w:val="00B93E16"/>
    <w:rsid w:val="00BA1A1B"/>
    <w:rsid w:val="00BA7557"/>
    <w:rsid w:val="00BF5282"/>
    <w:rsid w:val="00BF69E1"/>
    <w:rsid w:val="00C014B2"/>
    <w:rsid w:val="00C17042"/>
    <w:rsid w:val="00C25EF3"/>
    <w:rsid w:val="00C4009B"/>
    <w:rsid w:val="00C43456"/>
    <w:rsid w:val="00C61139"/>
    <w:rsid w:val="00C70639"/>
    <w:rsid w:val="00C8344F"/>
    <w:rsid w:val="00C912D6"/>
    <w:rsid w:val="00CA15CD"/>
    <w:rsid w:val="00CA50BA"/>
    <w:rsid w:val="00CB5914"/>
    <w:rsid w:val="00CD3203"/>
    <w:rsid w:val="00CE30AC"/>
    <w:rsid w:val="00CF1FCA"/>
    <w:rsid w:val="00D14F36"/>
    <w:rsid w:val="00D869E8"/>
    <w:rsid w:val="00D92E27"/>
    <w:rsid w:val="00DC52E9"/>
    <w:rsid w:val="00DD2F78"/>
    <w:rsid w:val="00DE1E1F"/>
    <w:rsid w:val="00E20EEF"/>
    <w:rsid w:val="00E23295"/>
    <w:rsid w:val="00E36068"/>
    <w:rsid w:val="00E36EC5"/>
    <w:rsid w:val="00E37864"/>
    <w:rsid w:val="00E50D0F"/>
    <w:rsid w:val="00E52E1F"/>
    <w:rsid w:val="00E60D28"/>
    <w:rsid w:val="00E8591E"/>
    <w:rsid w:val="00E962A5"/>
    <w:rsid w:val="00EF3B99"/>
    <w:rsid w:val="00EF4040"/>
    <w:rsid w:val="00F01B73"/>
    <w:rsid w:val="00F01FDB"/>
    <w:rsid w:val="00F12E5C"/>
    <w:rsid w:val="00F25569"/>
    <w:rsid w:val="00F25BE0"/>
    <w:rsid w:val="00F26539"/>
    <w:rsid w:val="00F47938"/>
    <w:rsid w:val="00F51910"/>
    <w:rsid w:val="00F742DD"/>
    <w:rsid w:val="00F7612B"/>
    <w:rsid w:val="00F82FBE"/>
    <w:rsid w:val="00FA16B0"/>
    <w:rsid w:val="00FC4D5D"/>
    <w:rsid w:val="00FD3B67"/>
    <w:rsid w:val="00FF5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624BA4"/>
  <w14:discardImageEditingData/>
  <w14:defaultImageDpi w14:val="32767"/>
  <w15:chartTrackingRefBased/>
  <w15:docId w15:val="{ABFB3CCB-9538-438F-BCD1-957B1A4AA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sci正文"/>
    <w:qFormat/>
    <w:rsid w:val="00941B33"/>
    <w:pPr>
      <w:widowControl w:val="0"/>
      <w:spacing w:line="480" w:lineRule="auto"/>
      <w:ind w:firstLineChars="100" w:firstLine="100"/>
      <w:jc w:val="both"/>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15E8"/>
    <w:pPr>
      <w:tabs>
        <w:tab w:val="center" w:pos="4153"/>
        <w:tab w:val="right" w:pos="8306"/>
      </w:tabs>
      <w:snapToGrid w:val="0"/>
      <w:jc w:val="center"/>
    </w:pPr>
    <w:rPr>
      <w:sz w:val="18"/>
      <w:szCs w:val="18"/>
    </w:rPr>
  </w:style>
  <w:style w:type="character" w:customStyle="1" w:styleId="a4">
    <w:name w:val="页眉 字符"/>
    <w:basedOn w:val="a0"/>
    <w:link w:val="a3"/>
    <w:uiPriority w:val="99"/>
    <w:rsid w:val="001B15E8"/>
    <w:rPr>
      <w:sz w:val="18"/>
      <w:szCs w:val="18"/>
    </w:rPr>
  </w:style>
  <w:style w:type="paragraph" w:styleId="a5">
    <w:name w:val="footer"/>
    <w:basedOn w:val="a"/>
    <w:link w:val="a6"/>
    <w:uiPriority w:val="99"/>
    <w:unhideWhenUsed/>
    <w:rsid w:val="001B15E8"/>
    <w:pPr>
      <w:tabs>
        <w:tab w:val="center" w:pos="4153"/>
        <w:tab w:val="right" w:pos="8306"/>
      </w:tabs>
      <w:snapToGrid w:val="0"/>
      <w:jc w:val="left"/>
    </w:pPr>
    <w:rPr>
      <w:sz w:val="18"/>
      <w:szCs w:val="18"/>
    </w:rPr>
  </w:style>
  <w:style w:type="character" w:customStyle="1" w:styleId="a6">
    <w:name w:val="页脚 字符"/>
    <w:basedOn w:val="a0"/>
    <w:link w:val="a5"/>
    <w:uiPriority w:val="99"/>
    <w:rsid w:val="001B15E8"/>
    <w:rPr>
      <w:sz w:val="18"/>
      <w:szCs w:val="18"/>
    </w:rPr>
  </w:style>
  <w:style w:type="paragraph" w:customStyle="1" w:styleId="a7">
    <w:name w:val="论文正文"/>
    <w:basedOn w:val="a"/>
    <w:rsid w:val="006D4139"/>
    <w:pPr>
      <w:widowControl/>
      <w:spacing w:beforeLines="50" w:afterLines="50" w:line="360" w:lineRule="auto"/>
      <w:ind w:firstLineChars="200" w:firstLine="200"/>
    </w:pPr>
    <w:rPr>
      <w:rFonts w:eastAsia="宋体" w:cs="Times New Roman"/>
    </w:rPr>
  </w:style>
  <w:style w:type="paragraph" w:styleId="a8">
    <w:name w:val="List Paragraph"/>
    <w:basedOn w:val="a"/>
    <w:uiPriority w:val="34"/>
    <w:qFormat/>
    <w:rsid w:val="009A0153"/>
    <w:pPr>
      <w:ind w:firstLineChars="200" w:firstLine="420"/>
    </w:pPr>
  </w:style>
  <w:style w:type="character" w:styleId="a9">
    <w:name w:val="Placeholder Text"/>
    <w:basedOn w:val="a0"/>
    <w:uiPriority w:val="99"/>
    <w:semiHidden/>
    <w:rsid w:val="00DC52E9"/>
    <w:rPr>
      <w:color w:val="666666"/>
    </w:rPr>
  </w:style>
  <w:style w:type="paragraph" w:styleId="TOC2">
    <w:name w:val="toc 2"/>
    <w:basedOn w:val="a"/>
    <w:next w:val="a"/>
    <w:autoRedefine/>
    <w:uiPriority w:val="39"/>
    <w:unhideWhenUsed/>
    <w:rsid w:val="00F47938"/>
    <w:pPr>
      <w:ind w:leftChars="200" w:left="420"/>
    </w:pPr>
  </w:style>
  <w:style w:type="character" w:styleId="aa">
    <w:name w:val="Hyperlink"/>
    <w:basedOn w:val="a0"/>
    <w:uiPriority w:val="99"/>
    <w:unhideWhenUsed/>
    <w:rsid w:val="00F47938"/>
    <w:rPr>
      <w:color w:val="0563C1" w:themeColor="hyperlink"/>
      <w:u w:val="single"/>
    </w:rPr>
  </w:style>
  <w:style w:type="table" w:styleId="ab">
    <w:name w:val="Table Grid"/>
    <w:basedOn w:val="a1"/>
    <w:rsid w:val="007E546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图注"/>
    <w:basedOn w:val="a"/>
    <w:link w:val="ad"/>
    <w:qFormat/>
    <w:rsid w:val="00CB5914"/>
    <w:pPr>
      <w:spacing w:afterLines="100" w:after="100" w:line="360" w:lineRule="auto"/>
      <w:ind w:firstLineChars="0" w:firstLine="0"/>
      <w:outlineLvl w:val="1"/>
    </w:pPr>
    <w:rPr>
      <w:rFonts w:eastAsia="Times New Roman" w:cs="Times New Roman"/>
    </w:rPr>
  </w:style>
  <w:style w:type="character" w:customStyle="1" w:styleId="ad">
    <w:name w:val="图注 字符"/>
    <w:basedOn w:val="a0"/>
    <w:link w:val="ac"/>
    <w:rsid w:val="00CB5914"/>
    <w:rPr>
      <w:rFonts w:ascii="Times New Roman" w:eastAsia="Times New Roman" w:hAnsi="Times New Roman" w:cs="Times New Roman"/>
      <w:sz w:val="24"/>
      <w:szCs w:val="24"/>
    </w:rPr>
  </w:style>
  <w:style w:type="paragraph" w:styleId="ae">
    <w:name w:val="No Spacing"/>
    <w:aliases w:val="小标题"/>
    <w:uiPriority w:val="1"/>
    <w:qFormat/>
    <w:rsid w:val="00941B33"/>
    <w:pPr>
      <w:widowControl w:val="0"/>
      <w:jc w:val="both"/>
    </w:pPr>
    <w:rPr>
      <w:rFonts w:ascii="Times New Roman" w:hAnsi="Times New Roman"/>
      <w:b/>
      <w:sz w:val="28"/>
      <w:szCs w:val="24"/>
    </w:rPr>
  </w:style>
  <w:style w:type="character" w:styleId="af">
    <w:name w:val="annotation reference"/>
    <w:basedOn w:val="a0"/>
    <w:uiPriority w:val="99"/>
    <w:semiHidden/>
    <w:unhideWhenUsed/>
    <w:rsid w:val="00095094"/>
    <w:rPr>
      <w:sz w:val="21"/>
      <w:szCs w:val="21"/>
    </w:rPr>
  </w:style>
  <w:style w:type="paragraph" w:styleId="af0">
    <w:name w:val="annotation text"/>
    <w:basedOn w:val="a"/>
    <w:link w:val="af1"/>
    <w:uiPriority w:val="99"/>
    <w:unhideWhenUsed/>
    <w:rsid w:val="00095094"/>
    <w:pPr>
      <w:jc w:val="left"/>
    </w:pPr>
  </w:style>
  <w:style w:type="character" w:customStyle="1" w:styleId="af1">
    <w:name w:val="批注文字 字符"/>
    <w:basedOn w:val="a0"/>
    <w:link w:val="af0"/>
    <w:uiPriority w:val="99"/>
    <w:rsid w:val="00095094"/>
    <w:rPr>
      <w:rFonts w:ascii="Times New Roman" w:hAnsi="Times New Roman"/>
      <w:sz w:val="24"/>
      <w:szCs w:val="24"/>
    </w:rPr>
  </w:style>
  <w:style w:type="paragraph" w:styleId="af2">
    <w:name w:val="annotation subject"/>
    <w:basedOn w:val="af0"/>
    <w:next w:val="af0"/>
    <w:link w:val="af3"/>
    <w:uiPriority w:val="99"/>
    <w:semiHidden/>
    <w:unhideWhenUsed/>
    <w:rsid w:val="00095094"/>
    <w:rPr>
      <w:b/>
      <w:bCs/>
    </w:rPr>
  </w:style>
  <w:style w:type="character" w:customStyle="1" w:styleId="af3">
    <w:name w:val="批注主题 字符"/>
    <w:basedOn w:val="af1"/>
    <w:link w:val="af2"/>
    <w:uiPriority w:val="99"/>
    <w:semiHidden/>
    <w:rsid w:val="00095094"/>
    <w:rPr>
      <w:rFonts w:ascii="Times New Roman" w:hAnsi="Times New Roman"/>
      <w:b/>
      <w:bCs/>
      <w:sz w:val="24"/>
      <w:szCs w:val="24"/>
    </w:rPr>
  </w:style>
  <w:style w:type="character" w:styleId="af4">
    <w:name w:val="FollowedHyperlink"/>
    <w:basedOn w:val="a0"/>
    <w:uiPriority w:val="99"/>
    <w:semiHidden/>
    <w:unhideWhenUsed/>
    <w:rsid w:val="002C6565"/>
    <w:rPr>
      <w:color w:val="954F72" w:themeColor="followedHyperlink"/>
      <w:u w:val="single"/>
    </w:rPr>
  </w:style>
  <w:style w:type="paragraph" w:customStyle="1" w:styleId="SCI">
    <w:name w:val="SCI 正文"/>
    <w:basedOn w:val="a"/>
    <w:link w:val="SCI0"/>
    <w:qFormat/>
    <w:rsid w:val="008F70B5"/>
    <w:pPr>
      <w:widowControl/>
      <w:ind w:firstLineChars="200" w:firstLine="200"/>
    </w:pPr>
    <w:rPr>
      <w:rFonts w:eastAsia="宋体" w:cs="Times New Roman"/>
    </w:rPr>
  </w:style>
  <w:style w:type="character" w:customStyle="1" w:styleId="SCI0">
    <w:name w:val="SCI 正文 字符"/>
    <w:basedOn w:val="a0"/>
    <w:link w:val="SCI"/>
    <w:rsid w:val="008F70B5"/>
    <w:rPr>
      <w:rFonts w:ascii="Times New Roman" w:eastAsia="宋体" w:hAnsi="Times New Roman" w:cs="Times New Roman"/>
      <w:sz w:val="24"/>
      <w:szCs w:val="24"/>
    </w:rPr>
  </w:style>
  <w:style w:type="paragraph" w:customStyle="1" w:styleId="SCI1">
    <w:name w:val="SCI 二级标题"/>
    <w:basedOn w:val="a"/>
    <w:link w:val="SCI2"/>
    <w:qFormat/>
    <w:rsid w:val="008F70B5"/>
    <w:pPr>
      <w:widowControl/>
      <w:ind w:firstLineChars="0" w:firstLine="0"/>
      <w:jc w:val="left"/>
      <w:outlineLvl w:val="1"/>
    </w:pPr>
    <w:rPr>
      <w:rFonts w:eastAsia="宋体" w:cs="Times New Roman"/>
      <w:b/>
      <w:sz w:val="28"/>
    </w:rPr>
  </w:style>
  <w:style w:type="character" w:customStyle="1" w:styleId="SCI2">
    <w:name w:val="SCI 二级标题 字符"/>
    <w:basedOn w:val="a0"/>
    <w:link w:val="SCI1"/>
    <w:rsid w:val="008F70B5"/>
    <w:rPr>
      <w:rFonts w:ascii="Times New Roman" w:eastAsia="宋体" w:hAnsi="Times New Roman" w:cs="Times New Roman"/>
      <w:b/>
      <w:sz w:val="28"/>
      <w:szCs w:val="24"/>
    </w:rPr>
  </w:style>
  <w:style w:type="paragraph" w:customStyle="1" w:styleId="SCI3">
    <w:name w:val="SCI 一级标题"/>
    <w:basedOn w:val="a"/>
    <w:next w:val="a"/>
    <w:link w:val="SCI4"/>
    <w:qFormat/>
    <w:rsid w:val="00AC64CA"/>
    <w:pPr>
      <w:widowControl/>
      <w:ind w:firstLineChars="0" w:firstLine="0"/>
      <w:jc w:val="left"/>
      <w:outlineLvl w:val="0"/>
    </w:pPr>
    <w:rPr>
      <w:rFonts w:eastAsia="宋体" w:cs="Times New Roman"/>
      <w:b/>
      <w:sz w:val="28"/>
    </w:rPr>
  </w:style>
  <w:style w:type="character" w:customStyle="1" w:styleId="SCI4">
    <w:name w:val="SCI 一级标题 字符"/>
    <w:basedOn w:val="a0"/>
    <w:link w:val="SCI3"/>
    <w:rsid w:val="00AC64CA"/>
    <w:rPr>
      <w:rFonts w:ascii="Times New Roman" w:eastAsia="宋体" w:hAnsi="Times New Roman" w:cs="Times New Roman"/>
      <w:b/>
      <w:sz w:val="28"/>
      <w:szCs w:val="24"/>
    </w:rPr>
  </w:style>
  <w:style w:type="character" w:styleId="af5">
    <w:name w:val="line number"/>
    <w:basedOn w:val="a0"/>
    <w:uiPriority w:val="99"/>
    <w:semiHidden/>
    <w:unhideWhenUsed/>
    <w:rsid w:val="002F2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2454603">
      <w:bodyDiv w:val="1"/>
      <w:marLeft w:val="0"/>
      <w:marRight w:val="0"/>
      <w:marTop w:val="0"/>
      <w:marBottom w:val="0"/>
      <w:divBdr>
        <w:top w:val="none" w:sz="0" w:space="0" w:color="auto"/>
        <w:left w:val="none" w:sz="0" w:space="0" w:color="auto"/>
        <w:bottom w:val="none" w:sz="0" w:space="0" w:color="auto"/>
        <w:right w:val="none" w:sz="0" w:space="0" w:color="auto"/>
      </w:divBdr>
    </w:div>
    <w:div w:id="757292925">
      <w:bodyDiv w:val="1"/>
      <w:marLeft w:val="0"/>
      <w:marRight w:val="0"/>
      <w:marTop w:val="0"/>
      <w:marBottom w:val="0"/>
      <w:divBdr>
        <w:top w:val="none" w:sz="0" w:space="0" w:color="auto"/>
        <w:left w:val="none" w:sz="0" w:space="0" w:color="auto"/>
        <w:bottom w:val="none" w:sz="0" w:space="0" w:color="auto"/>
        <w:right w:val="none" w:sz="0" w:space="0" w:color="auto"/>
      </w:divBdr>
    </w:div>
    <w:div w:id="868491954">
      <w:bodyDiv w:val="1"/>
      <w:marLeft w:val="0"/>
      <w:marRight w:val="0"/>
      <w:marTop w:val="0"/>
      <w:marBottom w:val="0"/>
      <w:divBdr>
        <w:top w:val="none" w:sz="0" w:space="0" w:color="auto"/>
        <w:left w:val="none" w:sz="0" w:space="0" w:color="auto"/>
        <w:bottom w:val="none" w:sz="0" w:space="0" w:color="auto"/>
        <w:right w:val="none" w:sz="0" w:space="0" w:color="auto"/>
      </w:divBdr>
    </w:div>
    <w:div w:id="1477919589">
      <w:bodyDiv w:val="1"/>
      <w:marLeft w:val="0"/>
      <w:marRight w:val="0"/>
      <w:marTop w:val="0"/>
      <w:marBottom w:val="0"/>
      <w:divBdr>
        <w:top w:val="none" w:sz="0" w:space="0" w:color="auto"/>
        <w:left w:val="none" w:sz="0" w:space="0" w:color="auto"/>
        <w:bottom w:val="none" w:sz="0" w:space="0" w:color="auto"/>
        <w:right w:val="none" w:sz="0" w:space="0" w:color="auto"/>
      </w:divBdr>
    </w:div>
    <w:div w:id="1552569648">
      <w:bodyDiv w:val="1"/>
      <w:marLeft w:val="0"/>
      <w:marRight w:val="0"/>
      <w:marTop w:val="0"/>
      <w:marBottom w:val="0"/>
      <w:divBdr>
        <w:top w:val="none" w:sz="0" w:space="0" w:color="auto"/>
        <w:left w:val="none" w:sz="0" w:space="0" w:color="auto"/>
        <w:bottom w:val="none" w:sz="0" w:space="0" w:color="auto"/>
        <w:right w:val="none" w:sz="0" w:space="0" w:color="auto"/>
      </w:divBdr>
    </w:div>
    <w:div w:id="1618562180">
      <w:bodyDiv w:val="1"/>
      <w:marLeft w:val="0"/>
      <w:marRight w:val="0"/>
      <w:marTop w:val="0"/>
      <w:marBottom w:val="0"/>
      <w:divBdr>
        <w:top w:val="none" w:sz="0" w:space="0" w:color="auto"/>
        <w:left w:val="none" w:sz="0" w:space="0" w:color="auto"/>
        <w:bottom w:val="none" w:sz="0" w:space="0" w:color="auto"/>
        <w:right w:val="none" w:sz="0" w:space="0" w:color="auto"/>
      </w:divBdr>
    </w:div>
    <w:div w:id="1860393952">
      <w:bodyDiv w:val="1"/>
      <w:marLeft w:val="0"/>
      <w:marRight w:val="0"/>
      <w:marTop w:val="0"/>
      <w:marBottom w:val="0"/>
      <w:divBdr>
        <w:top w:val="none" w:sz="0" w:space="0" w:color="auto"/>
        <w:left w:val="none" w:sz="0" w:space="0" w:color="auto"/>
        <w:bottom w:val="none" w:sz="0" w:space="0" w:color="auto"/>
        <w:right w:val="none" w:sz="0" w:space="0" w:color="auto"/>
      </w:divBdr>
    </w:div>
    <w:div w:id="191883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nguodong@usc.edu.cn" TargetMode="External"/><Relationship Id="rId13" Type="http://schemas.openxmlformats.org/officeDocument/2006/relationships/oleObject" Target="embeddings/oleObject1.bin"/><Relationship Id="rId18" Type="http://schemas.openxmlformats.org/officeDocument/2006/relationships/image" Target="media/image6.tiff"/><Relationship Id="rId26" Type="http://schemas.openxmlformats.org/officeDocument/2006/relationships/image" Target="media/image14.tiff"/><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9.tiff"/><Relationship Id="rId34" Type="http://schemas.openxmlformats.org/officeDocument/2006/relationships/image" Target="media/image22.tiff"/><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image" Target="media/image5.tiff"/><Relationship Id="rId25" Type="http://schemas.openxmlformats.org/officeDocument/2006/relationships/image" Target="media/image13.png"/><Relationship Id="rId33" Type="http://schemas.openxmlformats.org/officeDocument/2006/relationships/image" Target="media/image21.tiff"/><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emf"/><Relationship Id="rId29" Type="http://schemas.openxmlformats.org/officeDocument/2006/relationships/image" Target="media/image17.tif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nxiaofeng@usc.edu.cn" TargetMode="External"/><Relationship Id="rId24" Type="http://schemas.openxmlformats.org/officeDocument/2006/relationships/image" Target="media/image12.tiff"/><Relationship Id="rId32" Type="http://schemas.openxmlformats.org/officeDocument/2006/relationships/image" Target="media/image20.jpe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3.tiff"/><Relationship Id="rId23" Type="http://schemas.openxmlformats.org/officeDocument/2006/relationships/image" Target="media/image11.tiff"/><Relationship Id="rId28" Type="http://schemas.openxmlformats.org/officeDocument/2006/relationships/image" Target="media/image16.tiff"/><Relationship Id="rId36" Type="http://schemas.openxmlformats.org/officeDocument/2006/relationships/header" Target="header2.xml"/><Relationship Id="rId10" Type="http://schemas.openxmlformats.org/officeDocument/2006/relationships/hyperlink" Target="mailto:2018000014@usc.edu.cn" TargetMode="External"/><Relationship Id="rId19" Type="http://schemas.openxmlformats.org/officeDocument/2006/relationships/image" Target="media/image7.tiff"/><Relationship Id="rId31" Type="http://schemas.openxmlformats.org/officeDocument/2006/relationships/image" Target="media/image19.tiff"/><Relationship Id="rId4" Type="http://schemas.openxmlformats.org/officeDocument/2006/relationships/settings" Target="settings.xml"/><Relationship Id="rId9" Type="http://schemas.openxmlformats.org/officeDocument/2006/relationships/hyperlink" Target="mailto:qingyu513@usc.edu.cn" TargetMode="External"/><Relationship Id="rId14" Type="http://schemas.openxmlformats.org/officeDocument/2006/relationships/image" Target="media/image2.tiff"/><Relationship Id="rId22" Type="http://schemas.openxmlformats.org/officeDocument/2006/relationships/image" Target="media/image10.tiff"/><Relationship Id="rId27" Type="http://schemas.openxmlformats.org/officeDocument/2006/relationships/image" Target="media/image15.tiff"/><Relationship Id="rId30" Type="http://schemas.openxmlformats.org/officeDocument/2006/relationships/image" Target="media/image18.tiff"/><Relationship Id="rId35"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C969F-AA81-4804-B0A0-F2D662EAC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19</Pages>
  <Words>2355</Words>
  <Characters>13424</Characters>
  <Application>Microsoft Office Word</Application>
  <DocSecurity>0</DocSecurity>
  <Lines>111</Lines>
  <Paragraphs>31</Paragraphs>
  <ScaleCrop>false</ScaleCrop>
  <Company/>
  <LinksUpToDate>false</LinksUpToDate>
  <CharactersWithSpaces>15748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xun wu</dc:creator>
  <cp:keywords/>
  <dc:description/>
  <cp:lastModifiedBy>xun wu</cp:lastModifiedBy>
  <cp:revision>8</cp:revision>
  <dcterms:created xsi:type="dcterms:W3CDTF">2024-10-10T03:22:00Z</dcterms:created>
  <dcterms:modified xsi:type="dcterms:W3CDTF">2024-10-21T09:10:00Z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c4a35beb771e1b9f7e9e3c57edce9d71748664dd82f862702462ce95f9335a63</vt:lpwstr>
  </property>
</Properties>
</file>