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108CD" w14:textId="77777777" w:rsidR="006343E0" w:rsidRDefault="006343E0" w:rsidP="006343E0">
      <w:pPr>
        <w:jc w:val="both"/>
        <w:rPr>
          <w:b/>
          <w:bCs/>
        </w:rPr>
      </w:pPr>
      <w:r>
        <w:rPr>
          <w:b/>
          <w:bCs/>
        </w:rPr>
        <w:t>Extended data figures and tables</w:t>
      </w:r>
    </w:p>
    <w:p w14:paraId="164B7405" w14:textId="77777777" w:rsidR="006343E0" w:rsidRDefault="006343E0" w:rsidP="006343E0">
      <w:pPr>
        <w:jc w:val="both"/>
      </w:pPr>
    </w:p>
    <w:p w14:paraId="67AEAB98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 Table 1: Population exposed to four hazards, by region (2021, 100-year return period)</w:t>
      </w:r>
    </w:p>
    <w:p w14:paraId="32F9E6DF" w14:textId="77777777" w:rsidR="006343E0" w:rsidRDefault="006343E0" w:rsidP="006343E0">
      <w:pPr>
        <w:rPr>
          <w:b/>
          <w:bCs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60"/>
        <w:gridCol w:w="1080"/>
        <w:gridCol w:w="874"/>
        <w:gridCol w:w="874"/>
        <w:gridCol w:w="772"/>
        <w:gridCol w:w="977"/>
        <w:gridCol w:w="874"/>
        <w:gridCol w:w="874"/>
        <w:gridCol w:w="875"/>
      </w:tblGrid>
      <w:tr w:rsidR="006343E0" w:rsidRPr="001E2885" w14:paraId="1553ED3D" w14:textId="77777777" w:rsidTr="0092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  <w:noWrap/>
            <w:vAlign w:val="center"/>
            <w:hideMark/>
          </w:tcPr>
          <w:p w14:paraId="381ACE22" w14:textId="77777777" w:rsidR="006343E0" w:rsidRPr="00030659" w:rsidRDefault="006343E0" w:rsidP="0092641F">
            <w:pPr>
              <w:rPr>
                <w:sz w:val="16"/>
                <w:szCs w:val="16"/>
              </w:rPr>
            </w:pPr>
            <w:r w:rsidRPr="00F85FE0">
              <w:rPr>
                <w:sz w:val="16"/>
                <w:szCs w:val="16"/>
              </w:rPr>
              <w:t>Region</w:t>
            </w:r>
          </w:p>
        </w:tc>
        <w:tc>
          <w:tcPr>
            <w:tcW w:w="1080" w:type="dxa"/>
            <w:vMerge w:val="restart"/>
            <w:tcBorders>
              <w:right w:val="nil"/>
            </w:tcBorders>
            <w:vAlign w:val="center"/>
            <w:hideMark/>
          </w:tcPr>
          <w:p w14:paraId="7762AF03" w14:textId="77777777" w:rsidR="006343E0" w:rsidRPr="00BA12CF" w:rsidRDefault="006343E0" w:rsidP="009264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p</w:t>
            </w:r>
            <w:r w:rsidRPr="00BA12CF">
              <w:rPr>
                <w:sz w:val="16"/>
                <w:szCs w:val="16"/>
              </w:rPr>
              <w:t>opulation (millions)</w:t>
            </w:r>
          </w:p>
        </w:tc>
        <w:tc>
          <w:tcPr>
            <w:tcW w:w="6120" w:type="dxa"/>
            <w:gridSpan w:val="7"/>
            <w:tcBorders>
              <w:top w:val="single" w:sz="4" w:space="0" w:color="7F7F7F" w:themeColor="text1" w:themeTint="80"/>
              <w:left w:val="nil"/>
            </w:tcBorders>
            <w:noWrap/>
            <w:vAlign w:val="center"/>
            <w:hideMark/>
          </w:tcPr>
          <w:p w14:paraId="1FE0FCEE" w14:textId="77777777" w:rsidR="006343E0" w:rsidRPr="00BA12CF" w:rsidRDefault="006343E0" w:rsidP="009264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Share of population exposed (%)</w:t>
            </w:r>
          </w:p>
        </w:tc>
      </w:tr>
      <w:tr w:rsidR="006343E0" w:rsidRPr="001E2885" w14:paraId="3ED69D73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noWrap/>
            <w:hideMark/>
          </w:tcPr>
          <w:p w14:paraId="4FC0E82B" w14:textId="77777777" w:rsidR="006343E0" w:rsidRPr="00BA12CF" w:rsidRDefault="006343E0" w:rsidP="0092641F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right w:val="nil"/>
            </w:tcBorders>
            <w:vAlign w:val="center"/>
            <w:hideMark/>
          </w:tcPr>
          <w:p w14:paraId="36979D80" w14:textId="77777777" w:rsidR="006343E0" w:rsidRPr="00BA12CF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71821635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Cyclone</w:t>
            </w:r>
          </w:p>
        </w:tc>
        <w:tc>
          <w:tcPr>
            <w:tcW w:w="874" w:type="dxa"/>
            <w:noWrap/>
            <w:vAlign w:val="center"/>
            <w:hideMark/>
          </w:tcPr>
          <w:p w14:paraId="269ADFDF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Drought</w:t>
            </w:r>
          </w:p>
        </w:tc>
        <w:tc>
          <w:tcPr>
            <w:tcW w:w="772" w:type="dxa"/>
            <w:noWrap/>
            <w:vAlign w:val="center"/>
            <w:hideMark/>
          </w:tcPr>
          <w:p w14:paraId="1E8B4827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Flood</w:t>
            </w:r>
          </w:p>
        </w:tc>
        <w:tc>
          <w:tcPr>
            <w:tcW w:w="977" w:type="dxa"/>
            <w:tcBorders>
              <w:right w:val="nil"/>
            </w:tcBorders>
            <w:noWrap/>
            <w:vAlign w:val="center"/>
            <w:hideMark/>
          </w:tcPr>
          <w:p w14:paraId="605BC759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Heatwave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3BFB909A" w14:textId="77777777" w:rsidR="006343E0" w:rsidRPr="00F45EEA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45EEA">
              <w:rPr>
                <w:b/>
                <w:bCs/>
                <w:sz w:val="16"/>
                <w:szCs w:val="16"/>
              </w:rPr>
              <w:t>Any</w:t>
            </w:r>
          </w:p>
        </w:tc>
        <w:tc>
          <w:tcPr>
            <w:tcW w:w="874" w:type="dxa"/>
            <w:noWrap/>
            <w:vAlign w:val="center"/>
            <w:hideMark/>
          </w:tcPr>
          <w:p w14:paraId="3CE733AB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2+</w:t>
            </w:r>
          </w:p>
        </w:tc>
        <w:tc>
          <w:tcPr>
            <w:tcW w:w="875" w:type="dxa"/>
            <w:noWrap/>
            <w:vAlign w:val="center"/>
            <w:hideMark/>
          </w:tcPr>
          <w:p w14:paraId="0CB60B27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3+</w:t>
            </w:r>
          </w:p>
        </w:tc>
      </w:tr>
      <w:tr w:rsidR="006343E0" w:rsidRPr="00E934B1" w14:paraId="7C8D0C0D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bottom w:val="nil"/>
            </w:tcBorders>
            <w:noWrap/>
            <w:vAlign w:val="center"/>
            <w:hideMark/>
          </w:tcPr>
          <w:p w14:paraId="4A632D27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East Asia &amp; Pacific</w:t>
            </w:r>
          </w:p>
        </w:tc>
        <w:tc>
          <w:tcPr>
            <w:tcW w:w="1080" w:type="dxa"/>
            <w:tcBorders>
              <w:bottom w:val="nil"/>
              <w:right w:val="nil"/>
            </w:tcBorders>
            <w:noWrap/>
            <w:vAlign w:val="center"/>
            <w:hideMark/>
          </w:tcPr>
          <w:p w14:paraId="59C80BFB" w14:textId="77777777" w:rsidR="006343E0" w:rsidRPr="00C07F6D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2370</w:t>
            </w:r>
          </w:p>
        </w:tc>
        <w:tc>
          <w:tcPr>
            <w:tcW w:w="874" w:type="dxa"/>
            <w:tcBorders>
              <w:left w:val="nil"/>
              <w:bottom w:val="nil"/>
            </w:tcBorders>
            <w:noWrap/>
            <w:vAlign w:val="center"/>
            <w:hideMark/>
          </w:tcPr>
          <w:p w14:paraId="6A807BB7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17.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874" w:type="dxa"/>
            <w:tcBorders>
              <w:bottom w:val="nil"/>
            </w:tcBorders>
            <w:noWrap/>
            <w:vAlign w:val="center"/>
            <w:hideMark/>
          </w:tcPr>
          <w:p w14:paraId="5E170C05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13.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2" w:type="dxa"/>
            <w:tcBorders>
              <w:bottom w:val="nil"/>
            </w:tcBorders>
            <w:noWrap/>
            <w:vAlign w:val="center"/>
            <w:hideMark/>
          </w:tcPr>
          <w:p w14:paraId="35351547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977" w:type="dxa"/>
            <w:tcBorders>
              <w:bottom w:val="nil"/>
              <w:right w:val="nil"/>
            </w:tcBorders>
            <w:noWrap/>
            <w:vAlign w:val="center"/>
            <w:hideMark/>
          </w:tcPr>
          <w:p w14:paraId="507E0920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53.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874" w:type="dxa"/>
            <w:tcBorders>
              <w:left w:val="nil"/>
              <w:bottom w:val="nil"/>
            </w:tcBorders>
            <w:noWrap/>
            <w:vAlign w:val="center"/>
            <w:hideMark/>
          </w:tcPr>
          <w:p w14:paraId="0E3103A5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69.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874" w:type="dxa"/>
            <w:tcBorders>
              <w:bottom w:val="nil"/>
            </w:tcBorders>
            <w:noWrap/>
            <w:vAlign w:val="center"/>
            <w:hideMark/>
          </w:tcPr>
          <w:p w14:paraId="09657D74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875" w:type="dxa"/>
            <w:tcBorders>
              <w:bottom w:val="nil"/>
            </w:tcBorders>
            <w:noWrap/>
            <w:vAlign w:val="center"/>
            <w:hideMark/>
          </w:tcPr>
          <w:p w14:paraId="158A7A93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3.0</w:t>
            </w:r>
          </w:p>
        </w:tc>
      </w:tr>
      <w:tr w:rsidR="006343E0" w:rsidRPr="00E934B1" w14:paraId="03DD7BD6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1446D5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Europe &amp; Central Asia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6EE39D1" w14:textId="77777777" w:rsidR="006343E0" w:rsidRPr="00C07F6D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2CB1A2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A78238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21.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3B8D9E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B48FC3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FBE982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39E682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4CF19A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5F57D0AC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E480E1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Latin America &amp; Caribbean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3312428" w14:textId="77777777" w:rsidR="006343E0" w:rsidRPr="00C07F6D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F450C5D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8.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F8331C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CDA586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E53ABD2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AF35C39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525D4BE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5F554A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0.4</w:t>
            </w:r>
          </w:p>
        </w:tc>
      </w:tr>
      <w:tr w:rsidR="006343E0" w:rsidRPr="00E934B1" w14:paraId="5050E08F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ED39B0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Middle East &amp; North Africa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CB01A9" w14:textId="77777777" w:rsidR="006343E0" w:rsidRPr="00C07F6D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486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0B7960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3C2E91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D35096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BC75125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8103A9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7630C0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392517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</w:tr>
      <w:tr w:rsidR="006343E0" w:rsidRPr="00E934B1" w14:paraId="4BB3753E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C3BBCB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North America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5083F86" w14:textId="77777777" w:rsidR="006343E0" w:rsidRPr="00C07F6D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79DD48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2AF8AF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16.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933022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C37AD">
              <w:rPr>
                <w:rFonts w:cs="Calibri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EAA6B09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D8F436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1DA172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C7667C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0.4</w:t>
            </w:r>
          </w:p>
        </w:tc>
      </w:tr>
      <w:tr w:rsidR="006343E0" w:rsidRPr="00E934B1" w14:paraId="7DDBC0B7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A5AF54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South Asia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5440141" w14:textId="77777777" w:rsidR="006343E0" w:rsidRPr="00C07F6D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1902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CF10F5A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E6C989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17.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CE5E70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E09EE70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E0D3359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87.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77D67E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6C6E98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</w:tr>
      <w:tr w:rsidR="006343E0" w:rsidRPr="00E934B1" w14:paraId="6F13957D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</w:tcBorders>
            <w:noWrap/>
            <w:vAlign w:val="center"/>
            <w:hideMark/>
          </w:tcPr>
          <w:p w14:paraId="727D244A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Sub-Saharan Africa</w:t>
            </w:r>
          </w:p>
        </w:tc>
        <w:tc>
          <w:tcPr>
            <w:tcW w:w="1080" w:type="dxa"/>
            <w:tcBorders>
              <w:top w:val="nil"/>
              <w:right w:val="nil"/>
            </w:tcBorders>
            <w:noWrap/>
            <w:vAlign w:val="center"/>
            <w:hideMark/>
          </w:tcPr>
          <w:p w14:paraId="45E615CE" w14:textId="77777777" w:rsidR="006343E0" w:rsidRPr="00C07F6D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C07F6D">
              <w:rPr>
                <w:rFonts w:cs="Calibri"/>
                <w:color w:val="000000"/>
                <w:sz w:val="16"/>
                <w:szCs w:val="16"/>
              </w:rPr>
              <w:t>1181</w:t>
            </w:r>
          </w:p>
        </w:tc>
        <w:tc>
          <w:tcPr>
            <w:tcW w:w="874" w:type="dxa"/>
            <w:tcBorders>
              <w:top w:val="nil"/>
              <w:left w:val="nil"/>
            </w:tcBorders>
            <w:noWrap/>
            <w:vAlign w:val="center"/>
            <w:hideMark/>
          </w:tcPr>
          <w:p w14:paraId="26DF6178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874" w:type="dxa"/>
            <w:tcBorders>
              <w:top w:val="nil"/>
            </w:tcBorders>
            <w:noWrap/>
            <w:vAlign w:val="center"/>
            <w:hideMark/>
          </w:tcPr>
          <w:p w14:paraId="62AB0611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27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.0</w:t>
            </w:r>
          </w:p>
        </w:tc>
        <w:tc>
          <w:tcPr>
            <w:tcW w:w="772" w:type="dxa"/>
            <w:tcBorders>
              <w:top w:val="nil"/>
            </w:tcBorders>
            <w:noWrap/>
            <w:vAlign w:val="center"/>
            <w:hideMark/>
          </w:tcPr>
          <w:p w14:paraId="5614B355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77" w:type="dxa"/>
            <w:tcBorders>
              <w:top w:val="nil"/>
              <w:right w:val="nil"/>
            </w:tcBorders>
            <w:noWrap/>
            <w:vAlign w:val="center"/>
            <w:hideMark/>
          </w:tcPr>
          <w:p w14:paraId="7330B910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874" w:type="dxa"/>
            <w:tcBorders>
              <w:top w:val="nil"/>
              <w:left w:val="nil"/>
            </w:tcBorders>
            <w:noWrap/>
            <w:vAlign w:val="center"/>
            <w:hideMark/>
          </w:tcPr>
          <w:p w14:paraId="2F389E50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38.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874" w:type="dxa"/>
            <w:tcBorders>
              <w:top w:val="nil"/>
            </w:tcBorders>
            <w:noWrap/>
            <w:vAlign w:val="center"/>
            <w:hideMark/>
          </w:tcPr>
          <w:p w14:paraId="2A1E3483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875" w:type="dxa"/>
            <w:tcBorders>
              <w:top w:val="nil"/>
            </w:tcBorders>
            <w:noWrap/>
            <w:vAlign w:val="center"/>
            <w:hideMark/>
          </w:tcPr>
          <w:p w14:paraId="63D14A13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</w:tr>
      <w:tr w:rsidR="006343E0" w:rsidRPr="00E934B1" w14:paraId="6B3CE40A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vAlign w:val="center"/>
            <w:hideMark/>
          </w:tcPr>
          <w:p w14:paraId="5D5ACD67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World</w:t>
            </w:r>
          </w:p>
        </w:tc>
        <w:tc>
          <w:tcPr>
            <w:tcW w:w="1080" w:type="dxa"/>
            <w:tcBorders>
              <w:right w:val="nil"/>
            </w:tcBorders>
            <w:noWrap/>
            <w:vAlign w:val="center"/>
            <w:hideMark/>
          </w:tcPr>
          <w:p w14:paraId="7F86BEF5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7889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6F58B556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7.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74" w:type="dxa"/>
            <w:noWrap/>
            <w:vAlign w:val="center"/>
            <w:hideMark/>
          </w:tcPr>
          <w:p w14:paraId="393199A8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17.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72" w:type="dxa"/>
            <w:noWrap/>
            <w:vAlign w:val="center"/>
            <w:hideMark/>
          </w:tcPr>
          <w:p w14:paraId="3EE08DC9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7" w:type="dxa"/>
            <w:tcBorders>
              <w:right w:val="nil"/>
            </w:tcBorders>
            <w:noWrap/>
            <w:vAlign w:val="center"/>
            <w:hideMark/>
          </w:tcPr>
          <w:p w14:paraId="47AC23FF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40</w:t>
            </w:r>
            <w:r>
              <w:rPr>
                <w:rFonts w:cs="Calibri"/>
                <w:b/>
                <w:bCs/>
                <w:color w:val="000000"/>
                <w:sz w:val="16"/>
                <w:szCs w:val="16"/>
              </w:rPr>
              <w:t>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31EDCE85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57.0</w:t>
            </w:r>
          </w:p>
        </w:tc>
        <w:tc>
          <w:tcPr>
            <w:tcW w:w="874" w:type="dxa"/>
            <w:noWrap/>
            <w:vAlign w:val="center"/>
            <w:hideMark/>
          </w:tcPr>
          <w:p w14:paraId="0B1898D7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16.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875" w:type="dxa"/>
            <w:noWrap/>
            <w:vAlign w:val="center"/>
            <w:hideMark/>
          </w:tcPr>
          <w:p w14:paraId="49AC1F63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</w:tr>
    </w:tbl>
    <w:p w14:paraId="1A0553FD" w14:textId="77777777" w:rsidR="006343E0" w:rsidRDefault="006343E0" w:rsidP="006343E0">
      <w:pPr>
        <w:rPr>
          <w:b/>
          <w:bCs/>
          <w:sz w:val="20"/>
          <w:szCs w:val="20"/>
        </w:rPr>
      </w:pPr>
    </w:p>
    <w:p w14:paraId="5973CA3B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 Table 2: Population exposed to four hazards, by region (2021, 20-year return period)</w:t>
      </w:r>
    </w:p>
    <w:p w14:paraId="4A22118D" w14:textId="77777777" w:rsidR="006343E0" w:rsidRDefault="006343E0" w:rsidP="006343E0">
      <w:pPr>
        <w:rPr>
          <w:b/>
          <w:bCs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160"/>
        <w:gridCol w:w="1080"/>
        <w:gridCol w:w="874"/>
        <w:gridCol w:w="874"/>
        <w:gridCol w:w="772"/>
        <w:gridCol w:w="977"/>
        <w:gridCol w:w="874"/>
        <w:gridCol w:w="874"/>
        <w:gridCol w:w="875"/>
      </w:tblGrid>
      <w:tr w:rsidR="006343E0" w:rsidRPr="001E2885" w14:paraId="5F33DB5C" w14:textId="77777777" w:rsidTr="0092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  <w:noWrap/>
            <w:vAlign w:val="center"/>
            <w:hideMark/>
          </w:tcPr>
          <w:p w14:paraId="18081914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383CBC">
              <w:rPr>
                <w:sz w:val="16"/>
                <w:szCs w:val="16"/>
              </w:rPr>
              <w:t>Region</w:t>
            </w:r>
          </w:p>
        </w:tc>
        <w:tc>
          <w:tcPr>
            <w:tcW w:w="1080" w:type="dxa"/>
            <w:vMerge w:val="restart"/>
            <w:tcBorders>
              <w:right w:val="nil"/>
            </w:tcBorders>
            <w:vAlign w:val="center"/>
            <w:hideMark/>
          </w:tcPr>
          <w:p w14:paraId="09B6D95A" w14:textId="77777777" w:rsidR="006343E0" w:rsidRPr="00BA12CF" w:rsidRDefault="006343E0" w:rsidP="009264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p</w:t>
            </w:r>
            <w:r w:rsidRPr="00BA12CF">
              <w:rPr>
                <w:sz w:val="16"/>
                <w:szCs w:val="16"/>
              </w:rPr>
              <w:t>opulation (millions)</w:t>
            </w:r>
          </w:p>
        </w:tc>
        <w:tc>
          <w:tcPr>
            <w:tcW w:w="6120" w:type="dxa"/>
            <w:gridSpan w:val="7"/>
            <w:tcBorders>
              <w:top w:val="single" w:sz="4" w:space="0" w:color="7F7F7F" w:themeColor="text1" w:themeTint="80"/>
              <w:left w:val="nil"/>
            </w:tcBorders>
            <w:noWrap/>
            <w:vAlign w:val="center"/>
            <w:hideMark/>
          </w:tcPr>
          <w:p w14:paraId="46BD174E" w14:textId="77777777" w:rsidR="006343E0" w:rsidRPr="00BA12CF" w:rsidRDefault="006343E0" w:rsidP="009264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Share of population exposed (%)</w:t>
            </w:r>
          </w:p>
        </w:tc>
      </w:tr>
      <w:tr w:rsidR="006343E0" w:rsidRPr="001E2885" w14:paraId="59E7757D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noWrap/>
            <w:hideMark/>
          </w:tcPr>
          <w:p w14:paraId="637331F6" w14:textId="77777777" w:rsidR="006343E0" w:rsidRPr="00BA12CF" w:rsidRDefault="006343E0" w:rsidP="0092641F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right w:val="nil"/>
            </w:tcBorders>
            <w:vAlign w:val="center"/>
            <w:hideMark/>
          </w:tcPr>
          <w:p w14:paraId="55508687" w14:textId="77777777" w:rsidR="006343E0" w:rsidRPr="00BA12CF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0D45D2EC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Cyclone</w:t>
            </w:r>
          </w:p>
        </w:tc>
        <w:tc>
          <w:tcPr>
            <w:tcW w:w="874" w:type="dxa"/>
            <w:noWrap/>
            <w:vAlign w:val="center"/>
            <w:hideMark/>
          </w:tcPr>
          <w:p w14:paraId="4AB94E19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Drought</w:t>
            </w:r>
          </w:p>
        </w:tc>
        <w:tc>
          <w:tcPr>
            <w:tcW w:w="772" w:type="dxa"/>
            <w:noWrap/>
            <w:vAlign w:val="center"/>
            <w:hideMark/>
          </w:tcPr>
          <w:p w14:paraId="41F5EEEC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Flood</w:t>
            </w:r>
          </w:p>
        </w:tc>
        <w:tc>
          <w:tcPr>
            <w:tcW w:w="977" w:type="dxa"/>
            <w:tcBorders>
              <w:right w:val="nil"/>
            </w:tcBorders>
            <w:noWrap/>
            <w:vAlign w:val="center"/>
            <w:hideMark/>
          </w:tcPr>
          <w:p w14:paraId="12DBA569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Heatwave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0F65602D" w14:textId="77777777" w:rsidR="006343E0" w:rsidRPr="00F45EEA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45EEA">
              <w:rPr>
                <w:b/>
                <w:bCs/>
                <w:sz w:val="16"/>
                <w:szCs w:val="16"/>
              </w:rPr>
              <w:t>Any</w:t>
            </w:r>
          </w:p>
        </w:tc>
        <w:tc>
          <w:tcPr>
            <w:tcW w:w="874" w:type="dxa"/>
            <w:noWrap/>
            <w:vAlign w:val="center"/>
            <w:hideMark/>
          </w:tcPr>
          <w:p w14:paraId="3F274636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2+</w:t>
            </w:r>
          </w:p>
        </w:tc>
        <w:tc>
          <w:tcPr>
            <w:tcW w:w="875" w:type="dxa"/>
            <w:noWrap/>
            <w:vAlign w:val="center"/>
            <w:hideMark/>
          </w:tcPr>
          <w:p w14:paraId="60BD515E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3+</w:t>
            </w:r>
          </w:p>
        </w:tc>
      </w:tr>
      <w:tr w:rsidR="006343E0" w:rsidRPr="00E934B1" w14:paraId="7D9B469C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bottom w:val="nil"/>
            </w:tcBorders>
            <w:noWrap/>
            <w:vAlign w:val="center"/>
            <w:hideMark/>
          </w:tcPr>
          <w:p w14:paraId="1F931D4B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East Asia &amp; Pacific</w:t>
            </w:r>
          </w:p>
        </w:tc>
        <w:tc>
          <w:tcPr>
            <w:tcW w:w="1080" w:type="dxa"/>
            <w:tcBorders>
              <w:bottom w:val="nil"/>
              <w:right w:val="nil"/>
            </w:tcBorders>
            <w:noWrap/>
            <w:vAlign w:val="center"/>
            <w:hideMark/>
          </w:tcPr>
          <w:p w14:paraId="69D79AC3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2370</w:t>
            </w:r>
          </w:p>
        </w:tc>
        <w:tc>
          <w:tcPr>
            <w:tcW w:w="874" w:type="dxa"/>
            <w:tcBorders>
              <w:left w:val="nil"/>
              <w:bottom w:val="nil"/>
            </w:tcBorders>
            <w:noWrap/>
            <w:vAlign w:val="center"/>
            <w:hideMark/>
          </w:tcPr>
          <w:p w14:paraId="0F5926D9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874" w:type="dxa"/>
            <w:tcBorders>
              <w:bottom w:val="nil"/>
            </w:tcBorders>
            <w:noWrap/>
            <w:vAlign w:val="center"/>
            <w:hideMark/>
          </w:tcPr>
          <w:p w14:paraId="6A341DE8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9.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2" w:type="dxa"/>
            <w:tcBorders>
              <w:bottom w:val="nil"/>
            </w:tcBorders>
            <w:noWrap/>
            <w:vAlign w:val="center"/>
            <w:hideMark/>
          </w:tcPr>
          <w:p w14:paraId="6C6C4DA2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6.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977" w:type="dxa"/>
            <w:tcBorders>
              <w:bottom w:val="nil"/>
              <w:right w:val="nil"/>
            </w:tcBorders>
            <w:noWrap/>
            <w:vAlign w:val="center"/>
            <w:hideMark/>
          </w:tcPr>
          <w:p w14:paraId="11EB1F77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45.4</w:t>
            </w:r>
          </w:p>
        </w:tc>
        <w:tc>
          <w:tcPr>
            <w:tcW w:w="874" w:type="dxa"/>
            <w:tcBorders>
              <w:left w:val="nil"/>
              <w:bottom w:val="nil"/>
            </w:tcBorders>
            <w:noWrap/>
            <w:vAlign w:val="center"/>
            <w:hideMark/>
          </w:tcPr>
          <w:p w14:paraId="0422C305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55.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874" w:type="dxa"/>
            <w:tcBorders>
              <w:bottom w:val="nil"/>
            </w:tcBorders>
            <w:noWrap/>
            <w:vAlign w:val="center"/>
            <w:hideMark/>
          </w:tcPr>
          <w:p w14:paraId="44A03F6D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9.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875" w:type="dxa"/>
            <w:tcBorders>
              <w:bottom w:val="nil"/>
            </w:tcBorders>
            <w:noWrap/>
            <w:vAlign w:val="center"/>
            <w:hideMark/>
          </w:tcPr>
          <w:p w14:paraId="52AE23AB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</w:tr>
      <w:tr w:rsidR="006343E0" w:rsidRPr="00E934B1" w14:paraId="52B7F5F5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F0D9AA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Europe &amp; Central Asia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ADB267F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60CAE1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53CD11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EEC8EA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89E7446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DF9544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6E4B04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408EEE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6F8D8B70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63AC5D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Latin America &amp; Caribbean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D86F5B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34F4C3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9EBC99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10.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B618AA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CDD1EDB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C37AD">
              <w:rPr>
                <w:rFonts w:cs="Calibri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F57D05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19.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C9EAE8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4581B2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54F1C3D1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2B389B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Middle East &amp; North Africa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2761F6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486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E5D110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924395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376CC5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854798A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C770E9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4362F3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C37AD">
              <w:rPr>
                <w:rFonts w:cs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37E8FC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</w:tr>
      <w:tr w:rsidR="006343E0" w:rsidRPr="00E934B1" w14:paraId="31CFE6E5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F21293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North America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BF6F97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928B3B1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828436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16EF91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DF199B8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A2EE0E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934A22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8FB2EC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12578E62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D9ACE5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South Asia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CCA8E88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1902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CAB9DD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4957E9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15.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BE4C9A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977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8D8A4F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77.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8FFD4CA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7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9305ED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15.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87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5725F3" w14:textId="77777777" w:rsidR="006343E0" w:rsidRPr="00AF160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0.5</w:t>
            </w:r>
          </w:p>
        </w:tc>
      </w:tr>
      <w:tr w:rsidR="006343E0" w:rsidRPr="00E934B1" w14:paraId="39C34AA7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</w:tcBorders>
            <w:noWrap/>
            <w:vAlign w:val="center"/>
            <w:hideMark/>
          </w:tcPr>
          <w:p w14:paraId="43FDF46F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Sub-Saharan Africa</w:t>
            </w:r>
          </w:p>
        </w:tc>
        <w:tc>
          <w:tcPr>
            <w:tcW w:w="1080" w:type="dxa"/>
            <w:tcBorders>
              <w:top w:val="nil"/>
              <w:right w:val="nil"/>
            </w:tcBorders>
            <w:noWrap/>
            <w:vAlign w:val="center"/>
            <w:hideMark/>
          </w:tcPr>
          <w:p w14:paraId="00970DF6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24023">
              <w:rPr>
                <w:rFonts w:cs="Calibri"/>
                <w:color w:val="000000"/>
                <w:sz w:val="16"/>
                <w:szCs w:val="16"/>
              </w:rPr>
              <w:t>1181</w:t>
            </w:r>
          </w:p>
        </w:tc>
        <w:tc>
          <w:tcPr>
            <w:tcW w:w="874" w:type="dxa"/>
            <w:tcBorders>
              <w:top w:val="nil"/>
              <w:left w:val="nil"/>
            </w:tcBorders>
            <w:noWrap/>
            <w:vAlign w:val="center"/>
            <w:hideMark/>
          </w:tcPr>
          <w:p w14:paraId="3DFF3C5B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74" w:type="dxa"/>
            <w:tcBorders>
              <w:top w:val="nil"/>
            </w:tcBorders>
            <w:noWrap/>
            <w:vAlign w:val="center"/>
            <w:hideMark/>
          </w:tcPr>
          <w:p w14:paraId="03BB4C6D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22.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2" w:type="dxa"/>
            <w:tcBorders>
              <w:top w:val="nil"/>
            </w:tcBorders>
            <w:noWrap/>
            <w:vAlign w:val="center"/>
            <w:hideMark/>
          </w:tcPr>
          <w:p w14:paraId="436F969D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977" w:type="dxa"/>
            <w:tcBorders>
              <w:top w:val="nil"/>
              <w:right w:val="nil"/>
            </w:tcBorders>
            <w:noWrap/>
            <w:vAlign w:val="center"/>
            <w:hideMark/>
          </w:tcPr>
          <w:p w14:paraId="2AF1D489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874" w:type="dxa"/>
            <w:tcBorders>
              <w:top w:val="nil"/>
              <w:left w:val="nil"/>
            </w:tcBorders>
            <w:noWrap/>
            <w:vAlign w:val="center"/>
            <w:hideMark/>
          </w:tcPr>
          <w:p w14:paraId="1A735AE5" w14:textId="77777777" w:rsidR="006343E0" w:rsidRPr="0092402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874" w:type="dxa"/>
            <w:tcBorders>
              <w:top w:val="nil"/>
            </w:tcBorders>
            <w:noWrap/>
            <w:vAlign w:val="center"/>
            <w:hideMark/>
          </w:tcPr>
          <w:p w14:paraId="5672D5D6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EC37AD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875" w:type="dxa"/>
            <w:tcBorders>
              <w:top w:val="nil"/>
            </w:tcBorders>
            <w:noWrap/>
            <w:vAlign w:val="center"/>
            <w:hideMark/>
          </w:tcPr>
          <w:p w14:paraId="0E8259FF" w14:textId="77777777" w:rsidR="006343E0" w:rsidRPr="00AF1603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F1603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2BBC3FAE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vAlign w:val="center"/>
            <w:hideMark/>
          </w:tcPr>
          <w:p w14:paraId="1413B94B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World</w:t>
            </w:r>
          </w:p>
        </w:tc>
        <w:tc>
          <w:tcPr>
            <w:tcW w:w="1080" w:type="dxa"/>
            <w:tcBorders>
              <w:right w:val="nil"/>
            </w:tcBorders>
            <w:noWrap/>
            <w:vAlign w:val="center"/>
            <w:hideMark/>
          </w:tcPr>
          <w:p w14:paraId="53B836CE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7889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5D1B5E64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74" w:type="dxa"/>
            <w:noWrap/>
            <w:vAlign w:val="center"/>
            <w:hideMark/>
          </w:tcPr>
          <w:p w14:paraId="7E010F32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13.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772" w:type="dxa"/>
            <w:noWrap/>
            <w:vAlign w:val="center"/>
            <w:hideMark/>
          </w:tcPr>
          <w:p w14:paraId="09B0EE73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4.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977" w:type="dxa"/>
            <w:tcBorders>
              <w:right w:val="nil"/>
            </w:tcBorders>
            <w:noWrap/>
            <w:vAlign w:val="center"/>
            <w:hideMark/>
          </w:tcPr>
          <w:p w14:paraId="63B859DD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34.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874" w:type="dxa"/>
            <w:tcBorders>
              <w:left w:val="nil"/>
            </w:tcBorders>
            <w:noWrap/>
            <w:vAlign w:val="center"/>
            <w:hideMark/>
          </w:tcPr>
          <w:p w14:paraId="325C53F2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47</w:t>
            </w:r>
            <w:r>
              <w:rPr>
                <w:rFonts w:cs="Calibri"/>
                <w:b/>
                <w:bCs/>
                <w:color w:val="000000"/>
                <w:sz w:val="16"/>
                <w:szCs w:val="16"/>
              </w:rPr>
              <w:t>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874" w:type="dxa"/>
            <w:noWrap/>
            <w:vAlign w:val="center"/>
            <w:hideMark/>
          </w:tcPr>
          <w:p w14:paraId="1B0D2A88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7.1</w:t>
            </w:r>
          </w:p>
        </w:tc>
        <w:tc>
          <w:tcPr>
            <w:tcW w:w="875" w:type="dxa"/>
            <w:noWrap/>
            <w:vAlign w:val="center"/>
            <w:hideMark/>
          </w:tcPr>
          <w:p w14:paraId="63255F0C" w14:textId="77777777" w:rsidR="006343E0" w:rsidRPr="00924023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24023">
              <w:rPr>
                <w:rFonts w:cs="Calibri"/>
                <w:b/>
                <w:bCs/>
                <w:color w:val="000000"/>
                <w:sz w:val="16"/>
                <w:szCs w:val="16"/>
              </w:rPr>
              <w:t>0.</w:t>
            </w:r>
            <w:r w:rsidRPr="00EC37AD">
              <w:rPr>
                <w:rFonts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</w:tr>
    </w:tbl>
    <w:p w14:paraId="6FE3B466" w14:textId="77777777" w:rsidR="006343E0" w:rsidRDefault="006343E0" w:rsidP="006343E0">
      <w:pPr>
        <w:rPr>
          <w:b/>
          <w:bCs/>
          <w:sz w:val="20"/>
          <w:szCs w:val="20"/>
        </w:rPr>
      </w:pPr>
    </w:p>
    <w:p w14:paraId="0D8CA41F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780DE80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 Figure 1: Hazard with the largest share of population exposed (2021, 100-year return period)</w:t>
      </w:r>
    </w:p>
    <w:p w14:paraId="55E4B8E7" w14:textId="77777777" w:rsidR="006343E0" w:rsidRDefault="006343E0" w:rsidP="006343E0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B36C00B" wp14:editId="6CC4E3AE">
            <wp:extent cx="5055651" cy="2526636"/>
            <wp:effectExtent l="0" t="0" r="0" b="1270"/>
            <wp:docPr id="447491033" name="Picture 6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91033" name="Picture 6" descr="A map of the worl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651" cy="252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65F0B" w14:textId="77777777" w:rsidR="006343E0" w:rsidRDefault="006343E0" w:rsidP="006343E0">
      <w:pPr>
        <w:rPr>
          <w:b/>
          <w:bCs/>
          <w:sz w:val="20"/>
          <w:szCs w:val="20"/>
        </w:rPr>
      </w:pPr>
    </w:p>
    <w:p w14:paraId="1DC8FCC5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 Table 3: Population exposed to four hazards by degree or urbanization (2021, 100-year return period)</w:t>
      </w:r>
    </w:p>
    <w:p w14:paraId="4295C7E4" w14:textId="77777777" w:rsidR="006343E0" w:rsidRDefault="006343E0" w:rsidP="006343E0">
      <w:pPr>
        <w:rPr>
          <w:b/>
          <w:bCs/>
          <w:sz w:val="20"/>
          <w:szCs w:val="20"/>
        </w:rPr>
      </w:pP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720"/>
        <w:gridCol w:w="2070"/>
        <w:gridCol w:w="1080"/>
        <w:gridCol w:w="810"/>
        <w:gridCol w:w="810"/>
        <w:gridCol w:w="720"/>
        <w:gridCol w:w="990"/>
        <w:gridCol w:w="720"/>
        <w:gridCol w:w="720"/>
        <w:gridCol w:w="720"/>
      </w:tblGrid>
      <w:tr w:rsidR="006343E0" w:rsidRPr="001E2885" w14:paraId="69A191B3" w14:textId="77777777" w:rsidTr="0092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gridSpan w:val="2"/>
            <w:vMerge w:val="restart"/>
            <w:noWrap/>
            <w:vAlign w:val="center"/>
            <w:hideMark/>
          </w:tcPr>
          <w:p w14:paraId="072243C2" w14:textId="77777777" w:rsidR="006343E0" w:rsidRDefault="006343E0" w:rsidP="0092641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Degree of urbanization</w:t>
            </w:r>
          </w:p>
        </w:tc>
        <w:tc>
          <w:tcPr>
            <w:tcW w:w="1080" w:type="dxa"/>
            <w:vMerge w:val="restart"/>
            <w:tcBorders>
              <w:right w:val="nil"/>
            </w:tcBorders>
            <w:vAlign w:val="center"/>
            <w:hideMark/>
          </w:tcPr>
          <w:p w14:paraId="488E195B" w14:textId="77777777" w:rsidR="006343E0" w:rsidRPr="00BA12CF" w:rsidRDefault="006343E0" w:rsidP="009264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Total </w:t>
            </w:r>
            <w:r w:rsidRPr="00E934B1">
              <w:rPr>
                <w:sz w:val="16"/>
                <w:szCs w:val="16"/>
              </w:rPr>
              <w:t>P</w:t>
            </w:r>
            <w:r w:rsidRPr="00BA12CF">
              <w:rPr>
                <w:sz w:val="16"/>
                <w:szCs w:val="16"/>
              </w:rPr>
              <w:t>opulation (millions)</w:t>
            </w:r>
          </w:p>
        </w:tc>
        <w:tc>
          <w:tcPr>
            <w:tcW w:w="5490" w:type="dxa"/>
            <w:gridSpan w:val="7"/>
            <w:tcBorders>
              <w:top w:val="single" w:sz="4" w:space="0" w:color="7F7F7F" w:themeColor="text1" w:themeTint="80"/>
              <w:left w:val="nil"/>
            </w:tcBorders>
            <w:noWrap/>
            <w:vAlign w:val="center"/>
            <w:hideMark/>
          </w:tcPr>
          <w:p w14:paraId="0E6F9486" w14:textId="77777777" w:rsidR="006343E0" w:rsidRPr="00BA12CF" w:rsidRDefault="006343E0" w:rsidP="009264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Share of population exposed (%)</w:t>
            </w:r>
          </w:p>
        </w:tc>
      </w:tr>
      <w:tr w:rsidR="006343E0" w:rsidRPr="001E2885" w14:paraId="0863AC70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0" w:type="dxa"/>
            <w:gridSpan w:val="2"/>
            <w:vMerge/>
            <w:noWrap/>
            <w:hideMark/>
          </w:tcPr>
          <w:p w14:paraId="765F62A1" w14:textId="77777777" w:rsidR="006343E0" w:rsidRPr="00BA12CF" w:rsidRDefault="006343E0" w:rsidP="0092641F">
            <w:pPr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right w:val="nil"/>
            </w:tcBorders>
            <w:vAlign w:val="center"/>
            <w:hideMark/>
          </w:tcPr>
          <w:p w14:paraId="4457BC30" w14:textId="77777777" w:rsidR="006343E0" w:rsidRPr="00BA12CF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left w:val="nil"/>
            </w:tcBorders>
            <w:noWrap/>
            <w:vAlign w:val="center"/>
            <w:hideMark/>
          </w:tcPr>
          <w:p w14:paraId="74DB6775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Cyclone</w:t>
            </w:r>
          </w:p>
        </w:tc>
        <w:tc>
          <w:tcPr>
            <w:tcW w:w="810" w:type="dxa"/>
            <w:noWrap/>
            <w:vAlign w:val="center"/>
            <w:hideMark/>
          </w:tcPr>
          <w:p w14:paraId="201CF488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Drought</w:t>
            </w:r>
          </w:p>
        </w:tc>
        <w:tc>
          <w:tcPr>
            <w:tcW w:w="720" w:type="dxa"/>
            <w:noWrap/>
            <w:vAlign w:val="center"/>
            <w:hideMark/>
          </w:tcPr>
          <w:p w14:paraId="11DDD728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Flood</w:t>
            </w:r>
          </w:p>
        </w:tc>
        <w:tc>
          <w:tcPr>
            <w:tcW w:w="990" w:type="dxa"/>
            <w:tcBorders>
              <w:right w:val="nil"/>
            </w:tcBorders>
            <w:noWrap/>
            <w:vAlign w:val="center"/>
            <w:hideMark/>
          </w:tcPr>
          <w:p w14:paraId="0693D388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Heatwave</w:t>
            </w:r>
          </w:p>
        </w:tc>
        <w:tc>
          <w:tcPr>
            <w:tcW w:w="720" w:type="dxa"/>
            <w:tcBorders>
              <w:left w:val="nil"/>
            </w:tcBorders>
            <w:noWrap/>
            <w:vAlign w:val="center"/>
            <w:hideMark/>
          </w:tcPr>
          <w:p w14:paraId="7026AC25" w14:textId="77777777" w:rsidR="006343E0" w:rsidRPr="00F45EEA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45EEA">
              <w:rPr>
                <w:b/>
                <w:bCs/>
                <w:sz w:val="16"/>
                <w:szCs w:val="16"/>
              </w:rPr>
              <w:t>Any</w:t>
            </w:r>
          </w:p>
        </w:tc>
        <w:tc>
          <w:tcPr>
            <w:tcW w:w="720" w:type="dxa"/>
            <w:noWrap/>
            <w:vAlign w:val="center"/>
            <w:hideMark/>
          </w:tcPr>
          <w:p w14:paraId="16A6F9EF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2+</w:t>
            </w:r>
          </w:p>
        </w:tc>
        <w:tc>
          <w:tcPr>
            <w:tcW w:w="720" w:type="dxa"/>
            <w:noWrap/>
            <w:vAlign w:val="center"/>
            <w:hideMark/>
          </w:tcPr>
          <w:p w14:paraId="1ECF0E48" w14:textId="77777777" w:rsidR="006343E0" w:rsidRPr="00BA12CF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3+</w:t>
            </w:r>
          </w:p>
        </w:tc>
      </w:tr>
      <w:tr w:rsidR="006343E0" w:rsidRPr="00E934B1" w14:paraId="25B8F3C8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 w:val="restart"/>
            <w:noWrap/>
            <w:vAlign w:val="center"/>
          </w:tcPr>
          <w:p w14:paraId="72DAF4B7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Rural</w:t>
            </w:r>
          </w:p>
        </w:tc>
        <w:tc>
          <w:tcPr>
            <w:tcW w:w="2070" w:type="dxa"/>
            <w:tcBorders>
              <w:bottom w:val="nil"/>
            </w:tcBorders>
            <w:vAlign w:val="center"/>
          </w:tcPr>
          <w:p w14:paraId="54EAFAE1" w14:textId="77777777" w:rsidR="006343E0" w:rsidRPr="00BA12CF" w:rsidRDefault="006343E0" w:rsidP="009264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Very low density rural</w:t>
            </w:r>
          </w:p>
        </w:tc>
        <w:tc>
          <w:tcPr>
            <w:tcW w:w="1080" w:type="dxa"/>
            <w:tcBorders>
              <w:bottom w:val="nil"/>
              <w:right w:val="nil"/>
            </w:tcBorders>
            <w:noWrap/>
            <w:vAlign w:val="center"/>
          </w:tcPr>
          <w:p w14:paraId="55A760E1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810" w:type="dxa"/>
            <w:tcBorders>
              <w:left w:val="nil"/>
              <w:bottom w:val="nil"/>
            </w:tcBorders>
            <w:noWrap/>
            <w:vAlign w:val="center"/>
          </w:tcPr>
          <w:p w14:paraId="113C7B19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center"/>
          </w:tcPr>
          <w:p w14:paraId="584B1C03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70.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noWrap/>
            <w:vAlign w:val="center"/>
          </w:tcPr>
          <w:p w14:paraId="547E8631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8.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0" w:type="dxa"/>
            <w:tcBorders>
              <w:bottom w:val="nil"/>
              <w:right w:val="nil"/>
            </w:tcBorders>
            <w:noWrap/>
            <w:vAlign w:val="center"/>
          </w:tcPr>
          <w:p w14:paraId="14EEDD3F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720" w:type="dxa"/>
            <w:tcBorders>
              <w:left w:val="nil"/>
              <w:bottom w:val="nil"/>
            </w:tcBorders>
            <w:noWrap/>
            <w:vAlign w:val="center"/>
          </w:tcPr>
          <w:p w14:paraId="2AAA6C6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77.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720" w:type="dxa"/>
            <w:tcBorders>
              <w:bottom w:val="nil"/>
            </w:tcBorders>
            <w:noWrap/>
            <w:vAlign w:val="center"/>
            <w:hideMark/>
          </w:tcPr>
          <w:p w14:paraId="670CFC23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25.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720" w:type="dxa"/>
            <w:tcBorders>
              <w:bottom w:val="nil"/>
            </w:tcBorders>
            <w:noWrap/>
            <w:vAlign w:val="center"/>
            <w:hideMark/>
          </w:tcPr>
          <w:p w14:paraId="7831B350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3.3</w:t>
            </w:r>
          </w:p>
        </w:tc>
      </w:tr>
      <w:tr w:rsidR="006343E0" w:rsidRPr="00E934B1" w14:paraId="0657B464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/>
            <w:noWrap/>
            <w:vAlign w:val="center"/>
          </w:tcPr>
          <w:p w14:paraId="436D12E7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vAlign w:val="center"/>
          </w:tcPr>
          <w:p w14:paraId="4A7AFA30" w14:textId="77777777" w:rsidR="006343E0" w:rsidRPr="00BA12CF" w:rsidRDefault="006343E0" w:rsidP="009264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density rural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ADCEE35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975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8AB613D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center"/>
          </w:tcPr>
          <w:p w14:paraId="21BE2FE9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75.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</w:tcPr>
          <w:p w14:paraId="1840D3D1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8.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A0AA80F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31.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55DE0497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82.8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62F716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32.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ADE5DB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5.0</w:t>
            </w:r>
          </w:p>
        </w:tc>
      </w:tr>
      <w:tr w:rsidR="006343E0" w:rsidRPr="00E934B1" w14:paraId="136E5A20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/>
            <w:tcBorders>
              <w:bottom w:val="nil"/>
            </w:tcBorders>
            <w:noWrap/>
            <w:vAlign w:val="center"/>
          </w:tcPr>
          <w:p w14:paraId="6DB00BC9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vAlign w:val="center"/>
          </w:tcPr>
          <w:p w14:paraId="15C10559" w14:textId="77777777" w:rsidR="006343E0" w:rsidRPr="00BA12CF" w:rsidRDefault="006343E0" w:rsidP="009264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Rural cluster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28F6ED6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23FDE8CD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center"/>
          </w:tcPr>
          <w:p w14:paraId="5ED8C149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74.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</w:tcPr>
          <w:p w14:paraId="3C7BEBEE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8.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7916DE3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27.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D575B6F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81.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5BBCEB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28.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6B4622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</w:tr>
      <w:tr w:rsidR="006343E0" w:rsidRPr="00E934B1" w14:paraId="15B2B2EB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 w:val="restart"/>
            <w:tcBorders>
              <w:top w:val="nil"/>
            </w:tcBorders>
            <w:noWrap/>
            <w:vAlign w:val="center"/>
          </w:tcPr>
          <w:p w14:paraId="0B8433F4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Urban cluster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center"/>
          </w:tcPr>
          <w:p w14:paraId="69C9BF33" w14:textId="77777777" w:rsidR="006343E0" w:rsidRPr="00BA12CF" w:rsidRDefault="006343E0" w:rsidP="009264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Suburban or peri-urban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7BB90421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1445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03E068D1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center"/>
          </w:tcPr>
          <w:p w14:paraId="5321D318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</w:tcPr>
          <w:p w14:paraId="53AC3043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0FC44D70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53.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8DB8605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58.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B160D6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DC9E53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0.7</w:t>
            </w:r>
          </w:p>
        </w:tc>
      </w:tr>
      <w:tr w:rsidR="006343E0" w:rsidRPr="00E934B1" w14:paraId="72BE4061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/>
            <w:noWrap/>
            <w:vAlign w:val="center"/>
          </w:tcPr>
          <w:p w14:paraId="03868FE8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vAlign w:val="center"/>
          </w:tcPr>
          <w:p w14:paraId="5C4B630A" w14:textId="77777777" w:rsidR="006343E0" w:rsidRPr="00BA12CF" w:rsidRDefault="006343E0" w:rsidP="009264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Semi-dense urban cluster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53235378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0D45FE76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center"/>
          </w:tcPr>
          <w:p w14:paraId="513F9C81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</w:tcPr>
          <w:p w14:paraId="1063DE1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624B573E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28.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7F5EC547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C33A3D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9E235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</w:tr>
      <w:tr w:rsidR="006343E0" w:rsidRPr="00E934B1" w14:paraId="1E5ECCE1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vMerge/>
            <w:tcBorders>
              <w:bottom w:val="nil"/>
            </w:tcBorders>
            <w:noWrap/>
            <w:vAlign w:val="center"/>
          </w:tcPr>
          <w:p w14:paraId="07B8B48A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vAlign w:val="center"/>
          </w:tcPr>
          <w:p w14:paraId="53F2C9CE" w14:textId="77777777" w:rsidR="006343E0" w:rsidRPr="00BA12CF" w:rsidRDefault="006343E0" w:rsidP="009264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Dense urban cluster</w:t>
            </w:r>
          </w:p>
        </w:tc>
        <w:tc>
          <w:tcPr>
            <w:tcW w:w="108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2434BC1A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907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16210A3D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6.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center"/>
          </w:tcPr>
          <w:p w14:paraId="0C928301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</w:tcPr>
          <w:p w14:paraId="6BB883B8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11.</w:t>
            </w:r>
            <w:r w:rsidRPr="00F87BE4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20A21930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37.9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05AD1D49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45.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491AA3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8FC3FE" w14:textId="77777777" w:rsidR="006343E0" w:rsidRPr="00F60B38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0.6</w:t>
            </w:r>
          </w:p>
        </w:tc>
      </w:tr>
      <w:tr w:rsidR="006343E0" w:rsidRPr="00E934B1" w14:paraId="2842943F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dxa"/>
            <w:tcBorders>
              <w:top w:val="nil"/>
            </w:tcBorders>
            <w:noWrap/>
            <w:vAlign w:val="center"/>
          </w:tcPr>
          <w:p w14:paraId="35E692E7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Urban centre</w:t>
            </w:r>
          </w:p>
        </w:tc>
        <w:tc>
          <w:tcPr>
            <w:tcW w:w="2070" w:type="dxa"/>
            <w:tcBorders>
              <w:top w:val="nil"/>
            </w:tcBorders>
            <w:vAlign w:val="center"/>
          </w:tcPr>
          <w:p w14:paraId="699E867A" w14:textId="77777777" w:rsidR="006343E0" w:rsidRPr="00BA12CF" w:rsidRDefault="006343E0" w:rsidP="009264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Urban centre</w:t>
            </w:r>
          </w:p>
        </w:tc>
        <w:tc>
          <w:tcPr>
            <w:tcW w:w="1080" w:type="dxa"/>
            <w:tcBorders>
              <w:top w:val="nil"/>
              <w:right w:val="nil"/>
            </w:tcBorders>
            <w:noWrap/>
            <w:vAlign w:val="center"/>
          </w:tcPr>
          <w:p w14:paraId="0199D901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3460</w:t>
            </w:r>
          </w:p>
        </w:tc>
        <w:tc>
          <w:tcPr>
            <w:tcW w:w="810" w:type="dxa"/>
            <w:tcBorders>
              <w:top w:val="nil"/>
              <w:left w:val="nil"/>
            </w:tcBorders>
            <w:noWrap/>
            <w:vAlign w:val="center"/>
          </w:tcPr>
          <w:p w14:paraId="0626B74F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810" w:type="dxa"/>
            <w:tcBorders>
              <w:top w:val="nil"/>
            </w:tcBorders>
            <w:noWrap/>
            <w:vAlign w:val="center"/>
          </w:tcPr>
          <w:p w14:paraId="1653112B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20" w:type="dxa"/>
            <w:tcBorders>
              <w:top w:val="nil"/>
            </w:tcBorders>
            <w:noWrap/>
            <w:vAlign w:val="center"/>
          </w:tcPr>
          <w:p w14:paraId="0BC657D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90" w:type="dxa"/>
            <w:tcBorders>
              <w:top w:val="nil"/>
              <w:right w:val="nil"/>
            </w:tcBorders>
            <w:noWrap/>
            <w:vAlign w:val="center"/>
          </w:tcPr>
          <w:p w14:paraId="532412DF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720" w:type="dxa"/>
            <w:tcBorders>
              <w:top w:val="nil"/>
              <w:left w:val="nil"/>
            </w:tcBorders>
            <w:noWrap/>
            <w:vAlign w:val="center"/>
          </w:tcPr>
          <w:p w14:paraId="29F4E384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535FDA">
              <w:rPr>
                <w:rFonts w:cs="Calibri"/>
                <w:b/>
                <w:color w:val="000000"/>
                <w:sz w:val="16"/>
                <w:szCs w:val="16"/>
              </w:rPr>
              <w:t>48.0</w:t>
            </w:r>
          </w:p>
        </w:tc>
        <w:tc>
          <w:tcPr>
            <w:tcW w:w="720" w:type="dxa"/>
            <w:tcBorders>
              <w:top w:val="nil"/>
            </w:tcBorders>
            <w:noWrap/>
            <w:vAlign w:val="center"/>
            <w:hideMark/>
          </w:tcPr>
          <w:p w14:paraId="32C8F73A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720" w:type="dxa"/>
            <w:tcBorders>
              <w:top w:val="nil"/>
            </w:tcBorders>
            <w:noWrap/>
            <w:vAlign w:val="center"/>
            <w:hideMark/>
          </w:tcPr>
          <w:p w14:paraId="62C12F5B" w14:textId="77777777" w:rsidR="006343E0" w:rsidRPr="00F60B38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60B38">
              <w:rPr>
                <w:rFonts w:cs="Calibri"/>
                <w:color w:val="000000"/>
                <w:sz w:val="16"/>
                <w:szCs w:val="16"/>
              </w:rPr>
              <w:t>0.9</w:t>
            </w:r>
          </w:p>
        </w:tc>
      </w:tr>
    </w:tbl>
    <w:p w14:paraId="1D3DF4BA" w14:textId="77777777" w:rsidR="006343E0" w:rsidRDefault="006343E0" w:rsidP="006343E0">
      <w:pPr>
        <w:jc w:val="both"/>
      </w:pPr>
    </w:p>
    <w:p w14:paraId="6CE2541E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 Table 4: Population vulnerable on seven dimensions, by region (circa 2021)</w:t>
      </w:r>
    </w:p>
    <w:p w14:paraId="41C1E6DA" w14:textId="77777777" w:rsidR="006343E0" w:rsidRDefault="006343E0" w:rsidP="006343E0">
      <w:pPr>
        <w:jc w:val="both"/>
      </w:pPr>
    </w:p>
    <w:tbl>
      <w:tblPr>
        <w:tblStyle w:val="PlainTable2"/>
        <w:tblW w:w="5000" w:type="pct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980"/>
        <w:gridCol w:w="898"/>
        <w:gridCol w:w="631"/>
        <w:gridCol w:w="809"/>
        <w:gridCol w:w="631"/>
        <w:gridCol w:w="809"/>
        <w:gridCol w:w="811"/>
        <w:gridCol w:w="539"/>
        <w:gridCol w:w="629"/>
        <w:gridCol w:w="631"/>
        <w:gridCol w:w="543"/>
        <w:gridCol w:w="449"/>
      </w:tblGrid>
      <w:tr w:rsidR="006343E0" w:rsidRPr="009E5E48" w14:paraId="02F3C339" w14:textId="77777777" w:rsidTr="0092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 w:val="restart"/>
            <w:noWrap/>
            <w:vAlign w:val="center"/>
          </w:tcPr>
          <w:p w14:paraId="46C21F06" w14:textId="77777777" w:rsidR="006343E0" w:rsidRPr="00383CBC" w:rsidRDefault="006343E0" w:rsidP="0092641F">
            <w:pPr>
              <w:rPr>
                <w:bCs w:val="0"/>
                <w:sz w:val="16"/>
                <w:szCs w:val="16"/>
              </w:rPr>
            </w:pPr>
            <w:r w:rsidRPr="00383CBC">
              <w:rPr>
                <w:sz w:val="16"/>
                <w:szCs w:val="16"/>
              </w:rPr>
              <w:t>Region</w:t>
            </w:r>
          </w:p>
        </w:tc>
        <w:tc>
          <w:tcPr>
            <w:tcW w:w="480" w:type="pct"/>
            <w:vMerge w:val="restart"/>
            <w:tcBorders>
              <w:right w:val="nil"/>
            </w:tcBorders>
            <w:vAlign w:val="center"/>
          </w:tcPr>
          <w:p w14:paraId="202CFD40" w14:textId="77777777" w:rsidR="006343E0" w:rsidRDefault="006343E0" w:rsidP="0092641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Total </w:t>
            </w:r>
            <w:r w:rsidRPr="00E934B1">
              <w:rPr>
                <w:sz w:val="16"/>
                <w:szCs w:val="16"/>
              </w:rPr>
              <w:t>P</w:t>
            </w:r>
            <w:r w:rsidRPr="00BA12CF">
              <w:rPr>
                <w:sz w:val="16"/>
                <w:szCs w:val="16"/>
              </w:rPr>
              <w:t>opulation (millions)</w:t>
            </w:r>
          </w:p>
        </w:tc>
        <w:tc>
          <w:tcPr>
            <w:tcW w:w="3463" w:type="pct"/>
            <w:gridSpan w:val="10"/>
            <w:tcBorders>
              <w:left w:val="nil"/>
            </w:tcBorders>
            <w:noWrap/>
            <w:vAlign w:val="center"/>
          </w:tcPr>
          <w:p w14:paraId="78FC5271" w14:textId="77777777" w:rsidR="006343E0" w:rsidRPr="00A858F7" w:rsidRDefault="006343E0" w:rsidP="009264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 xml:space="preserve">Share of population </w:t>
            </w:r>
            <w:r>
              <w:rPr>
                <w:sz w:val="16"/>
                <w:szCs w:val="16"/>
              </w:rPr>
              <w:t>vulnerable</w:t>
            </w:r>
            <w:r w:rsidRPr="00BA12CF">
              <w:rPr>
                <w:sz w:val="16"/>
                <w:szCs w:val="16"/>
              </w:rPr>
              <w:t xml:space="preserve"> (%)</w:t>
            </w:r>
          </w:p>
        </w:tc>
      </w:tr>
      <w:tr w:rsidR="006343E0" w:rsidRPr="009E5E48" w14:paraId="16895A08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/>
            <w:noWrap/>
            <w:vAlign w:val="center"/>
            <w:hideMark/>
          </w:tcPr>
          <w:p w14:paraId="5C951315" w14:textId="77777777" w:rsidR="006343E0" w:rsidRPr="00BA12CF" w:rsidRDefault="006343E0" w:rsidP="0092641F">
            <w:pPr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right w:val="nil"/>
            </w:tcBorders>
            <w:vAlign w:val="center"/>
          </w:tcPr>
          <w:p w14:paraId="5E0A015E" w14:textId="77777777" w:rsidR="006343E0" w:rsidRPr="00A858F7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337" w:type="pct"/>
            <w:tcBorders>
              <w:left w:val="nil"/>
            </w:tcBorders>
            <w:noWrap/>
            <w:vAlign w:val="center"/>
            <w:hideMark/>
          </w:tcPr>
          <w:p w14:paraId="40E363D7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Income</w:t>
            </w:r>
          </w:p>
        </w:tc>
        <w:tc>
          <w:tcPr>
            <w:tcW w:w="432" w:type="pct"/>
            <w:noWrap/>
            <w:vAlign w:val="center"/>
            <w:hideMark/>
          </w:tcPr>
          <w:p w14:paraId="6E7A1023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Education</w:t>
            </w:r>
          </w:p>
        </w:tc>
        <w:tc>
          <w:tcPr>
            <w:tcW w:w="337" w:type="pct"/>
            <w:noWrap/>
            <w:vAlign w:val="center"/>
          </w:tcPr>
          <w:p w14:paraId="5BC9F12B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Finance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</w:tcPr>
          <w:p w14:paraId="6D35F288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Social protection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</w:tcPr>
          <w:p w14:paraId="49A64B89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9E5E48">
              <w:rPr>
                <w:sz w:val="16"/>
                <w:szCs w:val="16"/>
              </w:rPr>
              <w:t>Electricity</w:t>
            </w:r>
          </w:p>
        </w:tc>
        <w:tc>
          <w:tcPr>
            <w:tcW w:w="288" w:type="pct"/>
            <w:noWrap/>
            <w:vAlign w:val="center"/>
          </w:tcPr>
          <w:p w14:paraId="0BAC91A0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Water</w:t>
            </w:r>
          </w:p>
        </w:tc>
        <w:tc>
          <w:tcPr>
            <w:tcW w:w="336" w:type="pct"/>
            <w:noWrap/>
            <w:vAlign w:val="center"/>
          </w:tcPr>
          <w:p w14:paraId="765B6C35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Access</w:t>
            </w:r>
          </w:p>
        </w:tc>
        <w:tc>
          <w:tcPr>
            <w:tcW w:w="337" w:type="pct"/>
            <w:vAlign w:val="center"/>
          </w:tcPr>
          <w:p w14:paraId="2C53193A" w14:textId="77777777" w:rsidR="006343E0" w:rsidRPr="00435D0B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35D0B">
              <w:rPr>
                <w:b/>
                <w:sz w:val="16"/>
                <w:szCs w:val="16"/>
              </w:rPr>
              <w:t>Any</w:t>
            </w:r>
          </w:p>
        </w:tc>
        <w:tc>
          <w:tcPr>
            <w:tcW w:w="290" w:type="pct"/>
            <w:vAlign w:val="center"/>
          </w:tcPr>
          <w:p w14:paraId="0AFB962C" w14:textId="77777777" w:rsidR="006343E0" w:rsidRPr="00A858F7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2+</w:t>
            </w:r>
          </w:p>
        </w:tc>
        <w:tc>
          <w:tcPr>
            <w:tcW w:w="240" w:type="pct"/>
            <w:vAlign w:val="center"/>
          </w:tcPr>
          <w:p w14:paraId="70BCD020" w14:textId="77777777" w:rsidR="006343E0" w:rsidRPr="00A858F7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3+</w:t>
            </w:r>
          </w:p>
        </w:tc>
      </w:tr>
      <w:tr w:rsidR="006343E0" w:rsidRPr="00E934B1" w14:paraId="24BF69B3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bottom w:val="nil"/>
            </w:tcBorders>
            <w:noWrap/>
            <w:vAlign w:val="center"/>
            <w:hideMark/>
          </w:tcPr>
          <w:p w14:paraId="2E4FA8DE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East Asia &amp; Pacific</w:t>
            </w:r>
          </w:p>
        </w:tc>
        <w:tc>
          <w:tcPr>
            <w:tcW w:w="480" w:type="pct"/>
            <w:tcBorders>
              <w:bottom w:val="nil"/>
              <w:right w:val="nil"/>
            </w:tcBorders>
            <w:vAlign w:val="center"/>
          </w:tcPr>
          <w:p w14:paraId="410E1CD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2182</w:t>
            </w:r>
          </w:p>
        </w:tc>
        <w:tc>
          <w:tcPr>
            <w:tcW w:w="337" w:type="pct"/>
            <w:tcBorders>
              <w:left w:val="nil"/>
              <w:bottom w:val="nil"/>
            </w:tcBorders>
            <w:noWrap/>
            <w:vAlign w:val="center"/>
            <w:hideMark/>
          </w:tcPr>
          <w:p w14:paraId="55748BC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2" w:type="pct"/>
            <w:tcBorders>
              <w:bottom w:val="nil"/>
            </w:tcBorders>
            <w:noWrap/>
            <w:vAlign w:val="center"/>
            <w:hideMark/>
          </w:tcPr>
          <w:p w14:paraId="7322B21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37" w:type="pct"/>
            <w:tcBorders>
              <w:bottom w:val="nil"/>
            </w:tcBorders>
            <w:noWrap/>
            <w:vAlign w:val="center"/>
            <w:hideMark/>
          </w:tcPr>
          <w:p w14:paraId="151839E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7.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tcBorders>
              <w:bottom w:val="nil"/>
              <w:right w:val="nil"/>
            </w:tcBorders>
            <w:noWrap/>
            <w:vAlign w:val="center"/>
            <w:hideMark/>
          </w:tcPr>
          <w:p w14:paraId="5D717F3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6.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3" w:type="pct"/>
            <w:tcBorders>
              <w:left w:val="nil"/>
              <w:bottom w:val="nil"/>
            </w:tcBorders>
            <w:noWrap/>
            <w:vAlign w:val="center"/>
            <w:hideMark/>
          </w:tcPr>
          <w:p w14:paraId="662A8BAA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288" w:type="pct"/>
            <w:tcBorders>
              <w:bottom w:val="nil"/>
            </w:tcBorders>
            <w:noWrap/>
            <w:vAlign w:val="center"/>
            <w:hideMark/>
          </w:tcPr>
          <w:p w14:paraId="093CF06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336" w:type="pct"/>
            <w:tcBorders>
              <w:bottom w:val="nil"/>
            </w:tcBorders>
            <w:noWrap/>
            <w:vAlign w:val="center"/>
            <w:hideMark/>
          </w:tcPr>
          <w:p w14:paraId="01E015C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337" w:type="pct"/>
            <w:tcBorders>
              <w:bottom w:val="nil"/>
            </w:tcBorders>
            <w:vAlign w:val="center"/>
          </w:tcPr>
          <w:p w14:paraId="0CB07C7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17.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90" w:type="pct"/>
            <w:tcBorders>
              <w:bottom w:val="nil"/>
            </w:tcBorders>
            <w:vAlign w:val="center"/>
          </w:tcPr>
          <w:p w14:paraId="69A4914A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bottom w:val="nil"/>
            </w:tcBorders>
            <w:vAlign w:val="center"/>
          </w:tcPr>
          <w:p w14:paraId="6966B876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0.9</w:t>
            </w:r>
          </w:p>
        </w:tc>
      </w:tr>
      <w:tr w:rsidR="006343E0" w:rsidRPr="00E934B1" w14:paraId="7A55C543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E46C1E8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Europe &amp; Central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5B89BED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E6C1F7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50009C0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D82C55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CD99C74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7.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3540606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97805F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C8ADE2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467A5CC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14.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5F455458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01C193F5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</w:tr>
      <w:tr w:rsidR="006343E0" w:rsidRPr="00E934B1" w14:paraId="5FAA3924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77DA270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Latin America &amp; Caribbean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39CD8046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608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BED240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294AC68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CA6CC61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5FB5A5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17.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6C68A4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9B4E17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B39D01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3F00D7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40.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2B4180A6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9.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0AF121CC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</w:tr>
      <w:tr w:rsidR="006343E0" w:rsidRPr="00E934B1" w14:paraId="1C92E172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05F1676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Middle East &amp; North Africa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7AED746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5D0B">
              <w:rPr>
                <w:rFonts w:cs="Calibri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2983EF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5B504D1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C86936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38.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1D1C03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6C7EA1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E6CC56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DDDF81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435D0B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782F42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51.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15DE452E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0B10BF98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5.2</w:t>
            </w:r>
          </w:p>
        </w:tc>
      </w:tr>
      <w:tr w:rsidR="006343E0" w:rsidRPr="00E934B1" w14:paraId="249192AD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9DF80DF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North America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1E5FB62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DC4A3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617FB7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116FC1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9D2D65A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876112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47D434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48A345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5079128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0.9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0E5855F2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DE5D10B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6D1C1F16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FB4BE1A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South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53EDE1A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1862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7F7C25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6E6DC7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1A5AEA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C2A378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A1F1D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1C8A83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9E931C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522747D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36.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47FB8B1D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814B2CD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2.6</w:t>
            </w:r>
          </w:p>
        </w:tc>
      </w:tr>
      <w:tr w:rsidR="006343E0" w:rsidRPr="00E934B1" w14:paraId="111E126A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</w:tcBorders>
            <w:noWrap/>
            <w:vAlign w:val="center"/>
            <w:hideMark/>
          </w:tcPr>
          <w:p w14:paraId="6AE18D2B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Sub-Saharan Africa</w:t>
            </w:r>
          </w:p>
        </w:tc>
        <w:tc>
          <w:tcPr>
            <w:tcW w:w="480" w:type="pct"/>
            <w:tcBorders>
              <w:top w:val="nil"/>
              <w:right w:val="nil"/>
            </w:tcBorders>
            <w:vAlign w:val="center"/>
          </w:tcPr>
          <w:p w14:paraId="69F1A65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1159</w:t>
            </w:r>
          </w:p>
        </w:tc>
        <w:tc>
          <w:tcPr>
            <w:tcW w:w="337" w:type="pct"/>
            <w:tcBorders>
              <w:top w:val="nil"/>
              <w:left w:val="nil"/>
            </w:tcBorders>
            <w:noWrap/>
            <w:vAlign w:val="center"/>
            <w:hideMark/>
          </w:tcPr>
          <w:p w14:paraId="7686BA28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432" w:type="pct"/>
            <w:tcBorders>
              <w:top w:val="nil"/>
            </w:tcBorders>
            <w:noWrap/>
            <w:vAlign w:val="center"/>
            <w:hideMark/>
          </w:tcPr>
          <w:p w14:paraId="29A081F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337" w:type="pct"/>
            <w:tcBorders>
              <w:top w:val="nil"/>
            </w:tcBorders>
            <w:noWrap/>
            <w:vAlign w:val="center"/>
            <w:hideMark/>
          </w:tcPr>
          <w:p w14:paraId="0DA7079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29.6</w:t>
            </w:r>
          </w:p>
        </w:tc>
        <w:tc>
          <w:tcPr>
            <w:tcW w:w="432" w:type="pct"/>
            <w:tcBorders>
              <w:top w:val="nil"/>
              <w:right w:val="nil"/>
            </w:tcBorders>
            <w:noWrap/>
            <w:vAlign w:val="center"/>
            <w:hideMark/>
          </w:tcPr>
          <w:p w14:paraId="5BDB3FC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71.0</w:t>
            </w:r>
          </w:p>
        </w:tc>
        <w:tc>
          <w:tcPr>
            <w:tcW w:w="433" w:type="pct"/>
            <w:tcBorders>
              <w:top w:val="nil"/>
              <w:left w:val="nil"/>
            </w:tcBorders>
            <w:noWrap/>
            <w:vAlign w:val="center"/>
            <w:hideMark/>
          </w:tcPr>
          <w:p w14:paraId="052A0B1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45.3</w:t>
            </w:r>
          </w:p>
        </w:tc>
        <w:tc>
          <w:tcPr>
            <w:tcW w:w="288" w:type="pct"/>
            <w:tcBorders>
              <w:top w:val="nil"/>
            </w:tcBorders>
            <w:noWrap/>
            <w:vAlign w:val="center"/>
            <w:hideMark/>
          </w:tcPr>
          <w:p w14:paraId="38F900E5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336" w:type="pct"/>
            <w:tcBorders>
              <w:top w:val="nil"/>
            </w:tcBorders>
            <w:noWrap/>
            <w:vAlign w:val="center"/>
            <w:hideMark/>
          </w:tcPr>
          <w:p w14:paraId="43A4353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337" w:type="pct"/>
            <w:tcBorders>
              <w:top w:val="nil"/>
            </w:tcBorders>
            <w:vAlign w:val="center"/>
          </w:tcPr>
          <w:p w14:paraId="0D9A91F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90.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290" w:type="pct"/>
            <w:tcBorders>
              <w:top w:val="nil"/>
            </w:tcBorders>
            <w:vAlign w:val="center"/>
          </w:tcPr>
          <w:p w14:paraId="7DDF7F48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240" w:type="pct"/>
            <w:tcBorders>
              <w:top w:val="nil"/>
            </w:tcBorders>
            <w:vAlign w:val="center"/>
          </w:tcPr>
          <w:p w14:paraId="0222EE56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color w:val="000000"/>
                <w:sz w:val="16"/>
                <w:szCs w:val="16"/>
              </w:rPr>
              <w:t>48.4</w:t>
            </w:r>
          </w:p>
        </w:tc>
      </w:tr>
      <w:tr w:rsidR="006343E0" w:rsidRPr="00E934B1" w14:paraId="4031A03C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noWrap/>
            <w:vAlign w:val="center"/>
            <w:hideMark/>
          </w:tcPr>
          <w:p w14:paraId="49B536B0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World</w:t>
            </w:r>
          </w:p>
        </w:tc>
        <w:tc>
          <w:tcPr>
            <w:tcW w:w="480" w:type="pct"/>
            <w:tcBorders>
              <w:right w:val="nil"/>
            </w:tcBorders>
            <w:vAlign w:val="center"/>
          </w:tcPr>
          <w:p w14:paraId="47FFE80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7454</w:t>
            </w:r>
          </w:p>
        </w:tc>
        <w:tc>
          <w:tcPr>
            <w:tcW w:w="337" w:type="pct"/>
            <w:tcBorders>
              <w:left w:val="nil"/>
            </w:tcBorders>
            <w:noWrap/>
            <w:vAlign w:val="center"/>
            <w:hideMark/>
          </w:tcPr>
          <w:p w14:paraId="3F7582E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9.</w:t>
            </w: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7</w:t>
            </w:r>
          </w:p>
        </w:tc>
        <w:tc>
          <w:tcPr>
            <w:tcW w:w="432" w:type="pct"/>
            <w:noWrap/>
            <w:vAlign w:val="center"/>
            <w:hideMark/>
          </w:tcPr>
          <w:p w14:paraId="1A2BA56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9.</w:t>
            </w: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337" w:type="pct"/>
            <w:noWrap/>
            <w:vAlign w:val="center"/>
            <w:hideMark/>
          </w:tcPr>
          <w:p w14:paraId="1774E67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14.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  <w:hideMark/>
          </w:tcPr>
          <w:p w14:paraId="7ABB183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19.</w:t>
            </w: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  <w:hideMark/>
          </w:tcPr>
          <w:p w14:paraId="769D92E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8.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88" w:type="pct"/>
            <w:noWrap/>
            <w:vAlign w:val="center"/>
            <w:hideMark/>
          </w:tcPr>
          <w:p w14:paraId="161AAC46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6.</w:t>
            </w: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336" w:type="pct"/>
            <w:noWrap/>
            <w:vAlign w:val="center"/>
            <w:hideMark/>
          </w:tcPr>
          <w:p w14:paraId="184FBDF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7BE4">
              <w:rPr>
                <w:rFonts w:cs="Calibri"/>
                <w:b/>
                <w:color w:val="000000"/>
                <w:sz w:val="16"/>
                <w:szCs w:val="16"/>
              </w:rPr>
              <w:t>1.7</w:t>
            </w:r>
          </w:p>
        </w:tc>
        <w:tc>
          <w:tcPr>
            <w:tcW w:w="337" w:type="pct"/>
            <w:vAlign w:val="center"/>
          </w:tcPr>
          <w:p w14:paraId="4638747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435D0B">
              <w:rPr>
                <w:rFonts w:cs="Calibri"/>
                <w:b/>
                <w:color w:val="000000"/>
                <w:sz w:val="16"/>
                <w:szCs w:val="16"/>
              </w:rPr>
              <w:t>35.</w:t>
            </w: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90" w:type="pct"/>
            <w:vAlign w:val="center"/>
          </w:tcPr>
          <w:p w14:paraId="7ED8E61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240" w:type="pct"/>
            <w:vAlign w:val="center"/>
          </w:tcPr>
          <w:p w14:paraId="62004A5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435D0B">
              <w:rPr>
                <w:rFonts w:cs="Calibri"/>
                <w:b/>
                <w:bCs/>
                <w:color w:val="000000"/>
                <w:sz w:val="16"/>
                <w:szCs w:val="16"/>
              </w:rPr>
              <w:t>8.</w:t>
            </w:r>
            <w:r w:rsidRPr="00F87BE4">
              <w:rPr>
                <w:rFonts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</w:tbl>
    <w:p w14:paraId="4ADCFE74" w14:textId="77777777" w:rsidR="006343E0" w:rsidRDefault="006343E0" w:rsidP="006343E0">
      <w:pPr>
        <w:jc w:val="both"/>
        <w:rPr>
          <w:sz w:val="20"/>
          <w:szCs w:val="20"/>
        </w:rPr>
      </w:pPr>
      <w:r w:rsidRPr="006E1C80">
        <w:rPr>
          <w:i/>
          <w:iCs/>
          <w:sz w:val="20"/>
          <w:szCs w:val="20"/>
        </w:rPr>
        <w:t>Notes</w:t>
      </w:r>
      <w:r w:rsidRPr="006E1C80">
        <w:rPr>
          <w:sz w:val="20"/>
          <w:szCs w:val="20"/>
        </w:rPr>
        <w:t xml:space="preserve">: </w:t>
      </w:r>
      <w:r>
        <w:rPr>
          <w:sz w:val="20"/>
          <w:szCs w:val="20"/>
        </w:rPr>
        <w:t>T</w:t>
      </w:r>
      <w:r w:rsidRPr="006E1C80">
        <w:rPr>
          <w:sz w:val="20"/>
          <w:szCs w:val="20"/>
        </w:rPr>
        <w:t xml:space="preserve">he </w:t>
      </w:r>
      <w:r>
        <w:rPr>
          <w:sz w:val="20"/>
          <w:szCs w:val="20"/>
        </w:rPr>
        <w:t>sample</w:t>
      </w:r>
      <w:r w:rsidRPr="006E1C80">
        <w:rPr>
          <w:sz w:val="20"/>
          <w:szCs w:val="20"/>
        </w:rPr>
        <w:t xml:space="preserve"> includes </w:t>
      </w:r>
      <w:r>
        <w:rPr>
          <w:sz w:val="20"/>
          <w:szCs w:val="20"/>
        </w:rPr>
        <w:t>160</w:t>
      </w:r>
      <w:r w:rsidRPr="006E1C80">
        <w:rPr>
          <w:sz w:val="20"/>
          <w:szCs w:val="20"/>
        </w:rPr>
        <w:t xml:space="preserve"> countries with vulnerability data available.</w:t>
      </w:r>
    </w:p>
    <w:p w14:paraId="1B1A8E1F" w14:textId="77777777" w:rsidR="006343E0" w:rsidRPr="006F65F0" w:rsidRDefault="006343E0" w:rsidP="006343E0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 Figure 2: Dimension with the largest share of population vulnerable (2021)</w:t>
      </w:r>
    </w:p>
    <w:p w14:paraId="64CAF6E7" w14:textId="77777777" w:rsidR="006343E0" w:rsidRDefault="006343E0" w:rsidP="006343E0">
      <w:pPr>
        <w:rPr>
          <w:b/>
          <w:bCs/>
          <w:sz w:val="20"/>
          <w:szCs w:val="20"/>
        </w:rPr>
      </w:pPr>
    </w:p>
    <w:p w14:paraId="596EEC3C" w14:textId="77777777" w:rsidR="006343E0" w:rsidRDefault="006343E0" w:rsidP="006343E0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C41F1DF" wp14:editId="68913424">
            <wp:extent cx="5011832" cy="2504737"/>
            <wp:effectExtent l="0" t="0" r="5080" b="0"/>
            <wp:docPr id="2123922558" name="Picture 7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922558" name="Picture 7" descr="A map of the worl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832" cy="250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99E5B" w14:textId="77777777" w:rsidR="006343E0" w:rsidRDefault="006343E0" w:rsidP="006343E0">
      <w:pPr>
        <w:rPr>
          <w:b/>
          <w:bCs/>
          <w:sz w:val="20"/>
          <w:szCs w:val="20"/>
        </w:rPr>
      </w:pPr>
    </w:p>
    <w:p w14:paraId="61ECB364" w14:textId="77777777" w:rsidR="006343E0" w:rsidRDefault="006343E0" w:rsidP="006343E0">
      <w:pPr>
        <w:rPr>
          <w:b/>
          <w:bCs/>
          <w:sz w:val="20"/>
          <w:szCs w:val="20"/>
        </w:rPr>
      </w:pPr>
    </w:p>
    <w:p w14:paraId="50AAF538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 Figure 3: Correlation between vulnerability dimensions (2021)</w:t>
      </w:r>
    </w:p>
    <w:p w14:paraId="498E42C7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b</w:t>
      </w:r>
    </w:p>
    <w:p w14:paraId="71A4B989" w14:textId="77777777" w:rsidR="006343E0" w:rsidRDefault="006343E0" w:rsidP="006343E0">
      <w:pPr>
        <w:jc w:val="center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718066A6" wp14:editId="258A3D72">
            <wp:extent cx="2923989" cy="2590841"/>
            <wp:effectExtent l="0" t="0" r="0" b="0"/>
            <wp:docPr id="1893026262" name="Picture 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026262" name="Picture 4" descr="A diagram of a graph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3989" cy="259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0"/>
          <w:szCs w:val="20"/>
        </w:rPr>
        <w:drawing>
          <wp:inline distT="0" distB="0" distL="0" distR="0" wp14:anchorId="173E65A3" wp14:editId="4363F543">
            <wp:extent cx="2901451" cy="2570871"/>
            <wp:effectExtent l="0" t="0" r="0" b="0"/>
            <wp:docPr id="2034984920" name="Picture 6" descr="A chart of the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84920" name="Picture 6" descr="A chart of the different types of data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451" cy="2570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EB687" w14:textId="77777777" w:rsidR="006343E0" w:rsidRDefault="006343E0" w:rsidP="006343E0">
      <w:pPr>
        <w:rPr>
          <w:b/>
          <w:bCs/>
          <w:sz w:val="20"/>
          <w:szCs w:val="20"/>
        </w:rPr>
      </w:pPr>
    </w:p>
    <w:p w14:paraId="4D5D3953" w14:textId="77777777" w:rsidR="006343E0" w:rsidRPr="00834E0A" w:rsidRDefault="006343E0" w:rsidP="006343E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a.</w:t>
      </w:r>
      <w:r>
        <w:rPr>
          <w:sz w:val="20"/>
          <w:szCs w:val="20"/>
        </w:rPr>
        <w:t xml:space="preserve"> Correlation in share of population vulnerable across dimensions at subnational level (N = 3,481). </w:t>
      </w:r>
      <w:r>
        <w:rPr>
          <w:b/>
          <w:bCs/>
          <w:sz w:val="20"/>
          <w:szCs w:val="20"/>
        </w:rPr>
        <w:t xml:space="preserve">b. </w:t>
      </w:r>
      <w:r>
        <w:rPr>
          <w:sz w:val="20"/>
          <w:szCs w:val="20"/>
        </w:rPr>
        <w:t>Correlation in share of population vulnerable across dimensions at national level (N = 160).</w:t>
      </w:r>
    </w:p>
    <w:p w14:paraId="0C6D0EA8" w14:textId="77777777" w:rsidR="006343E0" w:rsidRDefault="006343E0" w:rsidP="006343E0">
      <w:pPr>
        <w:jc w:val="both"/>
      </w:pPr>
    </w:p>
    <w:p w14:paraId="4ED7ECEA" w14:textId="77777777" w:rsidR="006343E0" w:rsidRDefault="006343E0" w:rsidP="006343E0">
      <w:pPr>
        <w:rPr>
          <w:b/>
          <w:bCs/>
          <w:sz w:val="20"/>
          <w:szCs w:val="20"/>
        </w:rPr>
      </w:pPr>
      <w:r w:rsidRPr="1C4D9FE7">
        <w:rPr>
          <w:b/>
          <w:bCs/>
          <w:sz w:val="20"/>
          <w:szCs w:val="20"/>
        </w:rPr>
        <w:br w:type="page"/>
      </w:r>
    </w:p>
    <w:p w14:paraId="4CA8BB74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Extended Data Table 5: Population exposed to any hazard and vulnerable, by region </w:t>
      </w:r>
    </w:p>
    <w:p w14:paraId="002C20F2" w14:textId="77777777" w:rsidR="006343E0" w:rsidRDefault="006343E0" w:rsidP="006343E0">
      <w:pPr>
        <w:jc w:val="both"/>
      </w:pPr>
    </w:p>
    <w:tbl>
      <w:tblPr>
        <w:tblStyle w:val="PlainTable2"/>
        <w:tblW w:w="5000" w:type="pct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980"/>
        <w:gridCol w:w="898"/>
        <w:gridCol w:w="631"/>
        <w:gridCol w:w="809"/>
        <w:gridCol w:w="631"/>
        <w:gridCol w:w="809"/>
        <w:gridCol w:w="811"/>
        <w:gridCol w:w="539"/>
        <w:gridCol w:w="629"/>
        <w:gridCol w:w="631"/>
        <w:gridCol w:w="543"/>
        <w:gridCol w:w="449"/>
      </w:tblGrid>
      <w:tr w:rsidR="006343E0" w:rsidRPr="009E5E48" w14:paraId="4F8D3DB8" w14:textId="77777777" w:rsidTr="0092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noWrap/>
            <w:vAlign w:val="center"/>
          </w:tcPr>
          <w:p w14:paraId="37F88230" w14:textId="77777777" w:rsidR="006343E0" w:rsidRPr="00383CBC" w:rsidRDefault="006343E0" w:rsidP="0092641F">
            <w:pPr>
              <w:rPr>
                <w:bCs w:val="0"/>
                <w:sz w:val="16"/>
                <w:szCs w:val="16"/>
              </w:rPr>
            </w:pPr>
          </w:p>
        </w:tc>
        <w:tc>
          <w:tcPr>
            <w:tcW w:w="3942" w:type="pct"/>
            <w:gridSpan w:val="11"/>
            <w:vAlign w:val="center"/>
          </w:tcPr>
          <w:p w14:paraId="53A72D9A" w14:textId="77777777" w:rsidR="006343E0" w:rsidRPr="00BA12CF" w:rsidRDefault="006343E0" w:rsidP="009264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2021</w:t>
            </w:r>
          </w:p>
        </w:tc>
      </w:tr>
      <w:tr w:rsidR="006343E0" w:rsidRPr="009E5E48" w14:paraId="5DC02C25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 w:val="restart"/>
            <w:noWrap/>
            <w:vAlign w:val="center"/>
          </w:tcPr>
          <w:p w14:paraId="78858E56" w14:textId="77777777" w:rsidR="006343E0" w:rsidRPr="00383CBC" w:rsidRDefault="006343E0" w:rsidP="0092641F">
            <w:pPr>
              <w:rPr>
                <w:bCs w:val="0"/>
                <w:sz w:val="16"/>
                <w:szCs w:val="16"/>
              </w:rPr>
            </w:pPr>
            <w:r w:rsidRPr="00383CBC">
              <w:rPr>
                <w:sz w:val="16"/>
                <w:szCs w:val="16"/>
              </w:rPr>
              <w:t>Region</w:t>
            </w:r>
          </w:p>
        </w:tc>
        <w:tc>
          <w:tcPr>
            <w:tcW w:w="480" w:type="pct"/>
            <w:vMerge w:val="restart"/>
            <w:tcBorders>
              <w:right w:val="nil"/>
            </w:tcBorders>
            <w:vAlign w:val="center"/>
          </w:tcPr>
          <w:p w14:paraId="36B278EC" w14:textId="77777777" w:rsidR="006343E0" w:rsidRPr="00F85FE0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5FE0">
              <w:rPr>
                <w:b/>
                <w:bCs/>
                <w:sz w:val="16"/>
                <w:szCs w:val="16"/>
              </w:rPr>
              <w:t>Total Population (millions)</w:t>
            </w:r>
          </w:p>
        </w:tc>
        <w:tc>
          <w:tcPr>
            <w:tcW w:w="3463" w:type="pct"/>
            <w:gridSpan w:val="10"/>
            <w:tcBorders>
              <w:left w:val="nil"/>
            </w:tcBorders>
            <w:noWrap/>
            <w:vAlign w:val="center"/>
          </w:tcPr>
          <w:p w14:paraId="77D5BCFD" w14:textId="77777777" w:rsidR="006343E0" w:rsidRPr="00F85FE0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5FE0">
              <w:rPr>
                <w:b/>
                <w:bCs/>
                <w:sz w:val="16"/>
                <w:szCs w:val="16"/>
              </w:rPr>
              <w:t>Share of population exposed and vulnerable (%)</w:t>
            </w:r>
          </w:p>
        </w:tc>
      </w:tr>
      <w:tr w:rsidR="006343E0" w:rsidRPr="009E5E48" w14:paraId="37A857DD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/>
            <w:noWrap/>
            <w:vAlign w:val="center"/>
            <w:hideMark/>
          </w:tcPr>
          <w:p w14:paraId="306A798F" w14:textId="77777777" w:rsidR="006343E0" w:rsidRPr="00BA12CF" w:rsidRDefault="006343E0" w:rsidP="0092641F">
            <w:pPr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right w:val="nil"/>
            </w:tcBorders>
            <w:vAlign w:val="center"/>
          </w:tcPr>
          <w:p w14:paraId="7FC62EEC" w14:textId="77777777" w:rsidR="006343E0" w:rsidRPr="00A858F7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337" w:type="pct"/>
            <w:tcBorders>
              <w:left w:val="nil"/>
            </w:tcBorders>
            <w:noWrap/>
            <w:vAlign w:val="center"/>
            <w:hideMark/>
          </w:tcPr>
          <w:p w14:paraId="71031AFA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Income</w:t>
            </w:r>
          </w:p>
        </w:tc>
        <w:tc>
          <w:tcPr>
            <w:tcW w:w="432" w:type="pct"/>
            <w:noWrap/>
            <w:vAlign w:val="center"/>
            <w:hideMark/>
          </w:tcPr>
          <w:p w14:paraId="1F2EE3C8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Education</w:t>
            </w:r>
          </w:p>
        </w:tc>
        <w:tc>
          <w:tcPr>
            <w:tcW w:w="337" w:type="pct"/>
            <w:noWrap/>
            <w:vAlign w:val="center"/>
          </w:tcPr>
          <w:p w14:paraId="64E525FA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Finance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</w:tcPr>
          <w:p w14:paraId="45EEDC1C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Social protection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</w:tcPr>
          <w:p w14:paraId="777EF469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9E5E48">
              <w:rPr>
                <w:sz w:val="16"/>
                <w:szCs w:val="16"/>
              </w:rPr>
              <w:t>Electricity</w:t>
            </w:r>
          </w:p>
        </w:tc>
        <w:tc>
          <w:tcPr>
            <w:tcW w:w="288" w:type="pct"/>
            <w:noWrap/>
            <w:vAlign w:val="center"/>
          </w:tcPr>
          <w:p w14:paraId="5C7362F8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Water</w:t>
            </w:r>
          </w:p>
        </w:tc>
        <w:tc>
          <w:tcPr>
            <w:tcW w:w="336" w:type="pct"/>
            <w:noWrap/>
            <w:vAlign w:val="center"/>
          </w:tcPr>
          <w:p w14:paraId="51A8A3A0" w14:textId="77777777" w:rsidR="006343E0" w:rsidRPr="009E5E48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Access</w:t>
            </w:r>
          </w:p>
        </w:tc>
        <w:tc>
          <w:tcPr>
            <w:tcW w:w="337" w:type="pct"/>
            <w:vAlign w:val="center"/>
          </w:tcPr>
          <w:p w14:paraId="4D9A21AB" w14:textId="77777777" w:rsidR="006343E0" w:rsidRPr="00F85FE0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5FE0">
              <w:rPr>
                <w:b/>
                <w:bCs/>
                <w:sz w:val="16"/>
                <w:szCs w:val="16"/>
              </w:rPr>
              <w:t>Any</w:t>
            </w:r>
          </w:p>
        </w:tc>
        <w:tc>
          <w:tcPr>
            <w:tcW w:w="290" w:type="pct"/>
            <w:vAlign w:val="center"/>
          </w:tcPr>
          <w:p w14:paraId="2D0A7038" w14:textId="77777777" w:rsidR="006343E0" w:rsidRPr="00A858F7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2+</w:t>
            </w:r>
          </w:p>
        </w:tc>
        <w:tc>
          <w:tcPr>
            <w:tcW w:w="240" w:type="pct"/>
            <w:vAlign w:val="center"/>
          </w:tcPr>
          <w:p w14:paraId="047FD8AF" w14:textId="77777777" w:rsidR="006343E0" w:rsidRPr="00A858F7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3+</w:t>
            </w:r>
          </w:p>
        </w:tc>
      </w:tr>
      <w:tr w:rsidR="006343E0" w:rsidRPr="00E934B1" w14:paraId="184BFB5B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bottom w:val="nil"/>
            </w:tcBorders>
            <w:noWrap/>
            <w:vAlign w:val="center"/>
            <w:hideMark/>
          </w:tcPr>
          <w:p w14:paraId="503F8C28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East Asia &amp; Pacific</w:t>
            </w:r>
          </w:p>
        </w:tc>
        <w:tc>
          <w:tcPr>
            <w:tcW w:w="480" w:type="pct"/>
            <w:tcBorders>
              <w:bottom w:val="nil"/>
              <w:right w:val="nil"/>
            </w:tcBorders>
            <w:vAlign w:val="center"/>
          </w:tcPr>
          <w:p w14:paraId="30F0B05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2182</w:t>
            </w:r>
          </w:p>
        </w:tc>
        <w:tc>
          <w:tcPr>
            <w:tcW w:w="337" w:type="pct"/>
            <w:tcBorders>
              <w:left w:val="nil"/>
              <w:bottom w:val="nil"/>
            </w:tcBorders>
            <w:noWrap/>
            <w:vAlign w:val="center"/>
          </w:tcPr>
          <w:p w14:paraId="1CA9392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2" w:type="pct"/>
            <w:tcBorders>
              <w:bottom w:val="nil"/>
            </w:tcBorders>
            <w:noWrap/>
            <w:vAlign w:val="center"/>
          </w:tcPr>
          <w:p w14:paraId="2302F85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37" w:type="pct"/>
            <w:tcBorders>
              <w:bottom w:val="nil"/>
            </w:tcBorders>
            <w:noWrap/>
            <w:vAlign w:val="center"/>
          </w:tcPr>
          <w:p w14:paraId="43FF0E8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154847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tcBorders>
              <w:bottom w:val="nil"/>
              <w:right w:val="nil"/>
            </w:tcBorders>
            <w:noWrap/>
            <w:vAlign w:val="center"/>
          </w:tcPr>
          <w:p w14:paraId="2ADC5B5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3" w:type="pct"/>
            <w:tcBorders>
              <w:left w:val="nil"/>
              <w:bottom w:val="nil"/>
            </w:tcBorders>
            <w:noWrap/>
            <w:vAlign w:val="center"/>
          </w:tcPr>
          <w:p w14:paraId="62A89801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288" w:type="pct"/>
            <w:tcBorders>
              <w:bottom w:val="nil"/>
            </w:tcBorders>
            <w:noWrap/>
            <w:vAlign w:val="center"/>
          </w:tcPr>
          <w:p w14:paraId="78DC4D2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336" w:type="pct"/>
            <w:tcBorders>
              <w:bottom w:val="nil"/>
            </w:tcBorders>
            <w:noWrap/>
            <w:vAlign w:val="center"/>
          </w:tcPr>
          <w:p w14:paraId="3689D05A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337" w:type="pct"/>
            <w:tcBorders>
              <w:bottom w:val="nil"/>
            </w:tcBorders>
            <w:vAlign w:val="center"/>
          </w:tcPr>
          <w:p w14:paraId="600AE33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10.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290" w:type="pct"/>
            <w:tcBorders>
              <w:bottom w:val="nil"/>
            </w:tcBorders>
            <w:vAlign w:val="center"/>
          </w:tcPr>
          <w:p w14:paraId="1CBC6D22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154847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bottom w:val="nil"/>
            </w:tcBorders>
            <w:vAlign w:val="center"/>
          </w:tcPr>
          <w:p w14:paraId="03B38041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0.5</w:t>
            </w:r>
          </w:p>
        </w:tc>
      </w:tr>
      <w:tr w:rsidR="006343E0" w:rsidRPr="00E934B1" w14:paraId="602C1B57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5F69F50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Europe &amp; Central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514A7DF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31CED4D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66C7A50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1412D97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22E18A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2D7497C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6CEEC630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1F36220A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AC4A42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4.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64DB9502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6F06A55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3E401383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721B7FE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Latin America &amp; Caribbean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039C478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608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1D706E4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2.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7D43F6D4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3.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33611D1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FA537B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705680A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419364F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4E94EB70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4218F8C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15.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530C18D8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4.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22205AA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</w:tr>
      <w:tr w:rsidR="006343E0" w:rsidRPr="00E934B1" w14:paraId="7317D5F9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B3970BE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Middle East &amp; North Africa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25A6EEE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5519">
              <w:rPr>
                <w:rFonts w:cs="Calibri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10290C5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11CBEE7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57889BF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ED4C7F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3408627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40B736B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</w:t>
            </w:r>
            <w:r w:rsidRPr="00154847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4FBBEEF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7CC4330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723A7C20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48B8C2D9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1.7</w:t>
            </w:r>
          </w:p>
        </w:tc>
      </w:tr>
      <w:tr w:rsidR="006343E0" w:rsidRPr="00E934B1" w14:paraId="24499E67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47894CF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North America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50F1C40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65F94F7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286AD17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24F37DE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C31EA6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11FB137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68269B16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2C18998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46C761AE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0.2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69FB3789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58E6F1D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55C5B953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74E9A5A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South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5D844CB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1862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37807A3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56DCCF51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700A39A1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351C235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02945AA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10675626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6760A53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1AFA67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31.9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4A9221DC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329CDB6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2.1</w:t>
            </w:r>
          </w:p>
        </w:tc>
      </w:tr>
      <w:tr w:rsidR="006343E0" w:rsidRPr="00E934B1" w14:paraId="09EF580C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</w:tcBorders>
            <w:noWrap/>
            <w:vAlign w:val="center"/>
            <w:hideMark/>
          </w:tcPr>
          <w:p w14:paraId="1D6388CF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Sub-Saharan Africa</w:t>
            </w:r>
          </w:p>
        </w:tc>
        <w:tc>
          <w:tcPr>
            <w:tcW w:w="480" w:type="pct"/>
            <w:tcBorders>
              <w:top w:val="nil"/>
              <w:right w:val="nil"/>
            </w:tcBorders>
            <w:vAlign w:val="center"/>
          </w:tcPr>
          <w:p w14:paraId="0E84370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1159</w:t>
            </w:r>
          </w:p>
        </w:tc>
        <w:tc>
          <w:tcPr>
            <w:tcW w:w="337" w:type="pct"/>
            <w:tcBorders>
              <w:top w:val="nil"/>
              <w:left w:val="nil"/>
            </w:tcBorders>
            <w:noWrap/>
            <w:vAlign w:val="center"/>
          </w:tcPr>
          <w:p w14:paraId="013EF7F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432" w:type="pct"/>
            <w:tcBorders>
              <w:top w:val="nil"/>
            </w:tcBorders>
            <w:noWrap/>
            <w:vAlign w:val="center"/>
          </w:tcPr>
          <w:p w14:paraId="67BC311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337" w:type="pct"/>
            <w:tcBorders>
              <w:top w:val="nil"/>
            </w:tcBorders>
            <w:noWrap/>
            <w:vAlign w:val="center"/>
          </w:tcPr>
          <w:p w14:paraId="39B5636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432" w:type="pct"/>
            <w:tcBorders>
              <w:top w:val="nil"/>
              <w:right w:val="nil"/>
            </w:tcBorders>
            <w:noWrap/>
            <w:vAlign w:val="center"/>
          </w:tcPr>
          <w:p w14:paraId="7EB3565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433" w:type="pct"/>
            <w:tcBorders>
              <w:top w:val="nil"/>
              <w:left w:val="nil"/>
            </w:tcBorders>
            <w:noWrap/>
            <w:vAlign w:val="center"/>
          </w:tcPr>
          <w:p w14:paraId="4104EF7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19.9</w:t>
            </w:r>
          </w:p>
        </w:tc>
        <w:tc>
          <w:tcPr>
            <w:tcW w:w="288" w:type="pct"/>
            <w:tcBorders>
              <w:top w:val="nil"/>
            </w:tcBorders>
            <w:noWrap/>
            <w:vAlign w:val="center"/>
          </w:tcPr>
          <w:p w14:paraId="7564C08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336" w:type="pct"/>
            <w:tcBorders>
              <w:top w:val="nil"/>
            </w:tcBorders>
            <w:noWrap/>
            <w:vAlign w:val="center"/>
          </w:tcPr>
          <w:p w14:paraId="353A5894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337" w:type="pct"/>
            <w:tcBorders>
              <w:top w:val="nil"/>
            </w:tcBorders>
            <w:vAlign w:val="center"/>
          </w:tcPr>
          <w:p w14:paraId="1A64EA54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290" w:type="pct"/>
            <w:tcBorders>
              <w:top w:val="nil"/>
            </w:tcBorders>
            <w:vAlign w:val="center"/>
          </w:tcPr>
          <w:p w14:paraId="2C7E53B6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240" w:type="pct"/>
            <w:tcBorders>
              <w:top w:val="nil"/>
            </w:tcBorders>
            <w:vAlign w:val="center"/>
          </w:tcPr>
          <w:p w14:paraId="055E33A1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color w:val="000000"/>
                <w:sz w:val="16"/>
                <w:szCs w:val="16"/>
              </w:rPr>
              <w:t>22.1</w:t>
            </w:r>
          </w:p>
        </w:tc>
      </w:tr>
      <w:tr w:rsidR="006343E0" w:rsidRPr="00E934B1" w14:paraId="14FFC187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noWrap/>
            <w:vAlign w:val="center"/>
            <w:hideMark/>
          </w:tcPr>
          <w:p w14:paraId="3E116C72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World</w:t>
            </w:r>
          </w:p>
        </w:tc>
        <w:tc>
          <w:tcPr>
            <w:tcW w:w="480" w:type="pct"/>
            <w:tcBorders>
              <w:right w:val="nil"/>
            </w:tcBorders>
            <w:vAlign w:val="center"/>
          </w:tcPr>
          <w:p w14:paraId="3D7A321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bCs/>
                <w:color w:val="000000"/>
                <w:sz w:val="16"/>
                <w:szCs w:val="16"/>
              </w:rPr>
              <w:t>7453</w:t>
            </w:r>
          </w:p>
        </w:tc>
        <w:tc>
          <w:tcPr>
            <w:tcW w:w="337" w:type="pct"/>
            <w:tcBorders>
              <w:left w:val="nil"/>
            </w:tcBorders>
            <w:noWrap/>
            <w:vAlign w:val="center"/>
          </w:tcPr>
          <w:p w14:paraId="13DFC285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5.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noWrap/>
            <w:vAlign w:val="center"/>
          </w:tcPr>
          <w:p w14:paraId="0A3623F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5.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337" w:type="pct"/>
            <w:noWrap/>
            <w:vAlign w:val="center"/>
          </w:tcPr>
          <w:p w14:paraId="5A0E5E5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7.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</w:tcPr>
          <w:p w14:paraId="7445545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9.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</w:tcPr>
          <w:p w14:paraId="22C184A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3.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7</w:t>
            </w:r>
          </w:p>
        </w:tc>
        <w:tc>
          <w:tcPr>
            <w:tcW w:w="288" w:type="pct"/>
            <w:noWrap/>
            <w:vAlign w:val="center"/>
          </w:tcPr>
          <w:p w14:paraId="750B5FB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36" w:type="pct"/>
            <w:noWrap/>
            <w:vAlign w:val="center"/>
          </w:tcPr>
          <w:p w14:paraId="5064209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1.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337" w:type="pct"/>
            <w:vAlign w:val="center"/>
          </w:tcPr>
          <w:p w14:paraId="2C43E9C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19.</w:t>
            </w:r>
            <w:r w:rsidRPr="00A75519">
              <w:rPr>
                <w:rFonts w:cs="Calibri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290" w:type="pct"/>
            <w:vAlign w:val="center"/>
          </w:tcPr>
          <w:p w14:paraId="446D0AE1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color w:val="000000"/>
                <w:sz w:val="16"/>
                <w:szCs w:val="16"/>
              </w:rPr>
              <w:t>8</w:t>
            </w:r>
            <w:r w:rsidRPr="00B92029">
              <w:rPr>
                <w:rFonts w:cs="Calibri"/>
                <w:b/>
                <w:bCs/>
                <w:color w:val="000000"/>
                <w:sz w:val="16"/>
                <w:szCs w:val="16"/>
              </w:rPr>
              <w:t>.</w:t>
            </w:r>
            <w:r w:rsidRPr="00A75519">
              <w:rPr>
                <w:rFonts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40" w:type="pct"/>
            <w:vAlign w:val="center"/>
          </w:tcPr>
          <w:p w14:paraId="2647366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B92029">
              <w:rPr>
                <w:rFonts w:cs="Calibri"/>
                <w:b/>
                <w:bCs/>
                <w:color w:val="000000"/>
                <w:sz w:val="16"/>
                <w:szCs w:val="16"/>
              </w:rPr>
              <w:t>4.</w:t>
            </w:r>
            <w:r w:rsidRPr="00A75519">
              <w:rPr>
                <w:rFonts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</w:tr>
      <w:tr w:rsidR="006343E0" w:rsidRPr="009E5E48" w14:paraId="1E95EE8D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noWrap/>
            <w:vAlign w:val="center"/>
          </w:tcPr>
          <w:p w14:paraId="32B007EC" w14:textId="77777777" w:rsidR="006343E0" w:rsidRPr="00383CBC" w:rsidRDefault="006343E0" w:rsidP="0092641F">
            <w:pPr>
              <w:rPr>
                <w:bCs w:val="0"/>
                <w:sz w:val="16"/>
                <w:szCs w:val="16"/>
              </w:rPr>
            </w:pPr>
          </w:p>
        </w:tc>
        <w:tc>
          <w:tcPr>
            <w:tcW w:w="3942" w:type="pct"/>
            <w:gridSpan w:val="11"/>
            <w:vAlign w:val="center"/>
          </w:tcPr>
          <w:p w14:paraId="262CC533" w14:textId="77777777" w:rsidR="006343E0" w:rsidRPr="00F85FE0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5FE0">
              <w:rPr>
                <w:b/>
                <w:bCs/>
                <w:sz w:val="16"/>
                <w:szCs w:val="16"/>
              </w:rPr>
              <w:t>2010</w:t>
            </w:r>
          </w:p>
        </w:tc>
      </w:tr>
      <w:tr w:rsidR="006343E0" w:rsidRPr="009E5E48" w14:paraId="0C9810B2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 w:val="restart"/>
            <w:noWrap/>
            <w:vAlign w:val="center"/>
          </w:tcPr>
          <w:p w14:paraId="78ED5376" w14:textId="77777777" w:rsidR="006343E0" w:rsidRPr="00383CBC" w:rsidRDefault="006343E0" w:rsidP="0092641F">
            <w:pPr>
              <w:rPr>
                <w:bCs w:val="0"/>
                <w:sz w:val="16"/>
                <w:szCs w:val="16"/>
              </w:rPr>
            </w:pPr>
            <w:r w:rsidRPr="00383CBC">
              <w:rPr>
                <w:sz w:val="16"/>
                <w:szCs w:val="16"/>
              </w:rPr>
              <w:t>Region</w:t>
            </w:r>
          </w:p>
        </w:tc>
        <w:tc>
          <w:tcPr>
            <w:tcW w:w="480" w:type="pct"/>
            <w:vMerge w:val="restart"/>
            <w:tcBorders>
              <w:right w:val="nil"/>
            </w:tcBorders>
            <w:vAlign w:val="center"/>
          </w:tcPr>
          <w:p w14:paraId="43A7D791" w14:textId="77777777" w:rsidR="006343E0" w:rsidRPr="00383CBC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83CBC">
              <w:rPr>
                <w:b/>
                <w:bCs/>
                <w:sz w:val="16"/>
                <w:szCs w:val="16"/>
              </w:rPr>
              <w:t>Total Population (millions)</w:t>
            </w:r>
          </w:p>
        </w:tc>
        <w:tc>
          <w:tcPr>
            <w:tcW w:w="3463" w:type="pct"/>
            <w:gridSpan w:val="10"/>
            <w:tcBorders>
              <w:left w:val="nil"/>
            </w:tcBorders>
            <w:noWrap/>
            <w:vAlign w:val="center"/>
          </w:tcPr>
          <w:p w14:paraId="1905BFB4" w14:textId="77777777" w:rsidR="006343E0" w:rsidRPr="00383CBC" w:rsidRDefault="006343E0" w:rsidP="009264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383CBC">
              <w:rPr>
                <w:b/>
                <w:bCs/>
                <w:sz w:val="16"/>
                <w:szCs w:val="16"/>
              </w:rPr>
              <w:t>Share of population exposed and vulnerable (%)</w:t>
            </w:r>
          </w:p>
        </w:tc>
      </w:tr>
      <w:tr w:rsidR="006343E0" w:rsidRPr="009E5E48" w14:paraId="6E65EA3C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/>
            <w:noWrap/>
            <w:vAlign w:val="center"/>
            <w:hideMark/>
          </w:tcPr>
          <w:p w14:paraId="40C527E6" w14:textId="77777777" w:rsidR="006343E0" w:rsidRPr="00BA12CF" w:rsidRDefault="006343E0" w:rsidP="0092641F">
            <w:pPr>
              <w:rPr>
                <w:sz w:val="16"/>
                <w:szCs w:val="16"/>
              </w:rPr>
            </w:pPr>
          </w:p>
        </w:tc>
        <w:tc>
          <w:tcPr>
            <w:tcW w:w="480" w:type="pct"/>
            <w:vMerge/>
            <w:tcBorders>
              <w:right w:val="nil"/>
            </w:tcBorders>
            <w:vAlign w:val="center"/>
          </w:tcPr>
          <w:p w14:paraId="669874F9" w14:textId="77777777" w:rsidR="006343E0" w:rsidRPr="00A858F7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337" w:type="pct"/>
            <w:tcBorders>
              <w:left w:val="nil"/>
            </w:tcBorders>
            <w:noWrap/>
            <w:vAlign w:val="center"/>
            <w:hideMark/>
          </w:tcPr>
          <w:p w14:paraId="01CC6D2C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Income</w:t>
            </w:r>
          </w:p>
        </w:tc>
        <w:tc>
          <w:tcPr>
            <w:tcW w:w="432" w:type="pct"/>
            <w:noWrap/>
            <w:vAlign w:val="center"/>
            <w:hideMark/>
          </w:tcPr>
          <w:p w14:paraId="1A84D600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Education</w:t>
            </w:r>
          </w:p>
        </w:tc>
        <w:tc>
          <w:tcPr>
            <w:tcW w:w="337" w:type="pct"/>
            <w:noWrap/>
            <w:vAlign w:val="center"/>
          </w:tcPr>
          <w:p w14:paraId="75128D80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Finance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</w:tcPr>
          <w:p w14:paraId="63CB4DA0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Social protection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</w:tcPr>
          <w:p w14:paraId="096DE325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9E5E48">
              <w:rPr>
                <w:sz w:val="16"/>
                <w:szCs w:val="16"/>
              </w:rPr>
              <w:t>Electricity</w:t>
            </w:r>
          </w:p>
        </w:tc>
        <w:tc>
          <w:tcPr>
            <w:tcW w:w="288" w:type="pct"/>
            <w:noWrap/>
            <w:vAlign w:val="center"/>
          </w:tcPr>
          <w:p w14:paraId="57AFCB1F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Water</w:t>
            </w:r>
          </w:p>
        </w:tc>
        <w:tc>
          <w:tcPr>
            <w:tcW w:w="336" w:type="pct"/>
            <w:noWrap/>
            <w:vAlign w:val="center"/>
          </w:tcPr>
          <w:p w14:paraId="0E104572" w14:textId="77777777" w:rsidR="006343E0" w:rsidRPr="009E5E48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Access</w:t>
            </w:r>
          </w:p>
        </w:tc>
        <w:tc>
          <w:tcPr>
            <w:tcW w:w="337" w:type="pct"/>
            <w:vAlign w:val="center"/>
          </w:tcPr>
          <w:p w14:paraId="2144F072" w14:textId="77777777" w:rsidR="006343E0" w:rsidRPr="00F85FE0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F85FE0">
              <w:rPr>
                <w:b/>
                <w:bCs/>
                <w:sz w:val="16"/>
                <w:szCs w:val="16"/>
              </w:rPr>
              <w:t>Any</w:t>
            </w:r>
          </w:p>
        </w:tc>
        <w:tc>
          <w:tcPr>
            <w:tcW w:w="290" w:type="pct"/>
            <w:vAlign w:val="center"/>
          </w:tcPr>
          <w:p w14:paraId="6CC90A92" w14:textId="77777777" w:rsidR="006343E0" w:rsidRPr="00A858F7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2+</w:t>
            </w:r>
          </w:p>
        </w:tc>
        <w:tc>
          <w:tcPr>
            <w:tcW w:w="240" w:type="pct"/>
            <w:vAlign w:val="center"/>
          </w:tcPr>
          <w:p w14:paraId="77A775FA" w14:textId="77777777" w:rsidR="006343E0" w:rsidRPr="00A858F7" w:rsidRDefault="006343E0" w:rsidP="009264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858F7">
              <w:rPr>
                <w:sz w:val="16"/>
                <w:szCs w:val="16"/>
              </w:rPr>
              <w:t>3+</w:t>
            </w:r>
          </w:p>
        </w:tc>
      </w:tr>
      <w:tr w:rsidR="006343E0" w:rsidRPr="00E934B1" w14:paraId="0C8EEABC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bottom w:val="nil"/>
            </w:tcBorders>
            <w:noWrap/>
            <w:vAlign w:val="center"/>
            <w:hideMark/>
          </w:tcPr>
          <w:p w14:paraId="56D7E7B9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East Asia &amp; Pacific</w:t>
            </w:r>
          </w:p>
        </w:tc>
        <w:tc>
          <w:tcPr>
            <w:tcW w:w="480" w:type="pct"/>
            <w:tcBorders>
              <w:bottom w:val="nil"/>
              <w:right w:val="nil"/>
            </w:tcBorders>
            <w:vAlign w:val="center"/>
          </w:tcPr>
          <w:p w14:paraId="33E17BA6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2153</w:t>
            </w:r>
          </w:p>
        </w:tc>
        <w:tc>
          <w:tcPr>
            <w:tcW w:w="337" w:type="pct"/>
            <w:tcBorders>
              <w:left w:val="nil"/>
              <w:bottom w:val="nil"/>
            </w:tcBorders>
            <w:noWrap/>
            <w:vAlign w:val="center"/>
          </w:tcPr>
          <w:p w14:paraId="6C51682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432" w:type="pct"/>
            <w:tcBorders>
              <w:bottom w:val="nil"/>
            </w:tcBorders>
            <w:noWrap/>
            <w:vAlign w:val="center"/>
          </w:tcPr>
          <w:p w14:paraId="0A1623C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337" w:type="pct"/>
            <w:tcBorders>
              <w:bottom w:val="nil"/>
            </w:tcBorders>
            <w:noWrap/>
            <w:vAlign w:val="center"/>
          </w:tcPr>
          <w:p w14:paraId="0E680B6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432" w:type="pct"/>
            <w:tcBorders>
              <w:bottom w:val="nil"/>
              <w:right w:val="nil"/>
            </w:tcBorders>
            <w:noWrap/>
            <w:vAlign w:val="center"/>
          </w:tcPr>
          <w:p w14:paraId="488AFE8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433" w:type="pct"/>
            <w:tcBorders>
              <w:left w:val="nil"/>
              <w:bottom w:val="nil"/>
            </w:tcBorders>
            <w:noWrap/>
            <w:vAlign w:val="center"/>
          </w:tcPr>
          <w:p w14:paraId="17548300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88" w:type="pct"/>
            <w:tcBorders>
              <w:bottom w:val="nil"/>
            </w:tcBorders>
            <w:noWrap/>
            <w:vAlign w:val="center"/>
          </w:tcPr>
          <w:p w14:paraId="203262A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336" w:type="pct"/>
            <w:tcBorders>
              <w:bottom w:val="nil"/>
            </w:tcBorders>
            <w:noWrap/>
            <w:vAlign w:val="center"/>
          </w:tcPr>
          <w:p w14:paraId="48007238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337" w:type="pct"/>
            <w:tcBorders>
              <w:bottom w:val="nil"/>
            </w:tcBorders>
            <w:vAlign w:val="center"/>
          </w:tcPr>
          <w:p w14:paraId="542AB35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290" w:type="pct"/>
            <w:tcBorders>
              <w:bottom w:val="nil"/>
            </w:tcBorders>
            <w:vAlign w:val="center"/>
          </w:tcPr>
          <w:p w14:paraId="052F317B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240" w:type="pct"/>
            <w:tcBorders>
              <w:bottom w:val="nil"/>
            </w:tcBorders>
            <w:vAlign w:val="center"/>
          </w:tcPr>
          <w:p w14:paraId="7E89EE7B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3.1</w:t>
            </w:r>
          </w:p>
        </w:tc>
      </w:tr>
      <w:tr w:rsidR="006343E0" w:rsidRPr="00E934B1" w14:paraId="78D4F7DF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1CFE01F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Europe &amp; Central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7ED5FD71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883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7268E5B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3D42701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38D2A92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4B0EB2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12392B4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363E17EA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07282CA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B4692F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4D809DFD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A39DCB5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</w:tr>
      <w:tr w:rsidR="006343E0" w:rsidRPr="00E934B1" w14:paraId="2C915CEE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D362A56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Latin America &amp; Caribbean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4202F6B0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538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06BEA8CA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5B5E019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4070884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829C88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35FE41ED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7633EFF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418AEDB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9CF5F4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7386E4AE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8FFE8C4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3.2</w:t>
            </w:r>
          </w:p>
        </w:tc>
      </w:tr>
      <w:tr w:rsidR="006343E0" w:rsidRPr="00E934B1" w14:paraId="33D73B89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FA6D300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Middle East &amp; North Africa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1DF99E3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0C375716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421495D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2AC4874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19.2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086C7D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5DAE935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0D5889CB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18AAE1E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6EA9146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67800004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348D8294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1.4</w:t>
            </w:r>
          </w:p>
        </w:tc>
      </w:tr>
      <w:tr w:rsidR="006343E0" w:rsidRPr="00E934B1" w14:paraId="0E961ACC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313D374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North America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0AA3FD6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503E3B34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7E72165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79D05A1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91C93F2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68648D4B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748D630A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6F1D6CF1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56E9528F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50111F46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3BE9ACC7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0.0</w:t>
            </w:r>
          </w:p>
        </w:tc>
      </w:tr>
      <w:tr w:rsidR="006343E0" w:rsidRPr="00E934B1" w14:paraId="1C3AE229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F8EC90B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South Asia</w:t>
            </w:r>
          </w:p>
        </w:tc>
        <w:tc>
          <w:tcPr>
            <w:tcW w:w="480" w:type="pct"/>
            <w:tcBorders>
              <w:top w:val="nil"/>
              <w:bottom w:val="nil"/>
              <w:right w:val="nil"/>
            </w:tcBorders>
            <w:vAlign w:val="center"/>
          </w:tcPr>
          <w:p w14:paraId="13C3890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1632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4F6CD02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432" w:type="pct"/>
            <w:tcBorders>
              <w:top w:val="nil"/>
              <w:bottom w:val="nil"/>
            </w:tcBorders>
            <w:noWrap/>
            <w:vAlign w:val="center"/>
          </w:tcPr>
          <w:p w14:paraId="1C7B00C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337" w:type="pct"/>
            <w:tcBorders>
              <w:top w:val="nil"/>
              <w:bottom w:val="nil"/>
            </w:tcBorders>
            <w:noWrap/>
            <w:vAlign w:val="center"/>
          </w:tcPr>
          <w:p w14:paraId="35D98F2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39.2</w:t>
            </w:r>
          </w:p>
        </w:tc>
        <w:tc>
          <w:tcPr>
            <w:tcW w:w="432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654F81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</w:tcBorders>
            <w:noWrap/>
            <w:vAlign w:val="center"/>
          </w:tcPr>
          <w:p w14:paraId="34BDB9E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21.2</w:t>
            </w:r>
          </w:p>
        </w:tc>
        <w:tc>
          <w:tcPr>
            <w:tcW w:w="288" w:type="pct"/>
            <w:tcBorders>
              <w:top w:val="nil"/>
              <w:bottom w:val="nil"/>
            </w:tcBorders>
            <w:noWrap/>
            <w:vAlign w:val="center"/>
          </w:tcPr>
          <w:p w14:paraId="6D90E9F1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336" w:type="pct"/>
            <w:tcBorders>
              <w:top w:val="nil"/>
              <w:bottom w:val="nil"/>
            </w:tcBorders>
            <w:noWrap/>
            <w:vAlign w:val="center"/>
          </w:tcPr>
          <w:p w14:paraId="6B6BB06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D5AF79F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66.3</w:t>
            </w:r>
          </w:p>
        </w:tc>
        <w:tc>
          <w:tcPr>
            <w:tcW w:w="290" w:type="pct"/>
            <w:tcBorders>
              <w:top w:val="nil"/>
              <w:bottom w:val="nil"/>
            </w:tcBorders>
            <w:vAlign w:val="center"/>
          </w:tcPr>
          <w:p w14:paraId="45DA5C03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508C358" w14:textId="77777777" w:rsidR="006343E0" w:rsidRPr="00BC1634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14.9</w:t>
            </w:r>
          </w:p>
        </w:tc>
      </w:tr>
      <w:tr w:rsidR="006343E0" w:rsidRPr="00E934B1" w14:paraId="7DD9399C" w14:textId="77777777" w:rsidTr="0092641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tcBorders>
              <w:top w:val="nil"/>
            </w:tcBorders>
            <w:noWrap/>
            <w:vAlign w:val="center"/>
            <w:hideMark/>
          </w:tcPr>
          <w:p w14:paraId="1A02F48C" w14:textId="77777777" w:rsidR="006343E0" w:rsidRPr="00BA12CF" w:rsidRDefault="006343E0" w:rsidP="0092641F">
            <w:pPr>
              <w:rPr>
                <w:b w:val="0"/>
                <w:bCs w:val="0"/>
                <w:sz w:val="16"/>
                <w:szCs w:val="16"/>
              </w:rPr>
            </w:pPr>
            <w:r w:rsidRPr="00BA12CF">
              <w:rPr>
                <w:b w:val="0"/>
                <w:bCs w:val="0"/>
                <w:sz w:val="16"/>
                <w:szCs w:val="16"/>
              </w:rPr>
              <w:t xml:space="preserve">  Sub-Saharan Africa</w:t>
            </w:r>
          </w:p>
        </w:tc>
        <w:tc>
          <w:tcPr>
            <w:tcW w:w="480" w:type="pct"/>
            <w:tcBorders>
              <w:top w:val="nil"/>
              <w:right w:val="nil"/>
            </w:tcBorders>
            <w:vAlign w:val="center"/>
          </w:tcPr>
          <w:p w14:paraId="7E6C546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337" w:type="pct"/>
            <w:tcBorders>
              <w:top w:val="nil"/>
              <w:left w:val="nil"/>
            </w:tcBorders>
            <w:noWrap/>
            <w:vAlign w:val="center"/>
          </w:tcPr>
          <w:p w14:paraId="1CEFFB4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432" w:type="pct"/>
            <w:tcBorders>
              <w:top w:val="nil"/>
            </w:tcBorders>
            <w:noWrap/>
            <w:vAlign w:val="center"/>
          </w:tcPr>
          <w:p w14:paraId="3D88457C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337" w:type="pct"/>
            <w:tcBorders>
              <w:top w:val="nil"/>
            </w:tcBorders>
            <w:noWrap/>
            <w:vAlign w:val="center"/>
          </w:tcPr>
          <w:p w14:paraId="2FDE8CB3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432" w:type="pct"/>
            <w:tcBorders>
              <w:top w:val="nil"/>
              <w:right w:val="nil"/>
            </w:tcBorders>
            <w:noWrap/>
            <w:vAlign w:val="center"/>
          </w:tcPr>
          <w:p w14:paraId="07C88307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433" w:type="pct"/>
            <w:tcBorders>
              <w:top w:val="nil"/>
              <w:left w:val="nil"/>
            </w:tcBorders>
            <w:noWrap/>
            <w:vAlign w:val="center"/>
          </w:tcPr>
          <w:p w14:paraId="32574869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288" w:type="pct"/>
            <w:tcBorders>
              <w:top w:val="nil"/>
            </w:tcBorders>
            <w:noWrap/>
            <w:vAlign w:val="center"/>
          </w:tcPr>
          <w:p w14:paraId="5981A5B5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336" w:type="pct"/>
            <w:tcBorders>
              <w:top w:val="nil"/>
            </w:tcBorders>
            <w:noWrap/>
            <w:vAlign w:val="center"/>
          </w:tcPr>
          <w:p w14:paraId="5DBEE81E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337" w:type="pct"/>
            <w:tcBorders>
              <w:top w:val="nil"/>
            </w:tcBorders>
            <w:vAlign w:val="center"/>
          </w:tcPr>
          <w:p w14:paraId="7FDBBF28" w14:textId="77777777" w:rsidR="006343E0" w:rsidRPr="000A638B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290" w:type="pct"/>
            <w:tcBorders>
              <w:top w:val="nil"/>
            </w:tcBorders>
            <w:vAlign w:val="center"/>
          </w:tcPr>
          <w:p w14:paraId="2C414FD4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35.4</w:t>
            </w:r>
          </w:p>
        </w:tc>
        <w:tc>
          <w:tcPr>
            <w:tcW w:w="240" w:type="pct"/>
            <w:tcBorders>
              <w:top w:val="nil"/>
            </w:tcBorders>
            <w:vAlign w:val="center"/>
          </w:tcPr>
          <w:p w14:paraId="60A039E0" w14:textId="77777777" w:rsidR="006343E0" w:rsidRPr="00BC1634" w:rsidRDefault="006343E0" w:rsidP="009264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color w:val="000000"/>
                <w:sz w:val="16"/>
                <w:szCs w:val="16"/>
              </w:rPr>
              <w:t>29.4</w:t>
            </w:r>
          </w:p>
        </w:tc>
      </w:tr>
      <w:tr w:rsidR="006343E0" w:rsidRPr="00E934B1" w14:paraId="0814ACC8" w14:textId="77777777" w:rsidTr="0092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noWrap/>
            <w:vAlign w:val="center"/>
            <w:hideMark/>
          </w:tcPr>
          <w:p w14:paraId="118423D0" w14:textId="77777777" w:rsidR="006343E0" w:rsidRPr="00BA12CF" w:rsidRDefault="006343E0" w:rsidP="0092641F">
            <w:pPr>
              <w:rPr>
                <w:sz w:val="16"/>
                <w:szCs w:val="16"/>
              </w:rPr>
            </w:pPr>
            <w:r w:rsidRPr="00BA12CF">
              <w:rPr>
                <w:sz w:val="16"/>
                <w:szCs w:val="16"/>
              </w:rPr>
              <w:t>World</w:t>
            </w:r>
          </w:p>
        </w:tc>
        <w:tc>
          <w:tcPr>
            <w:tcW w:w="480" w:type="pct"/>
            <w:tcBorders>
              <w:right w:val="nil"/>
            </w:tcBorders>
            <w:vAlign w:val="center"/>
          </w:tcPr>
          <w:p w14:paraId="155EAC12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bCs/>
                <w:color w:val="000000"/>
                <w:sz w:val="16"/>
                <w:szCs w:val="16"/>
              </w:rPr>
              <w:t>6700</w:t>
            </w:r>
          </w:p>
        </w:tc>
        <w:tc>
          <w:tcPr>
            <w:tcW w:w="337" w:type="pct"/>
            <w:tcBorders>
              <w:left w:val="nil"/>
            </w:tcBorders>
            <w:noWrap/>
            <w:vAlign w:val="center"/>
          </w:tcPr>
          <w:p w14:paraId="6BFBE94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32" w:type="pct"/>
            <w:noWrap/>
            <w:vAlign w:val="center"/>
          </w:tcPr>
          <w:p w14:paraId="3A315895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337" w:type="pct"/>
            <w:noWrap/>
            <w:vAlign w:val="center"/>
          </w:tcPr>
          <w:p w14:paraId="1220157D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432" w:type="pct"/>
            <w:tcBorders>
              <w:right w:val="nil"/>
            </w:tcBorders>
            <w:noWrap/>
            <w:vAlign w:val="center"/>
          </w:tcPr>
          <w:p w14:paraId="73E50937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8.8</w:t>
            </w:r>
          </w:p>
        </w:tc>
        <w:tc>
          <w:tcPr>
            <w:tcW w:w="433" w:type="pct"/>
            <w:tcBorders>
              <w:left w:val="nil"/>
            </w:tcBorders>
            <w:noWrap/>
            <w:vAlign w:val="center"/>
          </w:tcPr>
          <w:p w14:paraId="349F74A6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9.8</w:t>
            </w:r>
          </w:p>
        </w:tc>
        <w:tc>
          <w:tcPr>
            <w:tcW w:w="288" w:type="pct"/>
            <w:noWrap/>
            <w:vAlign w:val="center"/>
          </w:tcPr>
          <w:p w14:paraId="644ACCE9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6.5</w:t>
            </w:r>
          </w:p>
        </w:tc>
        <w:tc>
          <w:tcPr>
            <w:tcW w:w="336" w:type="pct"/>
            <w:noWrap/>
            <w:vAlign w:val="center"/>
          </w:tcPr>
          <w:p w14:paraId="24A3E0DC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1.1</w:t>
            </w:r>
          </w:p>
        </w:tc>
        <w:tc>
          <w:tcPr>
            <w:tcW w:w="337" w:type="pct"/>
            <w:vAlign w:val="center"/>
          </w:tcPr>
          <w:p w14:paraId="3DF62613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290" w:type="pct"/>
            <w:vAlign w:val="center"/>
          </w:tcPr>
          <w:p w14:paraId="271F6BB0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bCs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240" w:type="pct"/>
            <w:vAlign w:val="center"/>
          </w:tcPr>
          <w:p w14:paraId="7B730F08" w14:textId="77777777" w:rsidR="006343E0" w:rsidRPr="000A638B" w:rsidRDefault="006343E0" w:rsidP="009264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154847">
              <w:rPr>
                <w:rFonts w:cs="Calibri"/>
                <w:b/>
                <w:bCs/>
                <w:color w:val="000000"/>
                <w:sz w:val="16"/>
                <w:szCs w:val="16"/>
              </w:rPr>
              <w:t>8.8</w:t>
            </w:r>
          </w:p>
        </w:tc>
      </w:tr>
    </w:tbl>
    <w:p w14:paraId="1C352656" w14:textId="77777777" w:rsidR="006343E0" w:rsidRPr="006E1C80" w:rsidRDefault="006343E0" w:rsidP="006343E0">
      <w:pPr>
        <w:jc w:val="both"/>
        <w:rPr>
          <w:sz w:val="20"/>
          <w:szCs w:val="20"/>
        </w:rPr>
      </w:pPr>
      <w:r w:rsidRPr="006E1C80">
        <w:rPr>
          <w:i/>
          <w:iCs/>
          <w:sz w:val="20"/>
          <w:szCs w:val="20"/>
        </w:rPr>
        <w:t>Notes</w:t>
      </w:r>
      <w:r w:rsidRPr="006E1C80">
        <w:rPr>
          <w:sz w:val="20"/>
          <w:szCs w:val="20"/>
        </w:rPr>
        <w:t xml:space="preserve">: </w:t>
      </w:r>
      <w:r>
        <w:rPr>
          <w:sz w:val="20"/>
          <w:szCs w:val="20"/>
        </w:rPr>
        <w:t>T</w:t>
      </w:r>
      <w:r w:rsidRPr="006E1C80">
        <w:rPr>
          <w:sz w:val="20"/>
          <w:szCs w:val="20"/>
        </w:rPr>
        <w:t xml:space="preserve">he </w:t>
      </w:r>
      <w:r>
        <w:rPr>
          <w:sz w:val="20"/>
          <w:szCs w:val="20"/>
        </w:rPr>
        <w:t>sample</w:t>
      </w:r>
      <w:r w:rsidRPr="006E1C80">
        <w:rPr>
          <w:sz w:val="20"/>
          <w:szCs w:val="20"/>
        </w:rPr>
        <w:t xml:space="preserve"> includes </w:t>
      </w:r>
      <w:r>
        <w:rPr>
          <w:sz w:val="20"/>
          <w:szCs w:val="20"/>
        </w:rPr>
        <w:t>160</w:t>
      </w:r>
      <w:r w:rsidRPr="006E1C80">
        <w:rPr>
          <w:sz w:val="20"/>
          <w:szCs w:val="20"/>
        </w:rPr>
        <w:t xml:space="preserve"> countries with vulnerability data available.</w:t>
      </w:r>
    </w:p>
    <w:p w14:paraId="3E0C7521" w14:textId="77777777" w:rsidR="006343E0" w:rsidRDefault="006343E0" w:rsidP="006343E0"/>
    <w:p w14:paraId="7EF63C31" w14:textId="77777777" w:rsidR="006343E0" w:rsidRDefault="006343E0" w:rsidP="006343E0">
      <w:pPr>
        <w:rPr>
          <w:b/>
          <w:bCs/>
          <w:sz w:val="20"/>
          <w:szCs w:val="20"/>
        </w:rPr>
      </w:pPr>
      <w:r w:rsidRPr="1C4D9FE7">
        <w:rPr>
          <w:b/>
          <w:bCs/>
          <w:sz w:val="20"/>
          <w:szCs w:val="20"/>
        </w:rPr>
        <w:br w:type="page"/>
      </w:r>
    </w:p>
    <w:p w14:paraId="47700F66" w14:textId="77777777" w:rsidR="006343E0" w:rsidRDefault="006343E0" w:rsidP="006343E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 Figure 4: Population exposed and vulnerable by hazard and dimension combination</w:t>
      </w:r>
      <w:r>
        <w:rPr>
          <w:b/>
          <w:bCs/>
          <w:noProof/>
          <w:sz w:val="20"/>
          <w:szCs w:val="20"/>
        </w:rPr>
        <w:t xml:space="preserve"> </w:t>
      </w:r>
      <w:r>
        <w:rPr>
          <w:b/>
          <w:bCs/>
          <w:noProof/>
          <w:sz w:val="20"/>
          <w:szCs w:val="20"/>
        </w:rPr>
        <w:drawing>
          <wp:inline distT="0" distB="0" distL="0" distR="0" wp14:anchorId="25B5E7B1" wp14:editId="4E862E24">
            <wp:extent cx="5943600" cy="3962400"/>
            <wp:effectExtent l="0" t="0" r="0" b="0"/>
            <wp:docPr id="1858532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53283" name="Picture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B8F9A" w14:textId="77777777" w:rsidR="006343E0" w:rsidRPr="007E2D67" w:rsidRDefault="006343E0" w:rsidP="006343E0">
      <w:pPr>
        <w:jc w:val="both"/>
        <w:rPr>
          <w:sz w:val="20"/>
          <w:szCs w:val="20"/>
        </w:rPr>
      </w:pPr>
      <w:r w:rsidRPr="007E2D67">
        <w:rPr>
          <w:sz w:val="20"/>
          <w:szCs w:val="20"/>
        </w:rPr>
        <w:t xml:space="preserve">The </w:t>
      </w:r>
      <w:r>
        <w:rPr>
          <w:sz w:val="20"/>
          <w:szCs w:val="20"/>
        </w:rPr>
        <w:t>heatmap</w:t>
      </w:r>
      <w:r w:rsidRPr="007E2D67">
        <w:rPr>
          <w:sz w:val="20"/>
          <w:szCs w:val="20"/>
        </w:rPr>
        <w:t xml:space="preserve"> illustrates the relative share of the population</w:t>
      </w:r>
      <w:r>
        <w:rPr>
          <w:sz w:val="20"/>
          <w:szCs w:val="20"/>
        </w:rPr>
        <w:t xml:space="preserve"> at high risk</w:t>
      </w:r>
      <w:r w:rsidRPr="007E2D67">
        <w:rPr>
          <w:sz w:val="20"/>
          <w:szCs w:val="20"/>
        </w:rPr>
        <w:t xml:space="preserve"> exposed to each combination of hazards and </w:t>
      </w:r>
      <w:r>
        <w:rPr>
          <w:sz w:val="20"/>
          <w:szCs w:val="20"/>
        </w:rPr>
        <w:t>vulnerable on each combination of dimensions</w:t>
      </w:r>
      <w:r w:rsidRPr="007E2D67">
        <w:rPr>
          <w:sz w:val="20"/>
          <w:szCs w:val="20"/>
        </w:rPr>
        <w:t>. Each row corresponds to a specific combination of the four hazard types. The columns represent different combination</w:t>
      </w:r>
      <w:r>
        <w:rPr>
          <w:sz w:val="20"/>
          <w:szCs w:val="20"/>
        </w:rPr>
        <w:t>s</w:t>
      </w:r>
      <w:r w:rsidRPr="007E2D67">
        <w:rPr>
          <w:sz w:val="20"/>
          <w:szCs w:val="20"/>
        </w:rPr>
        <w:t xml:space="preserve"> of dimensions of vulnerability. The color intensity </w:t>
      </w:r>
      <w:r>
        <w:rPr>
          <w:sz w:val="20"/>
          <w:szCs w:val="20"/>
        </w:rPr>
        <w:t>depicts</w:t>
      </w:r>
      <w:r w:rsidRPr="007E2D67">
        <w:rPr>
          <w:sz w:val="20"/>
          <w:szCs w:val="20"/>
        </w:rPr>
        <w:t xml:space="preserve"> the </w:t>
      </w:r>
      <w:r>
        <w:rPr>
          <w:sz w:val="20"/>
          <w:szCs w:val="20"/>
        </w:rPr>
        <w:t>share of the population using a logarithmic scale for contrast, darker colors indicate more of the population having a specific hazard exposure and combination of vulnerabilities</w:t>
      </w:r>
      <w:r w:rsidRPr="007E2D67">
        <w:rPr>
          <w:sz w:val="20"/>
          <w:szCs w:val="20"/>
        </w:rPr>
        <w:t xml:space="preserve">. </w:t>
      </w:r>
    </w:p>
    <w:p w14:paraId="2390CEBB" w14:textId="77777777" w:rsidR="006343E0" w:rsidRDefault="006343E0" w:rsidP="006343E0">
      <w:pPr>
        <w:rPr>
          <w:b/>
          <w:sz w:val="20"/>
          <w:szCs w:val="20"/>
        </w:rPr>
      </w:pPr>
    </w:p>
    <w:p w14:paraId="05578FDD" w14:textId="77777777" w:rsidR="006343E0" w:rsidRPr="00FC00E7" w:rsidRDefault="006343E0" w:rsidP="006343E0">
      <w:pPr>
        <w:jc w:val="both"/>
      </w:pPr>
    </w:p>
    <w:p w14:paraId="3789550D" w14:textId="77777777" w:rsidR="00F553FF" w:rsidRDefault="00F553FF"/>
    <w:sectPr w:rsidR="00F553FF" w:rsidSect="006343E0">
      <w:headerReference w:type="default" r:id="rId10"/>
      <w:footerReference w:type="default" r:id="rId11"/>
      <w:footnotePr>
        <w:numFmt w:val="lowerRoman"/>
      </w:footnotePr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39891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720A4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00C20C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305B845" w14:paraId="158D8F4A" w14:textId="77777777" w:rsidTr="00711CC4">
      <w:trPr>
        <w:trHeight w:val="300"/>
      </w:trPr>
      <w:tc>
        <w:tcPr>
          <w:tcW w:w="3120" w:type="dxa"/>
        </w:tcPr>
        <w:p w14:paraId="0CA507CD" w14:textId="77777777" w:rsidR="00000000" w:rsidRDefault="00000000" w:rsidP="003750BE">
          <w:pPr>
            <w:pStyle w:val="Header"/>
            <w:ind w:left="-115"/>
          </w:pPr>
        </w:p>
      </w:tc>
      <w:tc>
        <w:tcPr>
          <w:tcW w:w="3120" w:type="dxa"/>
        </w:tcPr>
        <w:p w14:paraId="32290C74" w14:textId="77777777" w:rsidR="00000000" w:rsidRDefault="00000000" w:rsidP="003750BE">
          <w:pPr>
            <w:pStyle w:val="Header"/>
            <w:jc w:val="center"/>
          </w:pPr>
        </w:p>
      </w:tc>
      <w:tc>
        <w:tcPr>
          <w:tcW w:w="3120" w:type="dxa"/>
        </w:tcPr>
        <w:p w14:paraId="6BCF94D5" w14:textId="77777777" w:rsidR="00000000" w:rsidRDefault="00000000" w:rsidP="003750BE">
          <w:pPr>
            <w:pStyle w:val="Header"/>
            <w:ind w:right="-115"/>
            <w:jc w:val="right"/>
          </w:pPr>
        </w:p>
      </w:tc>
    </w:tr>
  </w:tbl>
  <w:p w14:paraId="72BED08A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D4E31"/>
    <w:multiLevelType w:val="hybridMultilevel"/>
    <w:tmpl w:val="077A4D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C561D8"/>
    <w:multiLevelType w:val="hybridMultilevel"/>
    <w:tmpl w:val="FFFFFFFF"/>
    <w:lvl w:ilvl="0" w:tplc="9DC2C41C">
      <w:start w:val="1"/>
      <w:numFmt w:val="lowerRoman"/>
      <w:lvlText w:val="(%1)"/>
      <w:lvlJc w:val="left"/>
      <w:pPr>
        <w:ind w:left="720" w:hanging="360"/>
      </w:pPr>
    </w:lvl>
    <w:lvl w:ilvl="1" w:tplc="1E04E3CC">
      <w:start w:val="1"/>
      <w:numFmt w:val="lowerLetter"/>
      <w:lvlText w:val="%2."/>
      <w:lvlJc w:val="left"/>
      <w:pPr>
        <w:ind w:left="1440" w:hanging="360"/>
      </w:pPr>
    </w:lvl>
    <w:lvl w:ilvl="2" w:tplc="B970A2CA">
      <w:start w:val="1"/>
      <w:numFmt w:val="lowerRoman"/>
      <w:lvlText w:val="%3."/>
      <w:lvlJc w:val="right"/>
      <w:pPr>
        <w:ind w:left="2160" w:hanging="180"/>
      </w:pPr>
    </w:lvl>
    <w:lvl w:ilvl="3" w:tplc="B8C2688C">
      <w:start w:val="1"/>
      <w:numFmt w:val="decimal"/>
      <w:lvlText w:val="%4."/>
      <w:lvlJc w:val="left"/>
      <w:pPr>
        <w:ind w:left="2880" w:hanging="360"/>
      </w:pPr>
    </w:lvl>
    <w:lvl w:ilvl="4" w:tplc="3DBA60F8">
      <w:start w:val="1"/>
      <w:numFmt w:val="lowerLetter"/>
      <w:lvlText w:val="%5."/>
      <w:lvlJc w:val="left"/>
      <w:pPr>
        <w:ind w:left="3600" w:hanging="360"/>
      </w:pPr>
    </w:lvl>
    <w:lvl w:ilvl="5" w:tplc="66FAEA8E">
      <w:start w:val="1"/>
      <w:numFmt w:val="lowerRoman"/>
      <w:lvlText w:val="%6."/>
      <w:lvlJc w:val="right"/>
      <w:pPr>
        <w:ind w:left="4320" w:hanging="180"/>
      </w:pPr>
    </w:lvl>
    <w:lvl w:ilvl="6" w:tplc="E55EFE48">
      <w:start w:val="1"/>
      <w:numFmt w:val="decimal"/>
      <w:lvlText w:val="%7."/>
      <w:lvlJc w:val="left"/>
      <w:pPr>
        <w:ind w:left="5040" w:hanging="360"/>
      </w:pPr>
    </w:lvl>
    <w:lvl w:ilvl="7" w:tplc="A69E9D6C">
      <w:start w:val="1"/>
      <w:numFmt w:val="lowerLetter"/>
      <w:lvlText w:val="%8."/>
      <w:lvlJc w:val="left"/>
      <w:pPr>
        <w:ind w:left="5760" w:hanging="360"/>
      </w:pPr>
    </w:lvl>
    <w:lvl w:ilvl="8" w:tplc="A892647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EC04F6"/>
    <w:multiLevelType w:val="multilevel"/>
    <w:tmpl w:val="151C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E62449"/>
    <w:multiLevelType w:val="multilevel"/>
    <w:tmpl w:val="6F06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4B6098"/>
    <w:multiLevelType w:val="multilevel"/>
    <w:tmpl w:val="C22EF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8365024"/>
    <w:multiLevelType w:val="multilevel"/>
    <w:tmpl w:val="7008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4170932"/>
    <w:multiLevelType w:val="hybridMultilevel"/>
    <w:tmpl w:val="3112F38E"/>
    <w:lvl w:ilvl="0" w:tplc="27E260A6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1D364E"/>
    <w:multiLevelType w:val="hybridMultilevel"/>
    <w:tmpl w:val="2878E512"/>
    <w:lvl w:ilvl="0" w:tplc="63A084C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D24BD4"/>
    <w:multiLevelType w:val="multilevel"/>
    <w:tmpl w:val="836A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4708200">
    <w:abstractNumId w:val="3"/>
  </w:num>
  <w:num w:numId="2" w16cid:durableId="46610784">
    <w:abstractNumId w:val="8"/>
  </w:num>
  <w:num w:numId="3" w16cid:durableId="1537045209">
    <w:abstractNumId w:val="2"/>
  </w:num>
  <w:num w:numId="4" w16cid:durableId="1239169879">
    <w:abstractNumId w:val="7"/>
  </w:num>
  <w:num w:numId="5" w16cid:durableId="1704359083">
    <w:abstractNumId w:val="6"/>
  </w:num>
  <w:num w:numId="6" w16cid:durableId="540628668">
    <w:abstractNumId w:val="1"/>
  </w:num>
  <w:num w:numId="7" w16cid:durableId="1443723796">
    <w:abstractNumId w:val="4"/>
  </w:num>
  <w:num w:numId="8" w16cid:durableId="823862087">
    <w:abstractNumId w:val="5"/>
  </w:num>
  <w:num w:numId="9" w16cid:durableId="105081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numFmt w:val="lowerRoman"/>
  </w:footnotePr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E0"/>
    <w:rsid w:val="003C2EF4"/>
    <w:rsid w:val="006343E0"/>
    <w:rsid w:val="00B74216"/>
    <w:rsid w:val="00D62F8C"/>
    <w:rsid w:val="00ED4C41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E3A3F"/>
  <w15:chartTrackingRefBased/>
  <w15:docId w15:val="{196565A8-B924-4B69-82E3-0564B3DD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3E0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3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3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3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3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3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3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3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3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3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3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3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3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3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3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3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3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3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3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4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3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43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3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43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3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3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3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343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3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3E0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34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43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43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3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3E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343E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343E0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6343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43E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343E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343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3E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343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43E0"/>
    <w:rPr>
      <w:sz w:val="24"/>
      <w:szCs w:val="24"/>
    </w:rPr>
  </w:style>
  <w:style w:type="paragraph" w:styleId="Revision">
    <w:name w:val="Revision"/>
    <w:hidden/>
    <w:uiPriority w:val="99"/>
    <w:semiHidden/>
    <w:rsid w:val="006343E0"/>
    <w:pPr>
      <w:spacing w:after="0" w:line="240" w:lineRule="auto"/>
    </w:pPr>
    <w:rPr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6343E0"/>
    <w:rPr>
      <w:color w:val="2B579A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unhideWhenUsed/>
    <w:rsid w:val="006343E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343E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343E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343E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839</Words>
  <Characters>4784</Characters>
  <Application>Microsoft Office Word</Application>
  <DocSecurity>0</DocSecurity>
  <Lines>39</Lines>
  <Paragraphs>11</Paragraphs>
  <ScaleCrop>false</ScaleCrop>
  <Company>Springer Nature</Company>
  <LinksUpToDate>false</LinksUpToDate>
  <CharactersWithSpaces>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2024-10-23T06:44:00Z</dcterms:created>
  <dcterms:modified xsi:type="dcterms:W3CDTF">2024-10-23T06:44:00Z</dcterms:modified>
</cp:coreProperties>
</file>