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CD18A1" w14:textId="77777777" w:rsidR="00804BBF" w:rsidRDefault="00804BBF" w:rsidP="00804BBF">
      <w:pPr>
        <w:spacing w:line="480" w:lineRule="auto"/>
        <w:rPr>
          <w:rFonts w:ascii="Times New Roman Bold" w:hAnsi="Times New Roman Bold" w:cs="Times New Roman Bold"/>
          <w:b/>
          <w:bCs/>
          <w:iCs/>
          <w:sz w:val="22"/>
          <w:szCs w:val="22"/>
        </w:rPr>
      </w:pPr>
      <w:r>
        <w:rPr>
          <w:rFonts w:ascii="Times New Roman Bold" w:hAnsi="Times New Roman Bold" w:cs="Times New Roman Bold"/>
          <w:b/>
          <w:bCs/>
          <w:iCs/>
          <w:sz w:val="22"/>
          <w:szCs w:val="22"/>
        </w:rPr>
        <w:t>Supplementary material</w:t>
      </w:r>
    </w:p>
    <w:p w14:paraId="79369780" w14:textId="77777777" w:rsidR="00804BBF" w:rsidRDefault="00804BBF" w:rsidP="00804BBF">
      <w:pPr>
        <w:spacing w:line="480" w:lineRule="auto"/>
        <w:rPr>
          <w:rFonts w:ascii="Times New Roman Regular" w:hAnsi="Times New Roman Regular" w:cs="Times New Roman Regular"/>
          <w:iCs/>
          <w:sz w:val="22"/>
          <w:szCs w:val="22"/>
        </w:rPr>
      </w:pPr>
      <w:r>
        <w:rPr>
          <w:rFonts w:ascii="Times New Roman Regular" w:hAnsi="Times New Roman Regular" w:cs="Times New Roman Regular"/>
          <w:b/>
          <w:bCs/>
          <w:iCs/>
          <w:sz w:val="22"/>
          <w:szCs w:val="22"/>
        </w:rPr>
        <w:t xml:space="preserve">Supplementary Digital Content S1 </w:t>
      </w:r>
      <w:r>
        <w:rPr>
          <w:rFonts w:ascii="Times New Roman Regular" w:hAnsi="Times New Roman Regular" w:cs="Times New Roman Regular"/>
          <w:iCs/>
          <w:sz w:val="22"/>
          <w:szCs w:val="22"/>
        </w:rPr>
        <w:t>Protocol deviations</w:t>
      </w:r>
    </w:p>
    <w:p w14:paraId="3E5F007D" w14:textId="77777777" w:rsidR="00804BBF" w:rsidRDefault="00804BBF" w:rsidP="00804BBF">
      <w:pPr>
        <w:spacing w:line="480" w:lineRule="auto"/>
        <w:rPr>
          <w:rFonts w:ascii="Times New Roman Regular" w:hAnsi="Times New Roman Regular" w:cs="Times New Roman Regular"/>
          <w:iCs/>
          <w:sz w:val="22"/>
          <w:szCs w:val="22"/>
        </w:rPr>
      </w:pPr>
      <w:r>
        <w:rPr>
          <w:rFonts w:ascii="Times New Roman Regular" w:hAnsi="Times New Roman Regular" w:cs="Times New Roman Regular"/>
          <w:b/>
          <w:bCs/>
          <w:iCs/>
          <w:sz w:val="22"/>
          <w:szCs w:val="22"/>
        </w:rPr>
        <w:t>Supplementary Digital Content S2a</w:t>
      </w:r>
      <w:r>
        <w:rPr>
          <w:rFonts w:ascii="Times New Roman Regular" w:hAnsi="Times New Roman Regular" w:cs="Times New Roman Regular"/>
          <w:iCs/>
          <w:sz w:val="22"/>
          <w:szCs w:val="22"/>
        </w:rPr>
        <w:t xml:space="preserve"> Case report form</w:t>
      </w:r>
    </w:p>
    <w:p w14:paraId="5DA27FF8" w14:textId="77777777" w:rsidR="00804BBF" w:rsidRDefault="00804BBF" w:rsidP="00804BBF">
      <w:pPr>
        <w:spacing w:line="480" w:lineRule="auto"/>
        <w:rPr>
          <w:rFonts w:ascii="Times New Roman Regular" w:hAnsi="Times New Roman Regular" w:cs="Times New Roman Regular"/>
          <w:bCs/>
          <w:sz w:val="22"/>
          <w:szCs w:val="22"/>
        </w:rPr>
      </w:pPr>
      <w:r>
        <w:rPr>
          <w:rFonts w:ascii="Times New Roman Regular" w:hAnsi="Times New Roman Regular" w:cs="Times New Roman Regular"/>
          <w:b/>
          <w:bCs/>
          <w:iCs/>
          <w:sz w:val="22"/>
          <w:szCs w:val="22"/>
        </w:rPr>
        <w:t>Supplementary Digital Content S2b</w:t>
      </w:r>
      <w:r>
        <w:rPr>
          <w:rFonts w:ascii="Times New Roman Regular" w:hAnsi="Times New Roman Regular" w:cs="Times New Roman Regular"/>
          <w:iCs/>
          <w:sz w:val="22"/>
          <w:szCs w:val="22"/>
        </w:rPr>
        <w:t xml:space="preserve"> </w:t>
      </w:r>
      <w:r>
        <w:rPr>
          <w:rFonts w:ascii="Times New Roman Regular" w:hAnsi="Times New Roman Regular" w:cs="Times New Roman Regular"/>
          <w:bCs/>
          <w:sz w:val="22"/>
          <w:szCs w:val="22"/>
        </w:rPr>
        <w:t>Definitions of predictor variables</w:t>
      </w:r>
    </w:p>
    <w:p w14:paraId="3E142EA7" w14:textId="77777777" w:rsidR="00804BBF" w:rsidRDefault="00804BBF" w:rsidP="00804BBF">
      <w:pPr>
        <w:spacing w:line="480" w:lineRule="auto"/>
        <w:rPr>
          <w:rFonts w:ascii="Times New Roman Regular" w:hAnsi="Times New Roman Regular" w:cs="Times New Roman Regular"/>
          <w:iCs/>
          <w:sz w:val="22"/>
          <w:szCs w:val="22"/>
        </w:rPr>
      </w:pPr>
      <w:r>
        <w:rPr>
          <w:rFonts w:ascii="Times New Roman Regular" w:hAnsi="Times New Roman Regular" w:cs="Times New Roman Regular"/>
          <w:b/>
          <w:bCs/>
          <w:iCs/>
          <w:sz w:val="22"/>
          <w:szCs w:val="22"/>
        </w:rPr>
        <w:t>Supplementary Digital Content</w:t>
      </w:r>
      <w:r>
        <w:rPr>
          <w:rFonts w:ascii="Times New Roman Regular" w:hAnsi="Times New Roman Regular" w:cs="Times New Roman Regular"/>
          <w:b/>
          <w:sz w:val="22"/>
          <w:szCs w:val="22"/>
        </w:rPr>
        <w:t xml:space="preserve"> S3</w:t>
      </w:r>
      <w:r>
        <w:rPr>
          <w:rFonts w:ascii="Times New Roman Regular" w:hAnsi="Times New Roman Regular" w:cs="Times New Roman Regular"/>
          <w:bCs/>
          <w:sz w:val="22"/>
          <w:szCs w:val="22"/>
        </w:rPr>
        <w:t xml:space="preserve"> Definition of outcomes</w:t>
      </w:r>
    </w:p>
    <w:p w14:paraId="274E832D" w14:textId="77777777" w:rsidR="00804BBF" w:rsidRDefault="00804BBF" w:rsidP="00804BBF">
      <w:pPr>
        <w:spacing w:line="480" w:lineRule="auto"/>
        <w:rPr>
          <w:rFonts w:ascii="Times New Roman Regular" w:hAnsi="Times New Roman Regular" w:cs="Times New Roman Regular"/>
          <w:iCs/>
          <w:sz w:val="22"/>
          <w:szCs w:val="22"/>
        </w:rPr>
      </w:pPr>
      <w:r>
        <w:rPr>
          <w:rFonts w:ascii="Times New Roman Regular" w:hAnsi="Times New Roman Regular" w:cs="Times New Roman Regular"/>
          <w:b/>
          <w:bCs/>
          <w:iCs/>
          <w:sz w:val="22"/>
          <w:szCs w:val="22"/>
        </w:rPr>
        <w:t xml:space="preserve">Supplementary Digital Table S1 </w:t>
      </w:r>
      <w:r>
        <w:rPr>
          <w:rFonts w:ascii="Times New Roman Regular" w:hAnsi="Times New Roman Regular" w:cs="Times New Roman Regular"/>
          <w:iCs/>
          <w:sz w:val="22"/>
          <w:szCs w:val="22"/>
        </w:rPr>
        <w:t>Summary of missing predictor variables</w:t>
      </w:r>
    </w:p>
    <w:p w14:paraId="0A0B2C45" w14:textId="77777777" w:rsidR="00804BBF" w:rsidRDefault="00804BBF" w:rsidP="00804BBF">
      <w:pPr>
        <w:spacing w:line="480" w:lineRule="auto"/>
        <w:rPr>
          <w:rFonts w:ascii="Times New Roman Regular" w:hAnsi="Times New Roman Regular" w:cs="Times New Roman Regular"/>
          <w:bCs/>
          <w:iCs/>
          <w:sz w:val="22"/>
          <w:szCs w:val="22"/>
        </w:rPr>
      </w:pPr>
      <w:r>
        <w:rPr>
          <w:rFonts w:ascii="Times New Roman Regular" w:hAnsi="Times New Roman Regular" w:cs="Times New Roman Regular"/>
          <w:b/>
          <w:bCs/>
          <w:iCs/>
          <w:sz w:val="22"/>
          <w:szCs w:val="22"/>
        </w:rPr>
        <w:t>Supplementary Digital Table</w:t>
      </w:r>
      <w:r>
        <w:rPr>
          <w:rFonts w:ascii="Times New Roman Regular" w:hAnsi="Times New Roman Regular" w:cs="Times New Roman Regular"/>
          <w:b/>
          <w:iCs/>
          <w:sz w:val="22"/>
          <w:szCs w:val="22"/>
        </w:rPr>
        <w:t xml:space="preserve"> S2 </w:t>
      </w:r>
      <w:r>
        <w:rPr>
          <w:rFonts w:ascii="Times New Roman Regular" w:hAnsi="Times New Roman Regular" w:cs="Times New Roman Regular"/>
          <w:bCs/>
          <w:iCs/>
          <w:sz w:val="22"/>
          <w:szCs w:val="22"/>
        </w:rPr>
        <w:t>Description of the development and validation cohorts</w:t>
      </w:r>
    </w:p>
    <w:p w14:paraId="69ADFB27" w14:textId="77777777" w:rsidR="00804BBF" w:rsidRDefault="00804BBF" w:rsidP="00804BBF">
      <w:pPr>
        <w:spacing w:line="480" w:lineRule="auto"/>
        <w:rPr>
          <w:rFonts w:ascii="Times New Roman Regular" w:hAnsi="Times New Roman Regular" w:cs="Times New Roman Regular"/>
          <w:iCs/>
          <w:sz w:val="22"/>
          <w:szCs w:val="22"/>
        </w:rPr>
      </w:pPr>
      <w:r>
        <w:rPr>
          <w:rFonts w:ascii="Times New Roman Regular" w:hAnsi="Times New Roman Regular" w:cs="Times New Roman Regular"/>
          <w:b/>
          <w:bCs/>
          <w:iCs/>
          <w:sz w:val="22"/>
          <w:szCs w:val="22"/>
        </w:rPr>
        <w:t>Supplementary Digital Table</w:t>
      </w:r>
      <w:r>
        <w:rPr>
          <w:rFonts w:ascii="Times New Roman Regular" w:hAnsi="Times New Roman Regular" w:cs="Times New Roman Regular"/>
          <w:b/>
          <w:iCs/>
          <w:sz w:val="22"/>
          <w:szCs w:val="22"/>
        </w:rPr>
        <w:t xml:space="preserve"> S3</w:t>
      </w:r>
      <w:r>
        <w:rPr>
          <w:rFonts w:ascii="Times New Roman Regular" w:hAnsi="Times New Roman Regular" w:cs="Times New Roman Regular"/>
          <w:bCs/>
          <w:iCs/>
          <w:sz w:val="22"/>
          <w:szCs w:val="22"/>
        </w:rPr>
        <w:t xml:space="preserve"> </w:t>
      </w:r>
      <w:r>
        <w:rPr>
          <w:rFonts w:ascii="Times New Roman Regular" w:hAnsi="Times New Roman Regular" w:cs="Times New Roman Regular"/>
          <w:iCs/>
          <w:sz w:val="22"/>
          <w:szCs w:val="22"/>
        </w:rPr>
        <w:t xml:space="preserve">Development of postoperative pulmonary complications in the development and validation cohorts </w:t>
      </w:r>
    </w:p>
    <w:p w14:paraId="5288E7D3" w14:textId="77777777" w:rsidR="00804BBF" w:rsidRDefault="00804BBF" w:rsidP="00804BBF">
      <w:pPr>
        <w:spacing w:line="480" w:lineRule="auto"/>
        <w:rPr>
          <w:rFonts w:ascii="Times New Roman Regular" w:hAnsi="Times New Roman Regular" w:cs="Times New Roman Regular"/>
          <w:iCs/>
          <w:sz w:val="22"/>
          <w:szCs w:val="22"/>
        </w:rPr>
      </w:pPr>
      <w:r>
        <w:rPr>
          <w:rFonts w:ascii="Times New Roman Regular" w:hAnsi="Times New Roman Regular" w:cs="Times New Roman Regular"/>
          <w:b/>
          <w:bCs/>
          <w:iCs/>
          <w:sz w:val="22"/>
          <w:szCs w:val="22"/>
        </w:rPr>
        <w:t>Supplementary Digital Table S4</w:t>
      </w:r>
      <w:r>
        <w:rPr>
          <w:rFonts w:ascii="Times New Roman Regular" w:hAnsi="Times New Roman Regular" w:cs="Times New Roman Regular"/>
          <w:iCs/>
          <w:sz w:val="22"/>
          <w:szCs w:val="22"/>
        </w:rPr>
        <w:t xml:space="preserve"> Variables entered into LASSO regression by univariable logistic </w:t>
      </w:r>
      <w:proofErr w:type="gramStart"/>
      <w:r>
        <w:rPr>
          <w:rFonts w:ascii="Times New Roman Regular" w:hAnsi="Times New Roman Regular" w:cs="Times New Roman Regular"/>
          <w:iCs/>
          <w:sz w:val="22"/>
          <w:szCs w:val="22"/>
        </w:rPr>
        <w:t>regression</w:t>
      </w:r>
      <w:proofErr w:type="gramEnd"/>
    </w:p>
    <w:p w14:paraId="69326FA1" w14:textId="77777777" w:rsidR="00804BBF" w:rsidRDefault="00804BBF" w:rsidP="00804BBF">
      <w:pPr>
        <w:tabs>
          <w:tab w:val="left" w:pos="1910"/>
        </w:tabs>
        <w:spacing w:line="360" w:lineRule="auto"/>
        <w:rPr>
          <w:rFonts w:ascii="Times New Roman Regular" w:hAnsi="Times New Roman Regular" w:cs="Times New Roman Regular"/>
          <w:sz w:val="22"/>
          <w:szCs w:val="22"/>
        </w:rPr>
      </w:pPr>
      <w:r>
        <w:rPr>
          <w:rFonts w:ascii="Times New Roman Regular" w:hAnsi="Times New Roman Regular" w:cs="Times New Roman Regular"/>
          <w:b/>
          <w:bCs/>
          <w:iCs/>
          <w:sz w:val="22"/>
          <w:szCs w:val="22"/>
        </w:rPr>
        <w:t>Supplementary Digital Table S5</w:t>
      </w:r>
      <w:r>
        <w:rPr>
          <w:rFonts w:ascii="Times New Roman Regular" w:hAnsi="Times New Roman Regular" w:cs="Times New Roman Regular"/>
          <w:iCs/>
          <w:sz w:val="22"/>
          <w:szCs w:val="22"/>
        </w:rPr>
        <w:t xml:space="preserve"> </w:t>
      </w:r>
      <w:r>
        <w:rPr>
          <w:rFonts w:ascii="Times New Roman Regular" w:hAnsi="Times New Roman Regular" w:cs="Times New Roman Regular"/>
          <w:sz w:val="22"/>
          <w:szCs w:val="22"/>
        </w:rPr>
        <w:t>Variance inflation factors (VIF) values of predictor variables</w:t>
      </w:r>
    </w:p>
    <w:p w14:paraId="4EF1557E" w14:textId="77777777" w:rsidR="00804BBF" w:rsidRDefault="00804BBF" w:rsidP="00804BBF">
      <w:pPr>
        <w:spacing w:line="480" w:lineRule="auto"/>
        <w:rPr>
          <w:rFonts w:ascii="Times New Roman Regular" w:hAnsi="Times New Roman Regular" w:cs="Times New Roman Regular"/>
          <w:sz w:val="22"/>
          <w:szCs w:val="22"/>
        </w:rPr>
      </w:pPr>
      <w:r>
        <w:rPr>
          <w:rFonts w:ascii="Times New Roman Regular" w:hAnsi="Times New Roman Regular" w:cs="Times New Roman Regular"/>
          <w:b/>
          <w:bCs/>
          <w:iCs/>
          <w:sz w:val="22"/>
          <w:szCs w:val="22"/>
        </w:rPr>
        <w:t xml:space="preserve">Supplementary Digital Table </w:t>
      </w:r>
      <w:r>
        <w:rPr>
          <w:rFonts w:ascii="Times New Roman Regular" w:hAnsi="Times New Roman Regular" w:cs="Times New Roman Regular"/>
          <w:b/>
          <w:bCs/>
          <w:sz w:val="22"/>
          <w:szCs w:val="22"/>
        </w:rPr>
        <w:t xml:space="preserve">S6 </w:t>
      </w:r>
      <w:r>
        <w:rPr>
          <w:rFonts w:ascii="Times New Roman Regular" w:hAnsi="Times New Roman Regular" w:cs="Times New Roman Regular"/>
          <w:sz w:val="22"/>
          <w:szCs w:val="22"/>
        </w:rPr>
        <w:t>Variables unrelated to the presence of PPCs by univariable logistic regression</w:t>
      </w:r>
    </w:p>
    <w:p w14:paraId="1B69B318" w14:textId="77777777" w:rsidR="00804BBF" w:rsidRDefault="00804BBF" w:rsidP="00804BBF">
      <w:pPr>
        <w:widowControl/>
        <w:spacing w:line="480" w:lineRule="auto"/>
        <w:jc w:val="left"/>
        <w:rPr>
          <w:rFonts w:ascii="Times New Roman" w:eastAsia="SimSun" w:hAnsi="Times New Roman" w:cs="Times New Roman"/>
          <w:kern w:val="0"/>
          <w:sz w:val="22"/>
          <w:szCs w:val="22"/>
        </w:rPr>
      </w:pPr>
      <w:r>
        <w:rPr>
          <w:rFonts w:ascii="Times New Roman Regular" w:hAnsi="Times New Roman Regular" w:cs="Times New Roman Regular"/>
          <w:b/>
          <w:bCs/>
          <w:iCs/>
          <w:sz w:val="22"/>
          <w:szCs w:val="22"/>
        </w:rPr>
        <w:t xml:space="preserve">Supplementary Digital Table S7 </w:t>
      </w:r>
      <w:r>
        <w:rPr>
          <w:rFonts w:ascii="Times New Roman" w:eastAsia="SimSun" w:hAnsi="Times New Roman" w:cs="Times New Roman"/>
          <w:kern w:val="0"/>
          <w:sz w:val="22"/>
          <w:szCs w:val="22"/>
        </w:rPr>
        <w:t>Characteristics of postoperative pulmonary complications and mortality according to the type of thoracic surgery</w:t>
      </w:r>
    </w:p>
    <w:p w14:paraId="41085DE9" w14:textId="77777777" w:rsidR="00804BBF" w:rsidRDefault="00804BBF" w:rsidP="00804BBF">
      <w:pPr>
        <w:spacing w:line="480" w:lineRule="auto"/>
        <w:rPr>
          <w:rFonts w:ascii="Times New Roman Regular" w:hAnsi="Times New Roman Regular" w:cs="Times New Roman Regular"/>
          <w:iCs/>
          <w:sz w:val="22"/>
          <w:szCs w:val="22"/>
        </w:rPr>
      </w:pPr>
      <w:r>
        <w:rPr>
          <w:rFonts w:ascii="Times New Roman Regular" w:hAnsi="Times New Roman Regular" w:cs="Times New Roman Regular"/>
          <w:b/>
          <w:bCs/>
          <w:iCs/>
          <w:sz w:val="22"/>
          <w:szCs w:val="22"/>
        </w:rPr>
        <w:t xml:space="preserve">Supplementary Digital Fig. S1. </w:t>
      </w:r>
      <w:r>
        <w:rPr>
          <w:rFonts w:ascii="Times New Roman Regular" w:hAnsi="Times New Roman Regular" w:cs="Times New Roman Regular"/>
          <w:iCs/>
          <w:sz w:val="22"/>
          <w:szCs w:val="22"/>
        </w:rPr>
        <w:t xml:space="preserve">Features were selected using the LASSO binary logistic regression model. (a) </w:t>
      </w:r>
      <w:r>
        <w:rPr>
          <w:rFonts w:ascii="Times New Roman" w:hAnsi="Times New Roman" w:cs="Times New Roman"/>
          <w:iCs/>
          <w:sz w:val="22"/>
          <w:szCs w:val="22"/>
        </w:rPr>
        <w:t>The LASSO model’s parameter selection used tenfold cross-validation with the minimum criterion</w:t>
      </w:r>
      <w:r>
        <w:rPr>
          <w:rFonts w:ascii="Times New Roman Regular" w:hAnsi="Times New Roman Regular" w:cs="Times New Roman Regular"/>
          <w:iCs/>
          <w:sz w:val="22"/>
          <w:szCs w:val="22"/>
        </w:rPr>
        <w:t>; (b) Log (Lambda) values of the 25 features in the LASSO model. LASSO, least absolute shrinkage and selection operator.</w:t>
      </w:r>
    </w:p>
    <w:p w14:paraId="79078457" w14:textId="77777777" w:rsidR="00804BBF" w:rsidRDefault="00804BBF" w:rsidP="00804BBF">
      <w:pPr>
        <w:spacing w:line="480" w:lineRule="auto"/>
        <w:rPr>
          <w:rFonts w:ascii="Times New Roman Regular" w:hAnsi="Times New Roman Regular" w:cs="Times New Roman Regular"/>
          <w:iCs/>
          <w:sz w:val="22"/>
          <w:szCs w:val="22"/>
        </w:rPr>
      </w:pPr>
      <w:r>
        <w:rPr>
          <w:rFonts w:ascii="Times New Roman Regular" w:hAnsi="Times New Roman Regular" w:cs="Times New Roman Regular"/>
          <w:b/>
          <w:bCs/>
          <w:iCs/>
          <w:sz w:val="22"/>
          <w:szCs w:val="22"/>
        </w:rPr>
        <w:t>Supplementary Digital Fig. S2.</w:t>
      </w:r>
      <w:r>
        <w:rPr>
          <w:rFonts w:ascii="Times New Roman Regular" w:hAnsi="Times New Roman Regular" w:cs="Times New Roman Regular"/>
          <w:iCs/>
          <w:sz w:val="22"/>
          <w:szCs w:val="22"/>
        </w:rPr>
        <w:t xml:space="preserve"> Calibration plots in the development (a) and external validation cohorts (b).</w:t>
      </w:r>
    </w:p>
    <w:p w14:paraId="306CEF7F" w14:textId="77777777" w:rsidR="00804BBF" w:rsidRDefault="00804BBF" w:rsidP="00804BBF">
      <w:pPr>
        <w:spacing w:line="480" w:lineRule="auto"/>
        <w:rPr>
          <w:rFonts w:ascii="Times New Roman" w:hAnsi="Times New Roman" w:cs="Times New Roman"/>
          <w:iCs/>
          <w:sz w:val="24"/>
        </w:rPr>
      </w:pPr>
      <w:r>
        <w:rPr>
          <w:rFonts w:ascii="Times New Roman Regular" w:hAnsi="Times New Roman Regular" w:cs="Times New Roman Regular"/>
          <w:b/>
          <w:bCs/>
          <w:iCs/>
          <w:sz w:val="22"/>
          <w:szCs w:val="22"/>
        </w:rPr>
        <w:t xml:space="preserve">Supplementary Digital Fig. S3. </w:t>
      </w:r>
      <w:r>
        <w:rPr>
          <w:rFonts w:ascii="Times New Roman Regular" w:hAnsi="Times New Roman Regular" w:cs="Times New Roman Regular"/>
          <w:iCs/>
          <w:sz w:val="22"/>
          <w:szCs w:val="22"/>
        </w:rPr>
        <w:t>Receiver operating characteristic (ROC) curve of internal validation, generated from 1000 bootstrap resampling repetitions. AUC, area under the ROC curve.</w:t>
      </w:r>
    </w:p>
    <w:p w14:paraId="2C1785D3" w14:textId="77777777" w:rsidR="00775C25" w:rsidRDefault="00775C25"/>
    <w:sectPr w:rsidR="00775C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Bold">
    <w:panose1 w:val="02020803070505020304"/>
    <w:charset w:val="00"/>
    <w:family w:val="auto"/>
    <w:pitch w:val="default"/>
    <w:sig w:usb0="E0000AFF" w:usb1="00007843" w:usb2="00000001" w:usb3="00000000" w:csb0="400001BF" w:csb1="DFF70000"/>
  </w:font>
  <w:font w:name="Times New Roman Regular">
    <w:altName w:val="Times New Roman"/>
    <w:charset w:val="00"/>
    <w:family w:val="auto"/>
    <w:pitch w:val="default"/>
    <w:sig w:usb0="E0000AFF" w:usb1="00007843" w:usb2="00000001" w:usb3="00000000" w:csb0="400001BF" w:csb1="DFF7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BBF"/>
    <w:rsid w:val="00775C25"/>
    <w:rsid w:val="00804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E44A57"/>
  <w15:chartTrackingRefBased/>
  <w15:docId w15:val="{AC52DB57-E4B8-4D14-AAD3-20B9B2B63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4BBF"/>
    <w:pPr>
      <w:widowControl w:val="0"/>
      <w:spacing w:after="0" w:line="240" w:lineRule="auto"/>
      <w:jc w:val="both"/>
    </w:pPr>
    <w:rPr>
      <w:rFonts w:ascii="DengXian" w:eastAsia="DengXian" w:hAnsi="DengXian" w:cs="Arial"/>
      <w:sz w:val="21"/>
      <w:szCs w:val="24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237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239</Words>
  <Characters>1368</Characters>
  <Application>Microsoft Office Word</Application>
  <DocSecurity>0</DocSecurity>
  <Lines>11</Lines>
  <Paragraphs>3</Paragraphs>
  <ScaleCrop>false</ScaleCrop>
  <Company>Springer Nature</Company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2024-11-05T11:43:00Z</dcterms:created>
  <dcterms:modified xsi:type="dcterms:W3CDTF">2024-11-05T11:44:00Z</dcterms:modified>
</cp:coreProperties>
</file>