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BB5A2E" w14:textId="265056A6" w:rsidR="00884CC7" w:rsidRPr="00194272" w:rsidRDefault="00884CC7" w:rsidP="00884CC7">
      <w:pPr>
        <w:spacing w:before="240"/>
        <w:rPr>
          <w:b/>
          <w:bCs/>
        </w:rPr>
      </w:pPr>
      <w:r w:rsidRPr="00194272">
        <w:rPr>
          <w:b/>
          <w:bCs/>
        </w:rPr>
        <w:t xml:space="preserve">Supplementary </w:t>
      </w:r>
      <w:r w:rsidR="00F74D84">
        <w:rPr>
          <w:b/>
          <w:bCs/>
        </w:rPr>
        <w:t xml:space="preserve">material </w:t>
      </w:r>
    </w:p>
    <w:p w14:paraId="70FEFF43" w14:textId="77777777" w:rsidR="00EC0370" w:rsidRPr="00263E6B" w:rsidRDefault="00EC0370" w:rsidP="00884CC7">
      <w:pPr>
        <w:spacing w:before="240"/>
        <w:jc w:val="center"/>
      </w:pPr>
      <w:r w:rsidRPr="00263E6B">
        <w:t>Adsorption and degradation behavior of six herbicides in different agricultural soils.</w:t>
      </w:r>
    </w:p>
    <w:p w14:paraId="0193ACDF" w14:textId="77777777" w:rsidR="00EC0370" w:rsidRPr="00263E6B" w:rsidRDefault="00EC0370" w:rsidP="00EC0370">
      <w:pPr>
        <w:pStyle w:val="Normln1"/>
        <w:spacing w:after="0" w:line="480" w:lineRule="auto"/>
        <w:jc w:val="center"/>
        <w:rPr>
          <w:rFonts w:ascii="Times New Roman" w:hAnsi="Times New Roman" w:cs="Times New Roman"/>
          <w:sz w:val="20"/>
          <w:szCs w:val="20"/>
          <w:lang w:val="cs-CZ"/>
        </w:rPr>
      </w:pPr>
      <w:r w:rsidRPr="00263E6B">
        <w:rPr>
          <w:rFonts w:ascii="Times New Roman" w:hAnsi="Times New Roman" w:cs="Times New Roman"/>
          <w:sz w:val="20"/>
          <w:szCs w:val="20"/>
        </w:rPr>
        <w:t xml:space="preserve">Umrbek Sharipov </w:t>
      </w:r>
      <w:r w:rsidRPr="00263E6B">
        <w:rPr>
          <w:rFonts w:ascii="Times New Roman" w:hAnsi="Times New Roman" w:cs="Times New Roman"/>
          <w:sz w:val="20"/>
          <w:szCs w:val="20"/>
          <w:vertAlign w:val="superscript"/>
        </w:rPr>
        <w:t>a</w:t>
      </w:r>
      <w:r w:rsidRPr="00263E6B">
        <w:rPr>
          <w:rFonts w:ascii="Times New Roman" w:hAnsi="Times New Roman" w:cs="Times New Roman"/>
          <w:sz w:val="20"/>
          <w:szCs w:val="20"/>
        </w:rPr>
        <w:t xml:space="preserve">*, Martin </w:t>
      </w:r>
      <w:proofErr w:type="spellStart"/>
      <w:r w:rsidRPr="00263E6B">
        <w:rPr>
          <w:rFonts w:ascii="Times New Roman" w:hAnsi="Times New Roman" w:cs="Times New Roman"/>
          <w:sz w:val="20"/>
          <w:szCs w:val="20"/>
        </w:rPr>
        <w:t>Kočárek</w:t>
      </w:r>
      <w:proofErr w:type="spellEnd"/>
      <w:r w:rsidRPr="00263E6B">
        <w:rPr>
          <w:rFonts w:ascii="Times New Roman" w:hAnsi="Times New Roman" w:cs="Times New Roman"/>
          <w:sz w:val="20"/>
          <w:szCs w:val="20"/>
        </w:rPr>
        <w:t xml:space="preserve"> </w:t>
      </w:r>
      <w:r w:rsidRPr="00263E6B">
        <w:rPr>
          <w:rFonts w:ascii="Times New Roman" w:hAnsi="Times New Roman" w:cs="Times New Roman"/>
          <w:sz w:val="20"/>
          <w:szCs w:val="20"/>
          <w:vertAlign w:val="superscript"/>
        </w:rPr>
        <w:t>a</w:t>
      </w:r>
      <w:r w:rsidRPr="00263E6B">
        <w:rPr>
          <w:rFonts w:ascii="Times New Roman" w:hAnsi="Times New Roman" w:cs="Times New Roman"/>
          <w:sz w:val="20"/>
          <w:szCs w:val="20"/>
        </w:rPr>
        <w:t xml:space="preserve">, Miroslav </w:t>
      </w:r>
      <w:proofErr w:type="spellStart"/>
      <w:r w:rsidRPr="00263E6B">
        <w:rPr>
          <w:rFonts w:ascii="Times New Roman" w:hAnsi="Times New Roman" w:cs="Times New Roman"/>
          <w:sz w:val="20"/>
          <w:szCs w:val="20"/>
        </w:rPr>
        <w:t>Jursík</w:t>
      </w:r>
      <w:proofErr w:type="spellEnd"/>
      <w:r w:rsidRPr="00263E6B">
        <w:rPr>
          <w:rFonts w:ascii="Times New Roman" w:hAnsi="Times New Roman" w:cs="Times New Roman"/>
          <w:sz w:val="20"/>
          <w:szCs w:val="20"/>
        </w:rPr>
        <w:t xml:space="preserve"> </w:t>
      </w:r>
      <w:r w:rsidRPr="00263E6B">
        <w:rPr>
          <w:rFonts w:ascii="Times New Roman" w:hAnsi="Times New Roman" w:cs="Times New Roman"/>
          <w:sz w:val="20"/>
          <w:szCs w:val="20"/>
          <w:vertAlign w:val="superscript"/>
        </w:rPr>
        <w:t>b</w:t>
      </w:r>
      <w:r w:rsidRPr="00263E6B">
        <w:rPr>
          <w:rFonts w:ascii="Times New Roman" w:hAnsi="Times New Roman" w:cs="Times New Roman"/>
          <w:sz w:val="20"/>
          <w:szCs w:val="20"/>
        </w:rPr>
        <w:t xml:space="preserve">, Antonín </w:t>
      </w:r>
      <w:proofErr w:type="spellStart"/>
      <w:r w:rsidRPr="00263E6B">
        <w:rPr>
          <w:rFonts w:ascii="Times New Roman" w:hAnsi="Times New Roman" w:cs="Times New Roman"/>
          <w:sz w:val="20"/>
          <w:szCs w:val="20"/>
        </w:rPr>
        <w:t>Nikodem</w:t>
      </w:r>
      <w:proofErr w:type="spellEnd"/>
      <w:r w:rsidRPr="00263E6B">
        <w:rPr>
          <w:rFonts w:ascii="Times New Roman" w:hAnsi="Times New Roman" w:cs="Times New Roman"/>
          <w:sz w:val="20"/>
          <w:szCs w:val="20"/>
        </w:rPr>
        <w:t xml:space="preserve"> </w:t>
      </w:r>
      <w:r w:rsidRPr="00263E6B">
        <w:rPr>
          <w:rFonts w:ascii="Times New Roman" w:hAnsi="Times New Roman" w:cs="Times New Roman"/>
          <w:sz w:val="20"/>
          <w:szCs w:val="20"/>
          <w:vertAlign w:val="superscript"/>
        </w:rPr>
        <w:t>a</w:t>
      </w:r>
      <w:r w:rsidRPr="00263E6B">
        <w:rPr>
          <w:rFonts w:ascii="Times New Roman" w:hAnsi="Times New Roman" w:cs="Times New Roman"/>
          <w:sz w:val="20"/>
          <w:szCs w:val="20"/>
        </w:rPr>
        <w:t xml:space="preserve">, </w:t>
      </w:r>
      <w:proofErr w:type="spellStart"/>
      <w:r w:rsidRPr="00263E6B">
        <w:rPr>
          <w:rFonts w:ascii="Times New Roman" w:hAnsi="Times New Roman" w:cs="Times New Roman"/>
          <w:iCs/>
          <w:sz w:val="20"/>
          <w:szCs w:val="20"/>
          <w:lang w:val="en-US"/>
        </w:rPr>
        <w:t>Luboš</w:t>
      </w:r>
      <w:proofErr w:type="spellEnd"/>
      <w:r w:rsidRPr="00263E6B">
        <w:rPr>
          <w:rFonts w:ascii="Times New Roman" w:hAnsi="Times New Roman" w:cs="Times New Roman"/>
          <w:iCs/>
          <w:sz w:val="20"/>
          <w:szCs w:val="20"/>
          <w:lang w:val="en-US"/>
        </w:rPr>
        <w:t xml:space="preserve"> </w:t>
      </w:r>
      <w:proofErr w:type="spellStart"/>
      <w:r w:rsidRPr="00263E6B">
        <w:rPr>
          <w:rFonts w:ascii="Times New Roman" w:hAnsi="Times New Roman" w:cs="Times New Roman"/>
          <w:iCs/>
          <w:sz w:val="20"/>
          <w:szCs w:val="20"/>
          <w:lang w:val="en-US"/>
        </w:rPr>
        <w:t>Borůvka</w:t>
      </w:r>
      <w:proofErr w:type="spellEnd"/>
      <w:r w:rsidRPr="00263E6B">
        <w:rPr>
          <w:rFonts w:ascii="Times New Roman" w:hAnsi="Times New Roman" w:cs="Times New Roman"/>
          <w:iCs/>
          <w:sz w:val="20"/>
          <w:szCs w:val="20"/>
          <w:lang w:val="en-US"/>
        </w:rPr>
        <w:t xml:space="preserve"> </w:t>
      </w:r>
      <w:r w:rsidRPr="00263E6B">
        <w:rPr>
          <w:rFonts w:ascii="Times New Roman" w:hAnsi="Times New Roman" w:cs="Times New Roman"/>
          <w:iCs/>
          <w:sz w:val="20"/>
          <w:szCs w:val="20"/>
          <w:vertAlign w:val="superscript"/>
          <w:lang w:val="en-US"/>
        </w:rPr>
        <w:t>a</w:t>
      </w:r>
    </w:p>
    <w:p w14:paraId="433C07AB" w14:textId="77777777" w:rsidR="00EC0370" w:rsidRPr="00263E6B" w:rsidRDefault="00EC0370" w:rsidP="00837B74">
      <w:pPr>
        <w:spacing w:line="480" w:lineRule="auto"/>
        <w:rPr>
          <w:rFonts w:eastAsia="Lucida Sans Unicode"/>
          <w:lang w:val="cs-CZ"/>
        </w:rPr>
      </w:pPr>
    </w:p>
    <w:p w14:paraId="340B3495" w14:textId="4BB1D6D3" w:rsidR="00F15CFF" w:rsidRPr="00263E6B" w:rsidRDefault="00F15CFF" w:rsidP="00837B74">
      <w:pPr>
        <w:spacing w:line="480" w:lineRule="auto"/>
        <w:rPr>
          <w:rFonts w:eastAsia="Lucida Sans Unicode"/>
          <w:b/>
          <w:bCs/>
          <w:i/>
          <w:iCs/>
        </w:rPr>
      </w:pPr>
      <w:r w:rsidRPr="00263E6B">
        <w:rPr>
          <w:rFonts w:eastAsia="Lucida Sans Unicode"/>
          <w:b/>
          <w:bCs/>
          <w:i/>
          <w:iCs/>
        </w:rPr>
        <w:t xml:space="preserve">Soil profile pictures from three locations. </w:t>
      </w:r>
    </w:p>
    <w:p w14:paraId="343331CD" w14:textId="41D7104A" w:rsidR="00F15CFF" w:rsidRDefault="00F15CFF" w:rsidP="00837B74">
      <w:pPr>
        <w:spacing w:line="480" w:lineRule="auto"/>
        <w:rPr>
          <w:rFonts w:eastAsia="Lucida Sans Unicode"/>
          <w:sz w:val="24"/>
          <w:szCs w:val="24"/>
        </w:rPr>
      </w:pPr>
    </w:p>
    <w:p w14:paraId="4A870EE1" w14:textId="7298B52E" w:rsidR="00F15CFF" w:rsidRPr="00837B74" w:rsidRDefault="00F15CFF" w:rsidP="00837B74">
      <w:pPr>
        <w:spacing w:line="480" w:lineRule="auto"/>
        <w:rPr>
          <w:rFonts w:eastAsia="Lucida Sans Unicode"/>
          <w:sz w:val="24"/>
          <w:szCs w:val="24"/>
        </w:rPr>
      </w:pPr>
      <w:r>
        <w:rPr>
          <w:noProof/>
          <w:szCs w:val="24"/>
        </w:rPr>
        <w:drawing>
          <wp:anchor distT="0" distB="0" distL="114300" distR="114300" simplePos="0" relativeHeight="251664384" behindDoc="1" locked="0" layoutInCell="1" allowOverlap="1" wp14:anchorId="5A424C54" wp14:editId="77DAE9EE">
            <wp:simplePos x="0" y="0"/>
            <wp:positionH relativeFrom="margin">
              <wp:posOffset>-66675</wp:posOffset>
            </wp:positionH>
            <wp:positionV relativeFrom="paragraph">
              <wp:posOffset>80010</wp:posOffset>
            </wp:positionV>
            <wp:extent cx="3746500" cy="5362575"/>
            <wp:effectExtent l="0" t="0" r="6350" b="9525"/>
            <wp:wrapTight wrapText="bothSides">
              <wp:wrapPolygon edited="0">
                <wp:start x="0" y="0"/>
                <wp:lineTo x="0" y="21562"/>
                <wp:lineTo x="21527" y="21562"/>
                <wp:lineTo x="2152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46500" cy="5362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3B7801" w14:textId="77777777" w:rsidR="001168B3" w:rsidRPr="00263E6B" w:rsidRDefault="001168B3" w:rsidP="000E1C33">
      <w:pPr>
        <w:pStyle w:val="Default"/>
        <w:spacing w:before="240" w:line="360" w:lineRule="auto"/>
        <w:ind w:left="2160" w:hanging="720"/>
        <w:jc w:val="both"/>
        <w:rPr>
          <w:sz w:val="20"/>
          <w:szCs w:val="20"/>
        </w:rPr>
      </w:pPr>
      <w:r w:rsidRPr="00263E6B">
        <w:rPr>
          <w:b/>
          <w:sz w:val="20"/>
          <w:szCs w:val="20"/>
        </w:rPr>
        <w:t>Ap</w:t>
      </w:r>
      <w:r w:rsidRPr="00263E6B">
        <w:rPr>
          <w:b/>
          <w:sz w:val="20"/>
          <w:szCs w:val="20"/>
        </w:rPr>
        <w:tab/>
      </w:r>
      <w:r w:rsidRPr="00263E6B">
        <w:rPr>
          <w:sz w:val="20"/>
          <w:szCs w:val="20"/>
        </w:rPr>
        <w:t>0-30 cm; dark reddish brown (7,5YR 2/3) silty loam; medium granular structure; 10% gravel; plant residues and roots; moderately decomposed; weakly alkaline; abrupt irregular boundary.</w:t>
      </w:r>
    </w:p>
    <w:p w14:paraId="3833EA4A" w14:textId="77777777" w:rsidR="001168B3" w:rsidRPr="00263E6B" w:rsidRDefault="001168B3" w:rsidP="000E1C33">
      <w:pPr>
        <w:pStyle w:val="Default"/>
        <w:spacing w:before="240" w:line="360" w:lineRule="auto"/>
        <w:ind w:left="2160" w:hanging="720"/>
        <w:jc w:val="both"/>
        <w:rPr>
          <w:sz w:val="20"/>
          <w:szCs w:val="20"/>
        </w:rPr>
      </w:pPr>
      <w:r w:rsidRPr="00263E6B">
        <w:rPr>
          <w:b/>
          <w:sz w:val="20"/>
          <w:szCs w:val="20"/>
        </w:rPr>
        <w:t>Ac</w:t>
      </w:r>
      <w:r w:rsidRPr="00263E6B">
        <w:rPr>
          <w:b/>
          <w:sz w:val="20"/>
          <w:szCs w:val="20"/>
        </w:rPr>
        <w:tab/>
      </w:r>
      <w:r w:rsidRPr="00263E6B">
        <w:rPr>
          <w:sz w:val="20"/>
          <w:szCs w:val="20"/>
        </w:rPr>
        <w:t xml:space="preserve">30-62 cm; dark brown (7,5YR 3/2) silty clay loam; subangular blocky structure; compacted layer; 15% gravel; weakly alkaline; abrupt irregular boundary.     </w:t>
      </w:r>
    </w:p>
    <w:p w14:paraId="0B33328E" w14:textId="77777777" w:rsidR="001168B3" w:rsidRPr="00263E6B" w:rsidRDefault="001168B3" w:rsidP="000E1C33">
      <w:pPr>
        <w:pStyle w:val="Default"/>
        <w:spacing w:before="240" w:line="360" w:lineRule="auto"/>
        <w:ind w:left="2160" w:hanging="720"/>
        <w:jc w:val="both"/>
        <w:rPr>
          <w:sz w:val="20"/>
          <w:szCs w:val="20"/>
        </w:rPr>
      </w:pPr>
      <w:r w:rsidRPr="00263E6B">
        <w:rPr>
          <w:b/>
          <w:sz w:val="20"/>
          <w:szCs w:val="20"/>
        </w:rPr>
        <w:t>A/C</w:t>
      </w:r>
      <w:r w:rsidRPr="00263E6B">
        <w:rPr>
          <w:b/>
          <w:sz w:val="20"/>
          <w:szCs w:val="20"/>
        </w:rPr>
        <w:tab/>
      </w:r>
      <w:r w:rsidRPr="00263E6B">
        <w:rPr>
          <w:sz w:val="20"/>
          <w:szCs w:val="20"/>
        </w:rPr>
        <w:t>62-75 cm; grayish brown (7,5YR 3/3) silty clay loam; subangular blocky structure; 5% gravel; weakly alkaline; abrupt irregular boundary.</w:t>
      </w:r>
    </w:p>
    <w:p w14:paraId="21B5E8AB" w14:textId="5182FFC8" w:rsidR="00E470A5" w:rsidRPr="00263E6B" w:rsidRDefault="001168B3" w:rsidP="000E1C33">
      <w:pPr>
        <w:pStyle w:val="LO-Normal"/>
        <w:suppressAutoHyphens/>
        <w:spacing w:before="240" w:after="0" w:line="360" w:lineRule="auto"/>
        <w:rPr>
          <w:sz w:val="20"/>
          <w:szCs w:val="20"/>
        </w:rPr>
      </w:pPr>
      <w:r w:rsidRPr="00263E6B">
        <w:rPr>
          <w:b/>
          <w:sz w:val="20"/>
          <w:szCs w:val="20"/>
        </w:rPr>
        <w:t>Ck</w:t>
      </w:r>
      <w:r w:rsidRPr="00263E6B">
        <w:rPr>
          <w:b/>
          <w:sz w:val="20"/>
          <w:szCs w:val="20"/>
        </w:rPr>
        <w:tab/>
      </w:r>
      <w:r w:rsidRPr="00263E6B">
        <w:rPr>
          <w:sz w:val="20"/>
          <w:szCs w:val="20"/>
        </w:rPr>
        <w:t>75-95 cm; dull brown (7,5YR 5/4) silty clay loam; layer rich in CaCO</w:t>
      </w:r>
      <w:r w:rsidRPr="00263E6B">
        <w:rPr>
          <w:sz w:val="20"/>
          <w:szCs w:val="20"/>
          <w:vertAlign w:val="subscript"/>
        </w:rPr>
        <w:t>3</w:t>
      </w:r>
      <w:r w:rsidRPr="00263E6B">
        <w:rPr>
          <w:sz w:val="20"/>
          <w:szCs w:val="20"/>
        </w:rPr>
        <w:t xml:space="preserve">; weakly alkaline; groundwater was not detected.    </w:t>
      </w:r>
    </w:p>
    <w:p w14:paraId="0620BB60" w14:textId="2ED3494B" w:rsidR="00E470A5" w:rsidRDefault="00E470A5" w:rsidP="00837B74">
      <w:pPr>
        <w:pStyle w:val="LO-Normal"/>
        <w:suppressAutoHyphens/>
        <w:spacing w:after="0" w:line="480" w:lineRule="auto"/>
        <w:rPr>
          <w:szCs w:val="24"/>
        </w:rPr>
      </w:pPr>
    </w:p>
    <w:p w14:paraId="71C2B402" w14:textId="62AB8DC3" w:rsidR="000E1C33" w:rsidRDefault="009929BC" w:rsidP="008520B9">
      <w:pPr>
        <w:pStyle w:val="LO-Normal"/>
        <w:suppressAutoHyphens/>
        <w:rPr>
          <w:szCs w:val="24"/>
        </w:rPr>
      </w:pPr>
      <w:r>
        <w:rPr>
          <w:szCs w:val="24"/>
        </w:rPr>
        <w:tab/>
      </w:r>
    </w:p>
    <w:p w14:paraId="6A6A4F7F" w14:textId="0B78BD4A" w:rsidR="00263E6B" w:rsidRDefault="00263E6B" w:rsidP="008520B9">
      <w:pPr>
        <w:pStyle w:val="LO-Normal"/>
        <w:suppressAutoHyphens/>
        <w:rPr>
          <w:szCs w:val="24"/>
        </w:rPr>
      </w:pPr>
    </w:p>
    <w:p w14:paraId="320286EA" w14:textId="25FEA057" w:rsidR="00263E6B" w:rsidRDefault="00263E6B" w:rsidP="008520B9">
      <w:pPr>
        <w:pStyle w:val="LO-Normal"/>
        <w:suppressAutoHyphens/>
        <w:rPr>
          <w:szCs w:val="24"/>
        </w:rPr>
      </w:pPr>
    </w:p>
    <w:p w14:paraId="345A0193" w14:textId="77777777" w:rsidR="00263E6B" w:rsidRDefault="00263E6B" w:rsidP="008520B9">
      <w:pPr>
        <w:pStyle w:val="LO-Normal"/>
        <w:suppressAutoHyphens/>
        <w:rPr>
          <w:szCs w:val="24"/>
        </w:rPr>
      </w:pPr>
    </w:p>
    <w:p w14:paraId="6C3A141D" w14:textId="77777777" w:rsidR="00263E6B" w:rsidRDefault="00263E6B" w:rsidP="008520B9">
      <w:pPr>
        <w:pStyle w:val="LO-Normal"/>
        <w:suppressAutoHyphens/>
        <w:rPr>
          <w:szCs w:val="24"/>
        </w:rPr>
      </w:pPr>
    </w:p>
    <w:p w14:paraId="41C24AC9" w14:textId="7BFB2151" w:rsidR="008520B9" w:rsidRPr="00263E6B" w:rsidRDefault="008520B9" w:rsidP="008520B9">
      <w:pPr>
        <w:pStyle w:val="LO-Normal"/>
        <w:suppressAutoHyphens/>
        <w:rPr>
          <w:sz w:val="20"/>
          <w:szCs w:val="20"/>
          <w:lang w:val="en-US"/>
        </w:rPr>
      </w:pPr>
      <w:r w:rsidRPr="00263E6B">
        <w:rPr>
          <w:sz w:val="20"/>
          <w:szCs w:val="20"/>
        </w:rPr>
        <w:t xml:space="preserve">Picture </w:t>
      </w:r>
      <w:r w:rsidR="00E140EA" w:rsidRPr="00263E6B">
        <w:rPr>
          <w:sz w:val="20"/>
          <w:szCs w:val="20"/>
        </w:rPr>
        <w:t>S</w:t>
      </w:r>
      <w:r w:rsidRPr="00263E6B">
        <w:rPr>
          <w:sz w:val="20"/>
          <w:szCs w:val="20"/>
        </w:rPr>
        <w:t xml:space="preserve">1. </w:t>
      </w:r>
      <w:proofErr w:type="spellStart"/>
      <w:r w:rsidRPr="00263E6B">
        <w:rPr>
          <w:b/>
          <w:bCs/>
          <w:sz w:val="20"/>
          <w:szCs w:val="20"/>
        </w:rPr>
        <w:t>Suchdol</w:t>
      </w:r>
      <w:proofErr w:type="spellEnd"/>
      <w:r w:rsidRPr="00263E6B">
        <w:rPr>
          <w:b/>
          <w:bCs/>
          <w:sz w:val="20"/>
          <w:szCs w:val="20"/>
        </w:rPr>
        <w:t xml:space="preserve"> – </w:t>
      </w:r>
      <w:r w:rsidRPr="00263E6B">
        <w:rPr>
          <w:sz w:val="20"/>
          <w:szCs w:val="20"/>
        </w:rPr>
        <w:t xml:space="preserve">Haplic Chernozem </w:t>
      </w:r>
    </w:p>
    <w:p w14:paraId="46E6F4A7" w14:textId="55BBEA25" w:rsidR="00FF5685" w:rsidRDefault="00FF5685" w:rsidP="009929BC">
      <w:pPr>
        <w:pStyle w:val="LO-Normal"/>
        <w:suppressAutoHyphens/>
        <w:spacing w:line="480" w:lineRule="auto"/>
        <w:rPr>
          <w:szCs w:val="24"/>
        </w:rPr>
      </w:pPr>
    </w:p>
    <w:p w14:paraId="3BAD9F5B" w14:textId="5B410D69" w:rsidR="00C26196" w:rsidRDefault="00C26196" w:rsidP="009929BC">
      <w:pPr>
        <w:pStyle w:val="LO-Normal"/>
        <w:suppressAutoHyphens/>
        <w:spacing w:line="480" w:lineRule="auto"/>
        <w:rPr>
          <w:szCs w:val="24"/>
        </w:rPr>
      </w:pPr>
    </w:p>
    <w:p w14:paraId="0BD738A5" w14:textId="317C4CA5" w:rsidR="00C26196" w:rsidRDefault="00C26196" w:rsidP="009929BC">
      <w:pPr>
        <w:pStyle w:val="LO-Normal"/>
        <w:suppressAutoHyphens/>
        <w:spacing w:line="480" w:lineRule="auto"/>
        <w:rPr>
          <w:szCs w:val="24"/>
        </w:rPr>
      </w:pPr>
    </w:p>
    <w:p w14:paraId="7FF117A0" w14:textId="35024394" w:rsidR="00C26196" w:rsidRDefault="00C26196" w:rsidP="009929BC">
      <w:pPr>
        <w:pStyle w:val="LO-Normal"/>
        <w:suppressAutoHyphens/>
        <w:spacing w:line="480" w:lineRule="auto"/>
        <w:rPr>
          <w:szCs w:val="24"/>
        </w:rPr>
      </w:pPr>
    </w:p>
    <w:p w14:paraId="0CB9EDFF" w14:textId="790EBFEC" w:rsidR="00C26196" w:rsidRDefault="000E1C33" w:rsidP="009929BC">
      <w:pPr>
        <w:pStyle w:val="LO-Normal"/>
        <w:suppressAutoHyphens/>
        <w:spacing w:line="480" w:lineRule="auto"/>
        <w:rPr>
          <w:szCs w:val="24"/>
        </w:rPr>
      </w:pPr>
      <w:r>
        <w:rPr>
          <w:noProof/>
          <w:szCs w:val="24"/>
        </w:rPr>
        <w:drawing>
          <wp:anchor distT="0" distB="0" distL="114300" distR="114300" simplePos="0" relativeHeight="251662336" behindDoc="1" locked="0" layoutInCell="1" allowOverlap="1" wp14:anchorId="26259217" wp14:editId="14747A36">
            <wp:simplePos x="0" y="0"/>
            <wp:positionH relativeFrom="margin">
              <wp:posOffset>-76200</wp:posOffset>
            </wp:positionH>
            <wp:positionV relativeFrom="paragraph">
              <wp:posOffset>303171</wp:posOffset>
            </wp:positionV>
            <wp:extent cx="3562350" cy="4412615"/>
            <wp:effectExtent l="0" t="0" r="0" b="6985"/>
            <wp:wrapTight wrapText="bothSides">
              <wp:wrapPolygon edited="0">
                <wp:start x="0" y="0"/>
                <wp:lineTo x="0" y="21541"/>
                <wp:lineTo x="21484" y="21541"/>
                <wp:lineTo x="2148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62350" cy="4412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7755B4" w14:textId="096D9E15" w:rsidR="000E1C33" w:rsidRPr="00263E6B" w:rsidRDefault="000E1C33" w:rsidP="000E1C33">
      <w:pPr>
        <w:pStyle w:val="Default"/>
        <w:spacing w:before="240" w:line="360" w:lineRule="auto"/>
        <w:jc w:val="both"/>
        <w:rPr>
          <w:sz w:val="20"/>
          <w:szCs w:val="20"/>
        </w:rPr>
      </w:pPr>
      <w:r w:rsidRPr="00263E6B">
        <w:rPr>
          <w:b/>
          <w:sz w:val="20"/>
          <w:szCs w:val="20"/>
        </w:rPr>
        <w:t>Ap</w:t>
      </w:r>
      <w:r w:rsidRPr="00263E6B">
        <w:rPr>
          <w:b/>
          <w:sz w:val="20"/>
          <w:szCs w:val="20"/>
        </w:rPr>
        <w:tab/>
      </w:r>
      <w:r w:rsidRPr="00263E6B">
        <w:rPr>
          <w:sz w:val="20"/>
          <w:szCs w:val="20"/>
        </w:rPr>
        <w:t>0-30 cm; very dark gray (7,5YR 3/1) loam; medium granular structure; 15% gravel; plant roots; moderately decomposed; weakly alkaline; abrupt irregular boundary.</w:t>
      </w:r>
    </w:p>
    <w:p w14:paraId="3EDCB4F0" w14:textId="28033D65" w:rsidR="000E1C33" w:rsidRPr="00263E6B" w:rsidRDefault="000E1C33" w:rsidP="000E1C33">
      <w:pPr>
        <w:pStyle w:val="Default"/>
        <w:spacing w:before="240" w:line="360" w:lineRule="auto"/>
        <w:jc w:val="both"/>
        <w:rPr>
          <w:sz w:val="20"/>
          <w:szCs w:val="20"/>
        </w:rPr>
      </w:pPr>
      <w:r w:rsidRPr="00263E6B">
        <w:rPr>
          <w:b/>
          <w:sz w:val="20"/>
          <w:szCs w:val="20"/>
        </w:rPr>
        <w:t xml:space="preserve">Ap/Mg  </w:t>
      </w:r>
      <w:r w:rsidRPr="00263E6B">
        <w:rPr>
          <w:sz w:val="20"/>
          <w:szCs w:val="20"/>
        </w:rPr>
        <w:t>30-45 cm; dark gray 75%, and dark grayish brown 25% (7,5YR 3/2) +(10YR 3/2) loam; granular structure; 10% gravel; few plant roots; weakly alkaline; abrupt irregular boundary.</w:t>
      </w:r>
    </w:p>
    <w:p w14:paraId="536A5A4D" w14:textId="5BA1A3BC" w:rsidR="000E1C33" w:rsidRPr="00263E6B" w:rsidRDefault="000E1C33" w:rsidP="000E1C33">
      <w:pPr>
        <w:pStyle w:val="Default"/>
        <w:spacing w:before="240" w:line="360" w:lineRule="auto"/>
        <w:jc w:val="both"/>
        <w:rPr>
          <w:sz w:val="20"/>
          <w:szCs w:val="20"/>
        </w:rPr>
      </w:pPr>
      <w:r w:rsidRPr="00263E6B">
        <w:rPr>
          <w:b/>
          <w:sz w:val="20"/>
          <w:szCs w:val="20"/>
        </w:rPr>
        <w:t xml:space="preserve">Mg </w:t>
      </w:r>
      <w:r w:rsidRPr="00263E6B">
        <w:rPr>
          <w:sz w:val="20"/>
          <w:szCs w:val="20"/>
        </w:rPr>
        <w:t>45-85 cm; dark yellowish brown (10YR 4/4) loam; weak fine granular structure; weakly alkaline; abrupt irregular boundary.</w:t>
      </w:r>
    </w:p>
    <w:p w14:paraId="5E0B626F" w14:textId="45E5BE04" w:rsidR="000E1C33" w:rsidRPr="00263E6B" w:rsidRDefault="000E1C33" w:rsidP="000E1C33">
      <w:pPr>
        <w:pStyle w:val="Default"/>
        <w:spacing w:before="240" w:line="360" w:lineRule="auto"/>
        <w:jc w:val="both"/>
        <w:rPr>
          <w:sz w:val="20"/>
          <w:szCs w:val="20"/>
        </w:rPr>
      </w:pPr>
      <w:r w:rsidRPr="00263E6B">
        <w:rPr>
          <w:b/>
          <w:sz w:val="20"/>
          <w:szCs w:val="20"/>
        </w:rPr>
        <w:t>MgC</w:t>
      </w:r>
      <w:r w:rsidRPr="00263E6B">
        <w:rPr>
          <w:b/>
          <w:sz w:val="20"/>
          <w:szCs w:val="20"/>
        </w:rPr>
        <w:tab/>
      </w:r>
      <w:r w:rsidRPr="00263E6B">
        <w:rPr>
          <w:sz w:val="20"/>
          <w:szCs w:val="20"/>
        </w:rPr>
        <w:t>85-115 cm; very dark brown (10YR 2/2) loam; weak fine granular structure; weakly             alkaline; groundwater was not detected.</w:t>
      </w:r>
    </w:p>
    <w:p w14:paraId="0F1647AA" w14:textId="0B2287C3" w:rsidR="00FF5685" w:rsidRDefault="00FF5685" w:rsidP="009929BC">
      <w:pPr>
        <w:pStyle w:val="LO-Normal"/>
        <w:suppressAutoHyphens/>
        <w:spacing w:line="480" w:lineRule="auto"/>
        <w:rPr>
          <w:b/>
          <w:bCs/>
        </w:rPr>
      </w:pPr>
    </w:p>
    <w:p w14:paraId="46BEF49E" w14:textId="77777777" w:rsidR="00263E6B" w:rsidRDefault="00263E6B" w:rsidP="009929BC">
      <w:pPr>
        <w:pStyle w:val="LO-Normal"/>
        <w:suppressAutoHyphens/>
        <w:spacing w:line="480" w:lineRule="auto"/>
        <w:rPr>
          <w:b/>
          <w:bCs/>
        </w:rPr>
      </w:pPr>
    </w:p>
    <w:p w14:paraId="508B01AC" w14:textId="26BB34C1" w:rsidR="00FF5685" w:rsidRPr="00263E6B" w:rsidRDefault="000E1C33" w:rsidP="009929BC">
      <w:pPr>
        <w:pStyle w:val="LO-Normal"/>
        <w:suppressAutoHyphens/>
        <w:spacing w:line="480" w:lineRule="auto"/>
        <w:rPr>
          <w:sz w:val="20"/>
          <w:szCs w:val="20"/>
          <w:lang w:val="en-US"/>
        </w:rPr>
      </w:pPr>
      <w:r w:rsidRPr="00263E6B">
        <w:rPr>
          <w:sz w:val="20"/>
          <w:szCs w:val="20"/>
        </w:rPr>
        <w:t xml:space="preserve">Picture </w:t>
      </w:r>
      <w:r w:rsidR="00E140EA" w:rsidRPr="00263E6B">
        <w:rPr>
          <w:sz w:val="20"/>
          <w:szCs w:val="20"/>
        </w:rPr>
        <w:t>S</w:t>
      </w:r>
      <w:r w:rsidRPr="00263E6B">
        <w:rPr>
          <w:sz w:val="20"/>
          <w:szCs w:val="20"/>
        </w:rPr>
        <w:t>2.</w:t>
      </w:r>
      <w:r w:rsidRPr="00263E6B">
        <w:rPr>
          <w:b/>
          <w:bCs/>
          <w:sz w:val="20"/>
          <w:szCs w:val="20"/>
        </w:rPr>
        <w:t xml:space="preserve"> </w:t>
      </w:r>
      <w:proofErr w:type="spellStart"/>
      <w:r w:rsidR="009929BC" w:rsidRPr="00263E6B">
        <w:rPr>
          <w:b/>
          <w:bCs/>
          <w:sz w:val="20"/>
          <w:szCs w:val="20"/>
        </w:rPr>
        <w:t>Dobroměřice</w:t>
      </w:r>
      <w:proofErr w:type="spellEnd"/>
      <w:r w:rsidR="009929BC" w:rsidRPr="00263E6B">
        <w:rPr>
          <w:b/>
          <w:bCs/>
          <w:sz w:val="20"/>
          <w:szCs w:val="20"/>
        </w:rPr>
        <w:t xml:space="preserve"> –</w:t>
      </w:r>
      <w:r w:rsidR="009929BC" w:rsidRPr="00263E6B">
        <w:rPr>
          <w:sz w:val="20"/>
          <w:szCs w:val="20"/>
        </w:rPr>
        <w:t xml:space="preserve"> </w:t>
      </w:r>
      <w:r w:rsidR="009929BC" w:rsidRPr="00263E6B">
        <w:rPr>
          <w:sz w:val="20"/>
          <w:szCs w:val="20"/>
          <w:lang w:val="en-US"/>
        </w:rPr>
        <w:t xml:space="preserve">Haplic </w:t>
      </w:r>
      <w:proofErr w:type="spellStart"/>
      <w:r w:rsidR="009929BC" w:rsidRPr="00263E6B">
        <w:rPr>
          <w:sz w:val="20"/>
          <w:szCs w:val="20"/>
          <w:lang w:val="en-US"/>
        </w:rPr>
        <w:t>Fluvisol</w:t>
      </w:r>
      <w:proofErr w:type="spellEnd"/>
      <w:r w:rsidR="009929BC" w:rsidRPr="00263E6B">
        <w:rPr>
          <w:sz w:val="20"/>
          <w:szCs w:val="20"/>
          <w:lang w:val="en-US"/>
        </w:rPr>
        <w:tab/>
      </w:r>
    </w:p>
    <w:p w14:paraId="654AA678" w14:textId="77777777" w:rsidR="00FF5685" w:rsidRPr="00E140EA" w:rsidRDefault="00FF5685" w:rsidP="009929BC">
      <w:pPr>
        <w:pStyle w:val="LO-Normal"/>
        <w:suppressAutoHyphens/>
        <w:spacing w:line="480" w:lineRule="auto"/>
        <w:rPr>
          <w:b/>
          <w:bCs/>
          <w:lang w:val="en-US"/>
        </w:rPr>
      </w:pPr>
    </w:p>
    <w:p w14:paraId="09AB6D62" w14:textId="722F2755" w:rsidR="00FF5685" w:rsidRDefault="00FF5685" w:rsidP="009929BC">
      <w:pPr>
        <w:pStyle w:val="LO-Normal"/>
        <w:suppressAutoHyphens/>
        <w:spacing w:line="480" w:lineRule="auto"/>
        <w:rPr>
          <w:b/>
          <w:bCs/>
        </w:rPr>
      </w:pPr>
    </w:p>
    <w:p w14:paraId="1604DC18" w14:textId="537C5411" w:rsidR="00C26196" w:rsidRDefault="00C26196" w:rsidP="009929BC">
      <w:pPr>
        <w:pStyle w:val="LO-Normal"/>
        <w:suppressAutoHyphens/>
        <w:spacing w:line="480" w:lineRule="auto"/>
        <w:rPr>
          <w:b/>
          <w:bCs/>
        </w:rPr>
      </w:pPr>
    </w:p>
    <w:p w14:paraId="63B1F7BA" w14:textId="3D797575" w:rsidR="00C26196" w:rsidRDefault="00C26196" w:rsidP="009929BC">
      <w:pPr>
        <w:pStyle w:val="LO-Normal"/>
        <w:suppressAutoHyphens/>
        <w:spacing w:line="480" w:lineRule="auto"/>
        <w:rPr>
          <w:b/>
          <w:bCs/>
        </w:rPr>
      </w:pPr>
    </w:p>
    <w:p w14:paraId="779BF001" w14:textId="345342C9" w:rsidR="00C26196" w:rsidRDefault="00C26196" w:rsidP="009929BC">
      <w:pPr>
        <w:pStyle w:val="LO-Normal"/>
        <w:suppressAutoHyphens/>
        <w:spacing w:line="480" w:lineRule="auto"/>
        <w:rPr>
          <w:b/>
          <w:bCs/>
        </w:rPr>
      </w:pPr>
    </w:p>
    <w:p w14:paraId="7935EC90" w14:textId="24C13E76" w:rsidR="00C26196" w:rsidRDefault="00C26196" w:rsidP="009929BC">
      <w:pPr>
        <w:pStyle w:val="LO-Normal"/>
        <w:suppressAutoHyphens/>
        <w:spacing w:line="480" w:lineRule="auto"/>
        <w:rPr>
          <w:b/>
          <w:bCs/>
        </w:rPr>
      </w:pPr>
    </w:p>
    <w:p w14:paraId="2485E8F2" w14:textId="156CDD0E" w:rsidR="00C26196" w:rsidRDefault="00C26196" w:rsidP="009929BC">
      <w:pPr>
        <w:pStyle w:val="LO-Normal"/>
        <w:suppressAutoHyphens/>
        <w:spacing w:line="480" w:lineRule="auto"/>
        <w:rPr>
          <w:b/>
          <w:bCs/>
        </w:rPr>
      </w:pPr>
    </w:p>
    <w:p w14:paraId="635C4117" w14:textId="0C693230" w:rsidR="00C26196" w:rsidRDefault="000E1C33" w:rsidP="009929BC">
      <w:pPr>
        <w:pStyle w:val="LO-Normal"/>
        <w:suppressAutoHyphens/>
        <w:spacing w:line="480" w:lineRule="auto"/>
        <w:rPr>
          <w:b/>
          <w:bCs/>
        </w:rPr>
      </w:pPr>
      <w:r>
        <w:rPr>
          <w:b/>
          <w:bCs/>
          <w:noProof/>
        </w:rPr>
        <w:lastRenderedPageBreak/>
        <w:drawing>
          <wp:anchor distT="0" distB="0" distL="114300" distR="114300" simplePos="0" relativeHeight="251665408" behindDoc="1" locked="0" layoutInCell="1" allowOverlap="1" wp14:anchorId="33796D58" wp14:editId="39E29DCC">
            <wp:simplePos x="0" y="0"/>
            <wp:positionH relativeFrom="margin">
              <wp:posOffset>-40640</wp:posOffset>
            </wp:positionH>
            <wp:positionV relativeFrom="paragraph">
              <wp:posOffset>38431</wp:posOffset>
            </wp:positionV>
            <wp:extent cx="3657600" cy="5943600"/>
            <wp:effectExtent l="0" t="0" r="0" b="0"/>
            <wp:wrapTight wrapText="bothSides">
              <wp:wrapPolygon edited="0">
                <wp:start x="0" y="0"/>
                <wp:lineTo x="0" y="21531"/>
                <wp:lineTo x="21488" y="21531"/>
                <wp:lineTo x="2148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57600" cy="594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DF81ED" w14:textId="77777777" w:rsidR="006B0004" w:rsidRPr="00263E6B" w:rsidRDefault="006B0004" w:rsidP="006B0004">
      <w:pPr>
        <w:pStyle w:val="Default"/>
        <w:spacing w:after="240" w:line="360" w:lineRule="auto"/>
        <w:jc w:val="both"/>
        <w:rPr>
          <w:sz w:val="20"/>
          <w:szCs w:val="20"/>
        </w:rPr>
      </w:pPr>
      <w:r w:rsidRPr="00263E6B">
        <w:rPr>
          <w:rFonts w:ascii="Times-Roman" w:hAnsi="Times-Roman" w:cs="Times-Roman"/>
          <w:b/>
          <w:sz w:val="20"/>
          <w:szCs w:val="20"/>
        </w:rPr>
        <w:t>Ap1</w:t>
      </w:r>
      <w:r w:rsidRPr="00263E6B">
        <w:rPr>
          <w:rFonts w:ascii="Times-Roman" w:hAnsi="Times-Roman" w:cs="Times-Roman"/>
          <w:sz w:val="20"/>
          <w:szCs w:val="20"/>
        </w:rPr>
        <w:t xml:space="preserve"> </w:t>
      </w:r>
      <w:r w:rsidRPr="00263E6B">
        <w:rPr>
          <w:rFonts w:ascii="Times-Roman" w:hAnsi="Times-Roman" w:cs="Times-Roman"/>
          <w:sz w:val="20"/>
          <w:szCs w:val="20"/>
        </w:rPr>
        <w:tab/>
      </w:r>
      <w:r w:rsidRPr="00263E6B">
        <w:rPr>
          <w:sz w:val="20"/>
          <w:szCs w:val="20"/>
        </w:rPr>
        <w:t>0-10 cm; dark grayish (10YR 2/1) sandy loam; layer dominated by organic matter, clay and CaCO</w:t>
      </w:r>
      <w:r w:rsidRPr="00263E6B">
        <w:rPr>
          <w:sz w:val="20"/>
          <w:szCs w:val="20"/>
          <w:vertAlign w:val="subscript"/>
        </w:rPr>
        <w:t>3</w:t>
      </w:r>
      <w:r w:rsidRPr="00263E6B">
        <w:rPr>
          <w:sz w:val="20"/>
          <w:szCs w:val="20"/>
        </w:rPr>
        <w:t>; medium fine granular structure; moderately decomposed; weakly alkaline; plant residues; abrupt irregular boundary.</w:t>
      </w:r>
    </w:p>
    <w:p w14:paraId="78885FCC" w14:textId="77777777" w:rsidR="006B0004" w:rsidRPr="00263E6B" w:rsidRDefault="006B0004" w:rsidP="006B0004">
      <w:pPr>
        <w:pStyle w:val="Default"/>
        <w:spacing w:after="240" w:line="360" w:lineRule="auto"/>
        <w:ind w:left="705" w:hanging="705"/>
        <w:jc w:val="both"/>
        <w:rPr>
          <w:sz w:val="20"/>
          <w:szCs w:val="20"/>
        </w:rPr>
      </w:pPr>
      <w:r w:rsidRPr="00263E6B">
        <w:rPr>
          <w:rFonts w:ascii="Times-Roman" w:hAnsi="Times-Roman" w:cs="Times-Roman"/>
          <w:b/>
          <w:sz w:val="20"/>
          <w:szCs w:val="20"/>
        </w:rPr>
        <w:t>Ap2</w:t>
      </w:r>
      <w:r w:rsidRPr="00263E6B">
        <w:rPr>
          <w:rFonts w:ascii="Times-Roman" w:hAnsi="Times-Roman" w:cs="Times-Roman"/>
          <w:b/>
          <w:sz w:val="20"/>
          <w:szCs w:val="20"/>
        </w:rPr>
        <w:tab/>
      </w:r>
      <w:r w:rsidRPr="00263E6B">
        <w:rPr>
          <w:sz w:val="20"/>
          <w:szCs w:val="20"/>
        </w:rPr>
        <w:t>10-34 cm; brownish black (10YR 3/2) loamy sand; weak granular structure; weakly acidic; low organic matter  and carbonate; few fine roots; clear boundary.</w:t>
      </w:r>
    </w:p>
    <w:p w14:paraId="22D01B4F" w14:textId="77777777" w:rsidR="006B0004" w:rsidRPr="00263E6B" w:rsidRDefault="006B0004" w:rsidP="006B0004">
      <w:pPr>
        <w:pStyle w:val="Default"/>
        <w:spacing w:after="240" w:line="360" w:lineRule="auto"/>
        <w:ind w:left="3545"/>
        <w:jc w:val="both"/>
        <w:rPr>
          <w:sz w:val="20"/>
          <w:szCs w:val="20"/>
        </w:rPr>
      </w:pPr>
      <w:r w:rsidRPr="00263E6B">
        <w:rPr>
          <w:b/>
          <w:sz w:val="20"/>
          <w:szCs w:val="20"/>
        </w:rPr>
        <w:t xml:space="preserve">C </w:t>
      </w:r>
      <w:r w:rsidRPr="00263E6B">
        <w:rPr>
          <w:sz w:val="20"/>
          <w:szCs w:val="20"/>
        </w:rPr>
        <w:t xml:space="preserve">34-92 cm; dominated color is yellowish brown (10YR 4/2) fine sand; single grained structure; weakly acidic; clear boundary.  </w:t>
      </w:r>
    </w:p>
    <w:p w14:paraId="37A54FD0" w14:textId="5E919396" w:rsidR="006B0004" w:rsidRPr="00263E6B" w:rsidRDefault="006B0004" w:rsidP="000E1C33">
      <w:pPr>
        <w:pStyle w:val="Default"/>
        <w:spacing w:before="240" w:line="360" w:lineRule="auto"/>
        <w:ind w:left="4254" w:hanging="450"/>
        <w:jc w:val="both"/>
        <w:rPr>
          <w:sz w:val="20"/>
          <w:szCs w:val="20"/>
        </w:rPr>
      </w:pPr>
      <w:r w:rsidRPr="00263E6B">
        <w:rPr>
          <w:b/>
          <w:sz w:val="20"/>
          <w:szCs w:val="20"/>
        </w:rPr>
        <w:t xml:space="preserve">Cg   </w:t>
      </w:r>
      <w:r w:rsidRPr="00263E6B">
        <w:rPr>
          <w:sz w:val="20"/>
          <w:szCs w:val="20"/>
        </w:rPr>
        <w:t>92-115 cm; brownish black (10YR 3/1) very fine sand; single grained structure; weakly   alkaline; abrupt irregular boundary.</w:t>
      </w:r>
    </w:p>
    <w:p w14:paraId="2BA1E005" w14:textId="6F7A734F" w:rsidR="000E1C33" w:rsidRPr="00263E6B" w:rsidRDefault="000E1C33" w:rsidP="000E1C33">
      <w:pPr>
        <w:pStyle w:val="Default"/>
        <w:spacing w:before="240" w:line="360" w:lineRule="auto"/>
        <w:jc w:val="both"/>
        <w:rPr>
          <w:sz w:val="20"/>
          <w:szCs w:val="20"/>
        </w:rPr>
      </w:pPr>
      <w:r w:rsidRPr="00263E6B">
        <w:rPr>
          <w:rFonts w:ascii="Times-Roman" w:hAnsi="Times-Roman" w:cs="Times-Roman"/>
          <w:b/>
          <w:sz w:val="20"/>
          <w:szCs w:val="20"/>
        </w:rPr>
        <w:t xml:space="preserve">Gro  </w:t>
      </w:r>
      <w:r w:rsidRPr="00263E6B">
        <w:rPr>
          <w:sz w:val="20"/>
          <w:szCs w:val="20"/>
        </w:rPr>
        <w:t>115-135 cm; dark yellowish brown (10YR 4/1) very fine sand; oxidized layer; high iron oxides; single grained structure; weakly alkaline; groundwater detected.</w:t>
      </w:r>
    </w:p>
    <w:p w14:paraId="11D7DA94" w14:textId="070FDFA7" w:rsidR="000E1C33" w:rsidRDefault="000E1C33" w:rsidP="006B0004">
      <w:pPr>
        <w:pStyle w:val="Default"/>
        <w:spacing w:line="360" w:lineRule="auto"/>
        <w:ind w:left="4254" w:hanging="450"/>
        <w:jc w:val="both"/>
        <w:rPr>
          <w:sz w:val="20"/>
          <w:szCs w:val="20"/>
        </w:rPr>
      </w:pPr>
    </w:p>
    <w:p w14:paraId="0703B162" w14:textId="33B8BA6B" w:rsidR="00263E6B" w:rsidRDefault="00263E6B" w:rsidP="006B0004">
      <w:pPr>
        <w:pStyle w:val="Default"/>
        <w:spacing w:line="360" w:lineRule="auto"/>
        <w:ind w:left="4254" w:hanging="450"/>
        <w:jc w:val="both"/>
        <w:rPr>
          <w:sz w:val="20"/>
          <w:szCs w:val="20"/>
        </w:rPr>
      </w:pPr>
    </w:p>
    <w:p w14:paraId="50D46F17" w14:textId="00B6A57E" w:rsidR="00263E6B" w:rsidRDefault="00263E6B" w:rsidP="006B0004">
      <w:pPr>
        <w:pStyle w:val="Default"/>
        <w:spacing w:line="360" w:lineRule="auto"/>
        <w:ind w:left="4254" w:hanging="450"/>
        <w:jc w:val="both"/>
        <w:rPr>
          <w:sz w:val="20"/>
          <w:szCs w:val="20"/>
        </w:rPr>
      </w:pPr>
    </w:p>
    <w:p w14:paraId="79F787F8" w14:textId="282833F3" w:rsidR="00263E6B" w:rsidRDefault="00263E6B" w:rsidP="006B0004">
      <w:pPr>
        <w:pStyle w:val="Default"/>
        <w:spacing w:line="360" w:lineRule="auto"/>
        <w:ind w:left="4254" w:hanging="450"/>
        <w:jc w:val="both"/>
        <w:rPr>
          <w:sz w:val="20"/>
          <w:szCs w:val="20"/>
        </w:rPr>
      </w:pPr>
    </w:p>
    <w:p w14:paraId="295DC43A" w14:textId="0D3D9B79" w:rsidR="00263E6B" w:rsidRDefault="00263E6B" w:rsidP="006B0004">
      <w:pPr>
        <w:pStyle w:val="Default"/>
        <w:spacing w:line="360" w:lineRule="auto"/>
        <w:ind w:left="4254" w:hanging="450"/>
        <w:jc w:val="both"/>
        <w:rPr>
          <w:sz w:val="20"/>
          <w:szCs w:val="20"/>
        </w:rPr>
      </w:pPr>
    </w:p>
    <w:p w14:paraId="0F821F7E" w14:textId="0DFED089" w:rsidR="00263E6B" w:rsidRDefault="00263E6B" w:rsidP="006B0004">
      <w:pPr>
        <w:pStyle w:val="Default"/>
        <w:spacing w:line="360" w:lineRule="auto"/>
        <w:ind w:left="4254" w:hanging="450"/>
        <w:jc w:val="both"/>
        <w:rPr>
          <w:sz w:val="20"/>
          <w:szCs w:val="20"/>
        </w:rPr>
      </w:pPr>
    </w:p>
    <w:p w14:paraId="0392CE3F" w14:textId="31FEFC63" w:rsidR="00263E6B" w:rsidRDefault="00263E6B" w:rsidP="006B0004">
      <w:pPr>
        <w:pStyle w:val="Default"/>
        <w:spacing w:line="360" w:lineRule="auto"/>
        <w:ind w:left="4254" w:hanging="450"/>
        <w:jc w:val="both"/>
        <w:rPr>
          <w:sz w:val="20"/>
          <w:szCs w:val="20"/>
        </w:rPr>
      </w:pPr>
    </w:p>
    <w:p w14:paraId="1E252FF8" w14:textId="77777777" w:rsidR="00263E6B" w:rsidRPr="00263E6B" w:rsidRDefault="00263E6B" w:rsidP="006B0004">
      <w:pPr>
        <w:pStyle w:val="Default"/>
        <w:spacing w:line="360" w:lineRule="auto"/>
        <w:ind w:left="4254" w:hanging="450"/>
        <w:jc w:val="both"/>
        <w:rPr>
          <w:sz w:val="20"/>
          <w:szCs w:val="20"/>
        </w:rPr>
      </w:pPr>
    </w:p>
    <w:p w14:paraId="5B92C176" w14:textId="6023B876" w:rsidR="009929BC" w:rsidRPr="00263E6B" w:rsidRDefault="00AC1955" w:rsidP="009929BC">
      <w:pPr>
        <w:pStyle w:val="LO-Normal"/>
        <w:suppressAutoHyphens/>
        <w:spacing w:line="480" w:lineRule="auto"/>
        <w:rPr>
          <w:sz w:val="20"/>
          <w:szCs w:val="20"/>
        </w:rPr>
      </w:pPr>
      <w:r w:rsidRPr="00263E6B">
        <w:rPr>
          <w:sz w:val="20"/>
          <w:szCs w:val="20"/>
        </w:rPr>
        <w:t xml:space="preserve">Picture </w:t>
      </w:r>
      <w:r w:rsidR="00E140EA" w:rsidRPr="00263E6B">
        <w:rPr>
          <w:sz w:val="20"/>
          <w:szCs w:val="20"/>
        </w:rPr>
        <w:t>S</w:t>
      </w:r>
      <w:r w:rsidRPr="00263E6B">
        <w:rPr>
          <w:sz w:val="20"/>
          <w:szCs w:val="20"/>
        </w:rPr>
        <w:t xml:space="preserve">3. </w:t>
      </w:r>
      <w:proofErr w:type="spellStart"/>
      <w:r w:rsidR="009929BC" w:rsidRPr="00263E6B">
        <w:rPr>
          <w:b/>
          <w:bCs/>
          <w:sz w:val="20"/>
          <w:szCs w:val="20"/>
        </w:rPr>
        <w:t>Volárna</w:t>
      </w:r>
      <w:proofErr w:type="spellEnd"/>
      <w:r w:rsidR="009929BC" w:rsidRPr="00263E6B">
        <w:rPr>
          <w:b/>
          <w:bCs/>
          <w:sz w:val="20"/>
          <w:szCs w:val="20"/>
        </w:rPr>
        <w:t xml:space="preserve"> – </w:t>
      </w:r>
      <w:proofErr w:type="spellStart"/>
      <w:r w:rsidR="009929BC" w:rsidRPr="00263E6B">
        <w:rPr>
          <w:sz w:val="20"/>
          <w:szCs w:val="20"/>
        </w:rPr>
        <w:t>Arenic</w:t>
      </w:r>
      <w:proofErr w:type="spellEnd"/>
      <w:r w:rsidR="009929BC" w:rsidRPr="00263E6B">
        <w:rPr>
          <w:b/>
          <w:bCs/>
          <w:sz w:val="20"/>
          <w:szCs w:val="20"/>
        </w:rPr>
        <w:t xml:space="preserve"> </w:t>
      </w:r>
      <w:proofErr w:type="spellStart"/>
      <w:r w:rsidR="009929BC" w:rsidRPr="00263E6B">
        <w:rPr>
          <w:sz w:val="20"/>
          <w:szCs w:val="20"/>
        </w:rPr>
        <w:t>Regozem</w:t>
      </w:r>
      <w:proofErr w:type="spellEnd"/>
    </w:p>
    <w:p w14:paraId="3095705B" w14:textId="2814C46E" w:rsidR="009929BC" w:rsidRPr="009929BC" w:rsidRDefault="009929BC" w:rsidP="009929BC">
      <w:pPr>
        <w:pStyle w:val="LO-Normal"/>
        <w:suppressAutoHyphens/>
        <w:spacing w:line="480" w:lineRule="auto"/>
      </w:pPr>
    </w:p>
    <w:p w14:paraId="650B494A" w14:textId="45CC6151" w:rsidR="009929BC" w:rsidRDefault="009929BC" w:rsidP="009929BC">
      <w:pPr>
        <w:pStyle w:val="LO-Normal"/>
        <w:suppressAutoHyphens/>
        <w:spacing w:line="480" w:lineRule="auto"/>
        <w:rPr>
          <w:szCs w:val="24"/>
          <w:lang w:val="en-US"/>
        </w:rPr>
      </w:pPr>
    </w:p>
    <w:p w14:paraId="4CBE41D5" w14:textId="39F06750" w:rsidR="00263E6B" w:rsidRDefault="00263E6B" w:rsidP="009929BC">
      <w:pPr>
        <w:pStyle w:val="LO-Normal"/>
        <w:suppressAutoHyphens/>
        <w:spacing w:line="480" w:lineRule="auto"/>
        <w:rPr>
          <w:szCs w:val="24"/>
          <w:lang w:val="en-US"/>
        </w:rPr>
      </w:pPr>
    </w:p>
    <w:p w14:paraId="56B84738" w14:textId="77777777" w:rsidR="00263E6B" w:rsidRDefault="00263E6B" w:rsidP="009929BC">
      <w:pPr>
        <w:pStyle w:val="LO-Normal"/>
        <w:suppressAutoHyphens/>
        <w:spacing w:line="480" w:lineRule="auto"/>
        <w:rPr>
          <w:szCs w:val="24"/>
          <w:lang w:val="en-US"/>
        </w:rPr>
      </w:pPr>
    </w:p>
    <w:p w14:paraId="6B68ABDC" w14:textId="77777777" w:rsidR="00AC1955" w:rsidRPr="00E470A5" w:rsidRDefault="00AC1955" w:rsidP="009929BC">
      <w:pPr>
        <w:pStyle w:val="LO-Normal"/>
        <w:suppressAutoHyphens/>
        <w:spacing w:line="480" w:lineRule="auto"/>
        <w:rPr>
          <w:szCs w:val="24"/>
          <w:lang w:val="en-US"/>
        </w:rPr>
      </w:pPr>
    </w:p>
    <w:p w14:paraId="53375BA9" w14:textId="334E5AD4" w:rsidR="00F94D26" w:rsidRPr="00263E6B" w:rsidRDefault="00837B74" w:rsidP="00F94D26">
      <w:pPr>
        <w:pStyle w:val="LO-Normal"/>
        <w:suppressAutoHyphens/>
        <w:spacing w:after="0" w:line="480" w:lineRule="auto"/>
        <w:rPr>
          <w:rStyle w:val="matchtext"/>
          <w:b/>
          <w:bCs/>
          <w:i/>
          <w:iCs/>
          <w:sz w:val="20"/>
          <w:szCs w:val="20"/>
        </w:rPr>
      </w:pPr>
      <w:r w:rsidRPr="00263E6B">
        <w:rPr>
          <w:b/>
          <w:bCs/>
          <w:i/>
          <w:iCs/>
          <w:sz w:val="20"/>
          <w:szCs w:val="20"/>
        </w:rPr>
        <w:lastRenderedPageBreak/>
        <w:t>S1.</w:t>
      </w:r>
      <w:r w:rsidR="00F94D26" w:rsidRPr="00263E6B">
        <w:rPr>
          <w:b/>
          <w:bCs/>
          <w:i/>
          <w:iCs/>
          <w:sz w:val="20"/>
          <w:szCs w:val="20"/>
        </w:rPr>
        <w:t xml:space="preserve"> </w:t>
      </w:r>
      <w:r w:rsidR="00F94D26" w:rsidRPr="00263E6B">
        <w:rPr>
          <w:rStyle w:val="matchtext"/>
          <w:b/>
          <w:bCs/>
          <w:i/>
          <w:iCs/>
          <w:sz w:val="20"/>
          <w:szCs w:val="20"/>
        </w:rPr>
        <w:t>HPLC conditions and herbicides’ calibration lines</w:t>
      </w:r>
    </w:p>
    <w:p w14:paraId="627FB9A4" w14:textId="4635D4B1" w:rsidR="00737314" w:rsidRPr="00263E6B" w:rsidRDefault="00737314" w:rsidP="000D4EC9">
      <w:pPr>
        <w:pStyle w:val="LO-Normal"/>
        <w:suppressAutoHyphens/>
        <w:spacing w:after="0" w:line="360" w:lineRule="auto"/>
        <w:jc w:val="both"/>
        <w:rPr>
          <w:color w:val="FF0000"/>
          <w:sz w:val="20"/>
          <w:szCs w:val="20"/>
        </w:rPr>
      </w:pPr>
      <w:r w:rsidRPr="00263E6B">
        <w:rPr>
          <w:sz w:val="20"/>
          <w:szCs w:val="20"/>
        </w:rPr>
        <w:t xml:space="preserve">The samples from adsorption and degradation studies were </w:t>
      </w:r>
      <w:proofErr w:type="spellStart"/>
      <w:r w:rsidRPr="00263E6B">
        <w:rPr>
          <w:sz w:val="20"/>
          <w:szCs w:val="20"/>
        </w:rPr>
        <w:t>analyzed</w:t>
      </w:r>
      <w:proofErr w:type="spellEnd"/>
      <w:r w:rsidRPr="00263E6B">
        <w:rPr>
          <w:sz w:val="20"/>
          <w:szCs w:val="20"/>
        </w:rPr>
        <w:t xml:space="preserve"> by </w:t>
      </w:r>
      <w:r w:rsidRPr="00263E6B">
        <w:rPr>
          <w:bCs/>
          <w:sz w:val="20"/>
          <w:szCs w:val="20"/>
          <w:lang w:val="cs-CZ"/>
        </w:rPr>
        <w:t xml:space="preserve">HPLC (Dionex, USA), using a </w:t>
      </w:r>
      <w:r w:rsidRPr="00263E6B">
        <w:rPr>
          <w:bCs/>
          <w:sz w:val="20"/>
          <w:szCs w:val="20"/>
        </w:rPr>
        <w:t xml:space="preserve">PDA-100 photodiode array detector </w:t>
      </w:r>
      <w:r w:rsidRPr="00263E6B">
        <w:rPr>
          <w:sz w:val="20"/>
          <w:szCs w:val="20"/>
        </w:rPr>
        <w:t>equipped with a</w:t>
      </w:r>
      <w:r w:rsidRPr="00263E6B">
        <w:rPr>
          <w:bCs/>
          <w:sz w:val="20"/>
          <w:szCs w:val="20"/>
        </w:rPr>
        <w:t xml:space="preserve"> P680 HPLC pump and ASI-100 automated sample injector. The guard columns (Security Guard Cartridge AQ C18 4 x 2.00 mm) </w:t>
      </w:r>
      <w:r w:rsidRPr="00263E6B">
        <w:rPr>
          <w:sz w:val="20"/>
          <w:szCs w:val="20"/>
        </w:rPr>
        <w:t>pre-column, connected to a</w:t>
      </w:r>
      <w:r w:rsidRPr="00263E6B">
        <w:rPr>
          <w:bCs/>
          <w:sz w:val="20"/>
          <w:szCs w:val="20"/>
        </w:rPr>
        <w:t xml:space="preserve"> </w:t>
      </w:r>
      <w:proofErr w:type="spellStart"/>
      <w:r w:rsidRPr="00263E6B">
        <w:rPr>
          <w:bCs/>
          <w:sz w:val="20"/>
          <w:szCs w:val="20"/>
        </w:rPr>
        <w:t>Kinetex</w:t>
      </w:r>
      <w:proofErr w:type="spellEnd"/>
      <w:r w:rsidRPr="00263E6B">
        <w:rPr>
          <w:bCs/>
          <w:sz w:val="20"/>
          <w:szCs w:val="20"/>
        </w:rPr>
        <w:t xml:space="preserve"> 2.6µ, C18, 100 A column, 50 × 4.6 mm (</w:t>
      </w:r>
      <w:proofErr w:type="spellStart"/>
      <w:r w:rsidRPr="00263E6B">
        <w:rPr>
          <w:bCs/>
          <w:sz w:val="20"/>
          <w:szCs w:val="20"/>
        </w:rPr>
        <w:t>Phenomex</w:t>
      </w:r>
      <w:proofErr w:type="spellEnd"/>
      <w:r w:rsidRPr="00263E6B">
        <w:rPr>
          <w:bCs/>
          <w:sz w:val="20"/>
          <w:szCs w:val="20"/>
        </w:rPr>
        <w:t xml:space="preserve">) </w:t>
      </w:r>
      <w:r w:rsidRPr="00263E6B">
        <w:rPr>
          <w:sz w:val="20"/>
          <w:szCs w:val="20"/>
        </w:rPr>
        <w:t>was used for separation of the studied herbicides. The injection volume (</w:t>
      </w:r>
      <w:proofErr w:type="spellStart"/>
      <w:r w:rsidRPr="00263E6B">
        <w:rPr>
          <w:sz w:val="20"/>
          <w:szCs w:val="20"/>
        </w:rPr>
        <w:t>μL</w:t>
      </w:r>
      <w:proofErr w:type="spellEnd"/>
      <w:r w:rsidRPr="00263E6B">
        <w:rPr>
          <w:sz w:val="20"/>
          <w:szCs w:val="20"/>
        </w:rPr>
        <w:t>), retention time (min), and detection wavelengths (nm) for each herbicide shown in Table S1. The flow rate of the mobile phase was 1 mL min</w:t>
      </w:r>
      <w:r w:rsidRPr="00263E6B">
        <w:rPr>
          <w:sz w:val="20"/>
          <w:szCs w:val="20"/>
          <w:vertAlign w:val="superscript"/>
        </w:rPr>
        <w:t>−</w:t>
      </w:r>
      <w:proofErr w:type="gramStart"/>
      <w:r w:rsidRPr="00263E6B">
        <w:rPr>
          <w:sz w:val="20"/>
          <w:szCs w:val="20"/>
          <w:vertAlign w:val="superscript"/>
        </w:rPr>
        <w:t>1</w:t>
      </w:r>
      <w:proofErr w:type="gramEnd"/>
      <w:r w:rsidRPr="00263E6B">
        <w:rPr>
          <w:sz w:val="20"/>
          <w:szCs w:val="20"/>
        </w:rPr>
        <w:t xml:space="preserve"> and the column temperature was set at 25 °C. The mobile phase was prepared separately for each herbicide by mixing acetonitrile, redistilled water</w:t>
      </w:r>
      <w:r w:rsidR="001F2029">
        <w:rPr>
          <w:sz w:val="20"/>
          <w:szCs w:val="20"/>
        </w:rPr>
        <w:t>,</w:t>
      </w:r>
      <w:r w:rsidRPr="00263E6B">
        <w:rPr>
          <w:sz w:val="20"/>
          <w:szCs w:val="20"/>
        </w:rPr>
        <w:t xml:space="preserve"> and formic acid. For pendimethalin, 700 mL of acetonitrile, 300 mL of water and 1 mL L</w:t>
      </w:r>
      <w:r w:rsidRPr="00263E6B">
        <w:rPr>
          <w:sz w:val="20"/>
          <w:szCs w:val="20"/>
          <w:vertAlign w:val="superscript"/>
        </w:rPr>
        <w:t>−1</w:t>
      </w:r>
      <w:r w:rsidRPr="00263E6B">
        <w:rPr>
          <w:sz w:val="20"/>
          <w:szCs w:val="20"/>
        </w:rPr>
        <w:t xml:space="preserve"> of formic acid, for </w:t>
      </w:r>
      <w:proofErr w:type="spellStart"/>
      <w:r w:rsidRPr="00263E6B">
        <w:rPr>
          <w:sz w:val="20"/>
          <w:szCs w:val="20"/>
        </w:rPr>
        <w:t>aclonifen</w:t>
      </w:r>
      <w:proofErr w:type="spellEnd"/>
      <w:r w:rsidRPr="00263E6B">
        <w:rPr>
          <w:sz w:val="20"/>
          <w:szCs w:val="20"/>
        </w:rPr>
        <w:t xml:space="preserve"> 850 mL of acetonitrile, 150 mL of water and 1 mL L</w:t>
      </w:r>
      <w:r w:rsidRPr="00263E6B">
        <w:rPr>
          <w:sz w:val="20"/>
          <w:szCs w:val="20"/>
          <w:vertAlign w:val="superscript"/>
        </w:rPr>
        <w:t>−1</w:t>
      </w:r>
      <w:r w:rsidRPr="00263E6B">
        <w:rPr>
          <w:sz w:val="20"/>
          <w:szCs w:val="20"/>
        </w:rPr>
        <w:t xml:space="preserve"> of formic acid, for </w:t>
      </w:r>
      <w:proofErr w:type="spellStart"/>
      <w:r w:rsidRPr="00263E6B">
        <w:rPr>
          <w:sz w:val="20"/>
          <w:szCs w:val="20"/>
        </w:rPr>
        <w:t>flurochloridone</w:t>
      </w:r>
      <w:proofErr w:type="spellEnd"/>
      <w:r w:rsidRPr="00263E6B">
        <w:rPr>
          <w:sz w:val="20"/>
          <w:szCs w:val="20"/>
        </w:rPr>
        <w:t>, 800 mL of acetonitrile, 200 mL</w:t>
      </w:r>
      <w:r w:rsidRPr="00263E6B">
        <w:rPr>
          <w:color w:val="FF0000"/>
          <w:sz w:val="20"/>
          <w:szCs w:val="20"/>
        </w:rPr>
        <w:t xml:space="preserve"> </w:t>
      </w:r>
      <w:r w:rsidRPr="00263E6B">
        <w:rPr>
          <w:color w:val="000000"/>
          <w:sz w:val="20"/>
          <w:szCs w:val="20"/>
        </w:rPr>
        <w:t>of water and 1 mL L</w:t>
      </w:r>
      <w:r w:rsidRPr="00263E6B">
        <w:rPr>
          <w:color w:val="000000"/>
          <w:sz w:val="20"/>
          <w:szCs w:val="20"/>
          <w:vertAlign w:val="superscript"/>
        </w:rPr>
        <w:t>−1</w:t>
      </w:r>
      <w:r w:rsidRPr="00263E6B">
        <w:rPr>
          <w:color w:val="000000"/>
          <w:sz w:val="20"/>
          <w:szCs w:val="20"/>
        </w:rPr>
        <w:t xml:space="preserve"> of formic acid,- for s</w:t>
      </w:r>
      <w:r w:rsidRPr="00263E6B">
        <w:rPr>
          <w:color w:val="000000"/>
          <w:sz w:val="20"/>
          <w:szCs w:val="20"/>
          <w:lang w:val="cs-CZ"/>
        </w:rPr>
        <w:t>-metolachlor 5</w:t>
      </w:r>
      <w:r w:rsidRPr="00263E6B">
        <w:rPr>
          <w:color w:val="000000"/>
          <w:sz w:val="20"/>
          <w:szCs w:val="20"/>
        </w:rPr>
        <w:t>00 mL of acetonitrile, 500 mL of water and 1 mL L</w:t>
      </w:r>
      <w:r w:rsidRPr="00263E6B">
        <w:rPr>
          <w:color w:val="000000"/>
          <w:sz w:val="20"/>
          <w:szCs w:val="20"/>
          <w:vertAlign w:val="superscript"/>
        </w:rPr>
        <w:t>−1</w:t>
      </w:r>
      <w:r w:rsidRPr="00263E6B">
        <w:rPr>
          <w:color w:val="000000"/>
          <w:sz w:val="20"/>
          <w:szCs w:val="20"/>
        </w:rPr>
        <w:t xml:space="preserve"> of formic acid, for </w:t>
      </w:r>
      <w:proofErr w:type="spellStart"/>
      <w:r w:rsidRPr="00263E6B">
        <w:rPr>
          <w:color w:val="000000"/>
          <w:sz w:val="20"/>
          <w:szCs w:val="20"/>
        </w:rPr>
        <w:t>pethoxamid</w:t>
      </w:r>
      <w:proofErr w:type="spellEnd"/>
      <w:r w:rsidRPr="00263E6B">
        <w:rPr>
          <w:color w:val="000000"/>
          <w:sz w:val="20"/>
          <w:szCs w:val="20"/>
        </w:rPr>
        <w:t>, 9</w:t>
      </w:r>
      <w:r w:rsidRPr="00263E6B">
        <w:rPr>
          <w:sz w:val="20"/>
          <w:szCs w:val="20"/>
        </w:rPr>
        <w:t>00 mL of acetonitrile, 100 mL of water and 1 mL L</w:t>
      </w:r>
      <w:r w:rsidRPr="00263E6B">
        <w:rPr>
          <w:sz w:val="20"/>
          <w:szCs w:val="20"/>
          <w:vertAlign w:val="superscript"/>
        </w:rPr>
        <w:t>−1</w:t>
      </w:r>
      <w:r w:rsidRPr="00263E6B">
        <w:rPr>
          <w:sz w:val="20"/>
          <w:szCs w:val="20"/>
        </w:rPr>
        <w:t xml:space="preserve"> of formic acid,</w:t>
      </w:r>
      <w:r w:rsidRPr="00263E6B">
        <w:rPr>
          <w:color w:val="000000"/>
          <w:sz w:val="20"/>
          <w:szCs w:val="20"/>
        </w:rPr>
        <w:t xml:space="preserve"> </w:t>
      </w:r>
      <w:r w:rsidRPr="00263E6B">
        <w:rPr>
          <w:sz w:val="20"/>
          <w:szCs w:val="20"/>
        </w:rPr>
        <w:t>for dimethenamid-p 525 mL of acetonitrile, 475 mL of water and 1 mL L</w:t>
      </w:r>
      <w:r w:rsidRPr="00263E6B">
        <w:rPr>
          <w:sz w:val="20"/>
          <w:szCs w:val="20"/>
          <w:vertAlign w:val="superscript"/>
        </w:rPr>
        <w:t>−1</w:t>
      </w:r>
      <w:r w:rsidRPr="00263E6B">
        <w:rPr>
          <w:sz w:val="20"/>
          <w:szCs w:val="20"/>
        </w:rPr>
        <w:t xml:space="preserve"> of formic acid.</w:t>
      </w:r>
      <w:r w:rsidR="00B97645" w:rsidRPr="00263E6B">
        <w:rPr>
          <w:sz w:val="20"/>
          <w:szCs w:val="20"/>
        </w:rPr>
        <w:t xml:space="preserve"> </w:t>
      </w:r>
      <w:r w:rsidRPr="00263E6B">
        <w:rPr>
          <w:sz w:val="20"/>
          <w:szCs w:val="20"/>
        </w:rPr>
        <w:t>The herbicides’ limits of detection (LOD) were determined as the lowest injected concentrations of the pesticides yielding signal-to-noise ratios of 3. The herbicides’ limits of quantification (LOQ) were determined based on the standard deviation (STD) of the UV detector response and the slope of the calibration line (s) (LOQ = 10 STD/s). The tested herbicides’ recovery was ranged from 84.9% to 118.1.6% for all herbicides respectively.</w:t>
      </w:r>
    </w:p>
    <w:p w14:paraId="317355AF" w14:textId="69A79681" w:rsidR="00742E40" w:rsidRPr="00263E6B" w:rsidRDefault="00742E40">
      <w:pPr>
        <w:rPr>
          <w:lang w:val="en-GB"/>
        </w:rPr>
      </w:pPr>
    </w:p>
    <w:p w14:paraId="593DD62D" w14:textId="343C1236" w:rsidR="00147B30" w:rsidRPr="00263E6B" w:rsidRDefault="00147B30" w:rsidP="00147B30">
      <w:pPr>
        <w:pStyle w:val="Standard"/>
        <w:spacing w:before="40" w:after="240" w:line="360" w:lineRule="auto"/>
        <w:ind w:firstLine="720"/>
        <w:jc w:val="center"/>
        <w:rPr>
          <w:rFonts w:ascii="Times New Roman" w:hAnsi="Times New Roman" w:cs="Times New Roman"/>
          <w:bCs/>
          <w:sz w:val="20"/>
          <w:szCs w:val="20"/>
          <w:lang w:val="en-GB"/>
        </w:rPr>
      </w:pPr>
      <w:r w:rsidRPr="00263E6B">
        <w:rPr>
          <w:rFonts w:ascii="Times New Roman" w:hAnsi="Times New Roman" w:cs="Times New Roman"/>
          <w:bCs/>
          <w:sz w:val="20"/>
          <w:szCs w:val="20"/>
          <w:lang w:val="en-GB"/>
        </w:rPr>
        <w:t>Table S1. Parameters from the HPLC reading for the herbicides, wavelength, (nm), retention time (min), injection volume (µL).</w:t>
      </w:r>
    </w:p>
    <w:tbl>
      <w:tblPr>
        <w:tblW w:w="6810" w:type="dxa"/>
        <w:tblInd w:w="1710" w:type="dxa"/>
        <w:tblLayout w:type="fixed"/>
        <w:tblCellMar>
          <w:left w:w="10" w:type="dxa"/>
          <w:right w:w="10" w:type="dxa"/>
        </w:tblCellMar>
        <w:tblLook w:val="04A0" w:firstRow="1" w:lastRow="0" w:firstColumn="1" w:lastColumn="0" w:noHBand="0" w:noVBand="1"/>
      </w:tblPr>
      <w:tblGrid>
        <w:gridCol w:w="1909"/>
        <w:gridCol w:w="1660"/>
        <w:gridCol w:w="1480"/>
        <w:gridCol w:w="1761"/>
      </w:tblGrid>
      <w:tr w:rsidR="00147B30" w:rsidRPr="00263E6B" w14:paraId="68B0BB21" w14:textId="77777777" w:rsidTr="0050026F">
        <w:trPr>
          <w:trHeight w:val="300"/>
        </w:trPr>
        <w:tc>
          <w:tcPr>
            <w:tcW w:w="1908" w:type="dxa"/>
            <w:vMerge w:val="restart"/>
            <w:tcBorders>
              <w:top w:val="single" w:sz="4" w:space="0" w:color="000000"/>
              <w:left w:val="nil"/>
              <w:bottom w:val="single" w:sz="4" w:space="0" w:color="000000"/>
              <w:right w:val="nil"/>
            </w:tcBorders>
            <w:tcMar>
              <w:top w:w="0" w:type="dxa"/>
              <w:left w:w="108" w:type="dxa"/>
              <w:bottom w:w="0" w:type="dxa"/>
              <w:right w:w="108" w:type="dxa"/>
            </w:tcMar>
            <w:vAlign w:val="center"/>
            <w:hideMark/>
          </w:tcPr>
          <w:p w14:paraId="344E64E0"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Herbicides</w:t>
            </w:r>
          </w:p>
        </w:tc>
        <w:tc>
          <w:tcPr>
            <w:tcW w:w="4900" w:type="dxa"/>
            <w:gridSpan w:val="3"/>
            <w:tcBorders>
              <w:top w:val="single" w:sz="4" w:space="0" w:color="000000"/>
              <w:left w:val="nil"/>
              <w:bottom w:val="single" w:sz="4" w:space="0" w:color="000000"/>
              <w:right w:val="nil"/>
            </w:tcBorders>
            <w:tcMar>
              <w:top w:w="0" w:type="dxa"/>
              <w:left w:w="108" w:type="dxa"/>
              <w:bottom w:w="0" w:type="dxa"/>
              <w:right w:w="108" w:type="dxa"/>
            </w:tcMar>
            <w:vAlign w:val="center"/>
            <w:hideMark/>
          </w:tcPr>
          <w:p w14:paraId="3E80A7C3"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Parameters</w:t>
            </w:r>
          </w:p>
        </w:tc>
      </w:tr>
      <w:tr w:rsidR="00147B30" w:rsidRPr="00263E6B" w14:paraId="10F67446" w14:textId="77777777" w:rsidTr="0050026F">
        <w:trPr>
          <w:trHeight w:val="300"/>
        </w:trPr>
        <w:tc>
          <w:tcPr>
            <w:tcW w:w="1908" w:type="dxa"/>
            <w:vMerge/>
            <w:tcBorders>
              <w:top w:val="single" w:sz="4" w:space="0" w:color="000000"/>
              <w:left w:val="nil"/>
              <w:bottom w:val="single" w:sz="4" w:space="0" w:color="000000"/>
              <w:right w:val="nil"/>
            </w:tcBorders>
            <w:vAlign w:val="center"/>
            <w:hideMark/>
          </w:tcPr>
          <w:p w14:paraId="5F07D247" w14:textId="77777777" w:rsidR="00147B30" w:rsidRPr="00263E6B" w:rsidRDefault="00147B30" w:rsidP="0050026F">
            <w:pPr>
              <w:rPr>
                <w:color w:val="000000"/>
                <w:kern w:val="3"/>
                <w:lang w:val="cs-CZ" w:eastAsia="zh-CN" w:bidi="hi-IN"/>
              </w:rPr>
            </w:pPr>
          </w:p>
        </w:tc>
        <w:tc>
          <w:tcPr>
            <w:tcW w:w="1660" w:type="dxa"/>
            <w:tcBorders>
              <w:top w:val="nil"/>
              <w:left w:val="nil"/>
              <w:bottom w:val="single" w:sz="4" w:space="0" w:color="000000"/>
              <w:right w:val="nil"/>
            </w:tcBorders>
            <w:tcMar>
              <w:top w:w="0" w:type="dxa"/>
              <w:left w:w="108" w:type="dxa"/>
              <w:bottom w:w="0" w:type="dxa"/>
              <w:right w:w="108" w:type="dxa"/>
            </w:tcMar>
            <w:vAlign w:val="center"/>
            <w:hideMark/>
          </w:tcPr>
          <w:p w14:paraId="4A1AE035"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Wavelength</w:t>
            </w:r>
          </w:p>
        </w:tc>
        <w:tc>
          <w:tcPr>
            <w:tcW w:w="1480" w:type="dxa"/>
            <w:tcBorders>
              <w:top w:val="nil"/>
              <w:left w:val="nil"/>
              <w:bottom w:val="single" w:sz="4" w:space="0" w:color="000000"/>
              <w:right w:val="nil"/>
            </w:tcBorders>
            <w:tcMar>
              <w:top w:w="0" w:type="dxa"/>
              <w:left w:w="108" w:type="dxa"/>
              <w:bottom w:w="0" w:type="dxa"/>
              <w:right w:w="108" w:type="dxa"/>
            </w:tcMar>
            <w:vAlign w:val="center"/>
            <w:hideMark/>
          </w:tcPr>
          <w:p w14:paraId="0418391C"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Retention time</w:t>
            </w:r>
          </w:p>
        </w:tc>
        <w:tc>
          <w:tcPr>
            <w:tcW w:w="1760" w:type="dxa"/>
            <w:tcBorders>
              <w:top w:val="nil"/>
              <w:left w:val="nil"/>
              <w:bottom w:val="single" w:sz="4" w:space="0" w:color="000000"/>
              <w:right w:val="nil"/>
            </w:tcBorders>
            <w:tcMar>
              <w:top w:w="0" w:type="dxa"/>
              <w:left w:w="108" w:type="dxa"/>
              <w:bottom w:w="0" w:type="dxa"/>
              <w:right w:w="108" w:type="dxa"/>
            </w:tcMar>
            <w:vAlign w:val="center"/>
            <w:hideMark/>
          </w:tcPr>
          <w:p w14:paraId="30539135"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Injection volume</w:t>
            </w:r>
          </w:p>
        </w:tc>
      </w:tr>
      <w:tr w:rsidR="00147B30" w:rsidRPr="00263E6B" w14:paraId="5DAB6EFE" w14:textId="77777777" w:rsidTr="0050026F">
        <w:trPr>
          <w:trHeight w:val="300"/>
        </w:trPr>
        <w:tc>
          <w:tcPr>
            <w:tcW w:w="1908" w:type="dxa"/>
            <w:tcMar>
              <w:top w:w="0" w:type="dxa"/>
              <w:left w:w="108" w:type="dxa"/>
              <w:bottom w:w="0" w:type="dxa"/>
              <w:right w:w="108" w:type="dxa"/>
            </w:tcMar>
            <w:vAlign w:val="center"/>
            <w:hideMark/>
          </w:tcPr>
          <w:p w14:paraId="59D768FC" w14:textId="77777777" w:rsidR="00147B30" w:rsidRPr="00263E6B" w:rsidRDefault="00147B30" w:rsidP="0050026F">
            <w:pPr>
              <w:pStyle w:val="Standard"/>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Flurochloridone</w:t>
            </w:r>
          </w:p>
        </w:tc>
        <w:tc>
          <w:tcPr>
            <w:tcW w:w="1660" w:type="dxa"/>
            <w:tcMar>
              <w:top w:w="0" w:type="dxa"/>
              <w:left w:w="108" w:type="dxa"/>
              <w:bottom w:w="0" w:type="dxa"/>
              <w:right w:w="108" w:type="dxa"/>
            </w:tcMar>
            <w:vAlign w:val="bottom"/>
            <w:hideMark/>
          </w:tcPr>
          <w:p w14:paraId="37E3774B"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252</w:t>
            </w:r>
          </w:p>
        </w:tc>
        <w:tc>
          <w:tcPr>
            <w:tcW w:w="1480" w:type="dxa"/>
            <w:tcMar>
              <w:top w:w="0" w:type="dxa"/>
              <w:left w:w="108" w:type="dxa"/>
              <w:bottom w:w="0" w:type="dxa"/>
              <w:right w:w="108" w:type="dxa"/>
            </w:tcMar>
            <w:vAlign w:val="bottom"/>
            <w:hideMark/>
          </w:tcPr>
          <w:p w14:paraId="2C6459BB"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2.13</w:t>
            </w:r>
          </w:p>
        </w:tc>
        <w:tc>
          <w:tcPr>
            <w:tcW w:w="1760" w:type="dxa"/>
            <w:tcMar>
              <w:top w:w="0" w:type="dxa"/>
              <w:left w:w="108" w:type="dxa"/>
              <w:bottom w:w="0" w:type="dxa"/>
              <w:right w:w="108" w:type="dxa"/>
            </w:tcMar>
            <w:vAlign w:val="center"/>
            <w:hideMark/>
          </w:tcPr>
          <w:p w14:paraId="20D31A7A"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10</w:t>
            </w:r>
          </w:p>
        </w:tc>
      </w:tr>
      <w:tr w:rsidR="00147B30" w:rsidRPr="00263E6B" w14:paraId="6CBE995D" w14:textId="77777777" w:rsidTr="0050026F">
        <w:trPr>
          <w:trHeight w:val="300"/>
        </w:trPr>
        <w:tc>
          <w:tcPr>
            <w:tcW w:w="1908" w:type="dxa"/>
            <w:tcMar>
              <w:top w:w="0" w:type="dxa"/>
              <w:left w:w="108" w:type="dxa"/>
              <w:bottom w:w="0" w:type="dxa"/>
              <w:right w:w="108" w:type="dxa"/>
            </w:tcMar>
            <w:vAlign w:val="center"/>
            <w:hideMark/>
          </w:tcPr>
          <w:p w14:paraId="14CDFAB7" w14:textId="77777777" w:rsidR="00147B30" w:rsidRPr="00263E6B" w:rsidRDefault="00147B30" w:rsidP="0050026F">
            <w:pPr>
              <w:pStyle w:val="Standard"/>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Pendimethalin</w:t>
            </w:r>
          </w:p>
        </w:tc>
        <w:tc>
          <w:tcPr>
            <w:tcW w:w="1660" w:type="dxa"/>
            <w:tcMar>
              <w:top w:w="0" w:type="dxa"/>
              <w:left w:w="108" w:type="dxa"/>
              <w:bottom w:w="0" w:type="dxa"/>
              <w:right w:w="108" w:type="dxa"/>
            </w:tcMar>
            <w:vAlign w:val="bottom"/>
            <w:hideMark/>
          </w:tcPr>
          <w:p w14:paraId="3D17FC4C"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240</w:t>
            </w:r>
          </w:p>
        </w:tc>
        <w:tc>
          <w:tcPr>
            <w:tcW w:w="1480" w:type="dxa"/>
            <w:tcMar>
              <w:top w:w="0" w:type="dxa"/>
              <w:left w:w="108" w:type="dxa"/>
              <w:bottom w:w="0" w:type="dxa"/>
              <w:right w:w="108" w:type="dxa"/>
            </w:tcMar>
            <w:vAlign w:val="bottom"/>
            <w:hideMark/>
          </w:tcPr>
          <w:p w14:paraId="5C36C3D4"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2.39</w:t>
            </w:r>
          </w:p>
        </w:tc>
        <w:tc>
          <w:tcPr>
            <w:tcW w:w="1760" w:type="dxa"/>
            <w:tcMar>
              <w:top w:w="0" w:type="dxa"/>
              <w:left w:w="108" w:type="dxa"/>
              <w:bottom w:w="0" w:type="dxa"/>
              <w:right w:w="108" w:type="dxa"/>
            </w:tcMar>
            <w:vAlign w:val="center"/>
            <w:hideMark/>
          </w:tcPr>
          <w:p w14:paraId="3C037C26"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10</w:t>
            </w:r>
          </w:p>
        </w:tc>
      </w:tr>
      <w:tr w:rsidR="00147B30" w:rsidRPr="00263E6B" w14:paraId="7CCDD7CE" w14:textId="77777777" w:rsidTr="0050026F">
        <w:trPr>
          <w:trHeight w:val="300"/>
        </w:trPr>
        <w:tc>
          <w:tcPr>
            <w:tcW w:w="1908" w:type="dxa"/>
            <w:tcMar>
              <w:top w:w="0" w:type="dxa"/>
              <w:left w:w="108" w:type="dxa"/>
              <w:bottom w:w="0" w:type="dxa"/>
              <w:right w:w="108" w:type="dxa"/>
            </w:tcMar>
            <w:vAlign w:val="center"/>
            <w:hideMark/>
          </w:tcPr>
          <w:p w14:paraId="670E83A3" w14:textId="77777777" w:rsidR="00147B30" w:rsidRPr="00263E6B" w:rsidRDefault="00147B30" w:rsidP="0050026F">
            <w:pPr>
              <w:pStyle w:val="Standard"/>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Aclonifen</w:t>
            </w:r>
          </w:p>
        </w:tc>
        <w:tc>
          <w:tcPr>
            <w:tcW w:w="1660" w:type="dxa"/>
            <w:tcMar>
              <w:top w:w="0" w:type="dxa"/>
              <w:left w:w="108" w:type="dxa"/>
              <w:bottom w:w="0" w:type="dxa"/>
              <w:right w:w="108" w:type="dxa"/>
            </w:tcMar>
            <w:vAlign w:val="bottom"/>
            <w:hideMark/>
          </w:tcPr>
          <w:p w14:paraId="32DCF1FC"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225</w:t>
            </w:r>
          </w:p>
        </w:tc>
        <w:tc>
          <w:tcPr>
            <w:tcW w:w="1480" w:type="dxa"/>
            <w:tcMar>
              <w:top w:w="0" w:type="dxa"/>
              <w:left w:w="108" w:type="dxa"/>
              <w:bottom w:w="0" w:type="dxa"/>
              <w:right w:w="108" w:type="dxa"/>
            </w:tcMar>
            <w:vAlign w:val="bottom"/>
            <w:hideMark/>
          </w:tcPr>
          <w:p w14:paraId="613C2E5B"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1.90</w:t>
            </w:r>
          </w:p>
        </w:tc>
        <w:tc>
          <w:tcPr>
            <w:tcW w:w="1760" w:type="dxa"/>
            <w:tcMar>
              <w:top w:w="0" w:type="dxa"/>
              <w:left w:w="108" w:type="dxa"/>
              <w:bottom w:w="0" w:type="dxa"/>
              <w:right w:w="108" w:type="dxa"/>
            </w:tcMar>
            <w:vAlign w:val="bottom"/>
            <w:hideMark/>
          </w:tcPr>
          <w:p w14:paraId="5CCB42C8"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10</w:t>
            </w:r>
          </w:p>
        </w:tc>
      </w:tr>
      <w:tr w:rsidR="00147B30" w:rsidRPr="00263E6B" w14:paraId="6D45BB8B" w14:textId="77777777" w:rsidTr="0050026F">
        <w:trPr>
          <w:trHeight w:val="300"/>
        </w:trPr>
        <w:tc>
          <w:tcPr>
            <w:tcW w:w="1908" w:type="dxa"/>
            <w:tcMar>
              <w:top w:w="0" w:type="dxa"/>
              <w:left w:w="108" w:type="dxa"/>
              <w:bottom w:w="0" w:type="dxa"/>
              <w:right w:w="108" w:type="dxa"/>
            </w:tcMar>
            <w:vAlign w:val="center"/>
            <w:hideMark/>
          </w:tcPr>
          <w:p w14:paraId="7FDD0247" w14:textId="77777777" w:rsidR="00147B30" w:rsidRPr="00263E6B" w:rsidRDefault="00147B30" w:rsidP="0050026F">
            <w:pPr>
              <w:pStyle w:val="Standard"/>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Dimethenamid-p</w:t>
            </w:r>
          </w:p>
        </w:tc>
        <w:tc>
          <w:tcPr>
            <w:tcW w:w="1660" w:type="dxa"/>
            <w:tcMar>
              <w:top w:w="0" w:type="dxa"/>
              <w:left w:w="108" w:type="dxa"/>
              <w:bottom w:w="0" w:type="dxa"/>
              <w:right w:w="108" w:type="dxa"/>
            </w:tcMar>
            <w:vAlign w:val="bottom"/>
            <w:hideMark/>
          </w:tcPr>
          <w:p w14:paraId="5CAD5527"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210</w:t>
            </w:r>
          </w:p>
        </w:tc>
        <w:tc>
          <w:tcPr>
            <w:tcW w:w="1480" w:type="dxa"/>
            <w:tcMar>
              <w:top w:w="0" w:type="dxa"/>
              <w:left w:w="108" w:type="dxa"/>
              <w:bottom w:w="0" w:type="dxa"/>
              <w:right w:w="108" w:type="dxa"/>
            </w:tcMar>
            <w:vAlign w:val="bottom"/>
            <w:hideMark/>
          </w:tcPr>
          <w:p w14:paraId="00A8A0A6"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1.88</w:t>
            </w:r>
          </w:p>
        </w:tc>
        <w:tc>
          <w:tcPr>
            <w:tcW w:w="1760" w:type="dxa"/>
            <w:tcMar>
              <w:top w:w="0" w:type="dxa"/>
              <w:left w:w="108" w:type="dxa"/>
              <w:bottom w:w="0" w:type="dxa"/>
              <w:right w:w="108" w:type="dxa"/>
            </w:tcMar>
            <w:vAlign w:val="bottom"/>
            <w:hideMark/>
          </w:tcPr>
          <w:p w14:paraId="6027ADDC" w14:textId="6B84185B" w:rsidR="00147B30" w:rsidRPr="00263E6B" w:rsidRDefault="00B155D9"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10</w:t>
            </w:r>
          </w:p>
        </w:tc>
      </w:tr>
      <w:tr w:rsidR="00147B30" w:rsidRPr="00263E6B" w14:paraId="16B3D23D" w14:textId="77777777" w:rsidTr="0050026F">
        <w:trPr>
          <w:trHeight w:val="300"/>
        </w:trPr>
        <w:tc>
          <w:tcPr>
            <w:tcW w:w="1908" w:type="dxa"/>
            <w:tcMar>
              <w:top w:w="0" w:type="dxa"/>
              <w:left w:w="108" w:type="dxa"/>
              <w:bottom w:w="0" w:type="dxa"/>
              <w:right w:w="108" w:type="dxa"/>
            </w:tcMar>
            <w:vAlign w:val="center"/>
            <w:hideMark/>
          </w:tcPr>
          <w:p w14:paraId="2738BB02" w14:textId="77777777" w:rsidR="00147B30" w:rsidRPr="00263E6B" w:rsidRDefault="00147B30" w:rsidP="0050026F">
            <w:pPr>
              <w:pStyle w:val="Standard"/>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S-Metolachlor</w:t>
            </w:r>
          </w:p>
        </w:tc>
        <w:tc>
          <w:tcPr>
            <w:tcW w:w="1660" w:type="dxa"/>
            <w:tcMar>
              <w:top w:w="0" w:type="dxa"/>
              <w:left w:w="108" w:type="dxa"/>
              <w:bottom w:w="0" w:type="dxa"/>
              <w:right w:w="108" w:type="dxa"/>
            </w:tcMar>
            <w:vAlign w:val="bottom"/>
            <w:hideMark/>
          </w:tcPr>
          <w:p w14:paraId="466B0AC7"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220</w:t>
            </w:r>
          </w:p>
        </w:tc>
        <w:tc>
          <w:tcPr>
            <w:tcW w:w="1480" w:type="dxa"/>
            <w:tcMar>
              <w:top w:w="0" w:type="dxa"/>
              <w:left w:w="108" w:type="dxa"/>
              <w:bottom w:w="0" w:type="dxa"/>
              <w:right w:w="108" w:type="dxa"/>
            </w:tcMar>
            <w:vAlign w:val="bottom"/>
            <w:hideMark/>
          </w:tcPr>
          <w:p w14:paraId="13893FF9"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1.59</w:t>
            </w:r>
          </w:p>
        </w:tc>
        <w:tc>
          <w:tcPr>
            <w:tcW w:w="1760" w:type="dxa"/>
            <w:tcMar>
              <w:top w:w="0" w:type="dxa"/>
              <w:left w:w="108" w:type="dxa"/>
              <w:bottom w:w="0" w:type="dxa"/>
              <w:right w:w="108" w:type="dxa"/>
            </w:tcMar>
            <w:vAlign w:val="bottom"/>
            <w:hideMark/>
          </w:tcPr>
          <w:p w14:paraId="1367F878"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10</w:t>
            </w:r>
          </w:p>
        </w:tc>
      </w:tr>
      <w:tr w:rsidR="00147B30" w:rsidRPr="00263E6B" w14:paraId="6BC04999" w14:textId="77777777" w:rsidTr="0050026F">
        <w:trPr>
          <w:trHeight w:val="300"/>
        </w:trPr>
        <w:tc>
          <w:tcPr>
            <w:tcW w:w="1908" w:type="dxa"/>
            <w:tcMar>
              <w:top w:w="0" w:type="dxa"/>
              <w:left w:w="108" w:type="dxa"/>
              <w:bottom w:w="0" w:type="dxa"/>
              <w:right w:w="108" w:type="dxa"/>
            </w:tcMar>
            <w:vAlign w:val="center"/>
            <w:hideMark/>
          </w:tcPr>
          <w:p w14:paraId="0B951BF2" w14:textId="77777777" w:rsidR="00147B30" w:rsidRPr="00263E6B" w:rsidRDefault="00147B30" w:rsidP="0050026F">
            <w:pPr>
              <w:pStyle w:val="Standard"/>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Pethoxamid</w:t>
            </w:r>
          </w:p>
        </w:tc>
        <w:tc>
          <w:tcPr>
            <w:tcW w:w="1660" w:type="dxa"/>
            <w:tcMar>
              <w:top w:w="0" w:type="dxa"/>
              <w:left w:w="108" w:type="dxa"/>
              <w:bottom w:w="0" w:type="dxa"/>
              <w:right w:w="108" w:type="dxa"/>
            </w:tcMar>
            <w:vAlign w:val="bottom"/>
            <w:hideMark/>
          </w:tcPr>
          <w:p w14:paraId="725DC5B6"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245</w:t>
            </w:r>
          </w:p>
        </w:tc>
        <w:tc>
          <w:tcPr>
            <w:tcW w:w="1480" w:type="dxa"/>
            <w:tcMar>
              <w:top w:w="0" w:type="dxa"/>
              <w:left w:w="108" w:type="dxa"/>
              <w:bottom w:w="0" w:type="dxa"/>
              <w:right w:w="108" w:type="dxa"/>
            </w:tcMar>
            <w:vAlign w:val="bottom"/>
            <w:hideMark/>
          </w:tcPr>
          <w:p w14:paraId="1276DD2B"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1.97</w:t>
            </w:r>
          </w:p>
        </w:tc>
        <w:tc>
          <w:tcPr>
            <w:tcW w:w="1760" w:type="dxa"/>
            <w:tcMar>
              <w:top w:w="0" w:type="dxa"/>
              <w:left w:w="108" w:type="dxa"/>
              <w:bottom w:w="0" w:type="dxa"/>
              <w:right w:w="108" w:type="dxa"/>
            </w:tcMar>
            <w:vAlign w:val="bottom"/>
            <w:hideMark/>
          </w:tcPr>
          <w:p w14:paraId="750F6C72" w14:textId="77777777" w:rsidR="00147B30" w:rsidRPr="00263E6B" w:rsidRDefault="00147B30" w:rsidP="0050026F">
            <w:pPr>
              <w:pStyle w:val="Standard"/>
              <w:jc w:val="center"/>
              <w:rPr>
                <w:rFonts w:ascii="Times New Roman" w:eastAsia="Times New Roman" w:hAnsi="Times New Roman" w:cs="Times New Roman"/>
                <w:color w:val="000000"/>
                <w:sz w:val="20"/>
                <w:szCs w:val="20"/>
              </w:rPr>
            </w:pPr>
            <w:r w:rsidRPr="00263E6B">
              <w:rPr>
                <w:rFonts w:ascii="Times New Roman" w:eastAsia="Times New Roman" w:hAnsi="Times New Roman" w:cs="Times New Roman"/>
                <w:color w:val="000000"/>
                <w:sz w:val="20"/>
                <w:szCs w:val="20"/>
              </w:rPr>
              <w:t>10</w:t>
            </w:r>
          </w:p>
        </w:tc>
      </w:tr>
    </w:tbl>
    <w:p w14:paraId="5D45C906" w14:textId="78F7638F" w:rsidR="00147B30" w:rsidRDefault="00147B30"/>
    <w:p w14:paraId="45B364DA" w14:textId="0E30DB6F" w:rsidR="00F94D26" w:rsidRDefault="00F94D26"/>
    <w:p w14:paraId="035EFBCF" w14:textId="6DEED670" w:rsidR="00F94D26" w:rsidRDefault="00F94D26"/>
    <w:p w14:paraId="7EA58743" w14:textId="2F4309DB" w:rsidR="00F94D26" w:rsidRDefault="00F94D26"/>
    <w:p w14:paraId="39DDDB6B" w14:textId="0F376EF1" w:rsidR="00F94D26" w:rsidRDefault="00F94D26"/>
    <w:p w14:paraId="5CA7C993" w14:textId="2BECE4D2" w:rsidR="00F94D26" w:rsidRDefault="00F94D26"/>
    <w:p w14:paraId="3A130CA7" w14:textId="07D93DA2" w:rsidR="00F94D26" w:rsidRDefault="00F94D26"/>
    <w:p w14:paraId="341E36F6" w14:textId="76912368" w:rsidR="00F94D26" w:rsidRDefault="00F94D26"/>
    <w:p w14:paraId="3908347C" w14:textId="0AD23B83" w:rsidR="00263E6B" w:rsidRDefault="00263E6B"/>
    <w:p w14:paraId="3E41C87D" w14:textId="7CB52A37" w:rsidR="00263E6B" w:rsidRDefault="00263E6B"/>
    <w:p w14:paraId="4D2172C5" w14:textId="173CD3E6" w:rsidR="00263E6B" w:rsidRDefault="00263E6B"/>
    <w:p w14:paraId="1399DA5A" w14:textId="105A603A" w:rsidR="00263E6B" w:rsidRDefault="00263E6B"/>
    <w:p w14:paraId="762A4704" w14:textId="4EF35C43" w:rsidR="00263E6B" w:rsidRDefault="00263E6B"/>
    <w:p w14:paraId="69276143" w14:textId="26CB28E6" w:rsidR="00263E6B" w:rsidRDefault="00263E6B"/>
    <w:p w14:paraId="5AECC610" w14:textId="48772ABB" w:rsidR="00263E6B" w:rsidRDefault="00263E6B"/>
    <w:p w14:paraId="1EAF1663" w14:textId="3DFA8E42" w:rsidR="00263E6B" w:rsidRDefault="00263E6B"/>
    <w:p w14:paraId="50305FF4" w14:textId="6ADDF5A5" w:rsidR="00263E6B" w:rsidRDefault="00263E6B"/>
    <w:p w14:paraId="6025AB42" w14:textId="2027E79C" w:rsidR="00263E6B" w:rsidRDefault="00263E6B"/>
    <w:p w14:paraId="35ECFCFA" w14:textId="5FB1CA3A" w:rsidR="00263E6B" w:rsidRDefault="00263E6B"/>
    <w:p w14:paraId="42A7F0E1" w14:textId="3FD0D176" w:rsidR="00263E6B" w:rsidRDefault="00263E6B"/>
    <w:p w14:paraId="49008105" w14:textId="77777777" w:rsidR="00263E6B" w:rsidRDefault="00263E6B"/>
    <w:p w14:paraId="5EB788AE" w14:textId="42036F33" w:rsidR="00592C55" w:rsidRDefault="00592C55"/>
    <w:p w14:paraId="18CDD843" w14:textId="77777777" w:rsidR="00592C55" w:rsidRDefault="00592C55"/>
    <w:p w14:paraId="5D4FAD2E" w14:textId="54B3A15D" w:rsidR="00F94D26" w:rsidRDefault="00F94D26"/>
    <w:p w14:paraId="0A425CF5" w14:textId="11B7D247" w:rsidR="00F94D26" w:rsidRPr="00263E6B" w:rsidRDefault="006A7341">
      <w:pPr>
        <w:rPr>
          <w:b/>
          <w:bCs/>
          <w:i/>
          <w:iCs/>
        </w:rPr>
      </w:pPr>
      <w:r w:rsidRPr="00263E6B">
        <w:rPr>
          <w:b/>
          <w:bCs/>
          <w:i/>
          <w:iCs/>
        </w:rPr>
        <w:t xml:space="preserve">S2. </w:t>
      </w:r>
      <w:r w:rsidR="000617AC" w:rsidRPr="00263E6B">
        <w:rPr>
          <w:b/>
          <w:bCs/>
          <w:i/>
          <w:iCs/>
        </w:rPr>
        <w:t xml:space="preserve">Herbicides’ </w:t>
      </w:r>
      <w:r w:rsidR="005B7B94" w:rsidRPr="00263E6B">
        <w:rPr>
          <w:b/>
          <w:bCs/>
          <w:i/>
          <w:iCs/>
        </w:rPr>
        <w:t>distribution coefficient (</w:t>
      </w:r>
      <w:proofErr w:type="spellStart"/>
      <w:r w:rsidR="005B7B94" w:rsidRPr="00263E6B">
        <w:rPr>
          <w:b/>
          <w:bCs/>
          <w:i/>
          <w:iCs/>
        </w:rPr>
        <w:t>K</w:t>
      </w:r>
      <w:r w:rsidR="005B7B94" w:rsidRPr="00263E6B">
        <w:rPr>
          <w:b/>
          <w:bCs/>
          <w:i/>
          <w:iCs/>
          <w:vertAlign w:val="subscript"/>
        </w:rPr>
        <w:t>d</w:t>
      </w:r>
      <w:proofErr w:type="spellEnd"/>
      <w:r w:rsidR="005B7B94" w:rsidRPr="00263E6B">
        <w:rPr>
          <w:b/>
          <w:bCs/>
          <w:i/>
          <w:iCs/>
        </w:rPr>
        <w:t>)</w:t>
      </w:r>
      <w:r w:rsidR="000617AC" w:rsidRPr="00263E6B">
        <w:rPr>
          <w:b/>
          <w:bCs/>
          <w:i/>
          <w:iCs/>
        </w:rPr>
        <w:t>,</w:t>
      </w:r>
      <w:r w:rsidR="005B7B94" w:rsidRPr="00263E6B">
        <w:rPr>
          <w:b/>
          <w:bCs/>
          <w:i/>
          <w:iCs/>
        </w:rPr>
        <w:t xml:space="preserve"> and </w:t>
      </w:r>
      <w:r w:rsidR="000617AC" w:rsidRPr="00263E6B">
        <w:rPr>
          <w:b/>
          <w:bCs/>
          <w:i/>
          <w:iCs/>
        </w:rPr>
        <w:t>the organic carbon coefficient (</w:t>
      </w:r>
      <w:proofErr w:type="spellStart"/>
      <w:r w:rsidR="000617AC" w:rsidRPr="00263E6B">
        <w:rPr>
          <w:b/>
          <w:bCs/>
          <w:i/>
          <w:iCs/>
        </w:rPr>
        <w:t>K</w:t>
      </w:r>
      <w:r w:rsidR="000617AC" w:rsidRPr="00263E6B">
        <w:rPr>
          <w:b/>
          <w:bCs/>
          <w:i/>
          <w:iCs/>
          <w:vertAlign w:val="subscript"/>
        </w:rPr>
        <w:t>oc</w:t>
      </w:r>
      <w:proofErr w:type="spellEnd"/>
      <w:r w:rsidR="000617AC" w:rsidRPr="00263E6B">
        <w:rPr>
          <w:b/>
          <w:bCs/>
          <w:i/>
          <w:iCs/>
        </w:rPr>
        <w:t xml:space="preserve">) </w:t>
      </w:r>
    </w:p>
    <w:p w14:paraId="453A34A5" w14:textId="6502669F" w:rsidR="00B67DF0" w:rsidRPr="00263E6B" w:rsidRDefault="00B67DF0"/>
    <w:p w14:paraId="5CBBC81B" w14:textId="77777777" w:rsidR="005B7B94" w:rsidRPr="00263E6B" w:rsidRDefault="005B7B94" w:rsidP="00B67DF0">
      <w:pPr>
        <w:spacing w:line="360" w:lineRule="auto"/>
      </w:pPr>
      <w:bookmarkStart w:id="0" w:name="_Hlk51944724"/>
    </w:p>
    <w:p w14:paraId="26F17494" w14:textId="555298C6" w:rsidR="00B67DF0" w:rsidRPr="00263E6B" w:rsidRDefault="00B67DF0" w:rsidP="00B67DF0">
      <w:pPr>
        <w:spacing w:line="360" w:lineRule="auto"/>
      </w:pPr>
      <w:r w:rsidRPr="00263E6B">
        <w:t>The distribution coefficient (</w:t>
      </w:r>
      <w:proofErr w:type="spellStart"/>
      <w:r w:rsidRPr="00263E6B">
        <w:t>K</w:t>
      </w:r>
      <w:r w:rsidRPr="00263E6B">
        <w:rPr>
          <w:vertAlign w:val="subscript"/>
        </w:rPr>
        <w:t>d</w:t>
      </w:r>
      <w:proofErr w:type="spellEnd"/>
      <w:r w:rsidRPr="00263E6B">
        <w:t xml:space="preserve">) for all soils were calculated as follows:   </w:t>
      </w:r>
    </w:p>
    <w:p w14:paraId="1812137B" w14:textId="77777777" w:rsidR="00B67DF0" w:rsidRPr="00263E6B" w:rsidRDefault="00B67DF0" w:rsidP="00B67DF0">
      <w:pPr>
        <w:spacing w:line="360" w:lineRule="auto"/>
      </w:pPr>
    </w:p>
    <w:p w14:paraId="088214A1" w14:textId="2967C4DD" w:rsidR="00B67DF0" w:rsidRPr="00263E6B" w:rsidRDefault="001F2029" w:rsidP="00B67DF0">
      <w:pPr>
        <w:spacing w:line="360" w:lineRule="auto"/>
        <w:ind w:left="1440" w:firstLine="720"/>
      </w:pPr>
      <m:oMath>
        <m:sSub>
          <m:sSubPr>
            <m:ctrlPr>
              <w:rPr>
                <w:rFonts w:ascii="Cambria Math" w:hAnsi="Cambria Math"/>
                <w:bCs/>
                <w:lang w:val="cs-CZ"/>
              </w:rPr>
            </m:ctrlPr>
          </m:sSubPr>
          <m:e>
            <m:r>
              <m:rPr>
                <m:sty m:val="p"/>
              </m:rPr>
              <w:rPr>
                <w:rFonts w:ascii="Cambria Math" w:hAnsi="Cambria Math"/>
                <w:lang w:val="cs-CZ"/>
              </w:rPr>
              <m:t>K</m:t>
            </m:r>
          </m:e>
          <m:sub>
            <m:r>
              <m:rPr>
                <m:sty m:val="p"/>
              </m:rPr>
              <w:rPr>
                <w:rFonts w:ascii="Cambria Math" w:hAnsi="Cambria Math"/>
                <w:lang w:val="cs-CZ"/>
              </w:rPr>
              <m:t>d</m:t>
            </m:r>
          </m:sub>
        </m:sSub>
        <m:r>
          <m:rPr>
            <m:sty m:val="p"/>
          </m:rPr>
          <w:rPr>
            <w:rFonts w:ascii="Cambria Math" w:hAnsi="Cambria Math"/>
            <w:lang w:val="cs-CZ"/>
          </w:rPr>
          <m:t>=</m:t>
        </m:r>
        <m:sSub>
          <m:sSubPr>
            <m:ctrlPr>
              <w:rPr>
                <w:rFonts w:ascii="Cambria Math" w:hAnsi="Cambria Math"/>
                <w:bCs/>
                <w:lang w:val="cs-CZ"/>
              </w:rPr>
            </m:ctrlPr>
          </m:sSubPr>
          <m:e>
            <m:f>
              <m:fPr>
                <m:ctrlPr>
                  <w:rPr>
                    <w:rFonts w:ascii="Cambria Math" w:hAnsi="Cambria Math"/>
                    <w:bCs/>
                    <w:lang w:val="cs-CZ"/>
                  </w:rPr>
                </m:ctrlPr>
              </m:fPr>
              <m:num>
                <m:r>
                  <m:rPr>
                    <m:sty m:val="p"/>
                  </m:rPr>
                  <w:rPr>
                    <w:rFonts w:ascii="Cambria Math" w:hAnsi="Cambria Math"/>
                    <w:lang w:val="cs-CZ"/>
                  </w:rPr>
                  <m:t>OM%</m:t>
                </m:r>
              </m:num>
              <m:den>
                <m:r>
                  <m:rPr>
                    <m:sty m:val="p"/>
                  </m:rPr>
                  <w:rPr>
                    <w:rFonts w:ascii="Cambria Math" w:hAnsi="Cambria Math"/>
                    <w:lang w:val="cs-CZ"/>
                  </w:rPr>
                  <m:t>1.724 x 100</m:t>
                </m:r>
              </m:den>
            </m:f>
            <m:r>
              <m:rPr>
                <m:sty m:val="p"/>
              </m:rPr>
              <w:rPr>
                <w:rFonts w:ascii="Cambria Math" w:hAnsi="Cambria Math"/>
                <w:lang w:val="cs-CZ"/>
              </w:rPr>
              <m:t>K</m:t>
            </m:r>
          </m:e>
          <m:sub>
            <m:r>
              <m:rPr>
                <m:sty m:val="p"/>
              </m:rPr>
              <w:rPr>
                <w:rFonts w:ascii="Cambria Math" w:hAnsi="Cambria Math"/>
                <w:lang w:val="cs-CZ"/>
              </w:rPr>
              <m:t>oc</m:t>
            </m:r>
          </m:sub>
        </m:sSub>
      </m:oMath>
      <w:r w:rsidR="00B67DF0" w:rsidRPr="00263E6B">
        <w:rPr>
          <w:bCs/>
          <w:lang w:val="cs-CZ"/>
        </w:rPr>
        <w:t xml:space="preserve"> </w:t>
      </w:r>
      <w:r w:rsidR="00B67DF0" w:rsidRPr="00263E6B">
        <w:rPr>
          <w:bCs/>
          <w:lang w:val="cs-CZ"/>
        </w:rPr>
        <w:tab/>
      </w:r>
      <w:r w:rsidR="00B67DF0" w:rsidRPr="00263E6B">
        <w:rPr>
          <w:bCs/>
          <w:lang w:val="cs-CZ"/>
        </w:rPr>
        <w:tab/>
      </w:r>
      <w:r w:rsidR="00B67DF0" w:rsidRPr="00263E6B">
        <w:rPr>
          <w:bCs/>
          <w:lang w:val="cs-CZ"/>
        </w:rPr>
        <w:tab/>
      </w:r>
      <w:r w:rsidR="00B67DF0" w:rsidRPr="00263E6B">
        <w:t xml:space="preserve"> [</w:t>
      </w:r>
      <w:r w:rsidR="00095147" w:rsidRPr="00263E6B">
        <w:t>1</w:t>
      </w:r>
      <w:r w:rsidR="00B67DF0" w:rsidRPr="00263E6B">
        <w:t>]</w:t>
      </w:r>
    </w:p>
    <w:p w14:paraId="015E07C9" w14:textId="77777777" w:rsidR="00B67DF0" w:rsidRPr="00263E6B" w:rsidRDefault="00B67DF0" w:rsidP="00B67DF0">
      <w:pPr>
        <w:spacing w:line="360" w:lineRule="auto"/>
      </w:pPr>
    </w:p>
    <w:p w14:paraId="0F5D4C57" w14:textId="77777777" w:rsidR="00B67DF0" w:rsidRPr="00263E6B" w:rsidRDefault="00B67DF0" w:rsidP="00B67DF0">
      <w:pPr>
        <w:spacing w:line="360" w:lineRule="auto"/>
      </w:pPr>
    </w:p>
    <w:p w14:paraId="0946606E" w14:textId="77777777" w:rsidR="00B67DF0" w:rsidRPr="00263E6B" w:rsidRDefault="00B67DF0" w:rsidP="00B67DF0">
      <w:pPr>
        <w:spacing w:line="360" w:lineRule="auto"/>
      </w:pPr>
      <w:r w:rsidRPr="00263E6B">
        <w:t xml:space="preserve">where </w:t>
      </w:r>
      <w:proofErr w:type="spellStart"/>
      <w:r w:rsidRPr="00263E6B">
        <w:t>Koc</w:t>
      </w:r>
      <w:proofErr w:type="spellEnd"/>
      <w:r w:rsidRPr="00263E6B">
        <w:t xml:space="preserve"> is the organic carbon coefficient and is calculated by the </w:t>
      </w:r>
      <w:proofErr w:type="spellStart"/>
      <w:r w:rsidRPr="00263E6B">
        <w:t>K</w:t>
      </w:r>
      <w:r w:rsidRPr="00263E6B">
        <w:rPr>
          <w:vertAlign w:val="subscript"/>
        </w:rPr>
        <w:t>f</w:t>
      </w:r>
      <w:proofErr w:type="spellEnd"/>
      <w:r w:rsidRPr="00263E6B">
        <w:t xml:space="preserve"> value as:</w:t>
      </w:r>
    </w:p>
    <w:p w14:paraId="6BEE0B20" w14:textId="77777777" w:rsidR="00B67DF0" w:rsidRPr="00263E6B" w:rsidRDefault="00B67DF0" w:rsidP="00B67DF0">
      <w:pPr>
        <w:spacing w:line="360" w:lineRule="auto"/>
      </w:pPr>
    </w:p>
    <w:bookmarkEnd w:id="0"/>
    <w:p w14:paraId="262DC4CC" w14:textId="280C55F0" w:rsidR="00B67DF0" w:rsidRPr="00263E6B" w:rsidRDefault="00B67DF0" w:rsidP="00B67DF0">
      <w:pPr>
        <w:spacing w:line="360" w:lineRule="auto"/>
        <w:ind w:firstLine="720"/>
      </w:pPr>
      <w:r w:rsidRPr="00263E6B">
        <w:rPr>
          <w:bCs/>
          <w:lang w:val="en-GB"/>
        </w:rPr>
        <w:tab/>
      </w:r>
      <w:r w:rsidRPr="00263E6B">
        <w:rPr>
          <w:bCs/>
          <w:lang w:val="en-GB"/>
        </w:rPr>
        <w:tab/>
      </w:r>
      <m:oMath>
        <m:sSub>
          <m:sSubPr>
            <m:ctrlPr>
              <w:rPr>
                <w:rFonts w:ascii="Cambria Math" w:hAnsi="Cambria Math"/>
                <w:bCs/>
                <w:lang w:val="cs-CZ"/>
              </w:rPr>
            </m:ctrlPr>
          </m:sSubPr>
          <m:e>
            <m:r>
              <m:rPr>
                <m:sty m:val="p"/>
              </m:rPr>
              <w:rPr>
                <w:rFonts w:ascii="Cambria Math" w:hAnsi="Cambria Math"/>
                <w:lang w:val="cs-CZ"/>
              </w:rPr>
              <m:t>K</m:t>
            </m:r>
          </m:e>
          <m:sub>
            <m:r>
              <m:rPr>
                <m:sty m:val="p"/>
              </m:rPr>
              <w:rPr>
                <w:rFonts w:ascii="Cambria Math" w:hAnsi="Cambria Math"/>
                <w:lang w:val="cs-CZ"/>
              </w:rPr>
              <m:t>oc</m:t>
            </m:r>
          </m:sub>
        </m:sSub>
        <m:r>
          <m:rPr>
            <m:sty m:val="p"/>
          </m:rPr>
          <w:rPr>
            <w:rFonts w:ascii="Cambria Math" w:hAnsi="Cambria Math"/>
            <w:lang w:val="cs-CZ"/>
          </w:rPr>
          <m:t>=</m:t>
        </m:r>
        <m:f>
          <m:fPr>
            <m:ctrlPr>
              <w:rPr>
                <w:rFonts w:ascii="Cambria Math" w:hAnsi="Cambria Math"/>
                <w:bCs/>
                <w:lang w:val="cs-CZ"/>
              </w:rPr>
            </m:ctrlPr>
          </m:fPr>
          <m:num>
            <m:sSub>
              <m:sSubPr>
                <m:ctrlPr>
                  <w:rPr>
                    <w:rFonts w:ascii="Cambria Math" w:hAnsi="Cambria Math"/>
                    <w:bCs/>
                    <w:lang w:val="cs-CZ"/>
                  </w:rPr>
                </m:ctrlPr>
              </m:sSubPr>
              <m:e>
                <m:r>
                  <m:rPr>
                    <m:sty m:val="p"/>
                  </m:rPr>
                  <w:rPr>
                    <w:rFonts w:ascii="Cambria Math" w:hAnsi="Cambria Math"/>
                    <w:lang w:val="cs-CZ"/>
                  </w:rPr>
                  <m:t>K</m:t>
                </m:r>
              </m:e>
              <m:sub>
                <m:r>
                  <m:rPr>
                    <m:sty m:val="p"/>
                  </m:rPr>
                  <w:rPr>
                    <w:rFonts w:ascii="Cambria Math" w:hAnsi="Cambria Math"/>
                    <w:lang w:val="cs-CZ"/>
                  </w:rPr>
                  <m:t xml:space="preserve">f  x </m:t>
                </m:r>
              </m:sub>
            </m:sSub>
            <m:r>
              <m:rPr>
                <m:sty m:val="p"/>
              </m:rPr>
              <w:rPr>
                <w:rFonts w:ascii="Cambria Math" w:hAnsi="Cambria Math"/>
                <w:lang w:val="cs-CZ"/>
              </w:rPr>
              <m:t xml:space="preserve">100 </m:t>
            </m:r>
          </m:num>
          <m:den>
            <m:r>
              <m:rPr>
                <m:sty m:val="p"/>
              </m:rPr>
              <w:rPr>
                <w:rFonts w:ascii="Cambria Math" w:hAnsi="Cambria Math"/>
                <w:lang w:val="cs-CZ"/>
              </w:rPr>
              <m:t>OM %</m:t>
            </m:r>
          </m:den>
        </m:f>
      </m:oMath>
      <w:r w:rsidRPr="00263E6B">
        <w:tab/>
      </w:r>
      <w:r w:rsidRPr="00263E6B">
        <w:tab/>
      </w:r>
      <w:r w:rsidRPr="00263E6B">
        <w:tab/>
      </w:r>
      <w:r w:rsidRPr="00263E6B">
        <w:tab/>
        <w:t xml:space="preserve"> [</w:t>
      </w:r>
      <w:r w:rsidR="00095147" w:rsidRPr="00263E6B">
        <w:t>2</w:t>
      </w:r>
      <w:r w:rsidRPr="00263E6B">
        <w:t xml:space="preserve">] </w:t>
      </w:r>
    </w:p>
    <w:p w14:paraId="44E39336" w14:textId="77777777" w:rsidR="00B67DF0" w:rsidRPr="00263E6B" w:rsidRDefault="00B67DF0" w:rsidP="00B67DF0">
      <w:pPr>
        <w:spacing w:line="360" w:lineRule="auto"/>
      </w:pPr>
    </w:p>
    <w:p w14:paraId="699354EF" w14:textId="0F8329DC" w:rsidR="00B67DF0" w:rsidRPr="00263E6B" w:rsidRDefault="00B67DF0" w:rsidP="00B67DF0">
      <w:pPr>
        <w:spacing w:line="360" w:lineRule="auto"/>
      </w:pPr>
      <w:r w:rsidRPr="00263E6B">
        <w:t xml:space="preserve">Results are given </w:t>
      </w:r>
      <w:r w:rsidR="006D1668" w:rsidRPr="00263E6B">
        <w:t>in Table S2.</w:t>
      </w:r>
    </w:p>
    <w:p w14:paraId="2827C2F2" w14:textId="77777777" w:rsidR="00B67DF0" w:rsidRPr="00263E6B" w:rsidRDefault="00B67DF0"/>
    <w:p w14:paraId="06150B4A" w14:textId="705EC4B6" w:rsidR="00F94D26" w:rsidRPr="00263E6B" w:rsidRDefault="00F94D26"/>
    <w:p w14:paraId="7EAD681C" w14:textId="2FDABCF7" w:rsidR="00F94D26" w:rsidRPr="00263E6B" w:rsidRDefault="00D45C78">
      <w:r w:rsidRPr="00263E6B">
        <w:t xml:space="preserve">Table S2. </w:t>
      </w:r>
      <w:r w:rsidR="00D96E86" w:rsidRPr="00263E6B">
        <w:t>The distribution coefficient (</w:t>
      </w:r>
      <w:proofErr w:type="spellStart"/>
      <w:r w:rsidR="00D96E86" w:rsidRPr="00263E6B">
        <w:t>K</w:t>
      </w:r>
      <w:r w:rsidR="00D96E86" w:rsidRPr="00263E6B">
        <w:rPr>
          <w:vertAlign w:val="subscript"/>
        </w:rPr>
        <w:t>d</w:t>
      </w:r>
      <w:proofErr w:type="spellEnd"/>
      <w:r w:rsidR="00D96E86" w:rsidRPr="00263E6B">
        <w:t>), and the organic carbon coefficient (</w:t>
      </w:r>
      <w:proofErr w:type="spellStart"/>
      <w:r w:rsidR="00D96E86" w:rsidRPr="00263E6B">
        <w:t>K</w:t>
      </w:r>
      <w:r w:rsidR="00D96E86" w:rsidRPr="00263E6B">
        <w:rPr>
          <w:vertAlign w:val="subscript"/>
        </w:rPr>
        <w:t>oc</w:t>
      </w:r>
      <w:proofErr w:type="spellEnd"/>
      <w:r w:rsidR="00D96E86" w:rsidRPr="00263E6B">
        <w:t>)</w:t>
      </w:r>
      <w:r w:rsidR="00EC0DCF" w:rsidRPr="00263E6B">
        <w:t xml:space="preserve"> of herbicides in three soils</w:t>
      </w:r>
    </w:p>
    <w:p w14:paraId="2EC5BF56" w14:textId="6C16EBE8" w:rsidR="00D45C78" w:rsidRPr="00263E6B" w:rsidRDefault="00D45C78"/>
    <w:tbl>
      <w:tblPr>
        <w:tblW w:w="11061" w:type="dxa"/>
        <w:tblInd w:w="-270" w:type="dxa"/>
        <w:tblLook w:val="04A0" w:firstRow="1" w:lastRow="0" w:firstColumn="1" w:lastColumn="0" w:noHBand="0" w:noVBand="1"/>
      </w:tblPr>
      <w:tblGrid>
        <w:gridCol w:w="1780"/>
        <w:gridCol w:w="821"/>
        <w:gridCol w:w="810"/>
        <w:gridCol w:w="761"/>
        <w:gridCol w:w="720"/>
        <w:gridCol w:w="769"/>
        <w:gridCol w:w="720"/>
        <w:gridCol w:w="810"/>
        <w:gridCol w:w="766"/>
        <w:gridCol w:w="764"/>
        <w:gridCol w:w="766"/>
        <w:gridCol w:w="760"/>
        <w:gridCol w:w="814"/>
      </w:tblGrid>
      <w:tr w:rsidR="00574060" w:rsidRPr="00263E6B" w14:paraId="29E84A84" w14:textId="77777777" w:rsidTr="00574060">
        <w:trPr>
          <w:trHeight w:val="465"/>
        </w:trPr>
        <w:tc>
          <w:tcPr>
            <w:tcW w:w="1780" w:type="dxa"/>
            <w:vMerge w:val="restart"/>
            <w:tcBorders>
              <w:top w:val="single" w:sz="4" w:space="0" w:color="auto"/>
              <w:left w:val="nil"/>
              <w:bottom w:val="single" w:sz="4" w:space="0" w:color="000000"/>
              <w:right w:val="nil"/>
            </w:tcBorders>
            <w:shd w:val="clear" w:color="auto" w:fill="auto"/>
            <w:noWrap/>
            <w:vAlign w:val="center"/>
            <w:hideMark/>
          </w:tcPr>
          <w:p w14:paraId="59BAACDC" w14:textId="77777777" w:rsidR="00574060" w:rsidRPr="00263E6B" w:rsidRDefault="00574060" w:rsidP="00574060">
            <w:pPr>
              <w:widowControl/>
              <w:adjustRightInd/>
              <w:jc w:val="center"/>
              <w:textAlignment w:val="auto"/>
              <w:rPr>
                <w:lang w:eastAsia="en-US"/>
              </w:rPr>
            </w:pPr>
            <w:r w:rsidRPr="00263E6B">
              <w:rPr>
                <w:lang w:eastAsia="en-US"/>
              </w:rPr>
              <w:t xml:space="preserve">Soil type </w:t>
            </w:r>
          </w:p>
        </w:tc>
        <w:tc>
          <w:tcPr>
            <w:tcW w:w="1631" w:type="dxa"/>
            <w:gridSpan w:val="2"/>
            <w:tcBorders>
              <w:top w:val="single" w:sz="4" w:space="0" w:color="auto"/>
              <w:left w:val="nil"/>
              <w:bottom w:val="nil"/>
              <w:right w:val="nil"/>
            </w:tcBorders>
            <w:shd w:val="clear" w:color="auto" w:fill="auto"/>
            <w:noWrap/>
            <w:vAlign w:val="bottom"/>
            <w:hideMark/>
          </w:tcPr>
          <w:p w14:paraId="698669EF" w14:textId="77777777" w:rsidR="00574060" w:rsidRPr="00263E6B" w:rsidRDefault="00574060" w:rsidP="00574060">
            <w:pPr>
              <w:widowControl/>
              <w:adjustRightInd/>
              <w:jc w:val="center"/>
              <w:textAlignment w:val="auto"/>
              <w:rPr>
                <w:lang w:eastAsia="en-US"/>
              </w:rPr>
            </w:pPr>
            <w:r w:rsidRPr="00263E6B">
              <w:rPr>
                <w:lang w:eastAsia="en-US"/>
              </w:rPr>
              <w:t>Dimethenamid-p</w:t>
            </w:r>
          </w:p>
        </w:tc>
        <w:tc>
          <w:tcPr>
            <w:tcW w:w="1481" w:type="dxa"/>
            <w:gridSpan w:val="2"/>
            <w:tcBorders>
              <w:top w:val="single" w:sz="4" w:space="0" w:color="auto"/>
              <w:left w:val="nil"/>
              <w:bottom w:val="nil"/>
              <w:right w:val="nil"/>
            </w:tcBorders>
            <w:shd w:val="clear" w:color="auto" w:fill="auto"/>
            <w:noWrap/>
            <w:vAlign w:val="bottom"/>
            <w:hideMark/>
          </w:tcPr>
          <w:p w14:paraId="649AD2E2" w14:textId="77777777" w:rsidR="00574060" w:rsidRPr="00263E6B" w:rsidRDefault="00574060" w:rsidP="00574060">
            <w:pPr>
              <w:widowControl/>
              <w:adjustRightInd/>
              <w:jc w:val="center"/>
              <w:textAlignment w:val="auto"/>
              <w:rPr>
                <w:lang w:eastAsia="en-US"/>
              </w:rPr>
            </w:pPr>
            <w:proofErr w:type="spellStart"/>
            <w:r w:rsidRPr="00263E6B">
              <w:rPr>
                <w:lang w:eastAsia="en-US"/>
              </w:rPr>
              <w:t>Pethoxamid</w:t>
            </w:r>
            <w:proofErr w:type="spellEnd"/>
          </w:p>
        </w:tc>
        <w:tc>
          <w:tcPr>
            <w:tcW w:w="1489" w:type="dxa"/>
            <w:gridSpan w:val="2"/>
            <w:tcBorders>
              <w:top w:val="single" w:sz="4" w:space="0" w:color="auto"/>
              <w:left w:val="nil"/>
              <w:bottom w:val="nil"/>
              <w:right w:val="nil"/>
            </w:tcBorders>
            <w:shd w:val="clear" w:color="auto" w:fill="auto"/>
            <w:noWrap/>
            <w:vAlign w:val="bottom"/>
            <w:hideMark/>
          </w:tcPr>
          <w:p w14:paraId="229918DF" w14:textId="77777777" w:rsidR="00574060" w:rsidRPr="00263E6B" w:rsidRDefault="00574060" w:rsidP="00574060">
            <w:pPr>
              <w:widowControl/>
              <w:adjustRightInd/>
              <w:jc w:val="center"/>
              <w:textAlignment w:val="auto"/>
              <w:rPr>
                <w:lang w:eastAsia="en-US"/>
              </w:rPr>
            </w:pPr>
            <w:r w:rsidRPr="00263E6B">
              <w:rPr>
                <w:lang w:eastAsia="en-US"/>
              </w:rPr>
              <w:t>S-</w:t>
            </w:r>
            <w:proofErr w:type="spellStart"/>
            <w:r w:rsidRPr="00263E6B">
              <w:rPr>
                <w:lang w:eastAsia="en-US"/>
              </w:rPr>
              <w:t>Metholachlor</w:t>
            </w:r>
            <w:proofErr w:type="spellEnd"/>
          </w:p>
        </w:tc>
        <w:tc>
          <w:tcPr>
            <w:tcW w:w="1576" w:type="dxa"/>
            <w:gridSpan w:val="2"/>
            <w:tcBorders>
              <w:top w:val="single" w:sz="4" w:space="0" w:color="auto"/>
              <w:left w:val="nil"/>
              <w:bottom w:val="nil"/>
              <w:right w:val="nil"/>
            </w:tcBorders>
            <w:shd w:val="clear" w:color="auto" w:fill="auto"/>
            <w:noWrap/>
            <w:vAlign w:val="bottom"/>
            <w:hideMark/>
          </w:tcPr>
          <w:p w14:paraId="665BE4A6" w14:textId="77777777" w:rsidR="00574060" w:rsidRPr="00263E6B" w:rsidRDefault="00574060" w:rsidP="00574060">
            <w:pPr>
              <w:widowControl/>
              <w:adjustRightInd/>
              <w:jc w:val="center"/>
              <w:textAlignment w:val="auto"/>
              <w:rPr>
                <w:lang w:eastAsia="en-US"/>
              </w:rPr>
            </w:pPr>
            <w:proofErr w:type="spellStart"/>
            <w:r w:rsidRPr="00263E6B">
              <w:rPr>
                <w:lang w:eastAsia="en-US"/>
              </w:rPr>
              <w:t>Flurochloridone</w:t>
            </w:r>
            <w:proofErr w:type="spellEnd"/>
          </w:p>
        </w:tc>
        <w:tc>
          <w:tcPr>
            <w:tcW w:w="1530" w:type="dxa"/>
            <w:gridSpan w:val="2"/>
            <w:tcBorders>
              <w:top w:val="single" w:sz="4" w:space="0" w:color="auto"/>
              <w:left w:val="nil"/>
              <w:bottom w:val="nil"/>
              <w:right w:val="nil"/>
            </w:tcBorders>
            <w:shd w:val="clear" w:color="auto" w:fill="auto"/>
            <w:noWrap/>
            <w:vAlign w:val="bottom"/>
            <w:hideMark/>
          </w:tcPr>
          <w:p w14:paraId="6E5F92A3" w14:textId="77777777" w:rsidR="00574060" w:rsidRPr="00263E6B" w:rsidRDefault="00574060" w:rsidP="00574060">
            <w:pPr>
              <w:widowControl/>
              <w:adjustRightInd/>
              <w:jc w:val="center"/>
              <w:textAlignment w:val="auto"/>
              <w:rPr>
                <w:lang w:eastAsia="en-US"/>
              </w:rPr>
            </w:pPr>
            <w:proofErr w:type="spellStart"/>
            <w:r w:rsidRPr="00263E6B">
              <w:rPr>
                <w:lang w:eastAsia="en-US"/>
              </w:rPr>
              <w:t>Aclonifen</w:t>
            </w:r>
            <w:proofErr w:type="spellEnd"/>
          </w:p>
        </w:tc>
        <w:tc>
          <w:tcPr>
            <w:tcW w:w="1574" w:type="dxa"/>
            <w:gridSpan w:val="2"/>
            <w:tcBorders>
              <w:top w:val="single" w:sz="4" w:space="0" w:color="auto"/>
              <w:left w:val="nil"/>
              <w:bottom w:val="nil"/>
              <w:right w:val="nil"/>
            </w:tcBorders>
            <w:shd w:val="clear" w:color="auto" w:fill="auto"/>
            <w:noWrap/>
            <w:vAlign w:val="bottom"/>
            <w:hideMark/>
          </w:tcPr>
          <w:p w14:paraId="63896B5A" w14:textId="77777777" w:rsidR="00574060" w:rsidRPr="00263E6B" w:rsidRDefault="00574060" w:rsidP="00574060">
            <w:pPr>
              <w:widowControl/>
              <w:adjustRightInd/>
              <w:jc w:val="center"/>
              <w:textAlignment w:val="auto"/>
              <w:rPr>
                <w:lang w:eastAsia="en-US"/>
              </w:rPr>
            </w:pPr>
            <w:r w:rsidRPr="00263E6B">
              <w:rPr>
                <w:lang w:eastAsia="en-US"/>
              </w:rPr>
              <w:t>Pendimethalin</w:t>
            </w:r>
          </w:p>
        </w:tc>
      </w:tr>
      <w:tr w:rsidR="00574060" w:rsidRPr="00263E6B" w14:paraId="725E85AD" w14:textId="77777777" w:rsidTr="00574060">
        <w:trPr>
          <w:trHeight w:val="420"/>
        </w:trPr>
        <w:tc>
          <w:tcPr>
            <w:tcW w:w="1780" w:type="dxa"/>
            <w:vMerge/>
            <w:tcBorders>
              <w:top w:val="single" w:sz="4" w:space="0" w:color="auto"/>
              <w:left w:val="nil"/>
              <w:bottom w:val="single" w:sz="4" w:space="0" w:color="000000"/>
              <w:right w:val="nil"/>
            </w:tcBorders>
            <w:vAlign w:val="center"/>
            <w:hideMark/>
          </w:tcPr>
          <w:p w14:paraId="4F7F763B" w14:textId="77777777" w:rsidR="00574060" w:rsidRPr="00263E6B" w:rsidRDefault="00574060" w:rsidP="00574060">
            <w:pPr>
              <w:widowControl/>
              <w:adjustRightInd/>
              <w:jc w:val="left"/>
              <w:textAlignment w:val="auto"/>
              <w:rPr>
                <w:lang w:eastAsia="en-US"/>
              </w:rPr>
            </w:pPr>
          </w:p>
        </w:tc>
        <w:tc>
          <w:tcPr>
            <w:tcW w:w="821" w:type="dxa"/>
            <w:tcBorders>
              <w:top w:val="nil"/>
              <w:left w:val="nil"/>
              <w:bottom w:val="single" w:sz="4" w:space="0" w:color="auto"/>
              <w:right w:val="nil"/>
            </w:tcBorders>
            <w:shd w:val="clear" w:color="auto" w:fill="auto"/>
            <w:noWrap/>
            <w:vAlign w:val="bottom"/>
            <w:hideMark/>
          </w:tcPr>
          <w:p w14:paraId="67E78BD3"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d</w:t>
            </w:r>
            <w:proofErr w:type="spellEnd"/>
          </w:p>
        </w:tc>
        <w:tc>
          <w:tcPr>
            <w:tcW w:w="810" w:type="dxa"/>
            <w:tcBorders>
              <w:top w:val="nil"/>
              <w:left w:val="nil"/>
              <w:bottom w:val="single" w:sz="4" w:space="0" w:color="auto"/>
              <w:right w:val="nil"/>
            </w:tcBorders>
            <w:shd w:val="clear" w:color="auto" w:fill="auto"/>
            <w:noWrap/>
            <w:vAlign w:val="bottom"/>
            <w:hideMark/>
          </w:tcPr>
          <w:p w14:paraId="38EC080D"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oc</w:t>
            </w:r>
            <w:proofErr w:type="spellEnd"/>
          </w:p>
        </w:tc>
        <w:tc>
          <w:tcPr>
            <w:tcW w:w="761" w:type="dxa"/>
            <w:tcBorders>
              <w:top w:val="nil"/>
              <w:left w:val="nil"/>
              <w:bottom w:val="single" w:sz="4" w:space="0" w:color="auto"/>
              <w:right w:val="nil"/>
            </w:tcBorders>
            <w:shd w:val="clear" w:color="auto" w:fill="auto"/>
            <w:noWrap/>
            <w:vAlign w:val="bottom"/>
            <w:hideMark/>
          </w:tcPr>
          <w:p w14:paraId="51FDB1DD"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d</w:t>
            </w:r>
            <w:proofErr w:type="spellEnd"/>
          </w:p>
        </w:tc>
        <w:tc>
          <w:tcPr>
            <w:tcW w:w="720" w:type="dxa"/>
            <w:tcBorders>
              <w:top w:val="nil"/>
              <w:left w:val="nil"/>
              <w:bottom w:val="single" w:sz="4" w:space="0" w:color="auto"/>
              <w:right w:val="nil"/>
            </w:tcBorders>
            <w:shd w:val="clear" w:color="auto" w:fill="auto"/>
            <w:noWrap/>
            <w:vAlign w:val="bottom"/>
            <w:hideMark/>
          </w:tcPr>
          <w:p w14:paraId="0C9D4EA5"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oc</w:t>
            </w:r>
            <w:proofErr w:type="spellEnd"/>
          </w:p>
        </w:tc>
        <w:tc>
          <w:tcPr>
            <w:tcW w:w="769" w:type="dxa"/>
            <w:tcBorders>
              <w:top w:val="nil"/>
              <w:left w:val="nil"/>
              <w:bottom w:val="single" w:sz="4" w:space="0" w:color="auto"/>
              <w:right w:val="nil"/>
            </w:tcBorders>
            <w:shd w:val="clear" w:color="auto" w:fill="auto"/>
            <w:noWrap/>
            <w:vAlign w:val="bottom"/>
            <w:hideMark/>
          </w:tcPr>
          <w:p w14:paraId="09DEBDE0"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d</w:t>
            </w:r>
            <w:proofErr w:type="spellEnd"/>
          </w:p>
        </w:tc>
        <w:tc>
          <w:tcPr>
            <w:tcW w:w="720" w:type="dxa"/>
            <w:tcBorders>
              <w:top w:val="nil"/>
              <w:left w:val="nil"/>
              <w:bottom w:val="single" w:sz="4" w:space="0" w:color="auto"/>
              <w:right w:val="nil"/>
            </w:tcBorders>
            <w:shd w:val="clear" w:color="auto" w:fill="auto"/>
            <w:noWrap/>
            <w:vAlign w:val="bottom"/>
            <w:hideMark/>
          </w:tcPr>
          <w:p w14:paraId="4126FB1D"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oc</w:t>
            </w:r>
            <w:proofErr w:type="spellEnd"/>
          </w:p>
        </w:tc>
        <w:tc>
          <w:tcPr>
            <w:tcW w:w="810" w:type="dxa"/>
            <w:tcBorders>
              <w:top w:val="nil"/>
              <w:left w:val="nil"/>
              <w:bottom w:val="single" w:sz="4" w:space="0" w:color="auto"/>
              <w:right w:val="nil"/>
            </w:tcBorders>
            <w:shd w:val="clear" w:color="auto" w:fill="auto"/>
            <w:noWrap/>
            <w:vAlign w:val="bottom"/>
            <w:hideMark/>
          </w:tcPr>
          <w:p w14:paraId="0F7C5EFB"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d</w:t>
            </w:r>
            <w:proofErr w:type="spellEnd"/>
          </w:p>
        </w:tc>
        <w:tc>
          <w:tcPr>
            <w:tcW w:w="766" w:type="dxa"/>
            <w:tcBorders>
              <w:top w:val="nil"/>
              <w:left w:val="nil"/>
              <w:bottom w:val="single" w:sz="4" w:space="0" w:color="auto"/>
              <w:right w:val="nil"/>
            </w:tcBorders>
            <w:shd w:val="clear" w:color="auto" w:fill="auto"/>
            <w:noWrap/>
            <w:vAlign w:val="bottom"/>
            <w:hideMark/>
          </w:tcPr>
          <w:p w14:paraId="315475B0"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oc</w:t>
            </w:r>
            <w:proofErr w:type="spellEnd"/>
          </w:p>
        </w:tc>
        <w:tc>
          <w:tcPr>
            <w:tcW w:w="764" w:type="dxa"/>
            <w:tcBorders>
              <w:top w:val="nil"/>
              <w:left w:val="nil"/>
              <w:bottom w:val="single" w:sz="4" w:space="0" w:color="auto"/>
              <w:right w:val="nil"/>
            </w:tcBorders>
            <w:shd w:val="clear" w:color="auto" w:fill="auto"/>
            <w:noWrap/>
            <w:vAlign w:val="bottom"/>
            <w:hideMark/>
          </w:tcPr>
          <w:p w14:paraId="1033A4C0"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d</w:t>
            </w:r>
            <w:proofErr w:type="spellEnd"/>
          </w:p>
        </w:tc>
        <w:tc>
          <w:tcPr>
            <w:tcW w:w="766" w:type="dxa"/>
            <w:tcBorders>
              <w:top w:val="nil"/>
              <w:left w:val="nil"/>
              <w:bottom w:val="single" w:sz="4" w:space="0" w:color="auto"/>
              <w:right w:val="nil"/>
            </w:tcBorders>
            <w:shd w:val="clear" w:color="auto" w:fill="auto"/>
            <w:noWrap/>
            <w:vAlign w:val="bottom"/>
            <w:hideMark/>
          </w:tcPr>
          <w:p w14:paraId="28441BFD"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oc</w:t>
            </w:r>
            <w:proofErr w:type="spellEnd"/>
          </w:p>
        </w:tc>
        <w:tc>
          <w:tcPr>
            <w:tcW w:w="760" w:type="dxa"/>
            <w:tcBorders>
              <w:top w:val="nil"/>
              <w:left w:val="nil"/>
              <w:bottom w:val="single" w:sz="4" w:space="0" w:color="auto"/>
              <w:right w:val="nil"/>
            </w:tcBorders>
            <w:shd w:val="clear" w:color="auto" w:fill="auto"/>
            <w:noWrap/>
            <w:vAlign w:val="bottom"/>
            <w:hideMark/>
          </w:tcPr>
          <w:p w14:paraId="57F28244"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d</w:t>
            </w:r>
            <w:proofErr w:type="spellEnd"/>
          </w:p>
        </w:tc>
        <w:tc>
          <w:tcPr>
            <w:tcW w:w="814" w:type="dxa"/>
            <w:tcBorders>
              <w:top w:val="nil"/>
              <w:left w:val="nil"/>
              <w:bottom w:val="single" w:sz="4" w:space="0" w:color="auto"/>
              <w:right w:val="nil"/>
            </w:tcBorders>
            <w:shd w:val="clear" w:color="auto" w:fill="auto"/>
            <w:noWrap/>
            <w:vAlign w:val="bottom"/>
            <w:hideMark/>
          </w:tcPr>
          <w:p w14:paraId="0D7C3DE0" w14:textId="77777777" w:rsidR="00574060" w:rsidRPr="00263E6B" w:rsidRDefault="00574060" w:rsidP="00574060">
            <w:pPr>
              <w:widowControl/>
              <w:adjustRightInd/>
              <w:jc w:val="center"/>
              <w:textAlignment w:val="auto"/>
              <w:rPr>
                <w:lang w:eastAsia="en-US"/>
              </w:rPr>
            </w:pPr>
            <w:proofErr w:type="spellStart"/>
            <w:r w:rsidRPr="00263E6B">
              <w:rPr>
                <w:lang w:eastAsia="en-US"/>
              </w:rPr>
              <w:t>K</w:t>
            </w:r>
            <w:r w:rsidRPr="00263E6B">
              <w:rPr>
                <w:vertAlign w:val="subscript"/>
                <w:lang w:eastAsia="en-US"/>
              </w:rPr>
              <w:t>oc</w:t>
            </w:r>
            <w:proofErr w:type="spellEnd"/>
          </w:p>
        </w:tc>
      </w:tr>
      <w:tr w:rsidR="00574060" w:rsidRPr="00263E6B" w14:paraId="449352BF" w14:textId="77777777" w:rsidTr="00574060">
        <w:trPr>
          <w:trHeight w:val="420"/>
        </w:trPr>
        <w:tc>
          <w:tcPr>
            <w:tcW w:w="1780" w:type="dxa"/>
            <w:tcBorders>
              <w:top w:val="nil"/>
              <w:left w:val="nil"/>
              <w:bottom w:val="nil"/>
              <w:right w:val="nil"/>
            </w:tcBorders>
            <w:shd w:val="clear" w:color="auto" w:fill="auto"/>
            <w:noWrap/>
            <w:vAlign w:val="bottom"/>
            <w:hideMark/>
          </w:tcPr>
          <w:p w14:paraId="2F3B2CBE" w14:textId="77777777" w:rsidR="00574060" w:rsidRPr="00263E6B" w:rsidRDefault="00574060" w:rsidP="00574060">
            <w:pPr>
              <w:widowControl/>
              <w:adjustRightInd/>
              <w:jc w:val="left"/>
              <w:textAlignment w:val="auto"/>
              <w:rPr>
                <w:color w:val="000000"/>
                <w:lang w:eastAsia="en-US"/>
              </w:rPr>
            </w:pPr>
            <w:r w:rsidRPr="00263E6B">
              <w:rPr>
                <w:color w:val="000000"/>
                <w:lang w:eastAsia="en-US"/>
              </w:rPr>
              <w:t>Haplic Chernozem</w:t>
            </w:r>
          </w:p>
        </w:tc>
        <w:tc>
          <w:tcPr>
            <w:tcW w:w="821" w:type="dxa"/>
            <w:tcBorders>
              <w:top w:val="nil"/>
              <w:left w:val="nil"/>
              <w:bottom w:val="nil"/>
              <w:right w:val="nil"/>
            </w:tcBorders>
            <w:shd w:val="clear" w:color="auto" w:fill="auto"/>
            <w:noWrap/>
            <w:vAlign w:val="bottom"/>
            <w:hideMark/>
          </w:tcPr>
          <w:p w14:paraId="0C304846" w14:textId="77777777" w:rsidR="00574060" w:rsidRPr="00263E6B" w:rsidRDefault="00574060" w:rsidP="00574060">
            <w:pPr>
              <w:widowControl/>
              <w:adjustRightInd/>
              <w:jc w:val="center"/>
              <w:textAlignment w:val="auto"/>
              <w:rPr>
                <w:lang w:eastAsia="en-US"/>
              </w:rPr>
            </w:pPr>
            <w:r w:rsidRPr="00263E6B">
              <w:rPr>
                <w:lang w:eastAsia="en-US"/>
              </w:rPr>
              <w:t>1.6</w:t>
            </w:r>
          </w:p>
        </w:tc>
        <w:tc>
          <w:tcPr>
            <w:tcW w:w="810" w:type="dxa"/>
            <w:tcBorders>
              <w:top w:val="nil"/>
              <w:left w:val="nil"/>
              <w:bottom w:val="nil"/>
              <w:right w:val="nil"/>
            </w:tcBorders>
            <w:shd w:val="clear" w:color="auto" w:fill="auto"/>
            <w:noWrap/>
            <w:vAlign w:val="bottom"/>
            <w:hideMark/>
          </w:tcPr>
          <w:p w14:paraId="33515157" w14:textId="77777777" w:rsidR="00574060" w:rsidRPr="00263E6B" w:rsidRDefault="00574060" w:rsidP="00574060">
            <w:pPr>
              <w:widowControl/>
              <w:adjustRightInd/>
              <w:jc w:val="center"/>
              <w:textAlignment w:val="auto"/>
              <w:rPr>
                <w:lang w:eastAsia="en-US"/>
              </w:rPr>
            </w:pPr>
            <w:r w:rsidRPr="00263E6B">
              <w:rPr>
                <w:lang w:eastAsia="en-US"/>
              </w:rPr>
              <w:t>102.3</w:t>
            </w:r>
          </w:p>
        </w:tc>
        <w:tc>
          <w:tcPr>
            <w:tcW w:w="761" w:type="dxa"/>
            <w:tcBorders>
              <w:top w:val="nil"/>
              <w:left w:val="nil"/>
              <w:bottom w:val="nil"/>
              <w:right w:val="nil"/>
            </w:tcBorders>
            <w:shd w:val="clear" w:color="auto" w:fill="auto"/>
            <w:noWrap/>
            <w:vAlign w:val="bottom"/>
            <w:hideMark/>
          </w:tcPr>
          <w:p w14:paraId="51AA3B04" w14:textId="77777777" w:rsidR="00574060" w:rsidRPr="00263E6B" w:rsidRDefault="00574060" w:rsidP="00574060">
            <w:pPr>
              <w:widowControl/>
              <w:adjustRightInd/>
              <w:jc w:val="center"/>
              <w:textAlignment w:val="auto"/>
              <w:rPr>
                <w:lang w:eastAsia="en-US"/>
              </w:rPr>
            </w:pPr>
            <w:r w:rsidRPr="00263E6B">
              <w:rPr>
                <w:lang w:eastAsia="en-US"/>
              </w:rPr>
              <w:t>3.1</w:t>
            </w:r>
          </w:p>
        </w:tc>
        <w:tc>
          <w:tcPr>
            <w:tcW w:w="720" w:type="dxa"/>
            <w:tcBorders>
              <w:top w:val="nil"/>
              <w:left w:val="nil"/>
              <w:bottom w:val="nil"/>
              <w:right w:val="nil"/>
            </w:tcBorders>
            <w:shd w:val="clear" w:color="auto" w:fill="auto"/>
            <w:noWrap/>
            <w:vAlign w:val="bottom"/>
            <w:hideMark/>
          </w:tcPr>
          <w:p w14:paraId="0AA6DC14" w14:textId="77777777" w:rsidR="00574060" w:rsidRPr="00263E6B" w:rsidRDefault="00574060" w:rsidP="00574060">
            <w:pPr>
              <w:widowControl/>
              <w:adjustRightInd/>
              <w:jc w:val="center"/>
              <w:textAlignment w:val="auto"/>
              <w:rPr>
                <w:lang w:eastAsia="en-US"/>
              </w:rPr>
            </w:pPr>
            <w:r w:rsidRPr="00263E6B">
              <w:rPr>
                <w:lang w:eastAsia="en-US"/>
              </w:rPr>
              <w:t>200.7</w:t>
            </w:r>
          </w:p>
        </w:tc>
        <w:tc>
          <w:tcPr>
            <w:tcW w:w="769" w:type="dxa"/>
            <w:tcBorders>
              <w:top w:val="nil"/>
              <w:left w:val="nil"/>
              <w:bottom w:val="nil"/>
              <w:right w:val="nil"/>
            </w:tcBorders>
            <w:shd w:val="clear" w:color="auto" w:fill="auto"/>
            <w:noWrap/>
            <w:vAlign w:val="bottom"/>
            <w:hideMark/>
          </w:tcPr>
          <w:p w14:paraId="3E5593A7" w14:textId="77777777" w:rsidR="00574060" w:rsidRPr="00263E6B" w:rsidRDefault="00574060" w:rsidP="00574060">
            <w:pPr>
              <w:widowControl/>
              <w:adjustRightInd/>
              <w:jc w:val="center"/>
              <w:textAlignment w:val="auto"/>
              <w:rPr>
                <w:lang w:eastAsia="en-US"/>
              </w:rPr>
            </w:pPr>
            <w:r w:rsidRPr="00263E6B">
              <w:rPr>
                <w:lang w:eastAsia="en-US"/>
              </w:rPr>
              <w:t>3.3</w:t>
            </w:r>
          </w:p>
        </w:tc>
        <w:tc>
          <w:tcPr>
            <w:tcW w:w="720" w:type="dxa"/>
            <w:tcBorders>
              <w:top w:val="nil"/>
              <w:left w:val="nil"/>
              <w:bottom w:val="nil"/>
              <w:right w:val="nil"/>
            </w:tcBorders>
            <w:shd w:val="clear" w:color="auto" w:fill="auto"/>
            <w:noWrap/>
            <w:vAlign w:val="bottom"/>
            <w:hideMark/>
          </w:tcPr>
          <w:p w14:paraId="740E43D5" w14:textId="77777777" w:rsidR="00574060" w:rsidRPr="00263E6B" w:rsidRDefault="00574060" w:rsidP="00574060">
            <w:pPr>
              <w:widowControl/>
              <w:adjustRightInd/>
              <w:jc w:val="center"/>
              <w:textAlignment w:val="auto"/>
              <w:rPr>
                <w:lang w:eastAsia="en-US"/>
              </w:rPr>
            </w:pPr>
            <w:r w:rsidRPr="00263E6B">
              <w:rPr>
                <w:lang w:eastAsia="en-US"/>
              </w:rPr>
              <w:t>215.9</w:t>
            </w:r>
          </w:p>
        </w:tc>
        <w:tc>
          <w:tcPr>
            <w:tcW w:w="810" w:type="dxa"/>
            <w:tcBorders>
              <w:top w:val="nil"/>
              <w:left w:val="nil"/>
              <w:bottom w:val="nil"/>
              <w:right w:val="nil"/>
            </w:tcBorders>
            <w:shd w:val="clear" w:color="auto" w:fill="auto"/>
            <w:noWrap/>
            <w:vAlign w:val="bottom"/>
            <w:hideMark/>
          </w:tcPr>
          <w:p w14:paraId="624D3E3C" w14:textId="77777777" w:rsidR="00574060" w:rsidRPr="00263E6B" w:rsidRDefault="00574060" w:rsidP="00574060">
            <w:pPr>
              <w:widowControl/>
              <w:adjustRightInd/>
              <w:jc w:val="center"/>
              <w:textAlignment w:val="auto"/>
              <w:rPr>
                <w:lang w:eastAsia="en-US"/>
              </w:rPr>
            </w:pPr>
            <w:r w:rsidRPr="00263E6B">
              <w:rPr>
                <w:lang w:eastAsia="en-US"/>
              </w:rPr>
              <w:t>15.8</w:t>
            </w:r>
          </w:p>
        </w:tc>
        <w:tc>
          <w:tcPr>
            <w:tcW w:w="766" w:type="dxa"/>
            <w:tcBorders>
              <w:top w:val="nil"/>
              <w:left w:val="nil"/>
              <w:bottom w:val="nil"/>
              <w:right w:val="nil"/>
            </w:tcBorders>
            <w:shd w:val="clear" w:color="auto" w:fill="auto"/>
            <w:noWrap/>
            <w:vAlign w:val="bottom"/>
            <w:hideMark/>
          </w:tcPr>
          <w:p w14:paraId="48596760" w14:textId="77777777" w:rsidR="00574060" w:rsidRPr="00263E6B" w:rsidRDefault="00574060" w:rsidP="00574060">
            <w:pPr>
              <w:widowControl/>
              <w:adjustRightInd/>
              <w:jc w:val="center"/>
              <w:textAlignment w:val="auto"/>
              <w:rPr>
                <w:lang w:eastAsia="en-US"/>
              </w:rPr>
            </w:pPr>
            <w:r w:rsidRPr="00263E6B">
              <w:rPr>
                <w:lang w:eastAsia="en-US"/>
              </w:rPr>
              <w:t>1034.6</w:t>
            </w:r>
          </w:p>
        </w:tc>
        <w:tc>
          <w:tcPr>
            <w:tcW w:w="764" w:type="dxa"/>
            <w:tcBorders>
              <w:top w:val="nil"/>
              <w:left w:val="nil"/>
              <w:bottom w:val="nil"/>
              <w:right w:val="nil"/>
            </w:tcBorders>
            <w:shd w:val="clear" w:color="auto" w:fill="auto"/>
            <w:noWrap/>
            <w:vAlign w:val="bottom"/>
            <w:hideMark/>
          </w:tcPr>
          <w:p w14:paraId="28DFB713" w14:textId="77777777" w:rsidR="00574060" w:rsidRPr="00263E6B" w:rsidRDefault="00574060" w:rsidP="00574060">
            <w:pPr>
              <w:widowControl/>
              <w:adjustRightInd/>
              <w:jc w:val="center"/>
              <w:textAlignment w:val="auto"/>
              <w:rPr>
                <w:lang w:eastAsia="en-US"/>
              </w:rPr>
            </w:pPr>
            <w:r w:rsidRPr="00263E6B">
              <w:rPr>
                <w:lang w:eastAsia="en-US"/>
              </w:rPr>
              <w:t>42.4</w:t>
            </w:r>
          </w:p>
        </w:tc>
        <w:tc>
          <w:tcPr>
            <w:tcW w:w="766" w:type="dxa"/>
            <w:tcBorders>
              <w:top w:val="nil"/>
              <w:left w:val="nil"/>
              <w:bottom w:val="nil"/>
              <w:right w:val="nil"/>
            </w:tcBorders>
            <w:shd w:val="clear" w:color="auto" w:fill="auto"/>
            <w:noWrap/>
            <w:vAlign w:val="bottom"/>
            <w:hideMark/>
          </w:tcPr>
          <w:p w14:paraId="297F2EA4" w14:textId="77777777" w:rsidR="00574060" w:rsidRPr="00263E6B" w:rsidRDefault="00574060" w:rsidP="00574060">
            <w:pPr>
              <w:widowControl/>
              <w:adjustRightInd/>
              <w:jc w:val="center"/>
              <w:textAlignment w:val="auto"/>
              <w:rPr>
                <w:lang w:eastAsia="en-US"/>
              </w:rPr>
            </w:pPr>
            <w:r w:rsidRPr="00263E6B">
              <w:rPr>
                <w:lang w:eastAsia="en-US"/>
              </w:rPr>
              <w:t>2781.8</w:t>
            </w:r>
          </w:p>
        </w:tc>
        <w:tc>
          <w:tcPr>
            <w:tcW w:w="760" w:type="dxa"/>
            <w:tcBorders>
              <w:top w:val="nil"/>
              <w:left w:val="nil"/>
              <w:bottom w:val="nil"/>
              <w:right w:val="nil"/>
            </w:tcBorders>
            <w:shd w:val="clear" w:color="auto" w:fill="auto"/>
            <w:noWrap/>
            <w:vAlign w:val="bottom"/>
            <w:hideMark/>
          </w:tcPr>
          <w:p w14:paraId="0F2D2226" w14:textId="77777777" w:rsidR="00574060" w:rsidRPr="00263E6B" w:rsidRDefault="00574060" w:rsidP="00574060">
            <w:pPr>
              <w:widowControl/>
              <w:adjustRightInd/>
              <w:jc w:val="center"/>
              <w:textAlignment w:val="auto"/>
              <w:rPr>
                <w:lang w:eastAsia="en-US"/>
              </w:rPr>
            </w:pPr>
            <w:r w:rsidRPr="00263E6B">
              <w:rPr>
                <w:lang w:eastAsia="en-US"/>
              </w:rPr>
              <w:t>82.1</w:t>
            </w:r>
          </w:p>
        </w:tc>
        <w:tc>
          <w:tcPr>
            <w:tcW w:w="814" w:type="dxa"/>
            <w:tcBorders>
              <w:top w:val="nil"/>
              <w:left w:val="nil"/>
              <w:bottom w:val="nil"/>
              <w:right w:val="nil"/>
            </w:tcBorders>
            <w:shd w:val="clear" w:color="auto" w:fill="auto"/>
            <w:noWrap/>
            <w:vAlign w:val="bottom"/>
            <w:hideMark/>
          </w:tcPr>
          <w:p w14:paraId="5183B3BE" w14:textId="77777777" w:rsidR="00574060" w:rsidRPr="00263E6B" w:rsidRDefault="00574060" w:rsidP="00574060">
            <w:pPr>
              <w:widowControl/>
              <w:adjustRightInd/>
              <w:jc w:val="center"/>
              <w:textAlignment w:val="auto"/>
              <w:rPr>
                <w:lang w:eastAsia="en-US"/>
              </w:rPr>
            </w:pPr>
            <w:r w:rsidRPr="00263E6B">
              <w:rPr>
                <w:lang w:eastAsia="en-US"/>
              </w:rPr>
              <w:t>5379.6</w:t>
            </w:r>
          </w:p>
        </w:tc>
      </w:tr>
      <w:tr w:rsidR="00574060" w:rsidRPr="00263E6B" w14:paraId="7DDC3944" w14:textId="77777777" w:rsidTr="00574060">
        <w:trPr>
          <w:trHeight w:val="420"/>
        </w:trPr>
        <w:tc>
          <w:tcPr>
            <w:tcW w:w="1780" w:type="dxa"/>
            <w:tcBorders>
              <w:top w:val="nil"/>
              <w:left w:val="nil"/>
              <w:bottom w:val="nil"/>
              <w:right w:val="nil"/>
            </w:tcBorders>
            <w:shd w:val="clear" w:color="auto" w:fill="auto"/>
            <w:noWrap/>
            <w:vAlign w:val="bottom"/>
            <w:hideMark/>
          </w:tcPr>
          <w:p w14:paraId="62DA313E" w14:textId="77777777" w:rsidR="00574060" w:rsidRPr="00263E6B" w:rsidRDefault="00574060" w:rsidP="00574060">
            <w:pPr>
              <w:widowControl/>
              <w:adjustRightInd/>
              <w:jc w:val="left"/>
              <w:textAlignment w:val="auto"/>
              <w:rPr>
                <w:color w:val="000000"/>
                <w:lang w:eastAsia="en-US"/>
              </w:rPr>
            </w:pPr>
            <w:r w:rsidRPr="00263E6B">
              <w:rPr>
                <w:color w:val="000000"/>
                <w:lang w:eastAsia="en-US"/>
              </w:rPr>
              <w:t xml:space="preserve">Haplic </w:t>
            </w:r>
            <w:proofErr w:type="spellStart"/>
            <w:r w:rsidRPr="00263E6B">
              <w:rPr>
                <w:color w:val="000000"/>
                <w:lang w:eastAsia="en-US"/>
              </w:rPr>
              <w:t>Fluvisol</w:t>
            </w:r>
            <w:proofErr w:type="spellEnd"/>
          </w:p>
        </w:tc>
        <w:tc>
          <w:tcPr>
            <w:tcW w:w="821" w:type="dxa"/>
            <w:tcBorders>
              <w:top w:val="nil"/>
              <w:left w:val="nil"/>
              <w:bottom w:val="nil"/>
              <w:right w:val="nil"/>
            </w:tcBorders>
            <w:shd w:val="clear" w:color="auto" w:fill="auto"/>
            <w:noWrap/>
            <w:vAlign w:val="bottom"/>
            <w:hideMark/>
          </w:tcPr>
          <w:p w14:paraId="679FF8C7" w14:textId="77777777" w:rsidR="00574060" w:rsidRPr="00263E6B" w:rsidRDefault="00574060" w:rsidP="00574060">
            <w:pPr>
              <w:widowControl/>
              <w:adjustRightInd/>
              <w:jc w:val="center"/>
              <w:textAlignment w:val="auto"/>
              <w:rPr>
                <w:lang w:eastAsia="en-US"/>
              </w:rPr>
            </w:pPr>
            <w:r w:rsidRPr="00263E6B">
              <w:rPr>
                <w:lang w:eastAsia="en-US"/>
              </w:rPr>
              <w:t>2.4</w:t>
            </w:r>
          </w:p>
        </w:tc>
        <w:tc>
          <w:tcPr>
            <w:tcW w:w="810" w:type="dxa"/>
            <w:tcBorders>
              <w:top w:val="nil"/>
              <w:left w:val="nil"/>
              <w:bottom w:val="nil"/>
              <w:right w:val="nil"/>
            </w:tcBorders>
            <w:shd w:val="clear" w:color="auto" w:fill="auto"/>
            <w:noWrap/>
            <w:vAlign w:val="bottom"/>
            <w:hideMark/>
          </w:tcPr>
          <w:p w14:paraId="7F17E1A6" w14:textId="77777777" w:rsidR="00574060" w:rsidRPr="00263E6B" w:rsidRDefault="00574060" w:rsidP="00574060">
            <w:pPr>
              <w:widowControl/>
              <w:adjustRightInd/>
              <w:jc w:val="center"/>
              <w:textAlignment w:val="auto"/>
              <w:rPr>
                <w:lang w:eastAsia="en-US"/>
              </w:rPr>
            </w:pPr>
            <w:r w:rsidRPr="00263E6B">
              <w:rPr>
                <w:lang w:eastAsia="en-US"/>
              </w:rPr>
              <w:t>119.8</w:t>
            </w:r>
          </w:p>
        </w:tc>
        <w:tc>
          <w:tcPr>
            <w:tcW w:w="761" w:type="dxa"/>
            <w:tcBorders>
              <w:top w:val="nil"/>
              <w:left w:val="nil"/>
              <w:bottom w:val="nil"/>
              <w:right w:val="nil"/>
            </w:tcBorders>
            <w:shd w:val="clear" w:color="auto" w:fill="auto"/>
            <w:noWrap/>
            <w:vAlign w:val="bottom"/>
            <w:hideMark/>
          </w:tcPr>
          <w:p w14:paraId="5238AB11" w14:textId="77777777" w:rsidR="00574060" w:rsidRPr="00263E6B" w:rsidRDefault="00574060" w:rsidP="00574060">
            <w:pPr>
              <w:widowControl/>
              <w:adjustRightInd/>
              <w:jc w:val="center"/>
              <w:textAlignment w:val="auto"/>
              <w:rPr>
                <w:lang w:eastAsia="en-US"/>
              </w:rPr>
            </w:pPr>
            <w:r w:rsidRPr="00263E6B">
              <w:rPr>
                <w:lang w:eastAsia="en-US"/>
              </w:rPr>
              <w:t>5.6</w:t>
            </w:r>
          </w:p>
        </w:tc>
        <w:tc>
          <w:tcPr>
            <w:tcW w:w="720" w:type="dxa"/>
            <w:tcBorders>
              <w:top w:val="nil"/>
              <w:left w:val="nil"/>
              <w:bottom w:val="nil"/>
              <w:right w:val="nil"/>
            </w:tcBorders>
            <w:shd w:val="clear" w:color="auto" w:fill="auto"/>
            <w:noWrap/>
            <w:vAlign w:val="bottom"/>
            <w:hideMark/>
          </w:tcPr>
          <w:p w14:paraId="63079E7D" w14:textId="77777777" w:rsidR="00574060" w:rsidRPr="00263E6B" w:rsidRDefault="00574060" w:rsidP="00574060">
            <w:pPr>
              <w:widowControl/>
              <w:adjustRightInd/>
              <w:jc w:val="center"/>
              <w:textAlignment w:val="auto"/>
              <w:rPr>
                <w:lang w:eastAsia="en-US"/>
              </w:rPr>
            </w:pPr>
            <w:r w:rsidRPr="00263E6B">
              <w:rPr>
                <w:lang w:eastAsia="en-US"/>
              </w:rPr>
              <w:t>279.2</w:t>
            </w:r>
          </w:p>
        </w:tc>
        <w:tc>
          <w:tcPr>
            <w:tcW w:w="769" w:type="dxa"/>
            <w:tcBorders>
              <w:top w:val="nil"/>
              <w:left w:val="nil"/>
              <w:bottom w:val="nil"/>
              <w:right w:val="nil"/>
            </w:tcBorders>
            <w:shd w:val="clear" w:color="auto" w:fill="auto"/>
            <w:noWrap/>
            <w:vAlign w:val="bottom"/>
            <w:hideMark/>
          </w:tcPr>
          <w:p w14:paraId="36581028" w14:textId="77777777" w:rsidR="00574060" w:rsidRPr="00263E6B" w:rsidRDefault="00574060" w:rsidP="00574060">
            <w:pPr>
              <w:widowControl/>
              <w:adjustRightInd/>
              <w:jc w:val="center"/>
              <w:textAlignment w:val="auto"/>
              <w:rPr>
                <w:lang w:eastAsia="en-US"/>
              </w:rPr>
            </w:pPr>
            <w:r w:rsidRPr="00263E6B">
              <w:rPr>
                <w:lang w:eastAsia="en-US"/>
              </w:rPr>
              <w:t>5.3</w:t>
            </w:r>
          </w:p>
        </w:tc>
        <w:tc>
          <w:tcPr>
            <w:tcW w:w="720" w:type="dxa"/>
            <w:tcBorders>
              <w:top w:val="nil"/>
              <w:left w:val="nil"/>
              <w:bottom w:val="nil"/>
              <w:right w:val="nil"/>
            </w:tcBorders>
            <w:shd w:val="clear" w:color="auto" w:fill="auto"/>
            <w:noWrap/>
            <w:vAlign w:val="bottom"/>
            <w:hideMark/>
          </w:tcPr>
          <w:p w14:paraId="6B7093D6" w14:textId="77777777" w:rsidR="00574060" w:rsidRPr="00263E6B" w:rsidRDefault="00574060" w:rsidP="00574060">
            <w:pPr>
              <w:widowControl/>
              <w:adjustRightInd/>
              <w:jc w:val="center"/>
              <w:textAlignment w:val="auto"/>
              <w:rPr>
                <w:lang w:eastAsia="en-US"/>
              </w:rPr>
            </w:pPr>
            <w:r w:rsidRPr="00263E6B">
              <w:rPr>
                <w:lang w:eastAsia="en-US"/>
              </w:rPr>
              <w:t>264.9</w:t>
            </w:r>
          </w:p>
        </w:tc>
        <w:tc>
          <w:tcPr>
            <w:tcW w:w="810" w:type="dxa"/>
            <w:tcBorders>
              <w:top w:val="nil"/>
              <w:left w:val="nil"/>
              <w:bottom w:val="nil"/>
              <w:right w:val="nil"/>
            </w:tcBorders>
            <w:shd w:val="clear" w:color="auto" w:fill="auto"/>
            <w:noWrap/>
            <w:vAlign w:val="bottom"/>
            <w:hideMark/>
          </w:tcPr>
          <w:p w14:paraId="58E4799E" w14:textId="77777777" w:rsidR="00574060" w:rsidRPr="00263E6B" w:rsidRDefault="00574060" w:rsidP="00574060">
            <w:pPr>
              <w:widowControl/>
              <w:adjustRightInd/>
              <w:jc w:val="center"/>
              <w:textAlignment w:val="auto"/>
              <w:rPr>
                <w:lang w:eastAsia="en-US"/>
              </w:rPr>
            </w:pPr>
            <w:r w:rsidRPr="00263E6B">
              <w:rPr>
                <w:lang w:eastAsia="en-US"/>
              </w:rPr>
              <w:t>27.2</w:t>
            </w:r>
          </w:p>
        </w:tc>
        <w:tc>
          <w:tcPr>
            <w:tcW w:w="766" w:type="dxa"/>
            <w:tcBorders>
              <w:top w:val="nil"/>
              <w:left w:val="nil"/>
              <w:bottom w:val="nil"/>
              <w:right w:val="nil"/>
            </w:tcBorders>
            <w:shd w:val="clear" w:color="auto" w:fill="auto"/>
            <w:noWrap/>
            <w:vAlign w:val="bottom"/>
            <w:hideMark/>
          </w:tcPr>
          <w:p w14:paraId="501A8C6C" w14:textId="77777777" w:rsidR="00574060" w:rsidRPr="00263E6B" w:rsidRDefault="00574060" w:rsidP="00574060">
            <w:pPr>
              <w:widowControl/>
              <w:adjustRightInd/>
              <w:jc w:val="center"/>
              <w:textAlignment w:val="auto"/>
              <w:rPr>
                <w:lang w:eastAsia="en-US"/>
              </w:rPr>
            </w:pPr>
            <w:r w:rsidRPr="00263E6B">
              <w:rPr>
                <w:lang w:eastAsia="en-US"/>
              </w:rPr>
              <w:t>1359.2</w:t>
            </w:r>
          </w:p>
        </w:tc>
        <w:tc>
          <w:tcPr>
            <w:tcW w:w="764" w:type="dxa"/>
            <w:tcBorders>
              <w:top w:val="nil"/>
              <w:left w:val="nil"/>
              <w:bottom w:val="nil"/>
              <w:right w:val="nil"/>
            </w:tcBorders>
            <w:shd w:val="clear" w:color="auto" w:fill="auto"/>
            <w:noWrap/>
            <w:vAlign w:val="bottom"/>
            <w:hideMark/>
          </w:tcPr>
          <w:p w14:paraId="2589E5E6" w14:textId="77777777" w:rsidR="00574060" w:rsidRPr="00263E6B" w:rsidRDefault="00574060" w:rsidP="00574060">
            <w:pPr>
              <w:widowControl/>
              <w:adjustRightInd/>
              <w:jc w:val="center"/>
              <w:textAlignment w:val="auto"/>
              <w:rPr>
                <w:lang w:eastAsia="en-US"/>
              </w:rPr>
            </w:pPr>
            <w:r w:rsidRPr="00263E6B">
              <w:rPr>
                <w:lang w:eastAsia="en-US"/>
              </w:rPr>
              <w:t>81.1</w:t>
            </w:r>
          </w:p>
        </w:tc>
        <w:tc>
          <w:tcPr>
            <w:tcW w:w="766" w:type="dxa"/>
            <w:tcBorders>
              <w:top w:val="nil"/>
              <w:left w:val="nil"/>
              <w:bottom w:val="nil"/>
              <w:right w:val="nil"/>
            </w:tcBorders>
            <w:shd w:val="clear" w:color="auto" w:fill="auto"/>
            <w:noWrap/>
            <w:vAlign w:val="bottom"/>
            <w:hideMark/>
          </w:tcPr>
          <w:p w14:paraId="36457A27" w14:textId="77777777" w:rsidR="00574060" w:rsidRPr="00263E6B" w:rsidRDefault="00574060" w:rsidP="00574060">
            <w:pPr>
              <w:widowControl/>
              <w:adjustRightInd/>
              <w:jc w:val="center"/>
              <w:textAlignment w:val="auto"/>
              <w:rPr>
                <w:lang w:eastAsia="en-US"/>
              </w:rPr>
            </w:pPr>
            <w:r w:rsidRPr="00263E6B">
              <w:rPr>
                <w:lang w:eastAsia="en-US"/>
              </w:rPr>
              <w:t>4050.6</w:t>
            </w:r>
          </w:p>
        </w:tc>
        <w:tc>
          <w:tcPr>
            <w:tcW w:w="760" w:type="dxa"/>
            <w:tcBorders>
              <w:top w:val="nil"/>
              <w:left w:val="nil"/>
              <w:bottom w:val="nil"/>
              <w:right w:val="nil"/>
            </w:tcBorders>
            <w:shd w:val="clear" w:color="auto" w:fill="auto"/>
            <w:noWrap/>
            <w:vAlign w:val="bottom"/>
            <w:hideMark/>
          </w:tcPr>
          <w:p w14:paraId="226BFC97" w14:textId="77777777" w:rsidR="00574060" w:rsidRPr="00263E6B" w:rsidRDefault="00574060" w:rsidP="00574060">
            <w:pPr>
              <w:widowControl/>
              <w:adjustRightInd/>
              <w:jc w:val="center"/>
              <w:textAlignment w:val="auto"/>
              <w:rPr>
                <w:lang w:eastAsia="en-US"/>
              </w:rPr>
            </w:pPr>
            <w:r w:rsidRPr="00263E6B">
              <w:rPr>
                <w:lang w:eastAsia="en-US"/>
              </w:rPr>
              <w:t>134.8</w:t>
            </w:r>
          </w:p>
        </w:tc>
        <w:tc>
          <w:tcPr>
            <w:tcW w:w="814" w:type="dxa"/>
            <w:tcBorders>
              <w:top w:val="nil"/>
              <w:left w:val="nil"/>
              <w:bottom w:val="nil"/>
              <w:right w:val="nil"/>
            </w:tcBorders>
            <w:shd w:val="clear" w:color="auto" w:fill="auto"/>
            <w:noWrap/>
            <w:vAlign w:val="bottom"/>
            <w:hideMark/>
          </w:tcPr>
          <w:p w14:paraId="23C5FF34" w14:textId="77777777" w:rsidR="00574060" w:rsidRPr="00263E6B" w:rsidRDefault="00574060" w:rsidP="00574060">
            <w:pPr>
              <w:widowControl/>
              <w:adjustRightInd/>
              <w:jc w:val="center"/>
              <w:textAlignment w:val="auto"/>
              <w:rPr>
                <w:lang w:eastAsia="en-US"/>
              </w:rPr>
            </w:pPr>
            <w:r w:rsidRPr="00263E6B">
              <w:rPr>
                <w:lang w:eastAsia="en-US"/>
              </w:rPr>
              <w:t>6734.6</w:t>
            </w:r>
          </w:p>
        </w:tc>
      </w:tr>
      <w:tr w:rsidR="00574060" w:rsidRPr="00263E6B" w14:paraId="662EDB59" w14:textId="77777777" w:rsidTr="00574060">
        <w:trPr>
          <w:trHeight w:val="420"/>
        </w:trPr>
        <w:tc>
          <w:tcPr>
            <w:tcW w:w="1780" w:type="dxa"/>
            <w:tcBorders>
              <w:top w:val="nil"/>
              <w:left w:val="nil"/>
              <w:bottom w:val="single" w:sz="4" w:space="0" w:color="auto"/>
              <w:right w:val="nil"/>
            </w:tcBorders>
            <w:shd w:val="clear" w:color="auto" w:fill="auto"/>
            <w:noWrap/>
            <w:vAlign w:val="bottom"/>
            <w:hideMark/>
          </w:tcPr>
          <w:p w14:paraId="048DDB92" w14:textId="77777777" w:rsidR="00574060" w:rsidRPr="00263E6B" w:rsidRDefault="00574060" w:rsidP="00574060">
            <w:pPr>
              <w:widowControl/>
              <w:adjustRightInd/>
              <w:jc w:val="left"/>
              <w:textAlignment w:val="auto"/>
              <w:rPr>
                <w:color w:val="000000"/>
                <w:lang w:eastAsia="en-US"/>
              </w:rPr>
            </w:pPr>
            <w:proofErr w:type="spellStart"/>
            <w:r w:rsidRPr="00263E6B">
              <w:rPr>
                <w:color w:val="000000"/>
                <w:lang w:eastAsia="en-US"/>
              </w:rPr>
              <w:t>Arenic</w:t>
            </w:r>
            <w:proofErr w:type="spellEnd"/>
            <w:r w:rsidRPr="00263E6B">
              <w:rPr>
                <w:b/>
                <w:bCs/>
                <w:color w:val="000000"/>
                <w:lang w:eastAsia="en-US"/>
              </w:rPr>
              <w:t xml:space="preserve"> </w:t>
            </w:r>
            <w:proofErr w:type="spellStart"/>
            <w:r w:rsidRPr="00263E6B">
              <w:rPr>
                <w:color w:val="000000"/>
                <w:lang w:eastAsia="en-US"/>
              </w:rPr>
              <w:t>Regozem</w:t>
            </w:r>
            <w:proofErr w:type="spellEnd"/>
          </w:p>
        </w:tc>
        <w:tc>
          <w:tcPr>
            <w:tcW w:w="821" w:type="dxa"/>
            <w:tcBorders>
              <w:top w:val="nil"/>
              <w:left w:val="nil"/>
              <w:bottom w:val="single" w:sz="4" w:space="0" w:color="auto"/>
              <w:right w:val="nil"/>
            </w:tcBorders>
            <w:shd w:val="clear" w:color="auto" w:fill="auto"/>
            <w:noWrap/>
            <w:vAlign w:val="bottom"/>
            <w:hideMark/>
          </w:tcPr>
          <w:p w14:paraId="512D18E0" w14:textId="77777777" w:rsidR="00574060" w:rsidRPr="00263E6B" w:rsidRDefault="00574060" w:rsidP="00574060">
            <w:pPr>
              <w:widowControl/>
              <w:adjustRightInd/>
              <w:jc w:val="center"/>
              <w:textAlignment w:val="auto"/>
              <w:rPr>
                <w:lang w:eastAsia="en-US"/>
              </w:rPr>
            </w:pPr>
            <w:r w:rsidRPr="00263E6B">
              <w:rPr>
                <w:lang w:eastAsia="en-US"/>
              </w:rPr>
              <w:t>1.1</w:t>
            </w:r>
          </w:p>
        </w:tc>
        <w:tc>
          <w:tcPr>
            <w:tcW w:w="810" w:type="dxa"/>
            <w:tcBorders>
              <w:top w:val="nil"/>
              <w:left w:val="nil"/>
              <w:bottom w:val="single" w:sz="4" w:space="0" w:color="auto"/>
              <w:right w:val="nil"/>
            </w:tcBorders>
            <w:shd w:val="clear" w:color="auto" w:fill="auto"/>
            <w:noWrap/>
            <w:vAlign w:val="bottom"/>
            <w:hideMark/>
          </w:tcPr>
          <w:p w14:paraId="4A2022FD" w14:textId="77777777" w:rsidR="00574060" w:rsidRPr="00263E6B" w:rsidRDefault="00574060" w:rsidP="00574060">
            <w:pPr>
              <w:widowControl/>
              <w:adjustRightInd/>
              <w:jc w:val="center"/>
              <w:textAlignment w:val="auto"/>
              <w:rPr>
                <w:lang w:eastAsia="en-US"/>
              </w:rPr>
            </w:pPr>
            <w:r w:rsidRPr="00263E6B">
              <w:rPr>
                <w:lang w:eastAsia="en-US"/>
              </w:rPr>
              <w:t>82.0</w:t>
            </w:r>
          </w:p>
        </w:tc>
        <w:tc>
          <w:tcPr>
            <w:tcW w:w="761" w:type="dxa"/>
            <w:tcBorders>
              <w:top w:val="nil"/>
              <w:left w:val="nil"/>
              <w:bottom w:val="single" w:sz="4" w:space="0" w:color="auto"/>
              <w:right w:val="nil"/>
            </w:tcBorders>
            <w:shd w:val="clear" w:color="auto" w:fill="auto"/>
            <w:noWrap/>
            <w:vAlign w:val="bottom"/>
            <w:hideMark/>
          </w:tcPr>
          <w:p w14:paraId="4DEB270A" w14:textId="77777777" w:rsidR="00574060" w:rsidRPr="00263E6B" w:rsidRDefault="00574060" w:rsidP="00574060">
            <w:pPr>
              <w:widowControl/>
              <w:adjustRightInd/>
              <w:jc w:val="center"/>
              <w:textAlignment w:val="auto"/>
              <w:rPr>
                <w:lang w:eastAsia="en-US"/>
              </w:rPr>
            </w:pPr>
            <w:r w:rsidRPr="00263E6B">
              <w:rPr>
                <w:lang w:eastAsia="en-US"/>
              </w:rPr>
              <w:t>1.9</w:t>
            </w:r>
          </w:p>
        </w:tc>
        <w:tc>
          <w:tcPr>
            <w:tcW w:w="720" w:type="dxa"/>
            <w:tcBorders>
              <w:top w:val="nil"/>
              <w:left w:val="nil"/>
              <w:bottom w:val="single" w:sz="4" w:space="0" w:color="auto"/>
              <w:right w:val="nil"/>
            </w:tcBorders>
            <w:shd w:val="clear" w:color="auto" w:fill="auto"/>
            <w:noWrap/>
            <w:vAlign w:val="bottom"/>
            <w:hideMark/>
          </w:tcPr>
          <w:p w14:paraId="51459062" w14:textId="77777777" w:rsidR="00574060" w:rsidRPr="00263E6B" w:rsidRDefault="00574060" w:rsidP="00574060">
            <w:pPr>
              <w:widowControl/>
              <w:adjustRightInd/>
              <w:jc w:val="center"/>
              <w:textAlignment w:val="auto"/>
              <w:rPr>
                <w:lang w:eastAsia="en-US"/>
              </w:rPr>
            </w:pPr>
            <w:r w:rsidRPr="00263E6B">
              <w:rPr>
                <w:lang w:eastAsia="en-US"/>
              </w:rPr>
              <w:t>143.7</w:t>
            </w:r>
          </w:p>
        </w:tc>
        <w:tc>
          <w:tcPr>
            <w:tcW w:w="769" w:type="dxa"/>
            <w:tcBorders>
              <w:top w:val="nil"/>
              <w:left w:val="nil"/>
              <w:bottom w:val="single" w:sz="4" w:space="0" w:color="auto"/>
              <w:right w:val="nil"/>
            </w:tcBorders>
            <w:shd w:val="clear" w:color="auto" w:fill="auto"/>
            <w:noWrap/>
            <w:vAlign w:val="bottom"/>
            <w:hideMark/>
          </w:tcPr>
          <w:p w14:paraId="74C0F310" w14:textId="77777777" w:rsidR="00574060" w:rsidRPr="00263E6B" w:rsidRDefault="00574060" w:rsidP="00574060">
            <w:pPr>
              <w:widowControl/>
              <w:adjustRightInd/>
              <w:jc w:val="center"/>
              <w:textAlignment w:val="auto"/>
              <w:rPr>
                <w:lang w:eastAsia="en-US"/>
              </w:rPr>
            </w:pPr>
            <w:r w:rsidRPr="00263E6B">
              <w:rPr>
                <w:lang w:eastAsia="en-US"/>
              </w:rPr>
              <w:t>2.3</w:t>
            </w:r>
          </w:p>
        </w:tc>
        <w:tc>
          <w:tcPr>
            <w:tcW w:w="720" w:type="dxa"/>
            <w:tcBorders>
              <w:top w:val="nil"/>
              <w:left w:val="nil"/>
              <w:bottom w:val="single" w:sz="4" w:space="0" w:color="auto"/>
              <w:right w:val="nil"/>
            </w:tcBorders>
            <w:shd w:val="clear" w:color="auto" w:fill="auto"/>
            <w:noWrap/>
            <w:vAlign w:val="bottom"/>
            <w:hideMark/>
          </w:tcPr>
          <w:p w14:paraId="2939A97F" w14:textId="77777777" w:rsidR="00574060" w:rsidRPr="00263E6B" w:rsidRDefault="00574060" w:rsidP="00574060">
            <w:pPr>
              <w:widowControl/>
              <w:adjustRightInd/>
              <w:jc w:val="center"/>
              <w:textAlignment w:val="auto"/>
              <w:rPr>
                <w:lang w:eastAsia="en-US"/>
              </w:rPr>
            </w:pPr>
            <w:r w:rsidRPr="00263E6B">
              <w:rPr>
                <w:lang w:eastAsia="en-US"/>
              </w:rPr>
              <w:t>176.3</w:t>
            </w:r>
          </w:p>
        </w:tc>
        <w:tc>
          <w:tcPr>
            <w:tcW w:w="810" w:type="dxa"/>
            <w:tcBorders>
              <w:top w:val="nil"/>
              <w:left w:val="nil"/>
              <w:bottom w:val="single" w:sz="4" w:space="0" w:color="auto"/>
              <w:right w:val="nil"/>
            </w:tcBorders>
            <w:shd w:val="clear" w:color="auto" w:fill="auto"/>
            <w:noWrap/>
            <w:vAlign w:val="bottom"/>
            <w:hideMark/>
          </w:tcPr>
          <w:p w14:paraId="24282A35" w14:textId="77777777" w:rsidR="00574060" w:rsidRPr="00263E6B" w:rsidRDefault="00574060" w:rsidP="00574060">
            <w:pPr>
              <w:widowControl/>
              <w:adjustRightInd/>
              <w:jc w:val="center"/>
              <w:textAlignment w:val="auto"/>
              <w:rPr>
                <w:lang w:eastAsia="en-US"/>
              </w:rPr>
            </w:pPr>
            <w:r w:rsidRPr="00263E6B">
              <w:rPr>
                <w:lang w:eastAsia="en-US"/>
              </w:rPr>
              <w:t>12.8</w:t>
            </w:r>
          </w:p>
        </w:tc>
        <w:tc>
          <w:tcPr>
            <w:tcW w:w="766" w:type="dxa"/>
            <w:tcBorders>
              <w:top w:val="nil"/>
              <w:left w:val="nil"/>
              <w:bottom w:val="single" w:sz="4" w:space="0" w:color="auto"/>
              <w:right w:val="nil"/>
            </w:tcBorders>
            <w:shd w:val="clear" w:color="auto" w:fill="auto"/>
            <w:noWrap/>
            <w:vAlign w:val="bottom"/>
            <w:hideMark/>
          </w:tcPr>
          <w:p w14:paraId="33E7E828" w14:textId="77777777" w:rsidR="00574060" w:rsidRPr="00263E6B" w:rsidRDefault="00574060" w:rsidP="00574060">
            <w:pPr>
              <w:widowControl/>
              <w:adjustRightInd/>
              <w:jc w:val="center"/>
              <w:textAlignment w:val="auto"/>
              <w:rPr>
                <w:lang w:eastAsia="en-US"/>
              </w:rPr>
            </w:pPr>
            <w:r w:rsidRPr="00263E6B">
              <w:rPr>
                <w:lang w:eastAsia="en-US"/>
              </w:rPr>
              <w:t>974.5</w:t>
            </w:r>
          </w:p>
        </w:tc>
        <w:tc>
          <w:tcPr>
            <w:tcW w:w="764" w:type="dxa"/>
            <w:tcBorders>
              <w:top w:val="nil"/>
              <w:left w:val="nil"/>
              <w:bottom w:val="single" w:sz="4" w:space="0" w:color="auto"/>
              <w:right w:val="nil"/>
            </w:tcBorders>
            <w:shd w:val="clear" w:color="auto" w:fill="auto"/>
            <w:noWrap/>
            <w:vAlign w:val="bottom"/>
            <w:hideMark/>
          </w:tcPr>
          <w:p w14:paraId="62C20325" w14:textId="77777777" w:rsidR="00574060" w:rsidRPr="00263E6B" w:rsidRDefault="00574060" w:rsidP="00574060">
            <w:pPr>
              <w:widowControl/>
              <w:adjustRightInd/>
              <w:jc w:val="center"/>
              <w:textAlignment w:val="auto"/>
              <w:rPr>
                <w:lang w:eastAsia="en-US"/>
              </w:rPr>
            </w:pPr>
            <w:r w:rsidRPr="00263E6B">
              <w:rPr>
                <w:lang w:eastAsia="en-US"/>
              </w:rPr>
              <w:t>27.0</w:t>
            </w:r>
          </w:p>
        </w:tc>
        <w:tc>
          <w:tcPr>
            <w:tcW w:w="766" w:type="dxa"/>
            <w:tcBorders>
              <w:top w:val="nil"/>
              <w:left w:val="nil"/>
              <w:bottom w:val="single" w:sz="4" w:space="0" w:color="auto"/>
              <w:right w:val="nil"/>
            </w:tcBorders>
            <w:shd w:val="clear" w:color="auto" w:fill="auto"/>
            <w:noWrap/>
            <w:vAlign w:val="bottom"/>
            <w:hideMark/>
          </w:tcPr>
          <w:p w14:paraId="47FFA09F" w14:textId="77777777" w:rsidR="00574060" w:rsidRPr="00263E6B" w:rsidRDefault="00574060" w:rsidP="00574060">
            <w:pPr>
              <w:widowControl/>
              <w:adjustRightInd/>
              <w:jc w:val="center"/>
              <w:textAlignment w:val="auto"/>
              <w:rPr>
                <w:lang w:eastAsia="en-US"/>
              </w:rPr>
            </w:pPr>
            <w:r w:rsidRPr="00263E6B">
              <w:rPr>
                <w:lang w:eastAsia="en-US"/>
              </w:rPr>
              <w:t>2063.0</w:t>
            </w:r>
          </w:p>
        </w:tc>
        <w:tc>
          <w:tcPr>
            <w:tcW w:w="760" w:type="dxa"/>
            <w:tcBorders>
              <w:top w:val="nil"/>
              <w:left w:val="nil"/>
              <w:bottom w:val="single" w:sz="4" w:space="0" w:color="auto"/>
              <w:right w:val="nil"/>
            </w:tcBorders>
            <w:shd w:val="clear" w:color="auto" w:fill="auto"/>
            <w:noWrap/>
            <w:vAlign w:val="bottom"/>
            <w:hideMark/>
          </w:tcPr>
          <w:p w14:paraId="34C1C91B" w14:textId="77777777" w:rsidR="00574060" w:rsidRPr="00263E6B" w:rsidRDefault="00574060" w:rsidP="00574060">
            <w:pPr>
              <w:widowControl/>
              <w:adjustRightInd/>
              <w:jc w:val="center"/>
              <w:textAlignment w:val="auto"/>
              <w:rPr>
                <w:lang w:eastAsia="en-US"/>
              </w:rPr>
            </w:pPr>
            <w:r w:rsidRPr="00263E6B">
              <w:rPr>
                <w:lang w:eastAsia="en-US"/>
              </w:rPr>
              <w:t>73.4</w:t>
            </w:r>
          </w:p>
        </w:tc>
        <w:tc>
          <w:tcPr>
            <w:tcW w:w="814" w:type="dxa"/>
            <w:tcBorders>
              <w:top w:val="nil"/>
              <w:left w:val="nil"/>
              <w:bottom w:val="single" w:sz="4" w:space="0" w:color="auto"/>
              <w:right w:val="nil"/>
            </w:tcBorders>
            <w:shd w:val="clear" w:color="auto" w:fill="auto"/>
            <w:noWrap/>
            <w:vAlign w:val="bottom"/>
            <w:hideMark/>
          </w:tcPr>
          <w:p w14:paraId="094CE661" w14:textId="77777777" w:rsidR="00574060" w:rsidRPr="00263E6B" w:rsidRDefault="00574060" w:rsidP="00574060">
            <w:pPr>
              <w:widowControl/>
              <w:adjustRightInd/>
              <w:jc w:val="center"/>
              <w:textAlignment w:val="auto"/>
              <w:rPr>
                <w:lang w:eastAsia="en-US"/>
              </w:rPr>
            </w:pPr>
            <w:r w:rsidRPr="00263E6B">
              <w:rPr>
                <w:lang w:eastAsia="en-US"/>
              </w:rPr>
              <w:t>5597.7</w:t>
            </w:r>
          </w:p>
        </w:tc>
      </w:tr>
    </w:tbl>
    <w:p w14:paraId="46650AC2" w14:textId="77777777" w:rsidR="00D45C78" w:rsidRPr="00263E6B" w:rsidRDefault="00D45C78"/>
    <w:p w14:paraId="0FAF9DE7" w14:textId="5F496DCC" w:rsidR="00F94D26" w:rsidRPr="00263E6B" w:rsidRDefault="00F94D26"/>
    <w:p w14:paraId="1F0624DF" w14:textId="49C138DB" w:rsidR="00F94D26" w:rsidRPr="00263E6B" w:rsidRDefault="00F94D26"/>
    <w:p w14:paraId="14AF0C18" w14:textId="1A6FA2BA" w:rsidR="00F94D26" w:rsidRPr="00263E6B" w:rsidRDefault="00F94D26"/>
    <w:p w14:paraId="47C28147" w14:textId="1098512C" w:rsidR="00F94D26" w:rsidRPr="00263E6B" w:rsidRDefault="00F94D26"/>
    <w:p w14:paraId="3E6ED1DC" w14:textId="3C75CCB3" w:rsidR="00A70429" w:rsidRDefault="00A70429"/>
    <w:p w14:paraId="0E3AB876" w14:textId="7DC33AA4" w:rsidR="00A70429" w:rsidRDefault="00A70429"/>
    <w:p w14:paraId="45AD9320" w14:textId="2EF1FBAE" w:rsidR="00A70429" w:rsidRDefault="00A70429"/>
    <w:p w14:paraId="14511FE0" w14:textId="074089CD" w:rsidR="00A70429" w:rsidRDefault="00A70429"/>
    <w:p w14:paraId="51F34481" w14:textId="7C97EA31" w:rsidR="00A70429" w:rsidRDefault="00A70429"/>
    <w:p w14:paraId="6B005821" w14:textId="0741CD6C" w:rsidR="00A70429" w:rsidRDefault="00A70429"/>
    <w:p w14:paraId="02725D36" w14:textId="786EA433" w:rsidR="00A70429" w:rsidRDefault="00A70429"/>
    <w:p w14:paraId="479E3296" w14:textId="1B079137" w:rsidR="00A70429" w:rsidRDefault="00A70429"/>
    <w:p w14:paraId="0C5AB3F7" w14:textId="0EB6BB10" w:rsidR="00A70429" w:rsidRDefault="00A70429"/>
    <w:p w14:paraId="13330E5C" w14:textId="28BAA615" w:rsidR="00A70429" w:rsidRDefault="00A70429"/>
    <w:p w14:paraId="1B82321F" w14:textId="6CC99578" w:rsidR="00A70429" w:rsidRDefault="00A70429"/>
    <w:p w14:paraId="0C77FE01" w14:textId="725824EE" w:rsidR="00A70429" w:rsidRDefault="00A70429"/>
    <w:p w14:paraId="3A8DC3FC" w14:textId="6BA46865" w:rsidR="00A70429" w:rsidRDefault="00A70429"/>
    <w:p w14:paraId="1D45E055" w14:textId="1CBBD740" w:rsidR="00A70429" w:rsidRDefault="00A70429"/>
    <w:p w14:paraId="6D3D78D4" w14:textId="6A516143" w:rsidR="00A70429" w:rsidRDefault="00A70429"/>
    <w:p w14:paraId="4F0D381B" w14:textId="492E4BCF" w:rsidR="00A70429" w:rsidRDefault="00A70429"/>
    <w:p w14:paraId="101F228A" w14:textId="157CAF8C" w:rsidR="00A70429" w:rsidRDefault="00A70429"/>
    <w:p w14:paraId="6B67562A" w14:textId="76616DF5" w:rsidR="00A70429" w:rsidRDefault="00A70429"/>
    <w:p w14:paraId="12C45501" w14:textId="10FDCABA" w:rsidR="00A70429" w:rsidRDefault="00A70429"/>
    <w:p w14:paraId="7357005B" w14:textId="6BB5AB80" w:rsidR="00A70429" w:rsidRDefault="00A70429"/>
    <w:p w14:paraId="338144DD" w14:textId="0AA8F160" w:rsidR="00A70429" w:rsidRDefault="00A70429"/>
    <w:p w14:paraId="5F603588" w14:textId="77777777" w:rsidR="006E249B" w:rsidRDefault="006E249B" w:rsidP="006E249B"/>
    <w:p w14:paraId="08F28C35" w14:textId="31FA4A6F" w:rsidR="006E249B" w:rsidRDefault="006E249B" w:rsidP="006E249B">
      <w:pPr>
        <w:rPr>
          <w:sz w:val="24"/>
          <w:szCs w:val="24"/>
        </w:rPr>
      </w:pPr>
    </w:p>
    <w:p w14:paraId="5BF99303" w14:textId="3929DEF7" w:rsidR="006E249B" w:rsidRDefault="006E249B" w:rsidP="006E249B">
      <w:pPr>
        <w:rPr>
          <w:sz w:val="24"/>
          <w:szCs w:val="24"/>
        </w:rPr>
      </w:pPr>
    </w:p>
    <w:p w14:paraId="1089B80E" w14:textId="52F850D7" w:rsidR="006E249B" w:rsidRDefault="006E249B" w:rsidP="006E249B">
      <w:pPr>
        <w:rPr>
          <w:sz w:val="24"/>
          <w:szCs w:val="24"/>
        </w:rPr>
      </w:pPr>
    </w:p>
    <w:p w14:paraId="0E669C06" w14:textId="1B421F66" w:rsidR="006E249B" w:rsidRDefault="006E249B" w:rsidP="006E249B">
      <w:pPr>
        <w:rPr>
          <w:sz w:val="24"/>
          <w:szCs w:val="24"/>
        </w:rPr>
      </w:pPr>
      <w:r>
        <w:rPr>
          <w:noProof/>
        </w:rPr>
        <w:drawing>
          <wp:anchor distT="0" distB="0" distL="114300" distR="114300" simplePos="0" relativeHeight="251667456" behindDoc="1" locked="0" layoutInCell="1" allowOverlap="1" wp14:anchorId="11CA370F" wp14:editId="77C7F228">
            <wp:simplePos x="0" y="0"/>
            <wp:positionH relativeFrom="margin">
              <wp:posOffset>320411</wp:posOffset>
            </wp:positionH>
            <wp:positionV relativeFrom="paragraph">
              <wp:posOffset>80010</wp:posOffset>
            </wp:positionV>
            <wp:extent cx="5467350" cy="3057525"/>
            <wp:effectExtent l="0" t="0" r="0" b="9525"/>
            <wp:wrapTight wrapText="bothSides">
              <wp:wrapPolygon edited="0">
                <wp:start x="0" y="0"/>
                <wp:lineTo x="0" y="21533"/>
                <wp:lineTo x="21525" y="21533"/>
                <wp:lineTo x="21525" y="0"/>
                <wp:lineTo x="0" y="0"/>
              </wp:wrapPolygon>
            </wp:wrapTight>
            <wp:docPr id="1" name="Chart 1">
              <a:extLst xmlns:a="http://schemas.openxmlformats.org/drawingml/2006/main">
                <a:ext uri="{FF2B5EF4-FFF2-40B4-BE49-F238E27FC236}">
                  <a16:creationId xmlns:a16="http://schemas.microsoft.com/office/drawing/2014/main" id="{1BAAB6C5-8AAA-405D-A7D8-C3C8D48859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p>
    <w:p w14:paraId="117C48BB" w14:textId="77777777" w:rsidR="006E249B" w:rsidRDefault="006E249B" w:rsidP="006E249B">
      <w:pPr>
        <w:rPr>
          <w:sz w:val="24"/>
          <w:szCs w:val="24"/>
        </w:rPr>
      </w:pPr>
    </w:p>
    <w:p w14:paraId="67FEEA66" w14:textId="77777777" w:rsidR="006E249B" w:rsidRDefault="006E249B" w:rsidP="006E249B">
      <w:pPr>
        <w:rPr>
          <w:sz w:val="24"/>
          <w:szCs w:val="24"/>
        </w:rPr>
      </w:pPr>
    </w:p>
    <w:p w14:paraId="39733B4C" w14:textId="77777777" w:rsidR="006E249B" w:rsidRDefault="006E249B" w:rsidP="006E249B">
      <w:pPr>
        <w:rPr>
          <w:sz w:val="24"/>
          <w:szCs w:val="24"/>
        </w:rPr>
      </w:pPr>
    </w:p>
    <w:p w14:paraId="14B6B033" w14:textId="77777777" w:rsidR="006E249B" w:rsidRDefault="006E249B" w:rsidP="006E249B">
      <w:pPr>
        <w:rPr>
          <w:sz w:val="24"/>
          <w:szCs w:val="24"/>
        </w:rPr>
      </w:pPr>
    </w:p>
    <w:p w14:paraId="3F9242FC" w14:textId="77777777" w:rsidR="006E249B" w:rsidRDefault="006E249B" w:rsidP="006E249B">
      <w:pPr>
        <w:rPr>
          <w:sz w:val="24"/>
          <w:szCs w:val="24"/>
        </w:rPr>
      </w:pPr>
    </w:p>
    <w:p w14:paraId="692088B3" w14:textId="77777777" w:rsidR="006E249B" w:rsidRDefault="006E249B" w:rsidP="006E249B">
      <w:pPr>
        <w:rPr>
          <w:sz w:val="24"/>
          <w:szCs w:val="24"/>
        </w:rPr>
      </w:pPr>
    </w:p>
    <w:p w14:paraId="20291BFD" w14:textId="77777777" w:rsidR="006E249B" w:rsidRDefault="006E249B" w:rsidP="006E249B">
      <w:pPr>
        <w:rPr>
          <w:sz w:val="24"/>
          <w:szCs w:val="24"/>
        </w:rPr>
      </w:pPr>
    </w:p>
    <w:p w14:paraId="64236E08" w14:textId="77777777" w:rsidR="006E249B" w:rsidRDefault="006E249B" w:rsidP="006E249B">
      <w:pPr>
        <w:rPr>
          <w:sz w:val="24"/>
          <w:szCs w:val="24"/>
        </w:rPr>
      </w:pPr>
    </w:p>
    <w:p w14:paraId="3E4120CB" w14:textId="1530AB89" w:rsidR="006E249B" w:rsidRDefault="006E249B" w:rsidP="006E249B">
      <w:pPr>
        <w:rPr>
          <w:sz w:val="24"/>
          <w:szCs w:val="24"/>
        </w:rPr>
      </w:pPr>
    </w:p>
    <w:p w14:paraId="6393D732" w14:textId="77777777" w:rsidR="006E249B" w:rsidRDefault="006E249B" w:rsidP="006E249B">
      <w:pPr>
        <w:rPr>
          <w:sz w:val="24"/>
          <w:szCs w:val="24"/>
        </w:rPr>
      </w:pPr>
    </w:p>
    <w:p w14:paraId="39B395FF" w14:textId="38DED47A" w:rsidR="006E249B" w:rsidRDefault="006E249B" w:rsidP="006E249B">
      <w:pPr>
        <w:rPr>
          <w:sz w:val="24"/>
          <w:szCs w:val="24"/>
        </w:rPr>
      </w:pPr>
    </w:p>
    <w:p w14:paraId="398E22A4" w14:textId="77777777" w:rsidR="006E249B" w:rsidRDefault="006E249B" w:rsidP="006E249B">
      <w:pPr>
        <w:rPr>
          <w:sz w:val="24"/>
          <w:szCs w:val="24"/>
        </w:rPr>
      </w:pPr>
    </w:p>
    <w:p w14:paraId="1CD3C09A" w14:textId="162B2B3C" w:rsidR="006E249B" w:rsidRDefault="006E249B" w:rsidP="006E249B">
      <w:pPr>
        <w:rPr>
          <w:sz w:val="24"/>
          <w:szCs w:val="24"/>
        </w:rPr>
      </w:pPr>
    </w:p>
    <w:p w14:paraId="02909151" w14:textId="77777777" w:rsidR="006E249B" w:rsidRDefault="006E249B" w:rsidP="006E249B">
      <w:pPr>
        <w:rPr>
          <w:sz w:val="24"/>
          <w:szCs w:val="24"/>
        </w:rPr>
      </w:pPr>
    </w:p>
    <w:p w14:paraId="7F237AD5" w14:textId="2F4B5872" w:rsidR="006E249B" w:rsidRDefault="006E249B" w:rsidP="006E249B">
      <w:pPr>
        <w:rPr>
          <w:sz w:val="24"/>
          <w:szCs w:val="24"/>
        </w:rPr>
      </w:pPr>
    </w:p>
    <w:p w14:paraId="0F2C363E" w14:textId="7B96A134" w:rsidR="006E249B" w:rsidRDefault="006E249B" w:rsidP="006E249B">
      <w:pPr>
        <w:rPr>
          <w:sz w:val="24"/>
          <w:szCs w:val="24"/>
        </w:rPr>
      </w:pPr>
    </w:p>
    <w:p w14:paraId="2E29B27B" w14:textId="2BC3B29A" w:rsidR="006E249B" w:rsidRDefault="006E249B" w:rsidP="006E249B">
      <w:pPr>
        <w:rPr>
          <w:sz w:val="24"/>
          <w:szCs w:val="24"/>
        </w:rPr>
      </w:pPr>
    </w:p>
    <w:p w14:paraId="10B0D6E1" w14:textId="3B153AAA" w:rsidR="006E249B" w:rsidRDefault="006E249B" w:rsidP="006E249B">
      <w:pPr>
        <w:rPr>
          <w:sz w:val="24"/>
          <w:szCs w:val="24"/>
        </w:rPr>
      </w:pPr>
    </w:p>
    <w:p w14:paraId="6B302012" w14:textId="0028A40B" w:rsidR="006E249B" w:rsidRDefault="006E249B" w:rsidP="006E249B">
      <w:pPr>
        <w:rPr>
          <w:sz w:val="24"/>
          <w:szCs w:val="24"/>
        </w:rPr>
      </w:pPr>
    </w:p>
    <w:p w14:paraId="304B446E" w14:textId="13E74994" w:rsidR="006E249B" w:rsidRDefault="006E249B" w:rsidP="006E249B">
      <w:pPr>
        <w:rPr>
          <w:sz w:val="24"/>
          <w:szCs w:val="24"/>
        </w:rPr>
      </w:pPr>
    </w:p>
    <w:p w14:paraId="528D0D65" w14:textId="29F5469A" w:rsidR="006E249B" w:rsidRDefault="006E249B" w:rsidP="006E249B">
      <w:pPr>
        <w:rPr>
          <w:sz w:val="24"/>
          <w:szCs w:val="24"/>
        </w:rPr>
      </w:pPr>
    </w:p>
    <w:p w14:paraId="0847C8F1" w14:textId="45159671" w:rsidR="006E249B" w:rsidRDefault="006E249B" w:rsidP="006E249B">
      <w:pPr>
        <w:rPr>
          <w:sz w:val="24"/>
          <w:szCs w:val="24"/>
        </w:rPr>
      </w:pPr>
    </w:p>
    <w:p w14:paraId="44F47295" w14:textId="46D054EA" w:rsidR="006E249B" w:rsidRDefault="006E249B" w:rsidP="006E249B">
      <w:pPr>
        <w:rPr>
          <w:sz w:val="24"/>
          <w:szCs w:val="24"/>
        </w:rPr>
      </w:pPr>
    </w:p>
    <w:p w14:paraId="70DC9E56" w14:textId="0731657D" w:rsidR="006E249B" w:rsidRDefault="006E249B" w:rsidP="006E249B">
      <w:pPr>
        <w:rPr>
          <w:sz w:val="24"/>
          <w:szCs w:val="24"/>
        </w:rPr>
      </w:pPr>
      <w:r>
        <w:rPr>
          <w:noProof/>
        </w:rPr>
        <w:drawing>
          <wp:anchor distT="0" distB="0" distL="114300" distR="114300" simplePos="0" relativeHeight="251668480" behindDoc="1" locked="0" layoutInCell="1" allowOverlap="1" wp14:anchorId="75DB8CE2" wp14:editId="642BE7FF">
            <wp:simplePos x="0" y="0"/>
            <wp:positionH relativeFrom="column">
              <wp:posOffset>341259</wp:posOffset>
            </wp:positionH>
            <wp:positionV relativeFrom="paragraph">
              <wp:posOffset>60960</wp:posOffset>
            </wp:positionV>
            <wp:extent cx="5457825" cy="3038475"/>
            <wp:effectExtent l="0" t="0" r="9525" b="9525"/>
            <wp:wrapTight wrapText="bothSides">
              <wp:wrapPolygon edited="0">
                <wp:start x="0" y="0"/>
                <wp:lineTo x="0" y="21532"/>
                <wp:lineTo x="21562" y="21532"/>
                <wp:lineTo x="21562" y="0"/>
                <wp:lineTo x="0" y="0"/>
              </wp:wrapPolygon>
            </wp:wrapTight>
            <wp:docPr id="6" name="Chart 6">
              <a:extLst xmlns:a="http://schemas.openxmlformats.org/drawingml/2006/main">
                <a:ext uri="{FF2B5EF4-FFF2-40B4-BE49-F238E27FC236}">
                  <a16:creationId xmlns:a16="http://schemas.microsoft.com/office/drawing/2014/main" id="{7D558CF4-7163-46E3-BBE2-51455C02AA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14:paraId="5AB32BC6" w14:textId="76664D13" w:rsidR="006E249B" w:rsidRDefault="006E249B" w:rsidP="006E249B">
      <w:pPr>
        <w:rPr>
          <w:sz w:val="24"/>
          <w:szCs w:val="24"/>
        </w:rPr>
      </w:pPr>
    </w:p>
    <w:p w14:paraId="26A31F60" w14:textId="77777777" w:rsidR="006E249B" w:rsidRDefault="006E249B" w:rsidP="006E249B">
      <w:pPr>
        <w:rPr>
          <w:sz w:val="24"/>
          <w:szCs w:val="24"/>
        </w:rPr>
      </w:pPr>
    </w:p>
    <w:p w14:paraId="5AF7748C" w14:textId="77777777" w:rsidR="006E249B" w:rsidRDefault="006E249B" w:rsidP="006E249B">
      <w:pPr>
        <w:rPr>
          <w:sz w:val="24"/>
          <w:szCs w:val="24"/>
        </w:rPr>
      </w:pPr>
    </w:p>
    <w:p w14:paraId="623F146C" w14:textId="77777777" w:rsidR="006E249B" w:rsidRDefault="006E249B" w:rsidP="006E249B">
      <w:pPr>
        <w:rPr>
          <w:sz w:val="24"/>
          <w:szCs w:val="24"/>
        </w:rPr>
      </w:pPr>
    </w:p>
    <w:p w14:paraId="28FF4CDA" w14:textId="77777777" w:rsidR="006E249B" w:rsidRDefault="006E249B" w:rsidP="006E249B">
      <w:pPr>
        <w:rPr>
          <w:sz w:val="24"/>
          <w:szCs w:val="24"/>
        </w:rPr>
      </w:pPr>
    </w:p>
    <w:p w14:paraId="653403F6" w14:textId="2D9E6687" w:rsidR="006E249B" w:rsidRDefault="006E249B" w:rsidP="006E249B">
      <w:pPr>
        <w:rPr>
          <w:sz w:val="24"/>
          <w:szCs w:val="24"/>
        </w:rPr>
      </w:pPr>
    </w:p>
    <w:p w14:paraId="1788DA1F" w14:textId="3AF461D3" w:rsidR="006E249B" w:rsidRDefault="006E249B" w:rsidP="006E249B">
      <w:pPr>
        <w:rPr>
          <w:sz w:val="24"/>
          <w:szCs w:val="24"/>
        </w:rPr>
      </w:pPr>
    </w:p>
    <w:p w14:paraId="7824A45C" w14:textId="45EA6A75" w:rsidR="006E249B" w:rsidRDefault="006E249B" w:rsidP="006E249B">
      <w:pPr>
        <w:rPr>
          <w:sz w:val="24"/>
          <w:szCs w:val="24"/>
        </w:rPr>
      </w:pPr>
    </w:p>
    <w:p w14:paraId="30C25A1B" w14:textId="37C83534" w:rsidR="006E249B" w:rsidRDefault="006E249B" w:rsidP="006E249B">
      <w:pPr>
        <w:rPr>
          <w:sz w:val="24"/>
          <w:szCs w:val="24"/>
        </w:rPr>
      </w:pPr>
    </w:p>
    <w:p w14:paraId="2B077AE0" w14:textId="77777777" w:rsidR="006E249B" w:rsidRDefault="006E249B" w:rsidP="006E249B">
      <w:pPr>
        <w:rPr>
          <w:sz w:val="24"/>
          <w:szCs w:val="24"/>
        </w:rPr>
      </w:pPr>
    </w:p>
    <w:p w14:paraId="5901BEA3" w14:textId="1FA82020" w:rsidR="006E249B" w:rsidRDefault="006E249B" w:rsidP="006E249B">
      <w:pPr>
        <w:rPr>
          <w:sz w:val="24"/>
          <w:szCs w:val="24"/>
        </w:rPr>
      </w:pPr>
    </w:p>
    <w:p w14:paraId="32FB5632" w14:textId="77777777" w:rsidR="006E249B" w:rsidRDefault="006E249B" w:rsidP="006E249B">
      <w:pPr>
        <w:rPr>
          <w:sz w:val="24"/>
          <w:szCs w:val="24"/>
        </w:rPr>
      </w:pPr>
    </w:p>
    <w:p w14:paraId="6F2693FA" w14:textId="77777777" w:rsidR="006E249B" w:rsidRDefault="006E249B" w:rsidP="006E249B">
      <w:pPr>
        <w:rPr>
          <w:sz w:val="24"/>
          <w:szCs w:val="24"/>
        </w:rPr>
      </w:pPr>
    </w:p>
    <w:p w14:paraId="3607D987" w14:textId="41161EE6" w:rsidR="006E249B" w:rsidRDefault="006E249B" w:rsidP="006E249B">
      <w:pPr>
        <w:rPr>
          <w:sz w:val="24"/>
          <w:szCs w:val="24"/>
        </w:rPr>
      </w:pPr>
    </w:p>
    <w:p w14:paraId="6630E5AF" w14:textId="77777777" w:rsidR="006E249B" w:rsidRDefault="006E249B" w:rsidP="006E249B">
      <w:pPr>
        <w:rPr>
          <w:sz w:val="24"/>
          <w:szCs w:val="24"/>
        </w:rPr>
      </w:pPr>
    </w:p>
    <w:p w14:paraId="7CE85C03" w14:textId="7D50DA67" w:rsidR="006E249B" w:rsidRDefault="006E249B" w:rsidP="006E249B">
      <w:pPr>
        <w:rPr>
          <w:sz w:val="24"/>
          <w:szCs w:val="24"/>
        </w:rPr>
      </w:pPr>
    </w:p>
    <w:p w14:paraId="791EDF70" w14:textId="77777777" w:rsidR="006E249B" w:rsidRDefault="006E249B" w:rsidP="006E249B">
      <w:pPr>
        <w:rPr>
          <w:sz w:val="24"/>
          <w:szCs w:val="24"/>
        </w:rPr>
      </w:pPr>
    </w:p>
    <w:p w14:paraId="306ED1BC" w14:textId="77777777" w:rsidR="006E249B" w:rsidRDefault="006E249B" w:rsidP="006E249B">
      <w:pPr>
        <w:rPr>
          <w:sz w:val="24"/>
          <w:szCs w:val="24"/>
        </w:rPr>
      </w:pPr>
    </w:p>
    <w:p w14:paraId="2670F17D" w14:textId="7342BBA7" w:rsidR="006E249B" w:rsidRDefault="006E249B" w:rsidP="006E249B">
      <w:pPr>
        <w:rPr>
          <w:sz w:val="24"/>
          <w:szCs w:val="24"/>
        </w:rPr>
      </w:pPr>
    </w:p>
    <w:p w14:paraId="55ED1A3B" w14:textId="77777777" w:rsidR="006E249B" w:rsidRDefault="006E249B" w:rsidP="006E249B">
      <w:pPr>
        <w:rPr>
          <w:sz w:val="24"/>
          <w:szCs w:val="24"/>
        </w:rPr>
      </w:pPr>
    </w:p>
    <w:p w14:paraId="041430C4" w14:textId="1302CA2A" w:rsidR="006E249B" w:rsidRDefault="006E249B" w:rsidP="006E249B">
      <w:pPr>
        <w:rPr>
          <w:sz w:val="24"/>
          <w:szCs w:val="24"/>
        </w:rPr>
      </w:pPr>
    </w:p>
    <w:p w14:paraId="159F6ED3" w14:textId="77777777" w:rsidR="006E249B" w:rsidRDefault="006E249B" w:rsidP="006E249B">
      <w:pPr>
        <w:rPr>
          <w:sz w:val="24"/>
          <w:szCs w:val="24"/>
        </w:rPr>
      </w:pPr>
    </w:p>
    <w:p w14:paraId="206B6128" w14:textId="1E509BFC" w:rsidR="006E249B" w:rsidRDefault="006E249B" w:rsidP="006E249B">
      <w:pPr>
        <w:rPr>
          <w:sz w:val="24"/>
          <w:szCs w:val="24"/>
        </w:rPr>
      </w:pPr>
    </w:p>
    <w:p w14:paraId="527B0077" w14:textId="03B04D5E" w:rsidR="006E249B" w:rsidRDefault="006E249B" w:rsidP="006E249B">
      <w:pPr>
        <w:rPr>
          <w:sz w:val="24"/>
          <w:szCs w:val="24"/>
        </w:rPr>
      </w:pPr>
    </w:p>
    <w:p w14:paraId="53CDB344" w14:textId="1D366280" w:rsidR="006E249B" w:rsidRDefault="006E249B" w:rsidP="006E249B">
      <w:pPr>
        <w:rPr>
          <w:sz w:val="24"/>
          <w:szCs w:val="24"/>
        </w:rPr>
      </w:pPr>
    </w:p>
    <w:p w14:paraId="15630FF9" w14:textId="5363F228" w:rsidR="006E249B" w:rsidRDefault="006E249B" w:rsidP="006E249B">
      <w:pPr>
        <w:rPr>
          <w:sz w:val="24"/>
          <w:szCs w:val="24"/>
        </w:rPr>
      </w:pPr>
    </w:p>
    <w:p w14:paraId="146875E3" w14:textId="2CE77732" w:rsidR="006E249B" w:rsidRDefault="006E249B" w:rsidP="006E249B">
      <w:pPr>
        <w:rPr>
          <w:sz w:val="24"/>
          <w:szCs w:val="24"/>
        </w:rPr>
      </w:pPr>
      <w:r>
        <w:rPr>
          <w:noProof/>
        </w:rPr>
        <w:drawing>
          <wp:anchor distT="0" distB="0" distL="114300" distR="114300" simplePos="0" relativeHeight="251669504" behindDoc="1" locked="0" layoutInCell="1" allowOverlap="1" wp14:anchorId="02EA1E6F" wp14:editId="103D327D">
            <wp:simplePos x="0" y="0"/>
            <wp:positionH relativeFrom="page">
              <wp:posOffset>1209675</wp:posOffset>
            </wp:positionH>
            <wp:positionV relativeFrom="paragraph">
              <wp:posOffset>87307</wp:posOffset>
            </wp:positionV>
            <wp:extent cx="5353050" cy="3076575"/>
            <wp:effectExtent l="0" t="0" r="0" b="9525"/>
            <wp:wrapTight wrapText="bothSides">
              <wp:wrapPolygon edited="0">
                <wp:start x="0" y="0"/>
                <wp:lineTo x="0" y="21533"/>
                <wp:lineTo x="21523" y="21533"/>
                <wp:lineTo x="21523" y="0"/>
                <wp:lineTo x="0" y="0"/>
              </wp:wrapPolygon>
            </wp:wrapTight>
            <wp:docPr id="7" name="Chart 7">
              <a:extLst xmlns:a="http://schemas.openxmlformats.org/drawingml/2006/main">
                <a:ext uri="{FF2B5EF4-FFF2-40B4-BE49-F238E27FC236}">
                  <a16:creationId xmlns:a16="http://schemas.microsoft.com/office/drawing/2014/main" id="{3DFFC466-5044-4013-ABFB-A365F6BD72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067F424F" w14:textId="104E74E7" w:rsidR="006E249B" w:rsidRDefault="006E249B" w:rsidP="006E249B">
      <w:pPr>
        <w:rPr>
          <w:sz w:val="24"/>
          <w:szCs w:val="24"/>
        </w:rPr>
      </w:pPr>
    </w:p>
    <w:p w14:paraId="5B1F970E" w14:textId="0B0DDBC4" w:rsidR="006E249B" w:rsidRDefault="006E249B" w:rsidP="006E249B">
      <w:pPr>
        <w:rPr>
          <w:sz w:val="24"/>
          <w:szCs w:val="24"/>
        </w:rPr>
      </w:pPr>
    </w:p>
    <w:p w14:paraId="65F2E36D" w14:textId="7F0860B7" w:rsidR="006E249B" w:rsidRDefault="006E249B" w:rsidP="006E249B">
      <w:pPr>
        <w:rPr>
          <w:sz w:val="24"/>
          <w:szCs w:val="24"/>
        </w:rPr>
      </w:pPr>
    </w:p>
    <w:p w14:paraId="320BC9A7" w14:textId="6E4A5843" w:rsidR="006E249B" w:rsidRDefault="006E249B" w:rsidP="006E249B">
      <w:pPr>
        <w:rPr>
          <w:sz w:val="24"/>
          <w:szCs w:val="24"/>
        </w:rPr>
      </w:pPr>
    </w:p>
    <w:p w14:paraId="0943EB94" w14:textId="77777777" w:rsidR="006E249B" w:rsidRDefault="006E249B" w:rsidP="006E249B">
      <w:pPr>
        <w:rPr>
          <w:sz w:val="24"/>
          <w:szCs w:val="24"/>
        </w:rPr>
      </w:pPr>
    </w:p>
    <w:p w14:paraId="0DB1536D" w14:textId="6DEAA093" w:rsidR="006E249B" w:rsidRDefault="006E249B" w:rsidP="006E249B">
      <w:pPr>
        <w:rPr>
          <w:sz w:val="24"/>
          <w:szCs w:val="24"/>
        </w:rPr>
      </w:pPr>
    </w:p>
    <w:p w14:paraId="66DA3B16" w14:textId="0B90E87F" w:rsidR="006E249B" w:rsidRDefault="006E249B" w:rsidP="006E249B">
      <w:pPr>
        <w:rPr>
          <w:sz w:val="24"/>
          <w:szCs w:val="24"/>
        </w:rPr>
      </w:pPr>
    </w:p>
    <w:p w14:paraId="5D19A790" w14:textId="67ACB1FC" w:rsidR="006E249B" w:rsidRDefault="006E249B" w:rsidP="006E249B">
      <w:pPr>
        <w:rPr>
          <w:sz w:val="24"/>
          <w:szCs w:val="24"/>
        </w:rPr>
      </w:pPr>
    </w:p>
    <w:p w14:paraId="3C3E20B8" w14:textId="72DD381C" w:rsidR="006E249B" w:rsidRDefault="006E249B" w:rsidP="006E249B">
      <w:pPr>
        <w:rPr>
          <w:sz w:val="24"/>
          <w:szCs w:val="24"/>
        </w:rPr>
      </w:pPr>
    </w:p>
    <w:p w14:paraId="367A11C7" w14:textId="4A3D5A0B" w:rsidR="006E249B" w:rsidRDefault="006E249B" w:rsidP="006E249B">
      <w:pPr>
        <w:rPr>
          <w:sz w:val="24"/>
          <w:szCs w:val="24"/>
        </w:rPr>
      </w:pPr>
    </w:p>
    <w:p w14:paraId="0408DE75" w14:textId="5588A4EB" w:rsidR="006E249B" w:rsidRDefault="006E249B" w:rsidP="006E249B">
      <w:pPr>
        <w:rPr>
          <w:sz w:val="24"/>
          <w:szCs w:val="24"/>
        </w:rPr>
      </w:pPr>
    </w:p>
    <w:p w14:paraId="634AD5D7" w14:textId="02BCB917" w:rsidR="006E249B" w:rsidRDefault="006E249B" w:rsidP="006E249B">
      <w:pPr>
        <w:rPr>
          <w:sz w:val="24"/>
          <w:szCs w:val="24"/>
        </w:rPr>
      </w:pPr>
    </w:p>
    <w:p w14:paraId="48FA80CE" w14:textId="3047EB07" w:rsidR="006E249B" w:rsidRDefault="006E249B" w:rsidP="006E249B">
      <w:pPr>
        <w:rPr>
          <w:sz w:val="24"/>
          <w:szCs w:val="24"/>
        </w:rPr>
      </w:pPr>
    </w:p>
    <w:p w14:paraId="4D2C47A9" w14:textId="6100AB74" w:rsidR="006E249B" w:rsidRDefault="006E249B" w:rsidP="006E249B">
      <w:pPr>
        <w:rPr>
          <w:sz w:val="24"/>
          <w:szCs w:val="24"/>
        </w:rPr>
      </w:pPr>
    </w:p>
    <w:p w14:paraId="36C5FCA8" w14:textId="6ECF2D2C" w:rsidR="006E249B" w:rsidRPr="00505C17" w:rsidRDefault="006E249B" w:rsidP="006E249B">
      <w:pPr>
        <w:rPr>
          <w:sz w:val="24"/>
          <w:szCs w:val="24"/>
        </w:rPr>
      </w:pPr>
    </w:p>
    <w:p w14:paraId="647A7FD6" w14:textId="10A66018" w:rsidR="006E249B" w:rsidRPr="00505C17" w:rsidRDefault="006E249B" w:rsidP="006E249B">
      <w:pPr>
        <w:rPr>
          <w:sz w:val="24"/>
          <w:szCs w:val="24"/>
        </w:rPr>
      </w:pPr>
    </w:p>
    <w:p w14:paraId="4A872788" w14:textId="3E73A2D2" w:rsidR="006E249B" w:rsidRPr="00505C17" w:rsidRDefault="006E249B" w:rsidP="006E249B">
      <w:pPr>
        <w:rPr>
          <w:sz w:val="24"/>
          <w:szCs w:val="24"/>
        </w:rPr>
      </w:pPr>
    </w:p>
    <w:p w14:paraId="3E0470BC" w14:textId="3CDA5A19" w:rsidR="006E249B" w:rsidRPr="00505C17" w:rsidRDefault="006E249B" w:rsidP="006E249B">
      <w:pPr>
        <w:rPr>
          <w:sz w:val="24"/>
          <w:szCs w:val="24"/>
        </w:rPr>
      </w:pPr>
    </w:p>
    <w:p w14:paraId="4B65BE74" w14:textId="7FD71854" w:rsidR="006E249B" w:rsidRPr="00505C17" w:rsidRDefault="006E249B" w:rsidP="006E249B">
      <w:pPr>
        <w:rPr>
          <w:sz w:val="24"/>
          <w:szCs w:val="24"/>
        </w:rPr>
      </w:pPr>
    </w:p>
    <w:p w14:paraId="19484009" w14:textId="25E4CDDB" w:rsidR="006E249B" w:rsidRDefault="006E249B" w:rsidP="006E249B">
      <w:pPr>
        <w:rPr>
          <w:sz w:val="24"/>
          <w:szCs w:val="24"/>
        </w:rPr>
      </w:pPr>
    </w:p>
    <w:p w14:paraId="03CD4F39" w14:textId="4B899A9A" w:rsidR="006E249B" w:rsidRDefault="006E249B" w:rsidP="006E249B">
      <w:pPr>
        <w:rPr>
          <w:sz w:val="24"/>
          <w:szCs w:val="24"/>
        </w:rPr>
      </w:pPr>
    </w:p>
    <w:p w14:paraId="7664E8CA" w14:textId="2AE72EE7" w:rsidR="006E249B" w:rsidRDefault="006E249B" w:rsidP="006E249B">
      <w:pPr>
        <w:rPr>
          <w:sz w:val="24"/>
          <w:szCs w:val="24"/>
        </w:rPr>
      </w:pPr>
    </w:p>
    <w:p w14:paraId="1843783C" w14:textId="079E59E6" w:rsidR="006E249B" w:rsidRDefault="006E249B" w:rsidP="006E249B">
      <w:pPr>
        <w:rPr>
          <w:sz w:val="24"/>
          <w:szCs w:val="24"/>
        </w:rPr>
      </w:pPr>
    </w:p>
    <w:p w14:paraId="6F684A2B" w14:textId="17BC64E2" w:rsidR="006E249B" w:rsidRDefault="006E249B" w:rsidP="006E249B">
      <w:pPr>
        <w:rPr>
          <w:sz w:val="24"/>
          <w:szCs w:val="24"/>
        </w:rPr>
      </w:pPr>
    </w:p>
    <w:p w14:paraId="0EF2528E" w14:textId="3176E235" w:rsidR="006E249B" w:rsidRDefault="006E249B" w:rsidP="006E249B">
      <w:pPr>
        <w:rPr>
          <w:sz w:val="24"/>
          <w:szCs w:val="24"/>
        </w:rPr>
      </w:pPr>
      <w:r>
        <w:rPr>
          <w:noProof/>
        </w:rPr>
        <w:drawing>
          <wp:anchor distT="0" distB="0" distL="114300" distR="114300" simplePos="0" relativeHeight="251670528" behindDoc="0" locked="0" layoutInCell="1" allowOverlap="1" wp14:anchorId="520D3FCA" wp14:editId="4806BF0E">
            <wp:simplePos x="0" y="0"/>
            <wp:positionH relativeFrom="margin">
              <wp:posOffset>574040</wp:posOffset>
            </wp:positionH>
            <wp:positionV relativeFrom="paragraph">
              <wp:posOffset>88529</wp:posOffset>
            </wp:positionV>
            <wp:extent cx="5400040" cy="3114040"/>
            <wp:effectExtent l="0" t="0" r="10160" b="10160"/>
            <wp:wrapSquare wrapText="bothSides"/>
            <wp:docPr id="8" name="Chart 8">
              <a:extLst xmlns:a="http://schemas.openxmlformats.org/drawingml/2006/main">
                <a:ext uri="{FF2B5EF4-FFF2-40B4-BE49-F238E27FC236}">
                  <a16:creationId xmlns:a16="http://schemas.microsoft.com/office/drawing/2014/main" id="{9AD850DF-DA07-483A-902A-C283CB5553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0155B9AD" w14:textId="77777777" w:rsidR="006E249B" w:rsidRDefault="006E249B" w:rsidP="006E249B">
      <w:pPr>
        <w:rPr>
          <w:sz w:val="24"/>
          <w:szCs w:val="24"/>
        </w:rPr>
      </w:pPr>
    </w:p>
    <w:p w14:paraId="2C4F2635" w14:textId="45D48D23" w:rsidR="006E249B" w:rsidRDefault="006E249B" w:rsidP="006E249B">
      <w:pPr>
        <w:rPr>
          <w:sz w:val="24"/>
          <w:szCs w:val="24"/>
        </w:rPr>
      </w:pPr>
    </w:p>
    <w:p w14:paraId="189BAA5C" w14:textId="77777777" w:rsidR="006E249B" w:rsidRDefault="006E249B" w:rsidP="006E249B">
      <w:pPr>
        <w:rPr>
          <w:sz w:val="24"/>
          <w:szCs w:val="24"/>
        </w:rPr>
      </w:pPr>
    </w:p>
    <w:p w14:paraId="764A16B9" w14:textId="77777777" w:rsidR="006E249B" w:rsidRDefault="006E249B" w:rsidP="006E249B">
      <w:pPr>
        <w:rPr>
          <w:sz w:val="24"/>
          <w:szCs w:val="24"/>
        </w:rPr>
      </w:pPr>
    </w:p>
    <w:p w14:paraId="0208FA69" w14:textId="77777777" w:rsidR="006E249B" w:rsidRDefault="006E249B" w:rsidP="006E249B">
      <w:pPr>
        <w:rPr>
          <w:sz w:val="24"/>
          <w:szCs w:val="24"/>
        </w:rPr>
      </w:pPr>
    </w:p>
    <w:p w14:paraId="6D5D5940" w14:textId="77777777" w:rsidR="006E249B" w:rsidRDefault="006E249B" w:rsidP="006E249B">
      <w:pPr>
        <w:rPr>
          <w:sz w:val="24"/>
          <w:szCs w:val="24"/>
        </w:rPr>
      </w:pPr>
    </w:p>
    <w:p w14:paraId="7C837278" w14:textId="77777777" w:rsidR="006E249B" w:rsidRDefault="006E249B" w:rsidP="006E249B">
      <w:pPr>
        <w:rPr>
          <w:sz w:val="24"/>
          <w:szCs w:val="24"/>
        </w:rPr>
      </w:pPr>
    </w:p>
    <w:p w14:paraId="6CE19FD9" w14:textId="77777777" w:rsidR="006E249B" w:rsidRDefault="006E249B" w:rsidP="006E249B">
      <w:pPr>
        <w:rPr>
          <w:sz w:val="24"/>
          <w:szCs w:val="24"/>
        </w:rPr>
      </w:pPr>
    </w:p>
    <w:p w14:paraId="6BF57D90" w14:textId="77777777" w:rsidR="006E249B" w:rsidRDefault="006E249B" w:rsidP="006E249B">
      <w:pPr>
        <w:rPr>
          <w:sz w:val="24"/>
          <w:szCs w:val="24"/>
        </w:rPr>
      </w:pPr>
    </w:p>
    <w:p w14:paraId="5CFE1F48" w14:textId="03B86841" w:rsidR="006E249B" w:rsidRDefault="006E249B" w:rsidP="006E249B">
      <w:pPr>
        <w:rPr>
          <w:sz w:val="24"/>
          <w:szCs w:val="24"/>
        </w:rPr>
      </w:pPr>
    </w:p>
    <w:p w14:paraId="54842F0C" w14:textId="6E0DCA5B" w:rsidR="006E249B" w:rsidRDefault="006E249B" w:rsidP="006E249B">
      <w:pPr>
        <w:rPr>
          <w:sz w:val="24"/>
          <w:szCs w:val="24"/>
        </w:rPr>
      </w:pPr>
    </w:p>
    <w:p w14:paraId="2218ED96" w14:textId="315F55F4" w:rsidR="006E249B" w:rsidRDefault="006E249B" w:rsidP="006E249B">
      <w:pPr>
        <w:rPr>
          <w:sz w:val="24"/>
          <w:szCs w:val="24"/>
        </w:rPr>
      </w:pPr>
    </w:p>
    <w:p w14:paraId="31714FE7" w14:textId="247ED398" w:rsidR="006E249B" w:rsidRDefault="006E249B" w:rsidP="006E249B">
      <w:pPr>
        <w:rPr>
          <w:sz w:val="24"/>
          <w:szCs w:val="24"/>
        </w:rPr>
      </w:pPr>
    </w:p>
    <w:p w14:paraId="6E8206FF" w14:textId="0D5348F8" w:rsidR="006E249B" w:rsidRDefault="006E249B" w:rsidP="006E249B">
      <w:pPr>
        <w:rPr>
          <w:sz w:val="24"/>
          <w:szCs w:val="24"/>
        </w:rPr>
      </w:pPr>
    </w:p>
    <w:p w14:paraId="4F230DF6" w14:textId="0B079924" w:rsidR="006E249B" w:rsidRDefault="006E249B" w:rsidP="006E249B">
      <w:pPr>
        <w:rPr>
          <w:sz w:val="24"/>
          <w:szCs w:val="24"/>
        </w:rPr>
      </w:pPr>
    </w:p>
    <w:p w14:paraId="142D0A44" w14:textId="2780828D" w:rsidR="006E249B" w:rsidRDefault="006E249B" w:rsidP="006E249B">
      <w:pPr>
        <w:rPr>
          <w:sz w:val="24"/>
          <w:szCs w:val="24"/>
        </w:rPr>
      </w:pPr>
    </w:p>
    <w:p w14:paraId="64C7D238" w14:textId="2A066D85" w:rsidR="006E249B" w:rsidRDefault="006E249B" w:rsidP="006E249B">
      <w:pPr>
        <w:rPr>
          <w:sz w:val="24"/>
          <w:szCs w:val="24"/>
        </w:rPr>
      </w:pPr>
    </w:p>
    <w:p w14:paraId="70B344CD" w14:textId="1F8A2636" w:rsidR="006E249B" w:rsidRDefault="006E249B" w:rsidP="006E249B">
      <w:pPr>
        <w:rPr>
          <w:sz w:val="24"/>
          <w:szCs w:val="24"/>
        </w:rPr>
      </w:pPr>
    </w:p>
    <w:p w14:paraId="062AFE9B" w14:textId="18098F75" w:rsidR="006E249B" w:rsidRDefault="006E249B" w:rsidP="006E249B">
      <w:pPr>
        <w:rPr>
          <w:sz w:val="24"/>
          <w:szCs w:val="24"/>
        </w:rPr>
      </w:pPr>
    </w:p>
    <w:p w14:paraId="3054F43B" w14:textId="462A35CE" w:rsidR="006E249B" w:rsidRDefault="006E249B" w:rsidP="006E249B">
      <w:pPr>
        <w:rPr>
          <w:sz w:val="24"/>
          <w:szCs w:val="24"/>
        </w:rPr>
      </w:pPr>
    </w:p>
    <w:p w14:paraId="5C5EFD6C" w14:textId="0627DE17" w:rsidR="006E249B" w:rsidRDefault="006E249B" w:rsidP="006E249B">
      <w:pPr>
        <w:rPr>
          <w:sz w:val="24"/>
          <w:szCs w:val="24"/>
        </w:rPr>
      </w:pPr>
    </w:p>
    <w:p w14:paraId="2D8EFD3E" w14:textId="33758C5F" w:rsidR="006E249B" w:rsidRDefault="006E249B" w:rsidP="006E249B">
      <w:pPr>
        <w:rPr>
          <w:sz w:val="24"/>
          <w:szCs w:val="24"/>
        </w:rPr>
      </w:pPr>
    </w:p>
    <w:p w14:paraId="4FDCD063" w14:textId="6533377C" w:rsidR="006E249B" w:rsidRDefault="006E249B" w:rsidP="006E249B">
      <w:pPr>
        <w:rPr>
          <w:sz w:val="24"/>
          <w:szCs w:val="24"/>
        </w:rPr>
      </w:pPr>
    </w:p>
    <w:p w14:paraId="78E481DC" w14:textId="17A12AEE" w:rsidR="006E249B" w:rsidRDefault="006E249B" w:rsidP="006E249B">
      <w:pPr>
        <w:rPr>
          <w:sz w:val="24"/>
          <w:szCs w:val="24"/>
        </w:rPr>
      </w:pPr>
    </w:p>
    <w:p w14:paraId="2AB9A445" w14:textId="336BA7AA" w:rsidR="006E249B" w:rsidRDefault="006E249B" w:rsidP="006E249B">
      <w:pPr>
        <w:rPr>
          <w:sz w:val="24"/>
          <w:szCs w:val="24"/>
        </w:rPr>
      </w:pPr>
      <w:r>
        <w:rPr>
          <w:noProof/>
        </w:rPr>
        <w:drawing>
          <wp:anchor distT="0" distB="0" distL="114300" distR="114300" simplePos="0" relativeHeight="251671552" behindDoc="0" locked="0" layoutInCell="1" allowOverlap="1" wp14:anchorId="186DB1E9" wp14:editId="5C216DC5">
            <wp:simplePos x="0" y="0"/>
            <wp:positionH relativeFrom="margin">
              <wp:posOffset>670560</wp:posOffset>
            </wp:positionH>
            <wp:positionV relativeFrom="paragraph">
              <wp:posOffset>102918</wp:posOffset>
            </wp:positionV>
            <wp:extent cx="5391150" cy="3067050"/>
            <wp:effectExtent l="0" t="0" r="0" b="0"/>
            <wp:wrapSquare wrapText="bothSides"/>
            <wp:docPr id="9" name="Chart 9">
              <a:extLst xmlns:a="http://schemas.openxmlformats.org/drawingml/2006/main">
                <a:ext uri="{FF2B5EF4-FFF2-40B4-BE49-F238E27FC236}">
                  <a16:creationId xmlns:a16="http://schemas.microsoft.com/office/drawing/2014/main" id="{067D62A5-DA27-4732-A559-4B295176FE4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54E5FFC0" w14:textId="7F77D678" w:rsidR="006E249B" w:rsidRDefault="006E249B" w:rsidP="006E249B">
      <w:pPr>
        <w:rPr>
          <w:sz w:val="24"/>
          <w:szCs w:val="24"/>
        </w:rPr>
      </w:pPr>
    </w:p>
    <w:p w14:paraId="6196FFC7" w14:textId="4A36CAB5" w:rsidR="006E249B" w:rsidRDefault="006E249B" w:rsidP="006E249B">
      <w:pPr>
        <w:rPr>
          <w:sz w:val="24"/>
          <w:szCs w:val="24"/>
        </w:rPr>
      </w:pPr>
    </w:p>
    <w:p w14:paraId="2EA2E6B5" w14:textId="051B8FCE" w:rsidR="006E249B" w:rsidRDefault="006E249B" w:rsidP="006E249B">
      <w:pPr>
        <w:rPr>
          <w:sz w:val="24"/>
          <w:szCs w:val="24"/>
        </w:rPr>
      </w:pPr>
    </w:p>
    <w:p w14:paraId="629BAC2A" w14:textId="791AD5BA" w:rsidR="006E249B" w:rsidRDefault="006E249B" w:rsidP="006E249B">
      <w:pPr>
        <w:rPr>
          <w:sz w:val="24"/>
          <w:szCs w:val="24"/>
        </w:rPr>
      </w:pPr>
    </w:p>
    <w:p w14:paraId="7BAF9497" w14:textId="1D392A9A" w:rsidR="006E249B" w:rsidRDefault="006E249B" w:rsidP="006E249B">
      <w:pPr>
        <w:rPr>
          <w:sz w:val="24"/>
          <w:szCs w:val="24"/>
        </w:rPr>
      </w:pPr>
    </w:p>
    <w:p w14:paraId="673162C9" w14:textId="49E74AD9" w:rsidR="006E249B" w:rsidRDefault="006E249B" w:rsidP="006E249B">
      <w:pPr>
        <w:rPr>
          <w:sz w:val="24"/>
          <w:szCs w:val="24"/>
        </w:rPr>
      </w:pPr>
    </w:p>
    <w:p w14:paraId="751B63AF" w14:textId="354CF362" w:rsidR="006E249B" w:rsidRDefault="006E249B" w:rsidP="006E249B">
      <w:pPr>
        <w:rPr>
          <w:sz w:val="24"/>
          <w:szCs w:val="24"/>
        </w:rPr>
      </w:pPr>
    </w:p>
    <w:p w14:paraId="513062C8" w14:textId="0E3BE5EE" w:rsidR="006E249B" w:rsidRDefault="006E249B" w:rsidP="006E249B">
      <w:pPr>
        <w:rPr>
          <w:sz w:val="24"/>
          <w:szCs w:val="24"/>
        </w:rPr>
      </w:pPr>
    </w:p>
    <w:p w14:paraId="6C955A42" w14:textId="2F543657" w:rsidR="006E249B" w:rsidRDefault="006E249B" w:rsidP="006E249B">
      <w:pPr>
        <w:rPr>
          <w:sz w:val="24"/>
          <w:szCs w:val="24"/>
        </w:rPr>
      </w:pPr>
    </w:p>
    <w:p w14:paraId="03904D6C" w14:textId="300CCDAA" w:rsidR="006E249B" w:rsidRDefault="006E249B" w:rsidP="006E249B">
      <w:pPr>
        <w:rPr>
          <w:sz w:val="24"/>
          <w:szCs w:val="24"/>
        </w:rPr>
      </w:pPr>
    </w:p>
    <w:p w14:paraId="08E42970" w14:textId="589754F2" w:rsidR="006E249B" w:rsidRDefault="006E249B" w:rsidP="006E249B">
      <w:pPr>
        <w:rPr>
          <w:sz w:val="24"/>
          <w:szCs w:val="24"/>
        </w:rPr>
      </w:pPr>
    </w:p>
    <w:p w14:paraId="5752D42F" w14:textId="1E686171" w:rsidR="006E249B" w:rsidRDefault="006E249B" w:rsidP="006E249B">
      <w:pPr>
        <w:rPr>
          <w:sz w:val="24"/>
          <w:szCs w:val="24"/>
        </w:rPr>
      </w:pPr>
    </w:p>
    <w:p w14:paraId="46A05842" w14:textId="4719DBBC" w:rsidR="006E249B" w:rsidRDefault="006E249B" w:rsidP="006E249B">
      <w:pPr>
        <w:rPr>
          <w:sz w:val="24"/>
          <w:szCs w:val="24"/>
        </w:rPr>
      </w:pPr>
    </w:p>
    <w:p w14:paraId="50E3B2E1" w14:textId="02A79B7A" w:rsidR="006E249B" w:rsidRDefault="006E249B" w:rsidP="006E249B">
      <w:pPr>
        <w:rPr>
          <w:sz w:val="24"/>
          <w:szCs w:val="24"/>
        </w:rPr>
      </w:pPr>
    </w:p>
    <w:p w14:paraId="5153FC76" w14:textId="257C81DD" w:rsidR="006E249B" w:rsidRDefault="006E249B" w:rsidP="006E249B">
      <w:pPr>
        <w:rPr>
          <w:sz w:val="24"/>
          <w:szCs w:val="24"/>
        </w:rPr>
      </w:pPr>
    </w:p>
    <w:p w14:paraId="5DBF91AC" w14:textId="3F4AF36A" w:rsidR="006E249B" w:rsidRDefault="006E249B" w:rsidP="006E249B">
      <w:pPr>
        <w:rPr>
          <w:sz w:val="24"/>
          <w:szCs w:val="24"/>
        </w:rPr>
      </w:pPr>
    </w:p>
    <w:p w14:paraId="715C2103" w14:textId="0FF5CFC0" w:rsidR="006E249B" w:rsidRDefault="006E249B" w:rsidP="006E249B">
      <w:pPr>
        <w:rPr>
          <w:sz w:val="24"/>
          <w:szCs w:val="24"/>
        </w:rPr>
      </w:pPr>
    </w:p>
    <w:p w14:paraId="1294A0DC" w14:textId="628F6753" w:rsidR="006E249B" w:rsidRDefault="006E249B" w:rsidP="006E249B">
      <w:pPr>
        <w:rPr>
          <w:sz w:val="24"/>
          <w:szCs w:val="24"/>
        </w:rPr>
      </w:pPr>
    </w:p>
    <w:p w14:paraId="765C31E4" w14:textId="3DE9472D" w:rsidR="006E249B" w:rsidRDefault="006E249B" w:rsidP="006E249B">
      <w:pPr>
        <w:rPr>
          <w:sz w:val="24"/>
          <w:szCs w:val="24"/>
        </w:rPr>
      </w:pPr>
    </w:p>
    <w:p w14:paraId="089822DD" w14:textId="1588110A" w:rsidR="006E249B" w:rsidRDefault="006E249B" w:rsidP="006E249B">
      <w:pPr>
        <w:rPr>
          <w:sz w:val="24"/>
          <w:szCs w:val="24"/>
        </w:rPr>
      </w:pPr>
    </w:p>
    <w:p w14:paraId="3841B3EA" w14:textId="233EE9C1" w:rsidR="006E249B" w:rsidRDefault="006E249B" w:rsidP="006E249B">
      <w:pPr>
        <w:rPr>
          <w:sz w:val="24"/>
          <w:szCs w:val="24"/>
        </w:rPr>
      </w:pPr>
    </w:p>
    <w:p w14:paraId="5255C045" w14:textId="15990886" w:rsidR="006E249B" w:rsidRDefault="006E249B" w:rsidP="006E249B">
      <w:pPr>
        <w:rPr>
          <w:sz w:val="24"/>
          <w:szCs w:val="24"/>
        </w:rPr>
      </w:pPr>
    </w:p>
    <w:p w14:paraId="198D51E9" w14:textId="2AE8B314" w:rsidR="006E249B" w:rsidRDefault="006E249B" w:rsidP="006E249B">
      <w:pPr>
        <w:rPr>
          <w:sz w:val="24"/>
          <w:szCs w:val="24"/>
        </w:rPr>
      </w:pPr>
      <w:r>
        <w:rPr>
          <w:noProof/>
        </w:rPr>
        <w:drawing>
          <wp:anchor distT="0" distB="0" distL="114300" distR="114300" simplePos="0" relativeHeight="251672576" behindDoc="1" locked="0" layoutInCell="1" allowOverlap="1" wp14:anchorId="499E27E5" wp14:editId="047C2CC2">
            <wp:simplePos x="0" y="0"/>
            <wp:positionH relativeFrom="margin">
              <wp:posOffset>655056</wp:posOffset>
            </wp:positionH>
            <wp:positionV relativeFrom="paragraph">
              <wp:posOffset>156845</wp:posOffset>
            </wp:positionV>
            <wp:extent cx="5343525" cy="3143250"/>
            <wp:effectExtent l="0" t="0" r="9525" b="0"/>
            <wp:wrapTight wrapText="bothSides">
              <wp:wrapPolygon edited="0">
                <wp:start x="0" y="0"/>
                <wp:lineTo x="0" y="21469"/>
                <wp:lineTo x="21561" y="21469"/>
                <wp:lineTo x="21561" y="0"/>
                <wp:lineTo x="0" y="0"/>
              </wp:wrapPolygon>
            </wp:wrapTight>
            <wp:docPr id="10" name="Chart 10">
              <a:extLst xmlns:a="http://schemas.openxmlformats.org/drawingml/2006/main">
                <a:ext uri="{FF2B5EF4-FFF2-40B4-BE49-F238E27FC236}">
                  <a16:creationId xmlns:a16="http://schemas.microsoft.com/office/drawing/2014/main" id="{D4DB2CB0-12DD-4567-B5A1-8579F164A0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14:paraId="6284BF8F" w14:textId="19B5BA4D" w:rsidR="006E249B" w:rsidRDefault="006E249B" w:rsidP="006E249B">
      <w:pPr>
        <w:rPr>
          <w:sz w:val="24"/>
          <w:szCs w:val="24"/>
        </w:rPr>
      </w:pPr>
    </w:p>
    <w:p w14:paraId="6BB8DE48" w14:textId="2E3466D8" w:rsidR="006E249B" w:rsidRDefault="006E249B" w:rsidP="006E249B">
      <w:pPr>
        <w:rPr>
          <w:sz w:val="24"/>
          <w:szCs w:val="24"/>
        </w:rPr>
      </w:pPr>
    </w:p>
    <w:p w14:paraId="2B5A3B85" w14:textId="3FAA28FF" w:rsidR="006E249B" w:rsidRDefault="006E249B" w:rsidP="006E249B">
      <w:pPr>
        <w:rPr>
          <w:sz w:val="24"/>
          <w:szCs w:val="24"/>
        </w:rPr>
      </w:pPr>
    </w:p>
    <w:p w14:paraId="7DF383A4" w14:textId="020E35F3" w:rsidR="006E249B" w:rsidRDefault="006E249B" w:rsidP="006E249B">
      <w:pPr>
        <w:rPr>
          <w:sz w:val="24"/>
          <w:szCs w:val="24"/>
        </w:rPr>
      </w:pPr>
    </w:p>
    <w:p w14:paraId="7638590E" w14:textId="6ABD6D9D" w:rsidR="006E249B" w:rsidRDefault="006E249B" w:rsidP="006E249B">
      <w:pPr>
        <w:rPr>
          <w:sz w:val="24"/>
          <w:szCs w:val="24"/>
        </w:rPr>
      </w:pPr>
    </w:p>
    <w:p w14:paraId="002316CD" w14:textId="5D2E6620" w:rsidR="006E249B" w:rsidRDefault="006E249B" w:rsidP="006E249B">
      <w:pPr>
        <w:rPr>
          <w:sz w:val="24"/>
          <w:szCs w:val="24"/>
        </w:rPr>
      </w:pPr>
    </w:p>
    <w:p w14:paraId="5810C78C" w14:textId="16C419A2" w:rsidR="006E249B" w:rsidRDefault="006E249B" w:rsidP="006E249B">
      <w:pPr>
        <w:rPr>
          <w:sz w:val="24"/>
          <w:szCs w:val="24"/>
        </w:rPr>
      </w:pPr>
    </w:p>
    <w:p w14:paraId="7C18122C" w14:textId="427E1646" w:rsidR="006E249B" w:rsidRDefault="006E249B" w:rsidP="006E249B">
      <w:pPr>
        <w:rPr>
          <w:sz w:val="24"/>
          <w:szCs w:val="24"/>
        </w:rPr>
      </w:pPr>
    </w:p>
    <w:p w14:paraId="7A2951AB" w14:textId="1E2F0FF3" w:rsidR="006E249B" w:rsidRDefault="006E249B" w:rsidP="006E249B">
      <w:pPr>
        <w:rPr>
          <w:sz w:val="24"/>
          <w:szCs w:val="24"/>
        </w:rPr>
      </w:pPr>
    </w:p>
    <w:p w14:paraId="63711A68" w14:textId="4399C00C" w:rsidR="006E249B" w:rsidRDefault="006E249B" w:rsidP="006E249B">
      <w:pPr>
        <w:rPr>
          <w:sz w:val="24"/>
          <w:szCs w:val="24"/>
        </w:rPr>
      </w:pPr>
    </w:p>
    <w:p w14:paraId="7C696FF0" w14:textId="77777777" w:rsidR="006E249B" w:rsidRDefault="006E249B" w:rsidP="006E249B">
      <w:pPr>
        <w:rPr>
          <w:sz w:val="24"/>
          <w:szCs w:val="24"/>
        </w:rPr>
      </w:pPr>
    </w:p>
    <w:p w14:paraId="79C34EDC" w14:textId="77777777" w:rsidR="006E249B" w:rsidRDefault="006E249B" w:rsidP="006E249B">
      <w:pPr>
        <w:rPr>
          <w:sz w:val="24"/>
          <w:szCs w:val="24"/>
        </w:rPr>
      </w:pPr>
    </w:p>
    <w:p w14:paraId="6C2259D9" w14:textId="77777777" w:rsidR="006E249B" w:rsidRDefault="006E249B" w:rsidP="006E249B">
      <w:pPr>
        <w:rPr>
          <w:sz w:val="24"/>
          <w:szCs w:val="24"/>
        </w:rPr>
      </w:pPr>
    </w:p>
    <w:p w14:paraId="60E0B831" w14:textId="77777777" w:rsidR="006E249B" w:rsidRDefault="006E249B" w:rsidP="006E249B">
      <w:pPr>
        <w:rPr>
          <w:sz w:val="24"/>
          <w:szCs w:val="24"/>
        </w:rPr>
      </w:pPr>
    </w:p>
    <w:p w14:paraId="33990CC4" w14:textId="77777777" w:rsidR="006E249B" w:rsidRDefault="006E249B" w:rsidP="006E249B">
      <w:pPr>
        <w:rPr>
          <w:sz w:val="24"/>
          <w:szCs w:val="24"/>
        </w:rPr>
      </w:pPr>
    </w:p>
    <w:p w14:paraId="2FFBFA09" w14:textId="77777777" w:rsidR="006E249B" w:rsidRDefault="006E249B" w:rsidP="006E249B">
      <w:pPr>
        <w:rPr>
          <w:sz w:val="24"/>
          <w:szCs w:val="24"/>
        </w:rPr>
      </w:pPr>
    </w:p>
    <w:p w14:paraId="437FE880" w14:textId="77777777" w:rsidR="006E249B" w:rsidRDefault="006E249B" w:rsidP="006E249B">
      <w:pPr>
        <w:rPr>
          <w:sz w:val="24"/>
          <w:szCs w:val="24"/>
        </w:rPr>
      </w:pPr>
    </w:p>
    <w:p w14:paraId="5536FDE8" w14:textId="77777777" w:rsidR="006E249B" w:rsidRDefault="006E249B" w:rsidP="006E249B">
      <w:pPr>
        <w:rPr>
          <w:sz w:val="24"/>
          <w:szCs w:val="24"/>
        </w:rPr>
      </w:pPr>
    </w:p>
    <w:p w14:paraId="4F99AF83" w14:textId="77777777" w:rsidR="006E249B" w:rsidRDefault="006E249B" w:rsidP="006E249B">
      <w:pPr>
        <w:rPr>
          <w:sz w:val="24"/>
          <w:szCs w:val="24"/>
        </w:rPr>
      </w:pPr>
    </w:p>
    <w:p w14:paraId="509331EA" w14:textId="77777777" w:rsidR="006E249B" w:rsidRDefault="006E249B" w:rsidP="006E249B">
      <w:pPr>
        <w:rPr>
          <w:sz w:val="24"/>
          <w:szCs w:val="24"/>
        </w:rPr>
      </w:pPr>
    </w:p>
    <w:p w14:paraId="50C0DC24" w14:textId="46D8C127" w:rsidR="006E249B" w:rsidRPr="00263E6B" w:rsidRDefault="006E249B" w:rsidP="006E249B">
      <w:r w:rsidRPr="00263E6B">
        <w:t xml:space="preserve">Figure </w:t>
      </w:r>
      <w:r w:rsidR="00F910B7" w:rsidRPr="00263E6B">
        <w:t>S1</w:t>
      </w:r>
      <w:r w:rsidRPr="00263E6B">
        <w:t>. The calculated dissipation half-lives, DT</w:t>
      </w:r>
      <w:r w:rsidRPr="00263E6B">
        <w:rPr>
          <w:vertAlign w:val="subscript"/>
        </w:rPr>
        <w:t>50</w:t>
      </w:r>
      <w:r w:rsidRPr="00263E6B">
        <w:t xml:space="preserve"> (day), of six herbicides in three soils (</w:t>
      </w:r>
      <w:proofErr w:type="spellStart"/>
      <w:r w:rsidRPr="00263E6B">
        <w:t>Suchdol</w:t>
      </w:r>
      <w:proofErr w:type="spellEnd"/>
      <w:r w:rsidRPr="00263E6B">
        <w:t xml:space="preserve">, </w:t>
      </w:r>
      <w:proofErr w:type="spellStart"/>
      <w:r w:rsidRPr="00263E6B">
        <w:t>Dobroměřice</w:t>
      </w:r>
      <w:proofErr w:type="spellEnd"/>
      <w:r w:rsidRPr="00263E6B">
        <w:t xml:space="preserve">, and </w:t>
      </w:r>
      <w:proofErr w:type="spellStart"/>
      <w:r w:rsidRPr="00263E6B">
        <w:t>Volárna</w:t>
      </w:r>
      <w:proofErr w:type="spellEnd"/>
      <w:r w:rsidRPr="00263E6B">
        <w:t xml:space="preserve">). </w:t>
      </w:r>
    </w:p>
    <w:p w14:paraId="0E4099FD" w14:textId="77777777" w:rsidR="006E249B" w:rsidRPr="00263E6B" w:rsidRDefault="006E249B"/>
    <w:sectPr w:rsidR="006E249B" w:rsidRPr="00263E6B" w:rsidSect="00147B30">
      <w:pgSz w:w="12240" w:h="15840"/>
      <w:pgMar w:top="720" w:right="806" w:bottom="806" w:left="9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CD15A9"/>
    <w:multiLevelType w:val="hybridMultilevel"/>
    <w:tmpl w:val="CD2CC6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hideSpellingErrors/>
  <w:hideGrammaticalErrors/>
  <w:proofState w:spelling="clean" w:grammar="clean"/>
  <w:revisionView w:inkAnnotation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A0N7c0MDc2MzU2MzRR0lEKTi0uzszPAykwqQUAbGWjkiwAAAA="/>
  </w:docVars>
  <w:rsids>
    <w:rsidRoot w:val="00147B30"/>
    <w:rsid w:val="000617AC"/>
    <w:rsid w:val="00062269"/>
    <w:rsid w:val="000800AB"/>
    <w:rsid w:val="00091F83"/>
    <w:rsid w:val="00095147"/>
    <w:rsid w:val="000A6BC7"/>
    <w:rsid w:val="000D4EC9"/>
    <w:rsid w:val="000E1C33"/>
    <w:rsid w:val="0011061D"/>
    <w:rsid w:val="001168B3"/>
    <w:rsid w:val="00147B30"/>
    <w:rsid w:val="00194272"/>
    <w:rsid w:val="001F2029"/>
    <w:rsid w:val="00263E6B"/>
    <w:rsid w:val="00267063"/>
    <w:rsid w:val="00267B8E"/>
    <w:rsid w:val="0029444B"/>
    <w:rsid w:val="00321681"/>
    <w:rsid w:val="004229A8"/>
    <w:rsid w:val="00423317"/>
    <w:rsid w:val="00431C0A"/>
    <w:rsid w:val="004363F9"/>
    <w:rsid w:val="004B3B53"/>
    <w:rsid w:val="004C4C75"/>
    <w:rsid w:val="004D5D04"/>
    <w:rsid w:val="00504916"/>
    <w:rsid w:val="00574060"/>
    <w:rsid w:val="00592C55"/>
    <w:rsid w:val="005B7B94"/>
    <w:rsid w:val="00603A36"/>
    <w:rsid w:val="006A7341"/>
    <w:rsid w:val="006B0004"/>
    <w:rsid w:val="006D1668"/>
    <w:rsid w:val="006E249B"/>
    <w:rsid w:val="00737314"/>
    <w:rsid w:val="00742E40"/>
    <w:rsid w:val="00791A18"/>
    <w:rsid w:val="00791CFF"/>
    <w:rsid w:val="00837B74"/>
    <w:rsid w:val="008520B9"/>
    <w:rsid w:val="00884CC7"/>
    <w:rsid w:val="008D3E49"/>
    <w:rsid w:val="00957291"/>
    <w:rsid w:val="009929BC"/>
    <w:rsid w:val="00A70429"/>
    <w:rsid w:val="00AC1955"/>
    <w:rsid w:val="00B155D9"/>
    <w:rsid w:val="00B17522"/>
    <w:rsid w:val="00B67DF0"/>
    <w:rsid w:val="00B85A7B"/>
    <w:rsid w:val="00B97645"/>
    <w:rsid w:val="00C26196"/>
    <w:rsid w:val="00C44840"/>
    <w:rsid w:val="00C75BC4"/>
    <w:rsid w:val="00D45C78"/>
    <w:rsid w:val="00D77EEE"/>
    <w:rsid w:val="00D801C1"/>
    <w:rsid w:val="00D96E86"/>
    <w:rsid w:val="00E140EA"/>
    <w:rsid w:val="00E24AB5"/>
    <w:rsid w:val="00E470A5"/>
    <w:rsid w:val="00EA148A"/>
    <w:rsid w:val="00EB78CD"/>
    <w:rsid w:val="00EC0370"/>
    <w:rsid w:val="00EC0DCF"/>
    <w:rsid w:val="00ED6BD6"/>
    <w:rsid w:val="00F15CFF"/>
    <w:rsid w:val="00F74D84"/>
    <w:rsid w:val="00F910B7"/>
    <w:rsid w:val="00F94D26"/>
    <w:rsid w:val="00FF5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EB672"/>
  <w15:chartTrackingRefBased/>
  <w15:docId w15:val="{39826B3F-7BF6-4C6B-A044-4619A3C27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B30"/>
    <w:pPr>
      <w:widowControl w:val="0"/>
      <w:adjustRightInd w:val="0"/>
      <w:spacing w:after="0" w:line="240" w:lineRule="auto"/>
      <w:jc w:val="both"/>
      <w:textAlignment w:val="baseline"/>
    </w:pPr>
    <w:rPr>
      <w:rFonts w:ascii="Times New Roman" w:eastAsia="Times New Roman" w:hAnsi="Times New Roman" w:cs="Times New Roman"/>
      <w:sz w:val="20"/>
      <w:szCs w:val="20"/>
      <w:lang w:eastAsia="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147B30"/>
    <w:pPr>
      <w:suppressAutoHyphens/>
      <w:autoSpaceDN w:val="0"/>
      <w:spacing w:after="0" w:line="240" w:lineRule="auto"/>
      <w:textAlignment w:val="baseline"/>
    </w:pPr>
    <w:rPr>
      <w:rFonts w:ascii="Liberation Serif" w:eastAsia="NSimSun" w:hAnsi="Liberation Serif" w:cs="Mangal"/>
      <w:kern w:val="3"/>
      <w:sz w:val="24"/>
      <w:szCs w:val="24"/>
      <w:lang w:val="cs-CZ" w:eastAsia="zh-CN" w:bidi="hi-IN"/>
    </w:rPr>
  </w:style>
  <w:style w:type="paragraph" w:styleId="BalloonText">
    <w:name w:val="Balloon Text"/>
    <w:basedOn w:val="Normal"/>
    <w:link w:val="BalloonTextChar"/>
    <w:uiPriority w:val="99"/>
    <w:semiHidden/>
    <w:unhideWhenUsed/>
    <w:rsid w:val="00837B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B74"/>
    <w:rPr>
      <w:rFonts w:ascii="Segoe UI" w:eastAsia="Times New Roman" w:hAnsi="Segoe UI" w:cs="Segoe UI"/>
      <w:sz w:val="18"/>
      <w:szCs w:val="18"/>
      <w:lang w:eastAsia="cs-CZ"/>
    </w:rPr>
  </w:style>
  <w:style w:type="paragraph" w:customStyle="1" w:styleId="LO-Normal">
    <w:name w:val="LO-Normal"/>
    <w:qFormat/>
    <w:rsid w:val="00837B74"/>
    <w:pPr>
      <w:spacing w:after="200" w:line="276" w:lineRule="auto"/>
    </w:pPr>
    <w:rPr>
      <w:rFonts w:ascii="Times New Roman" w:eastAsia="Calibri" w:hAnsi="Times New Roman" w:cs="Times New Roman"/>
      <w:kern w:val="2"/>
      <w:sz w:val="24"/>
      <w:lang w:val="en-GB" w:eastAsia="en-GB" w:bidi="en-GB"/>
    </w:rPr>
  </w:style>
  <w:style w:type="paragraph" w:styleId="NormalWeb">
    <w:name w:val="Normal (Web)"/>
    <w:basedOn w:val="Normal"/>
    <w:uiPriority w:val="99"/>
    <w:semiHidden/>
    <w:unhideWhenUsed/>
    <w:rsid w:val="009929BC"/>
    <w:pPr>
      <w:widowControl/>
      <w:adjustRightInd/>
      <w:spacing w:before="100" w:beforeAutospacing="1" w:after="100" w:afterAutospacing="1"/>
      <w:jc w:val="left"/>
      <w:textAlignment w:val="auto"/>
    </w:pPr>
    <w:rPr>
      <w:sz w:val="24"/>
      <w:szCs w:val="24"/>
      <w:lang w:eastAsia="en-US"/>
    </w:rPr>
  </w:style>
  <w:style w:type="paragraph" w:styleId="List">
    <w:name w:val="List"/>
    <w:basedOn w:val="Normal"/>
    <w:rsid w:val="001168B3"/>
    <w:pPr>
      <w:widowControl/>
      <w:suppressAutoHyphens/>
      <w:autoSpaceDN w:val="0"/>
      <w:adjustRightInd/>
      <w:spacing w:after="140" w:line="276" w:lineRule="auto"/>
      <w:jc w:val="left"/>
    </w:pPr>
    <w:rPr>
      <w:rFonts w:ascii="Liberation Serif" w:eastAsia="NSimSun" w:hAnsi="Liberation Serif" w:cs="Mangal"/>
      <w:kern w:val="3"/>
      <w:sz w:val="24"/>
      <w:szCs w:val="24"/>
      <w:lang w:val="cs-CZ" w:eastAsia="zh-CN" w:bidi="hi-IN"/>
    </w:rPr>
  </w:style>
  <w:style w:type="paragraph" w:customStyle="1" w:styleId="Default">
    <w:name w:val="Default"/>
    <w:rsid w:val="001168B3"/>
    <w:pPr>
      <w:suppressAutoHyphens/>
      <w:autoSpaceDN w:val="0"/>
      <w:spacing w:after="0" w:line="240" w:lineRule="auto"/>
      <w:textAlignment w:val="baseline"/>
    </w:pPr>
    <w:rPr>
      <w:rFonts w:ascii="Times New Roman" w:eastAsia="Times New Roman" w:hAnsi="Times New Roman" w:cs="Times New Roman"/>
      <w:color w:val="000000"/>
      <w:kern w:val="3"/>
      <w:sz w:val="24"/>
      <w:szCs w:val="24"/>
      <w:lang w:val="cs-CZ" w:eastAsia="zh-CN" w:bidi="hi-IN"/>
    </w:rPr>
  </w:style>
  <w:style w:type="paragraph" w:styleId="ListParagraph">
    <w:name w:val="List Paragraph"/>
    <w:basedOn w:val="Normal"/>
    <w:uiPriority w:val="34"/>
    <w:qFormat/>
    <w:rsid w:val="001168B3"/>
    <w:pPr>
      <w:ind w:left="720"/>
      <w:contextualSpacing/>
    </w:pPr>
  </w:style>
  <w:style w:type="paragraph" w:customStyle="1" w:styleId="Normln1">
    <w:name w:val="Normální1"/>
    <w:rsid w:val="00EC0370"/>
    <w:pPr>
      <w:pBdr>
        <w:top w:val="nil"/>
        <w:left w:val="nil"/>
        <w:bottom w:val="nil"/>
        <w:right w:val="nil"/>
        <w:between w:val="nil"/>
      </w:pBdr>
      <w:spacing w:after="200" w:line="276" w:lineRule="auto"/>
    </w:pPr>
    <w:rPr>
      <w:rFonts w:ascii="Calibri" w:eastAsia="Calibri" w:hAnsi="Calibri" w:cs="Calibri"/>
      <w:color w:val="000000"/>
      <w:lang w:val="en-GB" w:eastAsia="cs-CZ"/>
    </w:rPr>
  </w:style>
  <w:style w:type="character" w:customStyle="1" w:styleId="matchtext">
    <w:name w:val="match_text"/>
    <w:basedOn w:val="DefaultParagraphFont"/>
    <w:rsid w:val="00F94D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707862">
      <w:bodyDiv w:val="1"/>
      <w:marLeft w:val="0"/>
      <w:marRight w:val="0"/>
      <w:marTop w:val="0"/>
      <w:marBottom w:val="0"/>
      <w:divBdr>
        <w:top w:val="none" w:sz="0" w:space="0" w:color="auto"/>
        <w:left w:val="none" w:sz="0" w:space="0" w:color="auto"/>
        <w:bottom w:val="none" w:sz="0" w:space="0" w:color="auto"/>
        <w:right w:val="none" w:sz="0" w:space="0" w:color="auto"/>
      </w:divBdr>
    </w:div>
    <w:div w:id="146216858">
      <w:bodyDiv w:val="1"/>
      <w:marLeft w:val="0"/>
      <w:marRight w:val="0"/>
      <w:marTop w:val="0"/>
      <w:marBottom w:val="0"/>
      <w:divBdr>
        <w:top w:val="none" w:sz="0" w:space="0" w:color="auto"/>
        <w:left w:val="none" w:sz="0" w:space="0" w:color="auto"/>
        <w:bottom w:val="none" w:sz="0" w:space="0" w:color="auto"/>
        <w:right w:val="none" w:sz="0" w:space="0" w:color="auto"/>
      </w:divBdr>
    </w:div>
    <w:div w:id="643001815">
      <w:bodyDiv w:val="1"/>
      <w:marLeft w:val="0"/>
      <w:marRight w:val="0"/>
      <w:marTop w:val="0"/>
      <w:marBottom w:val="0"/>
      <w:divBdr>
        <w:top w:val="none" w:sz="0" w:space="0" w:color="auto"/>
        <w:left w:val="none" w:sz="0" w:space="0" w:color="auto"/>
        <w:bottom w:val="none" w:sz="0" w:space="0" w:color="auto"/>
        <w:right w:val="none" w:sz="0" w:space="0" w:color="auto"/>
      </w:divBdr>
    </w:div>
    <w:div w:id="1015886451">
      <w:bodyDiv w:val="1"/>
      <w:marLeft w:val="0"/>
      <w:marRight w:val="0"/>
      <w:marTop w:val="0"/>
      <w:marBottom w:val="0"/>
      <w:divBdr>
        <w:top w:val="none" w:sz="0" w:space="0" w:color="auto"/>
        <w:left w:val="none" w:sz="0" w:space="0" w:color="auto"/>
        <w:bottom w:val="none" w:sz="0" w:space="0" w:color="auto"/>
        <w:right w:val="none" w:sz="0" w:space="0" w:color="auto"/>
      </w:divBdr>
    </w:div>
    <w:div w:id="1177427685">
      <w:bodyDiv w:val="1"/>
      <w:marLeft w:val="0"/>
      <w:marRight w:val="0"/>
      <w:marTop w:val="0"/>
      <w:marBottom w:val="0"/>
      <w:divBdr>
        <w:top w:val="none" w:sz="0" w:space="0" w:color="auto"/>
        <w:left w:val="none" w:sz="0" w:space="0" w:color="auto"/>
        <w:bottom w:val="none" w:sz="0" w:space="0" w:color="auto"/>
        <w:right w:val="none" w:sz="0" w:space="0" w:color="auto"/>
      </w:divBdr>
    </w:div>
    <w:div w:id="1697844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chart" Target="charts/chart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hart" Target="charts/chart4.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mrbek\STUDY_%20DOCS\PhD%20documents\Experiment%20results\Degradation%202017\Degradation%20experiment-2017_calculate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mrbek\STUDY_%20DOCS\PhD%20documents\Experiment%20results\Degradation%202017\Degradation%20experiment-2017_calculated.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mrbek\STUDY_%20DOCS\PhD%20documents\Experiment%20results\Degradation%202017\Degradation%20experiment-2017_calculated.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mrbek\STUDY_%20DOCS\PhD%20documents\Experiment%20results\Degradation%202017\Degradation%20experiment-2017_calculated.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mrbek\STUDY_%20DOCS\PhD%20documents\Experiment%20results\Degradation%202017\Degradation%20experiment-2017_calculated.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mrbek\STUDY_%20DOCS\PhD%20documents\Experiment%20results\Degradation%202017\Degradation%20experiment-2017_calculate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Aclonifen</a:t>
            </a:r>
          </a:p>
        </c:rich>
      </c:tx>
      <c:overlay val="0"/>
    </c:title>
    <c:autoTitleDeleted val="0"/>
    <c:plotArea>
      <c:layout/>
      <c:scatterChart>
        <c:scatterStyle val="lineMarker"/>
        <c:varyColors val="0"/>
        <c:ser>
          <c:idx val="0"/>
          <c:order val="0"/>
          <c:tx>
            <c:strRef>
              <c:f>Aclonifen!$AF$32</c:f>
              <c:strCache>
                <c:ptCount val="1"/>
                <c:pt idx="0">
                  <c:v>Suchdol</c:v>
                </c:pt>
              </c:strCache>
            </c:strRef>
          </c:tx>
          <c:spPr>
            <a:ln w="19050">
              <a:solidFill>
                <a:schemeClr val="tx1">
                  <a:lumMod val="95000"/>
                  <a:lumOff val="5000"/>
                </a:schemeClr>
              </a:solidFill>
            </a:ln>
          </c:spPr>
          <c:marker>
            <c:symbol val="diamond"/>
            <c:size val="7"/>
            <c:spPr>
              <a:noFill/>
              <a:ln w="19050">
                <a:solidFill>
                  <a:schemeClr val="tx1">
                    <a:lumMod val="95000"/>
                    <a:lumOff val="5000"/>
                  </a:schemeClr>
                </a:solidFill>
              </a:ln>
            </c:spPr>
          </c:marker>
          <c:xVal>
            <c:numRef>
              <c:f>Aclonifen!$X$37:$X$45</c:f>
              <c:numCache>
                <c:formatCode>General</c:formatCode>
                <c:ptCount val="9"/>
                <c:pt idx="0">
                  <c:v>0</c:v>
                </c:pt>
                <c:pt idx="1">
                  <c:v>1</c:v>
                </c:pt>
                <c:pt idx="2">
                  <c:v>2</c:v>
                </c:pt>
                <c:pt idx="3">
                  <c:v>6</c:v>
                </c:pt>
                <c:pt idx="4">
                  <c:v>12</c:v>
                </c:pt>
                <c:pt idx="5">
                  <c:v>23</c:v>
                </c:pt>
                <c:pt idx="6">
                  <c:v>46</c:v>
                </c:pt>
                <c:pt idx="7">
                  <c:v>80</c:v>
                </c:pt>
                <c:pt idx="8">
                  <c:v>123</c:v>
                </c:pt>
              </c:numCache>
            </c:numRef>
          </c:xVal>
          <c:yVal>
            <c:numRef>
              <c:f>Aclonifen!$AF$37:$AF$45</c:f>
              <c:numCache>
                <c:formatCode>0.0000</c:formatCode>
                <c:ptCount val="9"/>
                <c:pt idx="0" formatCode="0.000">
                  <c:v>19.271003570566549</c:v>
                </c:pt>
                <c:pt idx="1">
                  <c:v>18.360593704724579</c:v>
                </c:pt>
                <c:pt idx="2">
                  <c:v>17.493193852387474</c:v>
                </c:pt>
                <c:pt idx="3">
                  <c:v>14.414469474199784</c:v>
                </c:pt>
                <c:pt idx="4">
                  <c:v>10.781842754675434</c:v>
                </c:pt>
                <c:pt idx="5">
                  <c:v>6.331392930754415</c:v>
                </c:pt>
                <c:pt idx="6">
                  <c:v>2.0801478395672603</c:v>
                </c:pt>
                <c:pt idx="7">
                  <c:v>0.40132425717115722</c:v>
                </c:pt>
                <c:pt idx="8">
                  <c:v>5.008851028877917E-2</c:v>
                </c:pt>
              </c:numCache>
            </c:numRef>
          </c:yVal>
          <c:smooth val="0"/>
          <c:extLst>
            <c:ext xmlns:c16="http://schemas.microsoft.com/office/drawing/2014/chart" uri="{C3380CC4-5D6E-409C-BE32-E72D297353CC}">
              <c16:uniqueId val="{00000000-82BB-4FFA-BD80-68DAA498C85F}"/>
            </c:ext>
          </c:extLst>
        </c:ser>
        <c:ser>
          <c:idx val="3"/>
          <c:order val="1"/>
          <c:tx>
            <c:strRef>
              <c:f>Aclonifen!$AF$48</c:f>
              <c:strCache>
                <c:ptCount val="1"/>
                <c:pt idx="0">
                  <c:v>Dobromeřice</c:v>
                </c:pt>
              </c:strCache>
            </c:strRef>
          </c:tx>
          <c:spPr>
            <a:ln w="19050">
              <a:solidFill>
                <a:schemeClr val="bg1">
                  <a:lumMod val="50000"/>
                </a:schemeClr>
              </a:solidFill>
            </a:ln>
          </c:spPr>
          <c:marker>
            <c:spPr>
              <a:noFill/>
              <a:ln w="19050">
                <a:solidFill>
                  <a:schemeClr val="bg1">
                    <a:lumMod val="50000"/>
                  </a:schemeClr>
                </a:solidFill>
              </a:ln>
            </c:spPr>
          </c:marker>
          <c:xVal>
            <c:numRef>
              <c:f>Aclonifen!$X$53:$X$61</c:f>
              <c:numCache>
                <c:formatCode>General</c:formatCode>
                <c:ptCount val="9"/>
                <c:pt idx="0">
                  <c:v>0</c:v>
                </c:pt>
                <c:pt idx="1">
                  <c:v>1</c:v>
                </c:pt>
                <c:pt idx="2">
                  <c:v>2</c:v>
                </c:pt>
                <c:pt idx="3">
                  <c:v>6</c:v>
                </c:pt>
                <c:pt idx="4">
                  <c:v>12</c:v>
                </c:pt>
                <c:pt idx="5">
                  <c:v>23</c:v>
                </c:pt>
                <c:pt idx="6">
                  <c:v>46</c:v>
                </c:pt>
                <c:pt idx="7">
                  <c:v>80</c:v>
                </c:pt>
                <c:pt idx="8">
                  <c:v>123</c:v>
                </c:pt>
              </c:numCache>
            </c:numRef>
          </c:xVal>
          <c:yVal>
            <c:numRef>
              <c:f>Aclonifen!$AF$53:$AF$61</c:f>
              <c:numCache>
                <c:formatCode>0.0000</c:formatCode>
                <c:ptCount val="9"/>
                <c:pt idx="0" formatCode="0.000">
                  <c:v>19.357376166502856</c:v>
                </c:pt>
                <c:pt idx="1">
                  <c:v>18.442885845629529</c:v>
                </c:pt>
                <c:pt idx="2">
                  <c:v>17.571598309047712</c:v>
                </c:pt>
                <c:pt idx="3">
                  <c:v>14.479075094917578</c:v>
                </c:pt>
                <c:pt idx="4">
                  <c:v>10.830166950366038</c:v>
                </c:pt>
                <c:pt idx="5">
                  <c:v>6.3597702200491604</c:v>
                </c:pt>
                <c:pt idx="6">
                  <c:v>2.0894710576434141</c:v>
                </c:pt>
                <c:pt idx="7">
                  <c:v>0.40312299161574139</c:v>
                </c:pt>
                <c:pt idx="8">
                  <c:v>5.0313006882554495E-2</c:v>
                </c:pt>
              </c:numCache>
            </c:numRef>
          </c:yVal>
          <c:smooth val="0"/>
          <c:extLst>
            <c:ext xmlns:c16="http://schemas.microsoft.com/office/drawing/2014/chart" uri="{C3380CC4-5D6E-409C-BE32-E72D297353CC}">
              <c16:uniqueId val="{00000001-82BB-4FFA-BD80-68DAA498C85F}"/>
            </c:ext>
          </c:extLst>
        </c:ser>
        <c:ser>
          <c:idx val="5"/>
          <c:order val="2"/>
          <c:tx>
            <c:strRef>
              <c:f>Aclonifen!$AF$63</c:f>
              <c:strCache>
                <c:ptCount val="1"/>
                <c:pt idx="0">
                  <c:v>Volárna</c:v>
                </c:pt>
              </c:strCache>
            </c:strRef>
          </c:tx>
          <c:spPr>
            <a:ln w="19050">
              <a:solidFill>
                <a:schemeClr val="bg1">
                  <a:lumMod val="65000"/>
                </a:schemeClr>
              </a:solidFill>
            </a:ln>
          </c:spPr>
          <c:marker>
            <c:spPr>
              <a:noFill/>
              <a:ln w="19050">
                <a:solidFill>
                  <a:schemeClr val="bg1">
                    <a:lumMod val="65000"/>
                  </a:schemeClr>
                </a:solidFill>
              </a:ln>
            </c:spPr>
          </c:marker>
          <c:xVal>
            <c:numRef>
              <c:f>Aclonifen!$X$68:$X$76</c:f>
              <c:numCache>
                <c:formatCode>General</c:formatCode>
                <c:ptCount val="9"/>
                <c:pt idx="0">
                  <c:v>0</c:v>
                </c:pt>
                <c:pt idx="1">
                  <c:v>1</c:v>
                </c:pt>
                <c:pt idx="2">
                  <c:v>2</c:v>
                </c:pt>
                <c:pt idx="3">
                  <c:v>6</c:v>
                </c:pt>
                <c:pt idx="4">
                  <c:v>12</c:v>
                </c:pt>
                <c:pt idx="5">
                  <c:v>23</c:v>
                </c:pt>
                <c:pt idx="6">
                  <c:v>46</c:v>
                </c:pt>
                <c:pt idx="7">
                  <c:v>80</c:v>
                </c:pt>
                <c:pt idx="8">
                  <c:v>123</c:v>
                </c:pt>
              </c:numCache>
            </c:numRef>
          </c:xVal>
          <c:yVal>
            <c:numRef>
              <c:f>Aclonifen!$AF$68:$AF$76</c:f>
              <c:numCache>
                <c:formatCode>0.0000</c:formatCode>
                <c:ptCount val="9"/>
                <c:pt idx="0" formatCode="0.000">
                  <c:v>18.198726587070695</c:v>
                </c:pt>
                <c:pt idx="1">
                  <c:v>17.338973737668745</c:v>
                </c:pt>
                <c:pt idx="2">
                  <c:v>16.519837739040295</c:v>
                </c:pt>
                <c:pt idx="3">
                  <c:v>13.612419711202744</c:v>
                </c:pt>
                <c:pt idx="4">
                  <c:v>10.181919570437755</c:v>
                </c:pt>
                <c:pt idx="5">
                  <c:v>5.9791016300831066</c:v>
                </c:pt>
                <c:pt idx="6">
                  <c:v>1.9644042747617756</c:v>
                </c:pt>
                <c:pt idx="7">
                  <c:v>0.37899377695992076</c:v>
                </c:pt>
                <c:pt idx="8">
                  <c:v>4.7301485911787983E-2</c:v>
                </c:pt>
              </c:numCache>
            </c:numRef>
          </c:yVal>
          <c:smooth val="0"/>
          <c:extLst>
            <c:ext xmlns:c16="http://schemas.microsoft.com/office/drawing/2014/chart" uri="{C3380CC4-5D6E-409C-BE32-E72D297353CC}">
              <c16:uniqueId val="{00000002-82BB-4FFA-BD80-68DAA498C85F}"/>
            </c:ext>
          </c:extLst>
        </c:ser>
        <c:dLbls>
          <c:showLegendKey val="0"/>
          <c:showVal val="0"/>
          <c:showCatName val="0"/>
          <c:showSerName val="0"/>
          <c:showPercent val="0"/>
          <c:showBubbleSize val="0"/>
        </c:dLbls>
        <c:axId val="302787600"/>
        <c:axId val="1"/>
      </c:scatterChart>
      <c:valAx>
        <c:axId val="302787600"/>
        <c:scaling>
          <c:orientation val="minMax"/>
        </c:scaling>
        <c:delete val="0"/>
        <c:axPos val="b"/>
        <c:title>
          <c:tx>
            <c:rich>
              <a:bodyPr/>
              <a:lstStyle/>
              <a:p>
                <a:pPr>
                  <a:defRPr/>
                </a:pPr>
                <a:r>
                  <a:rPr lang="en-US"/>
                  <a:t>Time after herbicide application (days)</a:t>
                </a:r>
              </a:p>
            </c:rich>
          </c:tx>
          <c:layout>
            <c:manualLayout>
              <c:xMode val="edge"/>
              <c:yMode val="edge"/>
              <c:x val="0.20446358839291431"/>
              <c:y val="0.89868472048470571"/>
            </c:manualLayout>
          </c:layout>
          <c:overlay val="0"/>
        </c:title>
        <c:numFmt formatCode="General" sourceLinked="1"/>
        <c:majorTickMark val="out"/>
        <c:minorTickMark val="none"/>
        <c:tickLblPos val="nextTo"/>
        <c:txPr>
          <a:bodyPr rot="0" vert="horz"/>
          <a:lstStyle/>
          <a:p>
            <a:pPr>
              <a:defRPr/>
            </a:pPr>
            <a:endParaRPr lang="en-US"/>
          </a:p>
        </c:txPr>
        <c:crossAx val="1"/>
        <c:crosses val="autoZero"/>
        <c:crossBetween val="midCat"/>
        <c:majorUnit val="25"/>
      </c:valAx>
      <c:valAx>
        <c:axId val="1"/>
        <c:scaling>
          <c:orientation val="minMax"/>
        </c:scaling>
        <c:delete val="0"/>
        <c:axPos val="l"/>
        <c:majorGridlines/>
        <c:title>
          <c:tx>
            <c:rich>
              <a:bodyPr rot="-5400000" vert="horz"/>
              <a:lstStyle/>
              <a:p>
                <a:pPr>
                  <a:defRPr/>
                </a:pPr>
                <a:r>
                  <a:rPr lang="en-US"/>
                  <a:t>Concentration (mg kg-1)</a:t>
                </a:r>
                <a:endParaRPr lang="cs-CZ"/>
              </a:p>
            </c:rich>
          </c:tx>
          <c:layout>
            <c:manualLayout>
              <c:xMode val="edge"/>
              <c:yMode val="edge"/>
              <c:x val="2.4294402878238249E-2"/>
              <c:y val="0.27773485221048771"/>
            </c:manualLayout>
          </c:layout>
          <c:overlay val="0"/>
        </c:title>
        <c:numFmt formatCode="0" sourceLinked="0"/>
        <c:majorTickMark val="out"/>
        <c:minorTickMark val="none"/>
        <c:tickLblPos val="nextTo"/>
        <c:crossAx val="302787600"/>
        <c:crosses val="autoZero"/>
        <c:crossBetween val="midCat"/>
      </c:valAx>
    </c:plotArea>
    <c:legend>
      <c:legendPos val="r"/>
      <c:layout>
        <c:manualLayout>
          <c:xMode val="edge"/>
          <c:yMode val="edge"/>
          <c:x val="0.77414893432819121"/>
          <c:y val="0.21247006363615628"/>
          <c:w val="0.21577906189980209"/>
          <c:h val="0.344744081701502"/>
        </c:manualLayout>
      </c:layout>
      <c:overlay val="0"/>
    </c:legend>
    <c:plotVisOnly val="1"/>
    <c:dispBlanksAs val="zero"/>
    <c:showDLblsOverMax val="0"/>
  </c:chart>
  <c:spPr>
    <a:ln>
      <a:solidFill>
        <a:schemeClr val="bg1">
          <a:lumMod val="65000"/>
        </a:schemeClr>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Dimethenamid-p</a:t>
            </a:r>
          </a:p>
        </c:rich>
      </c:tx>
      <c:overlay val="0"/>
    </c:title>
    <c:autoTitleDeleted val="0"/>
    <c:plotArea>
      <c:layout/>
      <c:scatterChart>
        <c:scatterStyle val="lineMarker"/>
        <c:varyColors val="0"/>
        <c:ser>
          <c:idx val="0"/>
          <c:order val="0"/>
          <c:tx>
            <c:strRef>
              <c:f>'Dimethenamid-p'!$AF$36</c:f>
              <c:strCache>
                <c:ptCount val="1"/>
                <c:pt idx="0">
                  <c:v>Suchdol</c:v>
                </c:pt>
              </c:strCache>
            </c:strRef>
          </c:tx>
          <c:spPr>
            <a:ln w="19050">
              <a:solidFill>
                <a:schemeClr val="tx1">
                  <a:lumMod val="95000"/>
                  <a:lumOff val="5000"/>
                </a:schemeClr>
              </a:solidFill>
            </a:ln>
          </c:spPr>
          <c:marker>
            <c:symbol val="diamond"/>
            <c:size val="7"/>
            <c:spPr>
              <a:noFill/>
              <a:ln w="19050">
                <a:solidFill>
                  <a:schemeClr val="tx1">
                    <a:lumMod val="95000"/>
                    <a:lumOff val="5000"/>
                  </a:schemeClr>
                </a:solidFill>
              </a:ln>
            </c:spPr>
          </c:marker>
          <c:xVal>
            <c:numRef>
              <c:f>'Dimethenamid-p'!$X$40:$X$48</c:f>
              <c:numCache>
                <c:formatCode>General</c:formatCode>
                <c:ptCount val="9"/>
                <c:pt idx="0">
                  <c:v>0</c:v>
                </c:pt>
                <c:pt idx="1">
                  <c:v>1</c:v>
                </c:pt>
                <c:pt idx="2">
                  <c:v>2</c:v>
                </c:pt>
                <c:pt idx="3">
                  <c:v>6</c:v>
                </c:pt>
                <c:pt idx="4">
                  <c:v>12</c:v>
                </c:pt>
                <c:pt idx="5">
                  <c:v>23</c:v>
                </c:pt>
                <c:pt idx="6">
                  <c:v>46</c:v>
                </c:pt>
                <c:pt idx="7">
                  <c:v>80</c:v>
                </c:pt>
                <c:pt idx="8">
                  <c:v>123</c:v>
                </c:pt>
              </c:numCache>
            </c:numRef>
          </c:xVal>
          <c:yVal>
            <c:numRef>
              <c:f>'Dimethenamid-p'!$AF$40:$AF$48</c:f>
              <c:numCache>
                <c:formatCode>0.000</c:formatCode>
                <c:ptCount val="9"/>
                <c:pt idx="0">
                  <c:v>10.580237207693916</c:v>
                </c:pt>
                <c:pt idx="1">
                  <c:v>10.198089249753123</c:v>
                </c:pt>
                <c:pt idx="2">
                  <c:v>9.8297441072777634</c:v>
                </c:pt>
                <c:pt idx="3">
                  <c:v>8.4846870297918766</c:v>
                </c:pt>
                <c:pt idx="4">
                  <c:v>6.8041871444212649</c:v>
                </c:pt>
                <c:pt idx="5">
                  <c:v>4.539768339194362</c:v>
                </c:pt>
                <c:pt idx="6">
                  <c:v>1.9479238668263861</c:v>
                </c:pt>
                <c:pt idx="7">
                  <c:v>0.55765770552958494</c:v>
                </c:pt>
                <c:pt idx="8">
                  <c:v>0.11465000296849213</c:v>
                </c:pt>
              </c:numCache>
            </c:numRef>
          </c:yVal>
          <c:smooth val="0"/>
          <c:extLst>
            <c:ext xmlns:c16="http://schemas.microsoft.com/office/drawing/2014/chart" uri="{C3380CC4-5D6E-409C-BE32-E72D297353CC}">
              <c16:uniqueId val="{00000000-D9B5-4256-BB87-5E31B680A318}"/>
            </c:ext>
          </c:extLst>
        </c:ser>
        <c:ser>
          <c:idx val="3"/>
          <c:order val="1"/>
          <c:tx>
            <c:strRef>
              <c:f>'Dimethenamid-p'!$AF$56</c:f>
              <c:strCache>
                <c:ptCount val="1"/>
                <c:pt idx="0">
                  <c:v>Dobromeřice</c:v>
                </c:pt>
              </c:strCache>
            </c:strRef>
          </c:tx>
          <c:spPr>
            <a:ln w="19050">
              <a:solidFill>
                <a:schemeClr val="bg1">
                  <a:lumMod val="50000"/>
                </a:schemeClr>
              </a:solidFill>
            </a:ln>
          </c:spPr>
          <c:marker>
            <c:spPr>
              <a:noFill/>
              <a:ln w="19050">
                <a:solidFill>
                  <a:schemeClr val="bg1">
                    <a:lumMod val="50000"/>
                  </a:schemeClr>
                </a:solidFill>
              </a:ln>
            </c:spPr>
          </c:marker>
          <c:xVal>
            <c:numRef>
              <c:f>'Dimethenamid-p'!$X$60:$X$68</c:f>
              <c:numCache>
                <c:formatCode>General</c:formatCode>
                <c:ptCount val="9"/>
                <c:pt idx="0">
                  <c:v>0</c:v>
                </c:pt>
                <c:pt idx="1">
                  <c:v>1</c:v>
                </c:pt>
                <c:pt idx="2">
                  <c:v>2</c:v>
                </c:pt>
                <c:pt idx="3">
                  <c:v>6</c:v>
                </c:pt>
                <c:pt idx="4">
                  <c:v>12</c:v>
                </c:pt>
                <c:pt idx="5">
                  <c:v>23</c:v>
                </c:pt>
                <c:pt idx="6">
                  <c:v>46</c:v>
                </c:pt>
                <c:pt idx="7">
                  <c:v>80</c:v>
                </c:pt>
                <c:pt idx="8">
                  <c:v>123</c:v>
                </c:pt>
              </c:numCache>
            </c:numRef>
          </c:xVal>
          <c:yVal>
            <c:numRef>
              <c:f>'Dimethenamid-p'!$AF$60:$AF$68</c:f>
              <c:numCache>
                <c:formatCode>0.0000</c:formatCode>
                <c:ptCount val="9"/>
                <c:pt idx="0" formatCode="0.000">
                  <c:v>10.503799542666146</c:v>
                </c:pt>
                <c:pt idx="1">
                  <c:v>10.294206418112285</c:v>
                </c:pt>
                <c:pt idx="2">
                  <c:v>10.088795520921179</c:v>
                </c:pt>
                <c:pt idx="3">
                  <c:v>9.307329939470069</c:v>
                </c:pt>
                <c:pt idx="4">
                  <c:v>8.247148115335019</c:v>
                </c:pt>
                <c:pt idx="5">
                  <c:v>6.6071583640098011</c:v>
                </c:pt>
                <c:pt idx="6">
                  <c:v>4.1560714739253282</c:v>
                </c:pt>
                <c:pt idx="7">
                  <c:v>2.0944124993048194</c:v>
                </c:pt>
                <c:pt idx="8">
                  <c:v>0.88035829663645815</c:v>
                </c:pt>
              </c:numCache>
            </c:numRef>
          </c:yVal>
          <c:smooth val="0"/>
          <c:extLst>
            <c:ext xmlns:c16="http://schemas.microsoft.com/office/drawing/2014/chart" uri="{C3380CC4-5D6E-409C-BE32-E72D297353CC}">
              <c16:uniqueId val="{00000001-D9B5-4256-BB87-5E31B680A318}"/>
            </c:ext>
          </c:extLst>
        </c:ser>
        <c:ser>
          <c:idx val="5"/>
          <c:order val="2"/>
          <c:tx>
            <c:strRef>
              <c:f>'Dimethenamid-p'!$AF$74</c:f>
              <c:strCache>
                <c:ptCount val="1"/>
                <c:pt idx="0">
                  <c:v>Volárna</c:v>
                </c:pt>
              </c:strCache>
            </c:strRef>
          </c:tx>
          <c:spPr>
            <a:ln w="19050">
              <a:solidFill>
                <a:schemeClr val="bg1">
                  <a:lumMod val="65000"/>
                </a:schemeClr>
              </a:solidFill>
            </a:ln>
          </c:spPr>
          <c:marker>
            <c:spPr>
              <a:noFill/>
              <a:ln w="19050">
                <a:solidFill>
                  <a:schemeClr val="bg1">
                    <a:lumMod val="65000"/>
                  </a:schemeClr>
                </a:solidFill>
              </a:ln>
            </c:spPr>
          </c:marker>
          <c:xVal>
            <c:numRef>
              <c:f>'Dimethenamid-p'!$X$78:$X$86</c:f>
              <c:numCache>
                <c:formatCode>General</c:formatCode>
                <c:ptCount val="9"/>
                <c:pt idx="0">
                  <c:v>0</c:v>
                </c:pt>
                <c:pt idx="1">
                  <c:v>1</c:v>
                </c:pt>
                <c:pt idx="2">
                  <c:v>2</c:v>
                </c:pt>
                <c:pt idx="3">
                  <c:v>6</c:v>
                </c:pt>
                <c:pt idx="4">
                  <c:v>12</c:v>
                </c:pt>
                <c:pt idx="5">
                  <c:v>23</c:v>
                </c:pt>
                <c:pt idx="6">
                  <c:v>46</c:v>
                </c:pt>
                <c:pt idx="7">
                  <c:v>80</c:v>
                </c:pt>
                <c:pt idx="8">
                  <c:v>123</c:v>
                </c:pt>
              </c:numCache>
            </c:numRef>
          </c:xVal>
          <c:yVal>
            <c:numRef>
              <c:f>'Dimethenamid-p'!$AF$78:$AF$86</c:f>
              <c:numCache>
                <c:formatCode>0.0000</c:formatCode>
                <c:ptCount val="9"/>
                <c:pt idx="0" formatCode="0.000">
                  <c:v>10.00773641219874</c:v>
                </c:pt>
                <c:pt idx="1">
                  <c:v>9.6915618683002478</c:v>
                </c:pt>
                <c:pt idx="2">
                  <c:v>9.3853762307929696</c:v>
                </c:pt>
                <c:pt idx="3">
                  <c:v>8.2543588234530443</c:v>
                </c:pt>
                <c:pt idx="4">
                  <c:v>6.8081768723710514</c:v>
                </c:pt>
                <c:pt idx="5">
                  <c:v>4.7826421535930805</c:v>
                </c:pt>
                <c:pt idx="6">
                  <c:v>2.2855983638262134</c:v>
                </c:pt>
                <c:pt idx="7">
                  <c:v>0.76730672229226871</c:v>
                </c:pt>
                <c:pt idx="8">
                  <c:v>0.19295645797481098</c:v>
                </c:pt>
              </c:numCache>
            </c:numRef>
          </c:yVal>
          <c:smooth val="0"/>
          <c:extLst>
            <c:ext xmlns:c16="http://schemas.microsoft.com/office/drawing/2014/chart" uri="{C3380CC4-5D6E-409C-BE32-E72D297353CC}">
              <c16:uniqueId val="{00000002-D9B5-4256-BB87-5E31B680A318}"/>
            </c:ext>
          </c:extLst>
        </c:ser>
        <c:dLbls>
          <c:showLegendKey val="0"/>
          <c:showVal val="0"/>
          <c:showCatName val="0"/>
          <c:showSerName val="0"/>
          <c:showPercent val="0"/>
          <c:showBubbleSize val="0"/>
        </c:dLbls>
        <c:axId val="302787600"/>
        <c:axId val="1"/>
      </c:scatterChart>
      <c:valAx>
        <c:axId val="302787600"/>
        <c:scaling>
          <c:orientation val="minMax"/>
        </c:scaling>
        <c:delete val="0"/>
        <c:axPos val="b"/>
        <c:title>
          <c:tx>
            <c:rich>
              <a:bodyPr/>
              <a:lstStyle/>
              <a:p>
                <a:pPr>
                  <a:defRPr/>
                </a:pPr>
                <a:r>
                  <a:rPr lang="en-US"/>
                  <a:t>Time after herbicide application (days)</a:t>
                </a:r>
              </a:p>
            </c:rich>
          </c:tx>
          <c:layout>
            <c:manualLayout>
              <c:xMode val="edge"/>
              <c:yMode val="edge"/>
              <c:x val="0.20412307100355911"/>
              <c:y val="0.8944526448300546"/>
            </c:manualLayout>
          </c:layout>
          <c:overlay val="0"/>
        </c:title>
        <c:numFmt formatCode="General" sourceLinked="1"/>
        <c:majorTickMark val="out"/>
        <c:minorTickMark val="none"/>
        <c:tickLblPos val="nextTo"/>
        <c:txPr>
          <a:bodyPr rot="0" vert="horz"/>
          <a:lstStyle/>
          <a:p>
            <a:pPr>
              <a:defRPr/>
            </a:pPr>
            <a:endParaRPr lang="en-US"/>
          </a:p>
        </c:txPr>
        <c:crossAx val="1"/>
        <c:crosses val="autoZero"/>
        <c:crossBetween val="midCat"/>
        <c:majorUnit val="25"/>
      </c:valAx>
      <c:valAx>
        <c:axId val="1"/>
        <c:scaling>
          <c:orientation val="minMax"/>
        </c:scaling>
        <c:delete val="0"/>
        <c:axPos val="l"/>
        <c:majorGridlines/>
        <c:title>
          <c:tx>
            <c:rich>
              <a:bodyPr rot="-5400000" vert="horz"/>
              <a:lstStyle/>
              <a:p>
                <a:pPr>
                  <a:defRPr/>
                </a:pPr>
                <a:r>
                  <a:rPr lang="en-US"/>
                  <a:t>Concentration (mg kg-1)</a:t>
                </a:r>
                <a:endParaRPr lang="cs-CZ"/>
              </a:p>
            </c:rich>
          </c:tx>
          <c:layout>
            <c:manualLayout>
              <c:xMode val="edge"/>
              <c:yMode val="edge"/>
              <c:x val="2.4294402878238249E-2"/>
              <c:y val="0.27773485221048771"/>
            </c:manualLayout>
          </c:layout>
          <c:overlay val="0"/>
        </c:title>
        <c:numFmt formatCode="0" sourceLinked="0"/>
        <c:majorTickMark val="out"/>
        <c:minorTickMark val="none"/>
        <c:tickLblPos val="nextTo"/>
        <c:crossAx val="302787600"/>
        <c:crosses val="autoZero"/>
        <c:crossBetween val="midCat"/>
      </c:valAx>
    </c:plotArea>
    <c:legend>
      <c:legendPos val="r"/>
      <c:layout>
        <c:manualLayout>
          <c:xMode val="edge"/>
          <c:yMode val="edge"/>
          <c:x val="0.77389857681402385"/>
          <c:y val="0.18553155777157945"/>
          <c:w val="0.2097665278751151"/>
          <c:h val="0.36835649462312509"/>
        </c:manualLayout>
      </c:layout>
      <c:overlay val="0"/>
    </c:legend>
    <c:plotVisOnly val="1"/>
    <c:dispBlanksAs val="zero"/>
    <c:showDLblsOverMax val="0"/>
  </c:chart>
  <c:spPr>
    <a:ln>
      <a:solidFill>
        <a:schemeClr val="bg1">
          <a:lumMod val="65000"/>
        </a:schemeClr>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Flurochloridone</a:t>
            </a:r>
          </a:p>
        </c:rich>
      </c:tx>
      <c:overlay val="0"/>
    </c:title>
    <c:autoTitleDeleted val="0"/>
    <c:plotArea>
      <c:layout/>
      <c:scatterChart>
        <c:scatterStyle val="lineMarker"/>
        <c:varyColors val="0"/>
        <c:ser>
          <c:idx val="0"/>
          <c:order val="0"/>
          <c:tx>
            <c:strRef>
              <c:f>Flurochloridone!$AF$37</c:f>
              <c:strCache>
                <c:ptCount val="1"/>
                <c:pt idx="0">
                  <c:v>Suchdol</c:v>
                </c:pt>
              </c:strCache>
            </c:strRef>
          </c:tx>
          <c:spPr>
            <a:ln w="19050">
              <a:solidFill>
                <a:schemeClr val="tx1">
                  <a:lumMod val="95000"/>
                  <a:lumOff val="5000"/>
                </a:schemeClr>
              </a:solidFill>
            </a:ln>
          </c:spPr>
          <c:marker>
            <c:symbol val="diamond"/>
            <c:size val="7"/>
            <c:spPr>
              <a:noFill/>
              <a:ln w="19050">
                <a:solidFill>
                  <a:schemeClr val="tx1">
                    <a:lumMod val="95000"/>
                    <a:lumOff val="5000"/>
                  </a:schemeClr>
                </a:solidFill>
              </a:ln>
            </c:spPr>
          </c:marker>
          <c:xVal>
            <c:numRef>
              <c:f>Flurochloridone!$X$41:$X$49</c:f>
              <c:numCache>
                <c:formatCode>General</c:formatCode>
                <c:ptCount val="9"/>
                <c:pt idx="0">
                  <c:v>0</c:v>
                </c:pt>
                <c:pt idx="1">
                  <c:v>1</c:v>
                </c:pt>
                <c:pt idx="2">
                  <c:v>2</c:v>
                </c:pt>
                <c:pt idx="3">
                  <c:v>6</c:v>
                </c:pt>
                <c:pt idx="4">
                  <c:v>12</c:v>
                </c:pt>
                <c:pt idx="5">
                  <c:v>23</c:v>
                </c:pt>
                <c:pt idx="6">
                  <c:v>46</c:v>
                </c:pt>
                <c:pt idx="7">
                  <c:v>80</c:v>
                </c:pt>
                <c:pt idx="8">
                  <c:v>123</c:v>
                </c:pt>
              </c:numCache>
            </c:numRef>
          </c:xVal>
          <c:yVal>
            <c:numRef>
              <c:f>Flurochloridone!$AF$41:$AF$49</c:f>
              <c:numCache>
                <c:formatCode>0.0000</c:formatCode>
                <c:ptCount val="9"/>
                <c:pt idx="0" formatCode="0.000">
                  <c:v>6.4920412309962527</c:v>
                </c:pt>
                <c:pt idx="1">
                  <c:v>6.375533061092634</c:v>
                </c:pt>
                <c:pt idx="2">
                  <c:v>6.261115782662328</c:v>
                </c:pt>
                <c:pt idx="3">
                  <c:v>5.8236151369421556</c:v>
                </c:pt>
                <c:pt idx="4">
                  <c:v>5.2240107627932248</c:v>
                </c:pt>
                <c:pt idx="5">
                  <c:v>4.2804716387279571</c:v>
                </c:pt>
                <c:pt idx="6">
                  <c:v>2.8222922187360613</c:v>
                </c:pt>
                <c:pt idx="7">
                  <c:v>1.524754394586878</c:v>
                </c:pt>
                <c:pt idx="8">
                  <c:v>0.69986601394275971</c:v>
                </c:pt>
              </c:numCache>
            </c:numRef>
          </c:yVal>
          <c:smooth val="0"/>
          <c:extLst>
            <c:ext xmlns:c16="http://schemas.microsoft.com/office/drawing/2014/chart" uri="{C3380CC4-5D6E-409C-BE32-E72D297353CC}">
              <c16:uniqueId val="{00000000-6529-40D1-8E1B-7BDCB2DA8CBA}"/>
            </c:ext>
          </c:extLst>
        </c:ser>
        <c:ser>
          <c:idx val="3"/>
          <c:order val="1"/>
          <c:tx>
            <c:strRef>
              <c:f>Flurochloridone!$AF$55</c:f>
              <c:strCache>
                <c:ptCount val="1"/>
                <c:pt idx="0">
                  <c:v>Dobromeřice</c:v>
                </c:pt>
              </c:strCache>
            </c:strRef>
          </c:tx>
          <c:spPr>
            <a:ln w="19050">
              <a:solidFill>
                <a:schemeClr val="bg1">
                  <a:lumMod val="50000"/>
                </a:schemeClr>
              </a:solidFill>
            </a:ln>
          </c:spPr>
          <c:marker>
            <c:spPr>
              <a:noFill/>
              <a:ln w="19050">
                <a:solidFill>
                  <a:schemeClr val="bg1">
                    <a:lumMod val="50000"/>
                  </a:schemeClr>
                </a:solidFill>
              </a:ln>
            </c:spPr>
          </c:marker>
          <c:xVal>
            <c:numRef>
              <c:f>Flurochloridone!$X$59:$X$67</c:f>
              <c:numCache>
                <c:formatCode>General</c:formatCode>
                <c:ptCount val="9"/>
                <c:pt idx="0">
                  <c:v>0</c:v>
                </c:pt>
                <c:pt idx="1">
                  <c:v>1</c:v>
                </c:pt>
                <c:pt idx="2">
                  <c:v>2</c:v>
                </c:pt>
                <c:pt idx="3">
                  <c:v>6</c:v>
                </c:pt>
                <c:pt idx="4">
                  <c:v>12</c:v>
                </c:pt>
                <c:pt idx="5">
                  <c:v>23</c:v>
                </c:pt>
                <c:pt idx="6">
                  <c:v>46</c:v>
                </c:pt>
                <c:pt idx="7">
                  <c:v>80</c:v>
                </c:pt>
                <c:pt idx="8">
                  <c:v>123</c:v>
                </c:pt>
              </c:numCache>
            </c:numRef>
          </c:xVal>
          <c:yVal>
            <c:numRef>
              <c:f>Flurochloridone!$AF$59:$AF$67</c:f>
              <c:numCache>
                <c:formatCode>0.0000</c:formatCode>
                <c:ptCount val="9"/>
                <c:pt idx="0" formatCode="0.000">
                  <c:v>6.3081976579557972</c:v>
                </c:pt>
                <c:pt idx="1">
                  <c:v>6.2139795470250068</c:v>
                </c:pt>
                <c:pt idx="2">
                  <c:v>6.1211686609322271</c:v>
                </c:pt>
                <c:pt idx="3">
                  <c:v>5.7635816845432997</c:v>
                </c:pt>
                <c:pt idx="4">
                  <c:v>5.2659849350959815</c:v>
                </c:pt>
                <c:pt idx="5">
                  <c:v>4.462614839138646</c:v>
                </c:pt>
                <c:pt idx="6">
                  <c:v>3.1569922634532626</c:v>
                </c:pt>
                <c:pt idx="7">
                  <c:v>1.892637421934078</c:v>
                </c:pt>
                <c:pt idx="8">
                  <c:v>0.99092792609139946</c:v>
                </c:pt>
              </c:numCache>
            </c:numRef>
          </c:yVal>
          <c:smooth val="0"/>
          <c:extLst>
            <c:ext xmlns:c16="http://schemas.microsoft.com/office/drawing/2014/chart" uri="{C3380CC4-5D6E-409C-BE32-E72D297353CC}">
              <c16:uniqueId val="{00000001-6529-40D1-8E1B-7BDCB2DA8CBA}"/>
            </c:ext>
          </c:extLst>
        </c:ser>
        <c:ser>
          <c:idx val="5"/>
          <c:order val="2"/>
          <c:tx>
            <c:strRef>
              <c:f>Flurochloridone!$AF$73</c:f>
              <c:strCache>
                <c:ptCount val="1"/>
                <c:pt idx="0">
                  <c:v>Volárna</c:v>
                </c:pt>
              </c:strCache>
            </c:strRef>
          </c:tx>
          <c:spPr>
            <a:ln w="19050">
              <a:solidFill>
                <a:schemeClr val="bg1">
                  <a:lumMod val="65000"/>
                </a:schemeClr>
              </a:solidFill>
            </a:ln>
          </c:spPr>
          <c:marker>
            <c:spPr>
              <a:noFill/>
              <a:ln w="19050">
                <a:solidFill>
                  <a:schemeClr val="bg1">
                    <a:lumMod val="65000"/>
                  </a:schemeClr>
                </a:solidFill>
              </a:ln>
            </c:spPr>
          </c:marker>
          <c:xVal>
            <c:numRef>
              <c:f>Flurochloridone!$X$77:$X$85</c:f>
              <c:numCache>
                <c:formatCode>General</c:formatCode>
                <c:ptCount val="9"/>
                <c:pt idx="0">
                  <c:v>0</c:v>
                </c:pt>
                <c:pt idx="1">
                  <c:v>1</c:v>
                </c:pt>
                <c:pt idx="2">
                  <c:v>2</c:v>
                </c:pt>
                <c:pt idx="3">
                  <c:v>6</c:v>
                </c:pt>
                <c:pt idx="4">
                  <c:v>12</c:v>
                </c:pt>
                <c:pt idx="5">
                  <c:v>23</c:v>
                </c:pt>
                <c:pt idx="6">
                  <c:v>46</c:v>
                </c:pt>
                <c:pt idx="7">
                  <c:v>80</c:v>
                </c:pt>
                <c:pt idx="8">
                  <c:v>123</c:v>
                </c:pt>
              </c:numCache>
            </c:numRef>
          </c:xVal>
          <c:yVal>
            <c:numRef>
              <c:f>Flurochloridone!$AF$77:$AF$85</c:f>
              <c:numCache>
                <c:formatCode>0.000</c:formatCode>
                <c:ptCount val="9"/>
                <c:pt idx="0">
                  <c:v>6.6999025287079936</c:v>
                </c:pt>
                <c:pt idx="1">
                  <c:v>6.6102693915364696</c:v>
                </c:pt>
                <c:pt idx="2">
                  <c:v>6.5218353911053351</c:v>
                </c:pt>
                <c:pt idx="3">
                  <c:v>6.1797731112696388</c:v>
                </c:pt>
                <c:pt idx="4">
                  <c:v>5.7000225813935375</c:v>
                </c:pt>
                <c:pt idx="5">
                  <c:v>4.9151185078773789</c:v>
                </c:pt>
                <c:pt idx="6">
                  <c:v>3.605782299513161</c:v>
                </c:pt>
                <c:pt idx="7">
                  <c:v>2.2809849971337801</c:v>
                </c:pt>
                <c:pt idx="8">
                  <c:v>1.2782076833787841</c:v>
                </c:pt>
              </c:numCache>
            </c:numRef>
          </c:yVal>
          <c:smooth val="0"/>
          <c:extLst>
            <c:ext xmlns:c16="http://schemas.microsoft.com/office/drawing/2014/chart" uri="{C3380CC4-5D6E-409C-BE32-E72D297353CC}">
              <c16:uniqueId val="{00000002-6529-40D1-8E1B-7BDCB2DA8CBA}"/>
            </c:ext>
          </c:extLst>
        </c:ser>
        <c:dLbls>
          <c:showLegendKey val="0"/>
          <c:showVal val="0"/>
          <c:showCatName val="0"/>
          <c:showSerName val="0"/>
          <c:showPercent val="0"/>
          <c:showBubbleSize val="0"/>
        </c:dLbls>
        <c:axId val="302787600"/>
        <c:axId val="1"/>
      </c:scatterChart>
      <c:valAx>
        <c:axId val="302787600"/>
        <c:scaling>
          <c:orientation val="minMax"/>
        </c:scaling>
        <c:delete val="0"/>
        <c:axPos val="b"/>
        <c:title>
          <c:tx>
            <c:rich>
              <a:bodyPr/>
              <a:lstStyle/>
              <a:p>
                <a:pPr>
                  <a:defRPr/>
                </a:pPr>
                <a:r>
                  <a:rPr lang="en-US"/>
                  <a:t>Time after herbicide application (days)</a:t>
                </a:r>
              </a:p>
            </c:rich>
          </c:tx>
          <c:layout>
            <c:manualLayout>
              <c:xMode val="edge"/>
              <c:yMode val="edge"/>
              <c:x val="0.19536024546227496"/>
              <c:y val="0.90309342911083479"/>
            </c:manualLayout>
          </c:layout>
          <c:overlay val="0"/>
        </c:title>
        <c:numFmt formatCode="General" sourceLinked="1"/>
        <c:majorTickMark val="out"/>
        <c:minorTickMark val="none"/>
        <c:tickLblPos val="nextTo"/>
        <c:txPr>
          <a:bodyPr rot="0" vert="horz"/>
          <a:lstStyle/>
          <a:p>
            <a:pPr>
              <a:defRPr/>
            </a:pPr>
            <a:endParaRPr lang="en-US"/>
          </a:p>
        </c:txPr>
        <c:crossAx val="1"/>
        <c:crosses val="autoZero"/>
        <c:crossBetween val="midCat"/>
        <c:majorUnit val="25"/>
      </c:valAx>
      <c:valAx>
        <c:axId val="1"/>
        <c:scaling>
          <c:orientation val="minMax"/>
        </c:scaling>
        <c:delete val="0"/>
        <c:axPos val="l"/>
        <c:majorGridlines/>
        <c:title>
          <c:tx>
            <c:rich>
              <a:bodyPr rot="-5400000" vert="horz"/>
              <a:lstStyle/>
              <a:p>
                <a:pPr>
                  <a:defRPr/>
                </a:pPr>
                <a:r>
                  <a:rPr lang="en-US"/>
                  <a:t>Concentration (mg kg-1)</a:t>
                </a:r>
                <a:endParaRPr lang="cs-CZ"/>
              </a:p>
            </c:rich>
          </c:tx>
          <c:layout>
            <c:manualLayout>
              <c:xMode val="edge"/>
              <c:yMode val="edge"/>
              <c:x val="2.4294402878238249E-2"/>
              <c:y val="0.27773485221048771"/>
            </c:manualLayout>
          </c:layout>
          <c:overlay val="0"/>
        </c:title>
        <c:numFmt formatCode="0" sourceLinked="0"/>
        <c:majorTickMark val="out"/>
        <c:minorTickMark val="none"/>
        <c:tickLblPos val="nextTo"/>
        <c:crossAx val="302787600"/>
        <c:crosses val="autoZero"/>
        <c:crossBetween val="midCat"/>
      </c:valAx>
    </c:plotArea>
    <c:legend>
      <c:legendPos val="r"/>
      <c:layout>
        <c:manualLayout>
          <c:xMode val="edge"/>
          <c:yMode val="edge"/>
          <c:x val="0.75106036745406812"/>
          <c:y val="0.16043423738699331"/>
          <c:w val="0.2251905149787311"/>
          <c:h val="0.39444736074657333"/>
        </c:manualLayout>
      </c:layout>
      <c:overlay val="0"/>
    </c:legend>
    <c:plotVisOnly val="1"/>
    <c:dispBlanksAs val="zero"/>
    <c:showDLblsOverMax val="0"/>
  </c:chart>
  <c:spPr>
    <a:ln>
      <a:solidFill>
        <a:schemeClr val="bg1">
          <a:lumMod val="65000"/>
        </a:schemeClr>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Pendimethalin</a:t>
            </a:r>
          </a:p>
        </c:rich>
      </c:tx>
      <c:overlay val="0"/>
    </c:title>
    <c:autoTitleDeleted val="0"/>
    <c:plotArea>
      <c:layout/>
      <c:scatterChart>
        <c:scatterStyle val="lineMarker"/>
        <c:varyColors val="0"/>
        <c:ser>
          <c:idx val="0"/>
          <c:order val="0"/>
          <c:tx>
            <c:strRef>
              <c:f>Pendimethalin!$AF$36</c:f>
              <c:strCache>
                <c:ptCount val="1"/>
                <c:pt idx="0">
                  <c:v>Suchdol</c:v>
                </c:pt>
              </c:strCache>
            </c:strRef>
          </c:tx>
          <c:spPr>
            <a:ln w="19050">
              <a:solidFill>
                <a:schemeClr val="tx1">
                  <a:lumMod val="95000"/>
                  <a:lumOff val="5000"/>
                </a:schemeClr>
              </a:solidFill>
            </a:ln>
          </c:spPr>
          <c:marker>
            <c:symbol val="diamond"/>
            <c:size val="7"/>
            <c:spPr>
              <a:noFill/>
              <a:ln w="19050">
                <a:solidFill>
                  <a:schemeClr val="tx1">
                    <a:lumMod val="95000"/>
                    <a:lumOff val="5000"/>
                  </a:schemeClr>
                </a:solidFill>
              </a:ln>
            </c:spPr>
          </c:marker>
          <c:xVal>
            <c:numRef>
              <c:f>Pendimethalin!$X$40:$X$48</c:f>
              <c:numCache>
                <c:formatCode>General</c:formatCode>
                <c:ptCount val="9"/>
                <c:pt idx="0">
                  <c:v>0</c:v>
                </c:pt>
                <c:pt idx="1">
                  <c:v>1</c:v>
                </c:pt>
                <c:pt idx="2">
                  <c:v>2</c:v>
                </c:pt>
                <c:pt idx="3">
                  <c:v>6</c:v>
                </c:pt>
                <c:pt idx="4">
                  <c:v>12</c:v>
                </c:pt>
                <c:pt idx="5">
                  <c:v>23</c:v>
                </c:pt>
                <c:pt idx="6">
                  <c:v>46</c:v>
                </c:pt>
                <c:pt idx="7">
                  <c:v>80</c:v>
                </c:pt>
                <c:pt idx="8">
                  <c:v>123</c:v>
                </c:pt>
              </c:numCache>
            </c:numRef>
          </c:xVal>
          <c:yVal>
            <c:numRef>
              <c:f>Pendimethalin!$AF$40:$AF$48</c:f>
              <c:numCache>
                <c:formatCode>0.0000</c:formatCode>
                <c:ptCount val="9"/>
                <c:pt idx="0" formatCode="0.000">
                  <c:v>14.61393134658301</c:v>
                </c:pt>
                <c:pt idx="1">
                  <c:v>14.038214735203166</c:v>
                </c:pt>
                <c:pt idx="2">
                  <c:v>13.485178510692405</c:v>
                </c:pt>
                <c:pt idx="3">
                  <c:v>11.482487303980751</c:v>
                </c:pt>
                <c:pt idx="4">
                  <c:v>9.0220428411214169</c:v>
                </c:pt>
                <c:pt idx="5">
                  <c:v>5.7982627109209979</c:v>
                </c:pt>
                <c:pt idx="6">
                  <c:v>2.3005343098671269</c:v>
                </c:pt>
                <c:pt idx="7">
                  <c:v>0.58661416311984382</c:v>
                </c:pt>
                <c:pt idx="8">
                  <c:v>0.10417889355178421</c:v>
                </c:pt>
              </c:numCache>
            </c:numRef>
          </c:yVal>
          <c:smooth val="0"/>
          <c:extLst>
            <c:ext xmlns:c16="http://schemas.microsoft.com/office/drawing/2014/chart" uri="{C3380CC4-5D6E-409C-BE32-E72D297353CC}">
              <c16:uniqueId val="{00000000-E21C-4E12-AE32-C10CA8C38E6F}"/>
            </c:ext>
          </c:extLst>
        </c:ser>
        <c:ser>
          <c:idx val="3"/>
          <c:order val="1"/>
          <c:tx>
            <c:strRef>
              <c:f>Pendimethalin!$AF$55</c:f>
              <c:strCache>
                <c:ptCount val="1"/>
                <c:pt idx="0">
                  <c:v>Dobromeřice</c:v>
                </c:pt>
              </c:strCache>
            </c:strRef>
          </c:tx>
          <c:spPr>
            <a:ln w="19050">
              <a:solidFill>
                <a:schemeClr val="bg1">
                  <a:lumMod val="50000"/>
                </a:schemeClr>
              </a:solidFill>
            </a:ln>
          </c:spPr>
          <c:marker>
            <c:spPr>
              <a:noFill/>
              <a:ln w="19050">
                <a:solidFill>
                  <a:schemeClr val="bg1">
                    <a:lumMod val="50000"/>
                  </a:schemeClr>
                </a:solidFill>
              </a:ln>
            </c:spPr>
          </c:marker>
          <c:xVal>
            <c:numRef>
              <c:f>Pendimethalin!$X$59:$X$67</c:f>
              <c:numCache>
                <c:formatCode>General</c:formatCode>
                <c:ptCount val="9"/>
                <c:pt idx="0">
                  <c:v>0</c:v>
                </c:pt>
                <c:pt idx="1">
                  <c:v>1</c:v>
                </c:pt>
                <c:pt idx="2">
                  <c:v>2</c:v>
                </c:pt>
                <c:pt idx="3">
                  <c:v>6</c:v>
                </c:pt>
                <c:pt idx="4">
                  <c:v>12</c:v>
                </c:pt>
                <c:pt idx="5">
                  <c:v>23</c:v>
                </c:pt>
                <c:pt idx="6">
                  <c:v>46</c:v>
                </c:pt>
                <c:pt idx="7">
                  <c:v>80</c:v>
                </c:pt>
                <c:pt idx="8">
                  <c:v>123</c:v>
                </c:pt>
              </c:numCache>
            </c:numRef>
          </c:xVal>
          <c:yVal>
            <c:numRef>
              <c:f>Pendimethalin!$AF$59:$AF$67</c:f>
              <c:numCache>
                <c:formatCode>0.0000</c:formatCode>
                <c:ptCount val="9"/>
                <c:pt idx="0">
                  <c:v>14.361149794239259</c:v>
                </c:pt>
                <c:pt idx="1">
                  <c:v>14.167356177440391</c:v>
                </c:pt>
                <c:pt idx="2">
                  <c:v>13.976177669212221</c:v>
                </c:pt>
                <c:pt idx="3">
                  <c:v>13.236916045530133</c:v>
                </c:pt>
                <c:pt idx="4">
                  <c:v>12.200690676362008</c:v>
                </c:pt>
                <c:pt idx="5">
                  <c:v>10.507031171934631</c:v>
                </c:pt>
                <c:pt idx="6">
                  <c:v>7.6872468868955233</c:v>
                </c:pt>
                <c:pt idx="7">
                  <c:v>4.8434770020499727</c:v>
                </c:pt>
                <c:pt idx="8">
                  <c:v>2.7004743587259212</c:v>
                </c:pt>
              </c:numCache>
            </c:numRef>
          </c:yVal>
          <c:smooth val="0"/>
          <c:extLst>
            <c:ext xmlns:c16="http://schemas.microsoft.com/office/drawing/2014/chart" uri="{C3380CC4-5D6E-409C-BE32-E72D297353CC}">
              <c16:uniqueId val="{00000001-E21C-4E12-AE32-C10CA8C38E6F}"/>
            </c:ext>
          </c:extLst>
        </c:ser>
        <c:ser>
          <c:idx val="5"/>
          <c:order val="2"/>
          <c:tx>
            <c:strRef>
              <c:f>Pendimethalin!$AF$74</c:f>
              <c:strCache>
                <c:ptCount val="1"/>
                <c:pt idx="0">
                  <c:v>Volárna</c:v>
                </c:pt>
              </c:strCache>
            </c:strRef>
          </c:tx>
          <c:spPr>
            <a:ln w="19050">
              <a:solidFill>
                <a:schemeClr val="bg1">
                  <a:lumMod val="65000"/>
                </a:schemeClr>
              </a:solidFill>
            </a:ln>
          </c:spPr>
          <c:marker>
            <c:spPr>
              <a:noFill/>
              <a:ln w="19050">
                <a:solidFill>
                  <a:schemeClr val="bg1">
                    <a:lumMod val="65000"/>
                  </a:schemeClr>
                </a:solidFill>
              </a:ln>
            </c:spPr>
          </c:marker>
          <c:xVal>
            <c:numRef>
              <c:f>Pendimethalin!$X$78:$X$86</c:f>
              <c:numCache>
                <c:formatCode>General</c:formatCode>
                <c:ptCount val="9"/>
                <c:pt idx="0">
                  <c:v>0</c:v>
                </c:pt>
                <c:pt idx="1">
                  <c:v>1</c:v>
                </c:pt>
                <c:pt idx="2">
                  <c:v>2</c:v>
                </c:pt>
                <c:pt idx="3">
                  <c:v>6</c:v>
                </c:pt>
                <c:pt idx="4">
                  <c:v>12</c:v>
                </c:pt>
                <c:pt idx="5">
                  <c:v>23</c:v>
                </c:pt>
                <c:pt idx="6">
                  <c:v>46</c:v>
                </c:pt>
                <c:pt idx="7">
                  <c:v>80</c:v>
                </c:pt>
                <c:pt idx="8">
                  <c:v>123</c:v>
                </c:pt>
              </c:numCache>
            </c:numRef>
          </c:xVal>
          <c:yVal>
            <c:numRef>
              <c:f>Pendimethalin!$AF$78:$AF$86</c:f>
              <c:numCache>
                <c:formatCode>0.0000</c:formatCode>
                <c:ptCount val="9"/>
                <c:pt idx="0" formatCode="0.000">
                  <c:v>13.603866338362822</c:v>
                </c:pt>
                <c:pt idx="1">
                  <c:v>13.202925218233029</c:v>
                </c:pt>
                <c:pt idx="2">
                  <c:v>12.813800869733631</c:v>
                </c:pt>
                <c:pt idx="3">
                  <c:v>11.368657936108104</c:v>
                </c:pt>
                <c:pt idx="4">
                  <c:v>9.5007095816400202</c:v>
                </c:pt>
                <c:pt idx="5">
                  <c:v>6.8366275702307284</c:v>
                </c:pt>
                <c:pt idx="6">
                  <c:v>3.4357494679460245</c:v>
                </c:pt>
                <c:pt idx="7">
                  <c:v>1.2424729232123013</c:v>
                </c:pt>
                <c:pt idx="8">
                  <c:v>0.34325956132677687</c:v>
                </c:pt>
              </c:numCache>
            </c:numRef>
          </c:yVal>
          <c:smooth val="0"/>
          <c:extLst>
            <c:ext xmlns:c16="http://schemas.microsoft.com/office/drawing/2014/chart" uri="{C3380CC4-5D6E-409C-BE32-E72D297353CC}">
              <c16:uniqueId val="{00000002-E21C-4E12-AE32-C10CA8C38E6F}"/>
            </c:ext>
          </c:extLst>
        </c:ser>
        <c:dLbls>
          <c:showLegendKey val="0"/>
          <c:showVal val="0"/>
          <c:showCatName val="0"/>
          <c:showSerName val="0"/>
          <c:showPercent val="0"/>
          <c:showBubbleSize val="0"/>
        </c:dLbls>
        <c:axId val="302787600"/>
        <c:axId val="1"/>
      </c:scatterChart>
      <c:valAx>
        <c:axId val="302787600"/>
        <c:scaling>
          <c:orientation val="minMax"/>
        </c:scaling>
        <c:delete val="0"/>
        <c:axPos val="b"/>
        <c:title>
          <c:tx>
            <c:rich>
              <a:bodyPr/>
              <a:lstStyle/>
              <a:p>
                <a:pPr>
                  <a:defRPr/>
                </a:pPr>
                <a:r>
                  <a:rPr lang="en-US"/>
                  <a:t>Time after herbicide application (days)</a:t>
                </a:r>
              </a:p>
            </c:rich>
          </c:tx>
          <c:layout>
            <c:manualLayout>
              <c:xMode val="edge"/>
              <c:yMode val="edge"/>
              <c:x val="0.20977890944651251"/>
              <c:y val="0.90307055735680097"/>
            </c:manualLayout>
          </c:layout>
          <c:overlay val="0"/>
        </c:title>
        <c:numFmt formatCode="General" sourceLinked="1"/>
        <c:majorTickMark val="out"/>
        <c:minorTickMark val="none"/>
        <c:tickLblPos val="nextTo"/>
        <c:txPr>
          <a:bodyPr rot="0" vert="horz"/>
          <a:lstStyle/>
          <a:p>
            <a:pPr>
              <a:defRPr/>
            </a:pPr>
            <a:endParaRPr lang="en-US"/>
          </a:p>
        </c:txPr>
        <c:crossAx val="1"/>
        <c:crosses val="autoZero"/>
        <c:crossBetween val="midCat"/>
        <c:majorUnit val="25"/>
      </c:valAx>
      <c:valAx>
        <c:axId val="1"/>
        <c:scaling>
          <c:orientation val="minMax"/>
        </c:scaling>
        <c:delete val="0"/>
        <c:axPos val="l"/>
        <c:majorGridlines/>
        <c:title>
          <c:tx>
            <c:rich>
              <a:bodyPr rot="-5400000" vert="horz"/>
              <a:lstStyle/>
              <a:p>
                <a:pPr>
                  <a:defRPr/>
                </a:pPr>
                <a:r>
                  <a:rPr lang="en-US"/>
                  <a:t>Concentration (mg kg-1)</a:t>
                </a:r>
                <a:endParaRPr lang="cs-CZ"/>
              </a:p>
            </c:rich>
          </c:tx>
          <c:layout>
            <c:manualLayout>
              <c:xMode val="edge"/>
              <c:yMode val="edge"/>
              <c:x val="2.4294402878238249E-2"/>
              <c:y val="0.27773485221048771"/>
            </c:manualLayout>
          </c:layout>
          <c:overlay val="0"/>
        </c:title>
        <c:numFmt formatCode="0" sourceLinked="0"/>
        <c:majorTickMark val="out"/>
        <c:minorTickMark val="none"/>
        <c:tickLblPos val="nextTo"/>
        <c:crossAx val="302787600"/>
        <c:crosses val="autoZero"/>
        <c:crossBetween val="midCat"/>
      </c:valAx>
    </c:plotArea>
    <c:legend>
      <c:legendPos val="r"/>
      <c:layout>
        <c:manualLayout>
          <c:xMode val="edge"/>
          <c:yMode val="edge"/>
          <c:x val="0.75315713158232855"/>
          <c:y val="0.1752687972826926"/>
          <c:w val="0.22557531707138007"/>
          <c:h val="0.37363131079203332"/>
        </c:manualLayout>
      </c:layout>
      <c:overlay val="0"/>
    </c:legend>
    <c:plotVisOnly val="1"/>
    <c:dispBlanksAs val="zero"/>
    <c:showDLblsOverMax val="0"/>
  </c:chart>
  <c:spPr>
    <a:ln>
      <a:solidFill>
        <a:schemeClr val="bg1">
          <a:lumMod val="65000"/>
        </a:schemeClr>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S-metolachlor</a:t>
            </a:r>
          </a:p>
        </c:rich>
      </c:tx>
      <c:overlay val="0"/>
    </c:title>
    <c:autoTitleDeleted val="0"/>
    <c:plotArea>
      <c:layout/>
      <c:scatterChart>
        <c:scatterStyle val="lineMarker"/>
        <c:varyColors val="0"/>
        <c:ser>
          <c:idx val="0"/>
          <c:order val="0"/>
          <c:tx>
            <c:strRef>
              <c:f>'S-Metolachlor'!$AF$36</c:f>
              <c:strCache>
                <c:ptCount val="1"/>
                <c:pt idx="0">
                  <c:v>Suchdol</c:v>
                </c:pt>
              </c:strCache>
            </c:strRef>
          </c:tx>
          <c:spPr>
            <a:ln w="19050">
              <a:solidFill>
                <a:schemeClr val="tx1">
                  <a:lumMod val="95000"/>
                  <a:lumOff val="5000"/>
                </a:schemeClr>
              </a:solidFill>
            </a:ln>
          </c:spPr>
          <c:marker>
            <c:symbol val="diamond"/>
            <c:size val="7"/>
            <c:spPr>
              <a:noFill/>
              <a:ln w="19050">
                <a:solidFill>
                  <a:schemeClr val="tx1">
                    <a:lumMod val="95000"/>
                    <a:lumOff val="5000"/>
                  </a:schemeClr>
                </a:solidFill>
              </a:ln>
            </c:spPr>
          </c:marker>
          <c:xVal>
            <c:numRef>
              <c:f>'S-Metolachlor'!$X$40:$X$48</c:f>
              <c:numCache>
                <c:formatCode>General</c:formatCode>
                <c:ptCount val="9"/>
                <c:pt idx="0">
                  <c:v>0</c:v>
                </c:pt>
                <c:pt idx="1">
                  <c:v>1</c:v>
                </c:pt>
                <c:pt idx="2">
                  <c:v>2</c:v>
                </c:pt>
                <c:pt idx="3">
                  <c:v>6</c:v>
                </c:pt>
                <c:pt idx="4">
                  <c:v>12</c:v>
                </c:pt>
                <c:pt idx="5">
                  <c:v>23</c:v>
                </c:pt>
                <c:pt idx="6">
                  <c:v>46</c:v>
                </c:pt>
                <c:pt idx="7">
                  <c:v>80</c:v>
                </c:pt>
                <c:pt idx="8">
                  <c:v>123</c:v>
                </c:pt>
              </c:numCache>
            </c:numRef>
          </c:xVal>
          <c:yVal>
            <c:numRef>
              <c:f>'S-Metolachlor'!$AF$40:$AF$48</c:f>
              <c:numCache>
                <c:formatCode>0.0000</c:formatCode>
                <c:ptCount val="9"/>
                <c:pt idx="0" formatCode="0.000">
                  <c:v>12.272032321818442</c:v>
                </c:pt>
                <c:pt idx="1">
                  <c:v>12.044345502992764</c:v>
                </c:pt>
                <c:pt idx="2">
                  <c:v>11.820883028277947</c:v>
                </c:pt>
                <c:pt idx="3">
                  <c:v>10.967730709738378</c:v>
                </c:pt>
                <c:pt idx="4">
                  <c:v>9.8020534632615632</c:v>
                </c:pt>
                <c:pt idx="5">
                  <c:v>7.9772082320923214</c:v>
                </c:pt>
                <c:pt idx="6">
                  <c:v>5.185437057969879</c:v>
                </c:pt>
                <c:pt idx="7">
                  <c:v>2.7431759664387996</c:v>
                </c:pt>
                <c:pt idx="8">
                  <c:v>1.2260901392753298</c:v>
                </c:pt>
              </c:numCache>
            </c:numRef>
          </c:yVal>
          <c:smooth val="0"/>
          <c:extLst>
            <c:ext xmlns:c16="http://schemas.microsoft.com/office/drawing/2014/chart" uri="{C3380CC4-5D6E-409C-BE32-E72D297353CC}">
              <c16:uniqueId val="{00000000-6D60-4BBE-9380-9ABEB0FAC8F9}"/>
            </c:ext>
          </c:extLst>
        </c:ser>
        <c:ser>
          <c:idx val="3"/>
          <c:order val="1"/>
          <c:tx>
            <c:strRef>
              <c:f>'S-Metolachlor'!$AF$54</c:f>
              <c:strCache>
                <c:ptCount val="1"/>
                <c:pt idx="0">
                  <c:v>Dobromeřice</c:v>
                </c:pt>
              </c:strCache>
            </c:strRef>
          </c:tx>
          <c:spPr>
            <a:ln w="19050">
              <a:solidFill>
                <a:schemeClr val="bg1">
                  <a:lumMod val="50000"/>
                </a:schemeClr>
              </a:solidFill>
            </a:ln>
          </c:spPr>
          <c:marker>
            <c:spPr>
              <a:noFill/>
              <a:ln w="19050">
                <a:solidFill>
                  <a:schemeClr val="bg1">
                    <a:lumMod val="50000"/>
                  </a:schemeClr>
                </a:solidFill>
              </a:ln>
            </c:spPr>
          </c:marker>
          <c:xVal>
            <c:numRef>
              <c:f>'S-Metolachlor'!$X$58:$X$66</c:f>
              <c:numCache>
                <c:formatCode>General</c:formatCode>
                <c:ptCount val="9"/>
                <c:pt idx="0">
                  <c:v>0</c:v>
                </c:pt>
                <c:pt idx="1">
                  <c:v>1</c:v>
                </c:pt>
                <c:pt idx="2">
                  <c:v>2</c:v>
                </c:pt>
                <c:pt idx="3">
                  <c:v>6</c:v>
                </c:pt>
                <c:pt idx="4">
                  <c:v>12</c:v>
                </c:pt>
                <c:pt idx="5">
                  <c:v>23</c:v>
                </c:pt>
                <c:pt idx="6">
                  <c:v>46</c:v>
                </c:pt>
                <c:pt idx="7">
                  <c:v>80</c:v>
                </c:pt>
                <c:pt idx="8">
                  <c:v>123</c:v>
                </c:pt>
              </c:numCache>
            </c:numRef>
          </c:xVal>
          <c:yVal>
            <c:numRef>
              <c:f>'S-Metolachlor'!$AF$58:$AF$66</c:f>
              <c:numCache>
                <c:formatCode>0.0000</c:formatCode>
                <c:ptCount val="9"/>
                <c:pt idx="0" formatCode="0.000">
                  <c:v>13.042607132754355</c:v>
                </c:pt>
                <c:pt idx="1">
                  <c:v>12.886611508580462</c:v>
                </c:pt>
                <c:pt idx="2">
                  <c:v>12.732481664347167</c:v>
                </c:pt>
                <c:pt idx="3">
                  <c:v>12.134177759425958</c:v>
                </c:pt>
                <c:pt idx="4">
                  <c:v>11.289021312892492</c:v>
                </c:pt>
                <c:pt idx="5">
                  <c:v>9.8894889566651827</c:v>
                </c:pt>
                <c:pt idx="6">
                  <c:v>7.498653515246124</c:v>
                </c:pt>
                <c:pt idx="7">
                  <c:v>4.9809281941470402</c:v>
                </c:pt>
                <c:pt idx="8">
                  <c:v>2.9689725689998894</c:v>
                </c:pt>
              </c:numCache>
            </c:numRef>
          </c:yVal>
          <c:smooth val="0"/>
          <c:extLst>
            <c:ext xmlns:c16="http://schemas.microsoft.com/office/drawing/2014/chart" uri="{C3380CC4-5D6E-409C-BE32-E72D297353CC}">
              <c16:uniqueId val="{00000001-6D60-4BBE-9380-9ABEB0FAC8F9}"/>
            </c:ext>
          </c:extLst>
        </c:ser>
        <c:ser>
          <c:idx val="5"/>
          <c:order val="2"/>
          <c:tx>
            <c:strRef>
              <c:f>'S-Metolachlor'!$AF$72</c:f>
              <c:strCache>
                <c:ptCount val="1"/>
                <c:pt idx="0">
                  <c:v>Volárna</c:v>
                </c:pt>
              </c:strCache>
            </c:strRef>
          </c:tx>
          <c:spPr>
            <a:ln w="19050">
              <a:solidFill>
                <a:schemeClr val="bg1">
                  <a:lumMod val="65000"/>
                </a:schemeClr>
              </a:solidFill>
            </a:ln>
          </c:spPr>
          <c:marker>
            <c:spPr>
              <a:noFill/>
              <a:ln w="19050">
                <a:solidFill>
                  <a:schemeClr val="bg1">
                    <a:lumMod val="65000"/>
                  </a:schemeClr>
                </a:solidFill>
              </a:ln>
            </c:spPr>
          </c:marker>
          <c:xVal>
            <c:numRef>
              <c:f>'S-Metolachlor'!$X$76:$X$84</c:f>
              <c:numCache>
                <c:formatCode>General</c:formatCode>
                <c:ptCount val="9"/>
                <c:pt idx="0">
                  <c:v>0</c:v>
                </c:pt>
                <c:pt idx="1">
                  <c:v>1</c:v>
                </c:pt>
                <c:pt idx="2">
                  <c:v>2</c:v>
                </c:pt>
                <c:pt idx="3">
                  <c:v>6</c:v>
                </c:pt>
                <c:pt idx="4">
                  <c:v>12</c:v>
                </c:pt>
                <c:pt idx="5">
                  <c:v>23</c:v>
                </c:pt>
                <c:pt idx="6">
                  <c:v>46</c:v>
                </c:pt>
                <c:pt idx="7">
                  <c:v>80</c:v>
                </c:pt>
                <c:pt idx="8">
                  <c:v>123</c:v>
                </c:pt>
              </c:numCache>
            </c:numRef>
          </c:xVal>
          <c:yVal>
            <c:numRef>
              <c:f>'S-Metolachlor'!$AF$76:$AF$84</c:f>
              <c:numCache>
                <c:formatCode>0.0000</c:formatCode>
                <c:ptCount val="9"/>
                <c:pt idx="0" formatCode="0.000">
                  <c:v>12.105870879643769</c:v>
                </c:pt>
                <c:pt idx="1">
                  <c:v>11.930953805259314</c:v>
                </c:pt>
                <c:pt idx="2">
                  <c:v>11.75856409823367</c:v>
                </c:pt>
                <c:pt idx="3">
                  <c:v>11.093556456851809</c:v>
                </c:pt>
                <c:pt idx="4">
                  <c:v>10.165893563948194</c:v>
                </c:pt>
                <c:pt idx="5">
                  <c:v>8.6619555854761074</c:v>
                </c:pt>
                <c:pt idx="6">
                  <c:v>6.1977758816942377</c:v>
                </c:pt>
                <c:pt idx="7">
                  <c:v>3.7785587305315329</c:v>
                </c:pt>
                <c:pt idx="8">
                  <c:v>2.0208246317496217</c:v>
                </c:pt>
              </c:numCache>
            </c:numRef>
          </c:yVal>
          <c:smooth val="0"/>
          <c:extLst>
            <c:ext xmlns:c16="http://schemas.microsoft.com/office/drawing/2014/chart" uri="{C3380CC4-5D6E-409C-BE32-E72D297353CC}">
              <c16:uniqueId val="{00000002-6D60-4BBE-9380-9ABEB0FAC8F9}"/>
            </c:ext>
          </c:extLst>
        </c:ser>
        <c:dLbls>
          <c:showLegendKey val="0"/>
          <c:showVal val="0"/>
          <c:showCatName val="0"/>
          <c:showSerName val="0"/>
          <c:showPercent val="0"/>
          <c:showBubbleSize val="0"/>
        </c:dLbls>
        <c:axId val="302787600"/>
        <c:axId val="1"/>
      </c:scatterChart>
      <c:valAx>
        <c:axId val="302787600"/>
        <c:scaling>
          <c:orientation val="minMax"/>
        </c:scaling>
        <c:delete val="0"/>
        <c:axPos val="b"/>
        <c:title>
          <c:tx>
            <c:rich>
              <a:bodyPr/>
              <a:lstStyle/>
              <a:p>
                <a:pPr>
                  <a:defRPr/>
                </a:pPr>
                <a:r>
                  <a:rPr lang="en-US"/>
                  <a:t>Time after herbicide application (days)</a:t>
                </a:r>
              </a:p>
            </c:rich>
          </c:tx>
          <c:layout>
            <c:manualLayout>
              <c:xMode val="edge"/>
              <c:yMode val="edge"/>
              <c:x val="0.20876875184877383"/>
              <c:y val="0.89900796831533802"/>
            </c:manualLayout>
          </c:layout>
          <c:overlay val="0"/>
        </c:title>
        <c:numFmt formatCode="General" sourceLinked="1"/>
        <c:majorTickMark val="out"/>
        <c:minorTickMark val="none"/>
        <c:tickLblPos val="nextTo"/>
        <c:txPr>
          <a:bodyPr rot="0" vert="horz"/>
          <a:lstStyle/>
          <a:p>
            <a:pPr>
              <a:defRPr/>
            </a:pPr>
            <a:endParaRPr lang="en-US"/>
          </a:p>
        </c:txPr>
        <c:crossAx val="1"/>
        <c:crosses val="autoZero"/>
        <c:crossBetween val="midCat"/>
        <c:majorUnit val="25"/>
      </c:valAx>
      <c:valAx>
        <c:axId val="1"/>
        <c:scaling>
          <c:orientation val="minMax"/>
        </c:scaling>
        <c:delete val="0"/>
        <c:axPos val="l"/>
        <c:majorGridlines/>
        <c:title>
          <c:tx>
            <c:rich>
              <a:bodyPr rot="-5400000" vert="horz"/>
              <a:lstStyle/>
              <a:p>
                <a:pPr>
                  <a:defRPr/>
                </a:pPr>
                <a:r>
                  <a:rPr lang="en-US"/>
                  <a:t>Concentration (mg kg-1)</a:t>
                </a:r>
                <a:endParaRPr lang="cs-CZ"/>
              </a:p>
            </c:rich>
          </c:tx>
          <c:layout>
            <c:manualLayout>
              <c:xMode val="edge"/>
              <c:yMode val="edge"/>
              <c:x val="2.4294402878238249E-2"/>
              <c:y val="0.27773485221048771"/>
            </c:manualLayout>
          </c:layout>
          <c:overlay val="0"/>
        </c:title>
        <c:numFmt formatCode="0" sourceLinked="0"/>
        <c:majorTickMark val="out"/>
        <c:minorTickMark val="none"/>
        <c:tickLblPos val="nextTo"/>
        <c:crossAx val="302787600"/>
        <c:crosses val="autoZero"/>
        <c:crossBetween val="midCat"/>
      </c:valAx>
    </c:plotArea>
    <c:legend>
      <c:legendPos val="r"/>
      <c:layout>
        <c:manualLayout>
          <c:xMode val="edge"/>
          <c:yMode val="edge"/>
          <c:x val="0.7570504134210414"/>
          <c:y val="0.17482861049554435"/>
          <c:w val="0.22464130266364291"/>
          <c:h val="0.40174391374730845"/>
        </c:manualLayout>
      </c:layout>
      <c:overlay val="0"/>
    </c:legend>
    <c:plotVisOnly val="1"/>
    <c:dispBlanksAs val="zero"/>
    <c:showDLblsOverMax val="0"/>
  </c:chart>
  <c:spPr>
    <a:ln>
      <a:solidFill>
        <a:schemeClr val="bg1">
          <a:lumMod val="65000"/>
        </a:schemeClr>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Pethoxamid</a:t>
            </a:r>
          </a:p>
        </c:rich>
      </c:tx>
      <c:overlay val="0"/>
    </c:title>
    <c:autoTitleDeleted val="0"/>
    <c:plotArea>
      <c:layout/>
      <c:scatterChart>
        <c:scatterStyle val="lineMarker"/>
        <c:varyColors val="0"/>
        <c:ser>
          <c:idx val="0"/>
          <c:order val="0"/>
          <c:tx>
            <c:strRef>
              <c:f>Pethoxamid!$AF$36</c:f>
              <c:strCache>
                <c:ptCount val="1"/>
                <c:pt idx="0">
                  <c:v>Suchdol</c:v>
                </c:pt>
              </c:strCache>
            </c:strRef>
          </c:tx>
          <c:spPr>
            <a:ln w="19050">
              <a:solidFill>
                <a:schemeClr val="tx1">
                  <a:lumMod val="95000"/>
                  <a:lumOff val="5000"/>
                </a:schemeClr>
              </a:solidFill>
            </a:ln>
          </c:spPr>
          <c:marker>
            <c:symbol val="diamond"/>
            <c:size val="7"/>
            <c:spPr>
              <a:noFill/>
              <a:ln w="19050">
                <a:solidFill>
                  <a:schemeClr val="tx1">
                    <a:lumMod val="95000"/>
                    <a:lumOff val="5000"/>
                  </a:schemeClr>
                </a:solidFill>
              </a:ln>
            </c:spPr>
          </c:marker>
          <c:xVal>
            <c:numRef>
              <c:f>Pethoxamid!$X$40:$X$48</c:f>
              <c:numCache>
                <c:formatCode>General</c:formatCode>
                <c:ptCount val="9"/>
                <c:pt idx="0">
                  <c:v>0</c:v>
                </c:pt>
                <c:pt idx="1">
                  <c:v>1</c:v>
                </c:pt>
                <c:pt idx="2">
                  <c:v>2</c:v>
                </c:pt>
                <c:pt idx="3">
                  <c:v>6</c:v>
                </c:pt>
                <c:pt idx="4">
                  <c:v>12</c:v>
                </c:pt>
                <c:pt idx="5">
                  <c:v>23</c:v>
                </c:pt>
                <c:pt idx="6">
                  <c:v>46</c:v>
                </c:pt>
                <c:pt idx="7">
                  <c:v>80</c:v>
                </c:pt>
                <c:pt idx="8">
                  <c:v>123</c:v>
                </c:pt>
              </c:numCache>
            </c:numRef>
          </c:xVal>
          <c:yVal>
            <c:numRef>
              <c:f>Pethoxamid!$AF$40:$AF$48</c:f>
              <c:numCache>
                <c:formatCode>0.0000</c:formatCode>
                <c:ptCount val="9"/>
                <c:pt idx="0">
                  <c:v>14.725833151095033</c:v>
                </c:pt>
                <c:pt idx="1">
                  <c:v>14.144875480926387</c:v>
                </c:pt>
                <c:pt idx="2">
                  <c:v>13.586837520024087</c:v>
                </c:pt>
                <c:pt idx="3">
                  <c:v>11.566325090119596</c:v>
                </c:pt>
                <c:pt idx="4">
                  <c:v>9.0847067678735716</c:v>
                </c:pt>
                <c:pt idx="5">
                  <c:v>5.8347559983499142</c:v>
                </c:pt>
                <c:pt idx="6">
                  <c:v>2.3118812505184962</c:v>
                </c:pt>
                <c:pt idx="7">
                  <c:v>0.58832883141587677</c:v>
                </c:pt>
                <c:pt idx="8">
                  <c:v>0.10421926824970194</c:v>
                </c:pt>
              </c:numCache>
            </c:numRef>
          </c:yVal>
          <c:smooth val="0"/>
          <c:extLst>
            <c:ext xmlns:c16="http://schemas.microsoft.com/office/drawing/2014/chart" uri="{C3380CC4-5D6E-409C-BE32-E72D297353CC}">
              <c16:uniqueId val="{00000000-6B2E-41F5-B423-86D4311D2C5B}"/>
            </c:ext>
          </c:extLst>
        </c:ser>
        <c:ser>
          <c:idx val="3"/>
          <c:order val="1"/>
          <c:tx>
            <c:strRef>
              <c:f>Pethoxamid!$AF$55</c:f>
              <c:strCache>
                <c:ptCount val="1"/>
                <c:pt idx="0">
                  <c:v>Dobromeřice</c:v>
                </c:pt>
              </c:strCache>
            </c:strRef>
          </c:tx>
          <c:spPr>
            <a:ln w="19050">
              <a:solidFill>
                <a:schemeClr val="bg1">
                  <a:lumMod val="50000"/>
                </a:schemeClr>
              </a:solidFill>
            </a:ln>
          </c:spPr>
          <c:marker>
            <c:spPr>
              <a:noFill/>
              <a:ln w="19050">
                <a:solidFill>
                  <a:schemeClr val="bg1">
                    <a:lumMod val="50000"/>
                  </a:schemeClr>
                </a:solidFill>
              </a:ln>
            </c:spPr>
          </c:marker>
          <c:dPt>
            <c:idx val="5"/>
            <c:marker>
              <c:spPr>
                <a:noFill/>
                <a:ln w="19050">
                  <a:solidFill>
                    <a:schemeClr val="bg1">
                      <a:lumMod val="50000"/>
                    </a:schemeClr>
                  </a:solidFill>
                </a:ln>
                <a:effectLst>
                  <a:softEdge rad="0"/>
                </a:effectLst>
              </c:spPr>
            </c:marker>
            <c:bubble3D val="0"/>
            <c:spPr>
              <a:ln w="19050">
                <a:solidFill>
                  <a:schemeClr val="bg1">
                    <a:lumMod val="50000"/>
                  </a:schemeClr>
                </a:solidFill>
              </a:ln>
              <a:effectLst>
                <a:softEdge rad="0"/>
              </a:effectLst>
            </c:spPr>
            <c:extLst>
              <c:ext xmlns:c16="http://schemas.microsoft.com/office/drawing/2014/chart" uri="{C3380CC4-5D6E-409C-BE32-E72D297353CC}">
                <c16:uniqueId val="{00000002-6B2E-41F5-B423-86D4311D2C5B}"/>
              </c:ext>
            </c:extLst>
          </c:dPt>
          <c:dPt>
            <c:idx val="6"/>
            <c:marker>
              <c:spPr>
                <a:noFill/>
                <a:ln w="19050">
                  <a:solidFill>
                    <a:schemeClr val="bg1">
                      <a:lumMod val="50000"/>
                    </a:schemeClr>
                  </a:solidFill>
                </a:ln>
                <a:effectLst>
                  <a:outerShdw blurRad="50800" dist="50800" dir="5400000" algn="ctr" rotWithShape="0">
                    <a:srgbClr val="000000"/>
                  </a:outerShdw>
                </a:effectLst>
              </c:spPr>
            </c:marker>
            <c:bubble3D val="0"/>
            <c:spPr>
              <a:ln w="19050">
                <a:solidFill>
                  <a:schemeClr val="bg1">
                    <a:lumMod val="50000"/>
                  </a:schemeClr>
                </a:solidFill>
              </a:ln>
              <a:effectLst>
                <a:outerShdw blurRad="50800" dist="50800" dir="5400000" algn="ctr" rotWithShape="0">
                  <a:srgbClr val="000000"/>
                </a:outerShdw>
              </a:effectLst>
            </c:spPr>
            <c:extLst>
              <c:ext xmlns:c16="http://schemas.microsoft.com/office/drawing/2014/chart" uri="{C3380CC4-5D6E-409C-BE32-E72D297353CC}">
                <c16:uniqueId val="{00000004-6B2E-41F5-B423-86D4311D2C5B}"/>
              </c:ext>
            </c:extLst>
          </c:dPt>
          <c:xVal>
            <c:numRef>
              <c:f>Pethoxamid!$X$59:$X$67</c:f>
              <c:numCache>
                <c:formatCode>General</c:formatCode>
                <c:ptCount val="9"/>
                <c:pt idx="0">
                  <c:v>0</c:v>
                </c:pt>
                <c:pt idx="1">
                  <c:v>1</c:v>
                </c:pt>
                <c:pt idx="2">
                  <c:v>2</c:v>
                </c:pt>
                <c:pt idx="3">
                  <c:v>6</c:v>
                </c:pt>
                <c:pt idx="4">
                  <c:v>12</c:v>
                </c:pt>
                <c:pt idx="5">
                  <c:v>23</c:v>
                </c:pt>
                <c:pt idx="6">
                  <c:v>46</c:v>
                </c:pt>
                <c:pt idx="7">
                  <c:v>80</c:v>
                </c:pt>
                <c:pt idx="8">
                  <c:v>123</c:v>
                </c:pt>
              </c:numCache>
            </c:numRef>
          </c:xVal>
          <c:yVal>
            <c:numRef>
              <c:f>Pethoxamid!$AF$59:$AF$67</c:f>
              <c:numCache>
                <c:formatCode>0.0000</c:formatCode>
                <c:ptCount val="9"/>
                <c:pt idx="0" formatCode="0.000">
                  <c:v>14.852632482491124</c:v>
                </c:pt>
                <c:pt idx="1">
                  <c:v>14.458064733539594</c:v>
                </c:pt>
                <c:pt idx="2">
                  <c:v>14.07397887786161</c:v>
                </c:pt>
                <c:pt idx="3">
                  <c:v>12.63699503753352</c:v>
                </c:pt>
                <c:pt idx="4">
                  <c:v>10.75187471089048</c:v>
                </c:pt>
                <c:pt idx="5">
                  <c:v>7.9957319274212848</c:v>
                </c:pt>
                <c:pt idx="6">
                  <c:v>4.3044038914010283</c:v>
                </c:pt>
                <c:pt idx="7">
                  <c:v>1.7232244011866669</c:v>
                </c:pt>
                <c:pt idx="8">
                  <c:v>0.5414161747421099</c:v>
                </c:pt>
              </c:numCache>
            </c:numRef>
          </c:yVal>
          <c:smooth val="0"/>
          <c:extLst>
            <c:ext xmlns:c16="http://schemas.microsoft.com/office/drawing/2014/chart" uri="{C3380CC4-5D6E-409C-BE32-E72D297353CC}">
              <c16:uniqueId val="{00000005-6B2E-41F5-B423-86D4311D2C5B}"/>
            </c:ext>
          </c:extLst>
        </c:ser>
        <c:ser>
          <c:idx val="5"/>
          <c:order val="2"/>
          <c:tx>
            <c:strRef>
              <c:f>Pethoxamid!$AF$73</c:f>
              <c:strCache>
                <c:ptCount val="1"/>
                <c:pt idx="0">
                  <c:v>Volárna</c:v>
                </c:pt>
              </c:strCache>
            </c:strRef>
          </c:tx>
          <c:spPr>
            <a:ln w="19050">
              <a:solidFill>
                <a:schemeClr val="bg1">
                  <a:lumMod val="65000"/>
                </a:schemeClr>
              </a:solidFill>
            </a:ln>
          </c:spPr>
          <c:marker>
            <c:spPr>
              <a:noFill/>
              <a:ln w="19050">
                <a:solidFill>
                  <a:schemeClr val="bg1">
                    <a:lumMod val="65000"/>
                  </a:schemeClr>
                </a:solidFill>
              </a:ln>
            </c:spPr>
          </c:marker>
          <c:xVal>
            <c:numRef>
              <c:f>Pethoxamid!$X$77:$X$85</c:f>
              <c:numCache>
                <c:formatCode>General</c:formatCode>
                <c:ptCount val="9"/>
                <c:pt idx="0">
                  <c:v>0</c:v>
                </c:pt>
                <c:pt idx="1">
                  <c:v>1</c:v>
                </c:pt>
                <c:pt idx="2">
                  <c:v>2</c:v>
                </c:pt>
                <c:pt idx="3">
                  <c:v>6</c:v>
                </c:pt>
                <c:pt idx="4">
                  <c:v>12</c:v>
                </c:pt>
                <c:pt idx="5">
                  <c:v>23</c:v>
                </c:pt>
                <c:pt idx="6">
                  <c:v>46</c:v>
                </c:pt>
                <c:pt idx="7">
                  <c:v>80</c:v>
                </c:pt>
                <c:pt idx="8">
                  <c:v>123</c:v>
                </c:pt>
              </c:numCache>
            </c:numRef>
          </c:xVal>
          <c:yVal>
            <c:numRef>
              <c:f>Pethoxamid!$AF$77:$AF$85</c:f>
              <c:numCache>
                <c:formatCode>0.0000</c:formatCode>
                <c:ptCount val="9"/>
                <c:pt idx="0">
                  <c:v>11.448363385363832</c:v>
                </c:pt>
                <c:pt idx="1">
                  <c:v>11.003335839223753</c:v>
                </c:pt>
                <c:pt idx="2">
                  <c:v>10.575607666815703</c:v>
                </c:pt>
                <c:pt idx="3">
                  <c:v>9.0246253381396411</c:v>
                </c:pt>
                <c:pt idx="4">
                  <c:v>7.1140179388360405</c:v>
                </c:pt>
                <c:pt idx="5">
                  <c:v>4.5994462019121007</c:v>
                </c:pt>
                <c:pt idx="6">
                  <c:v>1.8478541126087207</c:v>
                </c:pt>
                <c:pt idx="7">
                  <c:v>0.47997697656124205</c:v>
                </c:pt>
                <c:pt idx="8">
                  <c:v>8.7257304534477678E-2</c:v>
                </c:pt>
              </c:numCache>
            </c:numRef>
          </c:yVal>
          <c:smooth val="0"/>
          <c:extLst>
            <c:ext xmlns:c16="http://schemas.microsoft.com/office/drawing/2014/chart" uri="{C3380CC4-5D6E-409C-BE32-E72D297353CC}">
              <c16:uniqueId val="{00000006-6B2E-41F5-B423-86D4311D2C5B}"/>
            </c:ext>
          </c:extLst>
        </c:ser>
        <c:dLbls>
          <c:showLegendKey val="0"/>
          <c:showVal val="0"/>
          <c:showCatName val="0"/>
          <c:showSerName val="0"/>
          <c:showPercent val="0"/>
          <c:showBubbleSize val="0"/>
        </c:dLbls>
        <c:axId val="302787600"/>
        <c:axId val="1"/>
      </c:scatterChart>
      <c:valAx>
        <c:axId val="302787600"/>
        <c:scaling>
          <c:orientation val="minMax"/>
        </c:scaling>
        <c:delete val="0"/>
        <c:axPos val="b"/>
        <c:title>
          <c:tx>
            <c:rich>
              <a:bodyPr/>
              <a:lstStyle/>
              <a:p>
                <a:pPr>
                  <a:defRPr/>
                </a:pPr>
                <a:r>
                  <a:rPr lang="en-US"/>
                  <a:t>Time after herbicide application (days)</a:t>
                </a:r>
              </a:p>
            </c:rich>
          </c:tx>
          <c:layout>
            <c:manualLayout>
              <c:xMode val="edge"/>
              <c:yMode val="edge"/>
              <c:x val="0.21420242255814279"/>
              <c:y val="0.89487091386303985"/>
            </c:manualLayout>
          </c:layout>
          <c:overlay val="0"/>
        </c:title>
        <c:numFmt formatCode="General" sourceLinked="1"/>
        <c:majorTickMark val="out"/>
        <c:minorTickMark val="none"/>
        <c:tickLblPos val="nextTo"/>
        <c:txPr>
          <a:bodyPr rot="0" vert="horz"/>
          <a:lstStyle/>
          <a:p>
            <a:pPr>
              <a:defRPr/>
            </a:pPr>
            <a:endParaRPr lang="en-US"/>
          </a:p>
        </c:txPr>
        <c:crossAx val="1"/>
        <c:crosses val="autoZero"/>
        <c:crossBetween val="midCat"/>
        <c:majorUnit val="25"/>
      </c:valAx>
      <c:valAx>
        <c:axId val="1"/>
        <c:scaling>
          <c:orientation val="minMax"/>
        </c:scaling>
        <c:delete val="0"/>
        <c:axPos val="l"/>
        <c:majorGridlines/>
        <c:title>
          <c:tx>
            <c:rich>
              <a:bodyPr rot="-5400000" vert="horz"/>
              <a:lstStyle/>
              <a:p>
                <a:pPr>
                  <a:defRPr/>
                </a:pPr>
                <a:r>
                  <a:rPr lang="en-US"/>
                  <a:t>Concentration (mg kg-1)</a:t>
                </a:r>
                <a:endParaRPr lang="cs-CZ"/>
              </a:p>
            </c:rich>
          </c:tx>
          <c:layout>
            <c:manualLayout>
              <c:xMode val="edge"/>
              <c:yMode val="edge"/>
              <c:x val="2.4294402878238249E-2"/>
              <c:y val="0.27773485221048771"/>
            </c:manualLayout>
          </c:layout>
          <c:overlay val="0"/>
        </c:title>
        <c:numFmt formatCode="0" sourceLinked="0"/>
        <c:majorTickMark val="out"/>
        <c:minorTickMark val="none"/>
        <c:tickLblPos val="nextTo"/>
        <c:crossAx val="302787600"/>
        <c:crosses val="autoZero"/>
        <c:crossBetween val="midCat"/>
      </c:valAx>
      <c:spPr>
        <a:ln>
          <a:noFill/>
        </a:ln>
      </c:spPr>
    </c:plotArea>
    <c:legend>
      <c:legendPos val="r"/>
      <c:layout>
        <c:manualLayout>
          <c:xMode val="edge"/>
          <c:yMode val="edge"/>
          <c:x val="0.75977767484946734"/>
          <c:y val="0.19138853097908215"/>
          <c:w val="0.22607829101576207"/>
          <c:h val="0.40865346377157402"/>
        </c:manualLayout>
      </c:layout>
      <c:overlay val="0"/>
      <c:spPr>
        <a:noFill/>
        <a:ln cap="sq">
          <a:noFill/>
          <a:miter lim="800000"/>
        </a:ln>
      </c:spPr>
    </c:legend>
    <c:plotVisOnly val="1"/>
    <c:dispBlanksAs val="zero"/>
    <c:showDLblsOverMax val="0"/>
  </c:chart>
  <c:spPr>
    <a:ln>
      <a:solidFill>
        <a:schemeClr val="bg1">
          <a:lumMod val="65000"/>
        </a:schemeClr>
      </a:solidFill>
    </a:ln>
  </c:spPr>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1338</TotalTime>
  <Pages>8</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Umrbek Sharipov</dc:creator>
  <cp:keywords/>
  <dc:description/>
  <cp:lastModifiedBy>Umrbek Sharipov</cp:lastModifiedBy>
  <cp:revision>74</cp:revision>
  <dcterms:created xsi:type="dcterms:W3CDTF">2020-06-02T08:45:00Z</dcterms:created>
  <dcterms:modified xsi:type="dcterms:W3CDTF">2021-04-17T09:52:00Z</dcterms:modified>
</cp:coreProperties>
</file>