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Search Strategy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245"/>
        <w:gridCol w:w="1440"/>
        <w:gridCol w:w="2355"/>
        <w:gridCol w:w="1650"/>
        <w:gridCol w:w="2175"/>
        <w:tblGridChange w:id="0">
          <w:tblGrid>
            <w:gridCol w:w="1245"/>
            <w:gridCol w:w="1440"/>
            <w:gridCol w:w="2355"/>
            <w:gridCol w:w="1650"/>
            <w:gridCol w:w="2175"/>
          </w:tblGrid>
        </w:tblGridChange>
      </w:tblGrid>
      <w:tr>
        <w:trPr>
          <w:cantSplit w:val="0"/>
          <w:trHeight w:val="5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PUBMED 09/01/2024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Population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Intervention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Comparison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Outcome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"Finerenone"[Mesh]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"Cardiovascular Diseases"[Mesh]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Total studies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221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2,811,723</w:t>
            </w:r>
          </w:p>
        </w:tc>
      </w:tr>
    </w:tbl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Combined Mesh terms: ("Finerenone" [Supplementary Concept]) AND "Cardiovascular Diseases"[Mesh]: 89 studies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2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548.6624203821657"/>
        <w:gridCol w:w="1401.0191082802546"/>
        <w:gridCol w:w="1475.5414012738854"/>
        <w:gridCol w:w="1743.8216560509554"/>
        <w:gridCol w:w="2190.955414012739"/>
        <w:tblGridChange w:id="0">
          <w:tblGrid>
            <w:gridCol w:w="2548.6624203821657"/>
            <w:gridCol w:w="1401.0191082802546"/>
            <w:gridCol w:w="1475.5414012738854"/>
            <w:gridCol w:w="1743.8216560509554"/>
            <w:gridCol w:w="2190.955414012739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EMBASE 09/01/2024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Population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Intervention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Comparison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Outcome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Finerenone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Placebo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Cardiovascular Disease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Total studies =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Combined Embase search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116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Total studies: 89 (Pubmed) + 116 (EMBASE) = 205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Pubmed exclusions with filters: 70 excluded 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Filters applied: Randomized clinical trial </w:t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Duplicates: 10 removed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Total remaining assessed for eligibility:135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Reason for exclusions: did not used intervention, did not have the same control, different populations, or different endpoints (n = 132) 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Studies to be analyzed: 3 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FIDALIO-DKD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FIGARO-DKD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FINEARTS-HF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Risk of Bias (RoB 2.0)</w:t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943600" cy="17907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90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943600" cy="29083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8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GRADE (certainty of evidence)</w:t>
      </w:r>
    </w:p>
    <w:p w:rsidR="00000000" w:rsidDel="00000000" w:rsidP="00000000" w:rsidRDefault="00000000" w:rsidRPr="00000000" w14:paraId="00000050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90.0" w:type="dxa"/>
        <w:jc w:val="left"/>
        <w:tblLayout w:type="fixed"/>
        <w:tblLook w:val="0600"/>
      </w:tblPr>
      <w:tblGrid>
        <w:gridCol w:w="1845"/>
        <w:gridCol w:w="2820"/>
        <w:gridCol w:w="1815"/>
        <w:gridCol w:w="3210"/>
        <w:tblGridChange w:id="0">
          <w:tblGrid>
            <w:gridCol w:w="1845"/>
            <w:gridCol w:w="2820"/>
            <w:gridCol w:w="1815"/>
            <w:gridCol w:w="3210"/>
          </w:tblGrid>
        </w:tblGridChange>
      </w:tblGrid>
      <w:tr>
        <w:trPr>
          <w:cantSplit w:val="0"/>
          <w:trHeight w:val="570" w:hRule="atLeast"/>
          <w:tblHeader w:val="1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Outcomes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Effect Size</w:t>
              <w:br w:type="textWrapping"/>
              <w:t xml:space="preserve">   (95% CI)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Trials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Certainty of the evidence</w:t>
              <w:br w:type="textWrapping"/>
              <w:t xml:space="preserve">   (GRADE) </w:t>
            </w:r>
          </w:p>
        </w:tc>
      </w:tr>
      <w:tr>
        <w:trPr>
          <w:cantSplit w:val="0"/>
          <w:trHeight w:val="1017.1191406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Death from CV causes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0.91 </w:t>
            </w:r>
          </w:p>
          <w:p w:rsidR="00000000" w:rsidDel="00000000" w:rsidP="00000000" w:rsidRDefault="00000000" w:rsidRPr="00000000" w14:paraId="00000058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(0.82 to 1.01)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RCTs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rdo" w:cs="Cardo" w:eastAsia="Cardo" w:hAnsi="Cardo"/>
                <w:sz w:val="24"/>
                <w:szCs w:val="24"/>
                <w:rtl w:val="0"/>
              </w:rPr>
              <w:t xml:space="preserve">⨁⨁⨁⨁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a</w:t>
              <w:br w:type="textWrapping"/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High 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Hospitalization for heart failure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0.80 </w:t>
            </w:r>
          </w:p>
          <w:p w:rsidR="00000000" w:rsidDel="00000000" w:rsidP="00000000" w:rsidRDefault="00000000" w:rsidRPr="00000000" w14:paraId="0000005D">
            <w:pPr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(0.72 to 0.90)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RCTs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rdo" w:cs="Cardo" w:eastAsia="Cardo" w:hAnsi="Cardo"/>
                <w:sz w:val="24"/>
                <w:szCs w:val="24"/>
                <w:rtl w:val="0"/>
              </w:rPr>
              <w:t xml:space="preserve">⨁⨁⨁⨁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a</w:t>
              <w:br w:type="textWrapping"/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High </w:t>
            </w:r>
          </w:p>
        </w:tc>
      </w:tr>
      <w:tr>
        <w:trPr>
          <w:cantSplit w:val="0"/>
          <w:trHeight w:val="1039.746093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Kidney failure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1.05</w:t>
            </w:r>
          </w:p>
          <w:p w:rsidR="00000000" w:rsidDel="00000000" w:rsidP="00000000" w:rsidRDefault="00000000" w:rsidRPr="00000000" w14:paraId="00000062">
            <w:pPr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(0.65 to 1.68)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RCTs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rdo" w:cs="Cardo" w:eastAsia="Cardo" w:hAnsi="Cardo"/>
                <w:sz w:val="24"/>
                <w:szCs w:val="24"/>
                <w:rtl w:val="0"/>
              </w:rPr>
              <w:t xml:space="preserve">⨁⨁⨁◯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b</w:t>
              <w:br w:type="textWrapping"/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Moderate 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Death from any cause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0.86</w:t>
            </w:r>
          </w:p>
          <w:p w:rsidR="00000000" w:rsidDel="00000000" w:rsidP="00000000" w:rsidRDefault="00000000" w:rsidRPr="00000000" w14:paraId="00000067">
            <w:pPr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(0.77 to 0.97)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RCTs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ardo" w:cs="Cardo" w:eastAsia="Cardo" w:hAnsi="Cardo"/>
                <w:sz w:val="24"/>
                <w:szCs w:val="24"/>
                <w:rtl w:val="0"/>
              </w:rPr>
              <w:t xml:space="preserve">⨁⨁⨁⨁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a</w:t>
              <w:br w:type="textWrapping"/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High</w:t>
            </w:r>
          </w:p>
        </w:tc>
      </w:tr>
    </w:tbl>
    <w:p w:rsidR="00000000" w:rsidDel="00000000" w:rsidP="00000000" w:rsidRDefault="00000000" w:rsidRPr="00000000" w14:paraId="0000006A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Low heterogeneity (I2=0%)</w:t>
      </w:r>
    </w:p>
    <w:p w:rsidR="00000000" w:rsidDel="00000000" w:rsidP="00000000" w:rsidRDefault="00000000" w:rsidRPr="00000000" w14:paraId="0000006D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High heterogeneity (I2&gt;60%)</w:t>
      </w:r>
    </w:p>
    <w:p w:rsidR="00000000" w:rsidDel="00000000" w:rsidP="00000000" w:rsidRDefault="00000000" w:rsidRPr="00000000" w14:paraId="0000006E">
      <w:pPr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