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159" w:beforeLines="50" w:beforeAutospacing="0" w:afterAutospacing="0" w:line="400" w:lineRule="atLeast"/>
        <w:ind w:left="0" w:leftChars="0" w:right="0" w:rightChars="0" w:firstLine="0" w:firstLineChars="0"/>
        <w:jc w:val="center"/>
        <w:outlineLvl w:val="0"/>
        <w:rPr>
          <w:rFonts w:hint="eastAsia" w:ascii="Arial" w:hAnsi="Arial" w:eastAsia="黑体" w:cs="Arial"/>
          <w:b/>
          <w:sz w:val="44"/>
          <w:szCs w:val="40"/>
        </w:rPr>
      </w:pPr>
      <w:r>
        <w:rPr>
          <w:rFonts w:hint="eastAsia" w:ascii="Arial" w:hAnsi="Arial" w:eastAsia="黑体" w:cs="Arial"/>
          <w:b/>
          <w:sz w:val="44"/>
          <w:szCs w:val="40"/>
        </w:rPr>
        <w:t>Supplementary Materials and Methods</w:t>
      </w:r>
    </w:p>
    <w:p>
      <w:pPr>
        <w:snapToGrid/>
        <w:spacing w:before="159" w:beforeLines="50" w:beforeAutospacing="0" w:afterAutospacing="0" w:line="400" w:lineRule="atLeast"/>
        <w:ind w:left="0" w:leftChars="0" w:right="0" w:rightChars="0" w:firstLine="0" w:firstLineChars="0"/>
        <w:jc w:val="center"/>
        <w:outlineLvl w:val="0"/>
        <w:rPr>
          <w:rFonts w:hint="eastAsia" w:ascii="Arial" w:hAnsi="Arial" w:eastAsia="黑体" w:cs="Arial"/>
          <w:b/>
          <w:sz w:val="44"/>
          <w:szCs w:val="40"/>
        </w:rPr>
      </w:pPr>
    </w:p>
    <w:p>
      <w:pPr>
        <w:snapToGrid/>
        <w:spacing w:before="159" w:beforeLines="50" w:beforeAutospacing="0" w:afterAutospacing="0" w:line="400" w:lineRule="atLeast"/>
        <w:ind w:left="0" w:leftChars="0" w:right="0" w:rightChars="0" w:firstLine="0" w:firstLineChars="0"/>
        <w:jc w:val="both"/>
        <w:outlineLvl w:val="0"/>
        <w:rPr>
          <w:rFonts w:hint="default" w:ascii="Arial" w:hAnsi="Arial" w:eastAsia="黑体" w:cs="Arial"/>
          <w:b/>
          <w:sz w:val="30"/>
        </w:rPr>
      </w:pPr>
      <w:r>
        <w:rPr>
          <w:rFonts w:hint="default" w:ascii="Arial" w:hAnsi="Arial" w:eastAsia="黑体" w:cs="Arial"/>
          <w:b/>
          <w:sz w:val="30"/>
        </w:rPr>
        <w:t>Chromatin immunoprecipitation (ChIP) assay protocol</w:t>
      </w:r>
    </w:p>
    <w:p>
      <w:pPr>
        <w:snapToGrid/>
        <w:spacing w:before="51" w:beforeLines="16" w:beforeAutospacing="0" w:afterAutospacing="0" w:line="400" w:lineRule="atLeast"/>
        <w:ind w:left="0" w:leftChars="0" w:right="0" w:rightChars="0" w:firstLine="0" w:firstLineChars="0"/>
        <w:jc w:val="left"/>
        <w:outlineLvl w:val="2"/>
        <w:rPr>
          <w:rFonts w:hint="default" w:ascii="Arial" w:hAnsi="Arial" w:eastAsia="黑体" w:cs="Arial"/>
          <w:b/>
          <w:sz w:val="24"/>
        </w:rPr>
      </w:pPr>
      <w:r>
        <w:rPr>
          <w:rFonts w:hint="default" w:ascii="Arial" w:hAnsi="Arial" w:eastAsia="黑体" w:cs="Arial"/>
          <w:b/>
          <w:sz w:val="24"/>
        </w:rPr>
        <w:t>1. Cross-linking and chromatin preparation: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Cultivate THP-1 cells to a density of approximately 1x10</w:t>
      </w:r>
      <w:r>
        <w:rPr>
          <w:rFonts w:hint="eastAsia" w:ascii="Arial" w:hAnsi="Arial" w:cs="Arial"/>
          <w:sz w:val="24"/>
          <w:szCs w:val="24"/>
          <w:vertAlign w:val="superscript"/>
          <w:lang w:val="en-US" w:eastAsia="zh-CN"/>
        </w:rPr>
        <w:t>7</w:t>
      </w:r>
      <w:r>
        <w:rPr>
          <w:rFonts w:hint="default" w:ascii="Arial" w:hAnsi="Arial" w:cs="Arial"/>
          <w:sz w:val="24"/>
          <w:szCs w:val="24"/>
        </w:rPr>
        <w:t xml:space="preserve"> cells/ml.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Add formaldehyde to a final concentration of 1% and incubate at 37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for 10 minutes.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Quench the reaction by adding glycine to a final concentration of 125 mM and incubate at room t</w:t>
      </w:r>
      <w:bookmarkStart w:id="0" w:name="_GoBack"/>
      <w:bookmarkEnd w:id="0"/>
      <w:r>
        <w:rPr>
          <w:rFonts w:hint="default" w:ascii="Arial" w:hAnsi="Arial" w:cs="Arial"/>
          <w:sz w:val="24"/>
          <w:szCs w:val="24"/>
        </w:rPr>
        <w:t>emperature for 5 minutes.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Collect cells by centrifugation at 1500g for 5 minutes at 4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>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Wash cells three times with pre-chilled PBS.</w:t>
      </w:r>
    </w:p>
    <w:p>
      <w:pPr>
        <w:snapToGrid/>
        <w:spacing w:before="51" w:beforeLines="16" w:beforeAutospacing="0" w:afterAutospacing="0" w:line="400" w:lineRule="atLeast"/>
        <w:ind w:left="0" w:leftChars="0" w:right="0" w:rightChars="0" w:firstLine="0" w:firstLineChars="0"/>
        <w:jc w:val="left"/>
        <w:outlineLvl w:val="2"/>
        <w:rPr>
          <w:rFonts w:hint="default" w:ascii="Arial" w:hAnsi="Arial" w:eastAsia="黑体" w:cs="Arial"/>
          <w:b/>
          <w:sz w:val="24"/>
        </w:rPr>
      </w:pPr>
      <w:r>
        <w:rPr>
          <w:rFonts w:hint="default" w:ascii="Arial" w:hAnsi="Arial" w:eastAsia="黑体" w:cs="Arial"/>
          <w:b/>
          <w:sz w:val="24"/>
        </w:rPr>
        <w:t>2. Chromatin fragmentation: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Lyse cells in 1 ml of pre-chilled cell lysis buffer (10 mM Tris-HCl pH 8.0, 10 mM NaCl, 0.2% NP-40, with freshly added protease inhibitors) on ice for 10 minutes.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Centrifuge at 2500g for 5 minutes at 4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and discard the supernatant.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Resuspend the nuclear pellet in 500 μL of nuclear lysis buffer (50 mM Tris-HCl pH 8.0, 10 mM EDTA, 1% SDS, with freshly added protease inhibitors).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Sonicate the chromatin using a Bioruptor Pico ultrasonicator for 15 cycles (30 seconds on, 30 seconds off) at low power to obtain DNA fragments of 200-500 bp.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Centrifuge at 12000g for 10 minutes at 4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and transfer the supernatant to a new tube.</w:t>
      </w:r>
    </w:p>
    <w:p>
      <w:pPr>
        <w:snapToGrid/>
        <w:spacing w:before="51" w:beforeLines="16" w:beforeAutospacing="0" w:afterAutospacing="0" w:line="400" w:lineRule="atLeast"/>
        <w:ind w:left="0" w:leftChars="0" w:right="0" w:rightChars="0" w:firstLine="0" w:firstLineChars="0"/>
        <w:jc w:val="left"/>
        <w:outlineLvl w:val="2"/>
        <w:rPr>
          <w:rFonts w:hint="default" w:ascii="Arial" w:hAnsi="Arial" w:eastAsia="黑体" w:cs="Arial"/>
          <w:b/>
          <w:sz w:val="24"/>
        </w:rPr>
      </w:pPr>
      <w:r>
        <w:rPr>
          <w:rFonts w:hint="default" w:ascii="Arial" w:hAnsi="Arial" w:eastAsia="黑体" w:cs="Arial"/>
          <w:b/>
          <w:sz w:val="24"/>
        </w:rPr>
        <w:t>3. Immunoprecipitation: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Dilute 50-100 μg of chromatin sample to 1 ml with ChIP dilution buffer (16.7 mM Tris-HCl pH 8.0, 167 mM NaCl, 1.2 mM EDTA, 1.1% Triton X-100, 0.01% SDS).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Add 3-5 μg of NCOR1 antibody, RNA pol II antibody (positive control), or normal IgG (negative control) and incubate overnight at 4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with rotation.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Add 50 μL of Dynabeads Protein A to each sample and incubate for 2 hours at 4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>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Wash the beads sequentially with low salt, high salt, LiCl, and TE buffers.</w:t>
      </w:r>
    </w:p>
    <w:p>
      <w:pPr>
        <w:snapToGrid/>
        <w:spacing w:before="51" w:beforeLines="16" w:beforeAutospacing="0" w:afterAutospacing="0" w:line="400" w:lineRule="atLeast"/>
        <w:ind w:left="0" w:leftChars="0" w:right="0" w:rightChars="0" w:firstLine="0" w:firstLineChars="0"/>
        <w:jc w:val="left"/>
        <w:outlineLvl w:val="2"/>
        <w:rPr>
          <w:rFonts w:hint="default" w:ascii="Arial" w:hAnsi="Arial" w:eastAsia="黑体" w:cs="Arial"/>
          <w:b/>
          <w:sz w:val="24"/>
        </w:rPr>
      </w:pPr>
      <w:r>
        <w:rPr>
          <w:rFonts w:hint="default" w:ascii="Arial" w:hAnsi="Arial" w:eastAsia="黑体" w:cs="Arial"/>
          <w:b/>
          <w:sz w:val="24"/>
        </w:rPr>
        <w:t>4. DNA elution and purification: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Elute DNA by adding 250 μL of elution buffer (1% SDS, 100 mM NaHCO3) and incubating at 65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for 1 hour.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Reverse cross-links by adding 10 μL of 5M NaCl and incubating at 65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overnight.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Add 10 μL of 0.5M EDTA, 20 μL of 1M Tris-HCl (pH 6.5), and 1 μL of 20 mg/ml proteinase K, and incubate at 55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for 2 hours.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Purify DNA using a PCR purification kit.</w:t>
      </w:r>
    </w:p>
    <w:p>
      <w:pPr>
        <w:snapToGrid/>
        <w:spacing w:before="51" w:beforeLines="16" w:beforeAutospacing="0" w:afterAutospacing="0" w:line="400" w:lineRule="atLeast"/>
        <w:ind w:left="0" w:leftChars="0" w:right="0" w:rightChars="0" w:firstLine="0" w:firstLineChars="0"/>
        <w:jc w:val="left"/>
        <w:outlineLvl w:val="2"/>
        <w:rPr>
          <w:rFonts w:hint="default" w:ascii="Arial" w:hAnsi="Arial" w:eastAsia="黑体" w:cs="Arial"/>
          <w:b/>
          <w:sz w:val="24"/>
        </w:rPr>
      </w:pPr>
      <w:r>
        <w:rPr>
          <w:rFonts w:hint="default" w:ascii="Arial" w:hAnsi="Arial" w:eastAsia="黑体" w:cs="Arial"/>
          <w:b/>
          <w:sz w:val="24"/>
        </w:rPr>
        <w:t>5. qPCR analysis: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Design specific primers for the ANGPTL4 promoter region (-485 to -168 bp upstream of TSS).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Perform qPCR using 2 μL of ChIP DNA in a 20 μL reaction volume.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Use the following PCR conditions: 95</w:t>
      </w:r>
      <w:r>
        <w:rPr>
          <w:rFonts w:hint="eastAsia" w:ascii="Arial" w:hAnsi="Arial" w:cs="Arial"/>
          <w:sz w:val="24"/>
          <w:szCs w:val="24"/>
          <w:lang w:val="en-US"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for 10 min, followed by 40 cycles of 95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for 15s and 60</w:t>
      </w:r>
      <w:r>
        <w:rPr>
          <w:rFonts w:hint="eastAsia" w:ascii="Arial" w:hAnsi="Arial" w:cs="Arial"/>
          <w:sz w:val="24"/>
          <w:szCs w:val="24"/>
          <w:lang w:eastAsia="zh-CN"/>
        </w:rPr>
        <w:t>℃</w:t>
      </w:r>
      <w:r>
        <w:rPr>
          <w:rFonts w:hint="default" w:ascii="Arial" w:hAnsi="Arial" w:cs="Arial"/>
          <w:sz w:val="24"/>
          <w:szCs w:val="24"/>
        </w:rPr>
        <w:t xml:space="preserve"> for 1 min.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Calculate ChIP enrichment using the Delta Ct method, comparing to input DNA.</w:t>
      </w:r>
    </w:p>
    <w:p>
      <w:pPr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   - Include GAPDH as a negative control gene known not to be bound by NCOR1.</w:t>
      </w:r>
    </w:p>
    <w:p>
      <w:pPr>
        <w:rPr>
          <w:rFonts w:hint="default" w:ascii="Arial" w:hAnsi="Arial" w:cs="Arial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40FA29B7"/>
    <w:rsid w:val="40FA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2024-06-25T15:51:00Z</dcterms:created>
  <dc:creator>气哦</dc:creator>
  <cp:lastModifiedBy>气哦</cp:lastModifiedBy>
  <dcterms:modified xsi:type="dcterms:W3CDTF">2024-06-25T15:56:56Z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361A1CB2006B434C8982F2044001525B_11</vt:lpwstr>
  </property>
</Properties>
</file>