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67CB38" w14:textId="0832A630" w:rsidR="00856C61" w:rsidRPr="00D94C3E" w:rsidRDefault="001E1C30" w:rsidP="00856C6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D94C3E"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="00E70916" w:rsidRPr="00D94C3E">
        <w:rPr>
          <w:rFonts w:ascii="Times New Roman" w:hAnsi="Times New Roman" w:cs="Times New Roman"/>
          <w:b/>
          <w:bCs/>
          <w:sz w:val="24"/>
        </w:rPr>
        <w:t>Information</w:t>
      </w:r>
    </w:p>
    <w:p w14:paraId="4331AC8A" w14:textId="22A7F6A4" w:rsidR="00204839" w:rsidRPr="00D94C3E" w:rsidRDefault="0083793D" w:rsidP="00856C61">
      <w:pPr>
        <w:spacing w:line="360" w:lineRule="auto"/>
        <w:rPr>
          <w:rFonts w:ascii="Times New Roman" w:hAnsi="Times New Roman" w:cs="Times New Roman"/>
          <w:sz w:val="24"/>
        </w:rPr>
      </w:pPr>
      <w:r w:rsidRPr="00D94C3E">
        <w:rPr>
          <w:rFonts w:ascii="Times New Roman" w:hAnsi="Times New Roman" w:cs="Times New Roman"/>
          <w:sz w:val="24"/>
        </w:rPr>
        <w:t xml:space="preserve">Supplementary </w:t>
      </w:r>
      <w:r w:rsidR="001E1C30" w:rsidRPr="00D94C3E">
        <w:rPr>
          <w:rFonts w:ascii="Times New Roman" w:hAnsi="Times New Roman" w:cs="Times New Roman"/>
          <w:sz w:val="24"/>
        </w:rPr>
        <w:t>Table S1 Nutrient content of rice bran and common feed.</w:t>
      </w:r>
    </w:p>
    <w:tbl>
      <w:tblPr>
        <w:tblStyle w:val="a3"/>
        <w:tblW w:w="552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283"/>
        <w:gridCol w:w="1560"/>
      </w:tblGrid>
      <w:tr w:rsidR="00204839" w:rsidRPr="00D94C3E" w14:paraId="2D6FE871" w14:textId="77777777">
        <w:trPr>
          <w:cantSplit/>
          <w:jc w:val="center"/>
        </w:trPr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</w:tcPr>
          <w:p w14:paraId="63B4F882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Nutrient content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</w:tcPr>
          <w:p w14:paraId="30AE6CEB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Rice bran feed(g/kg)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2E95371C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Common feed (g/kg)</w:t>
            </w:r>
          </w:p>
        </w:tc>
      </w:tr>
      <w:tr w:rsidR="00204839" w:rsidRPr="00D94C3E" w14:paraId="6524FE98" w14:textId="77777777">
        <w:trPr>
          <w:jc w:val="center"/>
        </w:trPr>
        <w:tc>
          <w:tcPr>
            <w:tcW w:w="1843" w:type="dxa"/>
            <w:tcBorders>
              <w:top w:val="single" w:sz="8" w:space="0" w:color="auto"/>
            </w:tcBorders>
          </w:tcPr>
          <w:p w14:paraId="39350487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Moisture</w:t>
            </w:r>
          </w:p>
        </w:tc>
        <w:tc>
          <w:tcPr>
            <w:tcW w:w="2126" w:type="dxa"/>
            <w:gridSpan w:val="2"/>
            <w:tcBorders>
              <w:top w:val="single" w:sz="8" w:space="0" w:color="auto"/>
            </w:tcBorders>
          </w:tcPr>
          <w:p w14:paraId="41FB81D7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100</w:t>
            </w:r>
          </w:p>
        </w:tc>
        <w:tc>
          <w:tcPr>
            <w:tcW w:w="1560" w:type="dxa"/>
            <w:tcBorders>
              <w:top w:val="single" w:sz="8" w:space="0" w:color="auto"/>
            </w:tcBorders>
          </w:tcPr>
          <w:p w14:paraId="68B0E3EE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96</w:t>
            </w:r>
          </w:p>
        </w:tc>
      </w:tr>
      <w:tr w:rsidR="00204839" w:rsidRPr="00D94C3E" w14:paraId="006677CD" w14:textId="77777777">
        <w:trPr>
          <w:jc w:val="center"/>
        </w:trPr>
        <w:tc>
          <w:tcPr>
            <w:tcW w:w="1843" w:type="dxa"/>
          </w:tcPr>
          <w:p w14:paraId="574804F4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Crude protein</w:t>
            </w:r>
          </w:p>
        </w:tc>
        <w:tc>
          <w:tcPr>
            <w:tcW w:w="2126" w:type="dxa"/>
            <w:gridSpan w:val="2"/>
          </w:tcPr>
          <w:p w14:paraId="00F2E886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130</w:t>
            </w:r>
          </w:p>
        </w:tc>
        <w:tc>
          <w:tcPr>
            <w:tcW w:w="1560" w:type="dxa"/>
          </w:tcPr>
          <w:p w14:paraId="01CF1508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188</w:t>
            </w:r>
          </w:p>
        </w:tc>
      </w:tr>
      <w:tr w:rsidR="00204839" w:rsidRPr="00D94C3E" w14:paraId="27670184" w14:textId="77777777">
        <w:trPr>
          <w:jc w:val="center"/>
        </w:trPr>
        <w:tc>
          <w:tcPr>
            <w:tcW w:w="1843" w:type="dxa"/>
          </w:tcPr>
          <w:p w14:paraId="760EB2AB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Crude fat</w:t>
            </w:r>
          </w:p>
        </w:tc>
        <w:tc>
          <w:tcPr>
            <w:tcW w:w="2126" w:type="dxa"/>
            <w:gridSpan w:val="2"/>
          </w:tcPr>
          <w:p w14:paraId="2CE94EB7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180</w:t>
            </w:r>
          </w:p>
        </w:tc>
        <w:tc>
          <w:tcPr>
            <w:tcW w:w="1560" w:type="dxa"/>
          </w:tcPr>
          <w:p w14:paraId="0D7D9FC5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52.6</w:t>
            </w:r>
          </w:p>
        </w:tc>
      </w:tr>
      <w:tr w:rsidR="00204839" w:rsidRPr="00D94C3E" w14:paraId="2D8DEA9E" w14:textId="77777777">
        <w:trPr>
          <w:jc w:val="center"/>
        </w:trPr>
        <w:tc>
          <w:tcPr>
            <w:tcW w:w="1843" w:type="dxa"/>
          </w:tcPr>
          <w:p w14:paraId="35B1DA3A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 xml:space="preserve">Crude </w:t>
            </w:r>
            <w:proofErr w:type="spellStart"/>
            <w:r w:rsidRPr="00D94C3E">
              <w:rPr>
                <w:rFonts w:ascii="Times New Roman" w:hAnsi="Times New Roman"/>
                <w:kern w:val="0"/>
                <w:sz w:val="24"/>
              </w:rPr>
              <w:t>fibre</w:t>
            </w:r>
            <w:proofErr w:type="spellEnd"/>
          </w:p>
        </w:tc>
        <w:tc>
          <w:tcPr>
            <w:tcW w:w="2126" w:type="dxa"/>
            <w:gridSpan w:val="2"/>
          </w:tcPr>
          <w:p w14:paraId="030DC288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290</w:t>
            </w:r>
          </w:p>
        </w:tc>
        <w:tc>
          <w:tcPr>
            <w:tcW w:w="1560" w:type="dxa"/>
          </w:tcPr>
          <w:p w14:paraId="41EC9E9E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30.6</w:t>
            </w:r>
          </w:p>
        </w:tc>
      </w:tr>
      <w:tr w:rsidR="00204839" w:rsidRPr="00D94C3E" w14:paraId="764D44D4" w14:textId="77777777">
        <w:trPr>
          <w:jc w:val="center"/>
        </w:trPr>
        <w:tc>
          <w:tcPr>
            <w:tcW w:w="1843" w:type="dxa"/>
          </w:tcPr>
          <w:p w14:paraId="386E8A5D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Soluble dietary fiber</w:t>
            </w:r>
          </w:p>
        </w:tc>
        <w:tc>
          <w:tcPr>
            <w:tcW w:w="2126" w:type="dxa"/>
            <w:gridSpan w:val="2"/>
          </w:tcPr>
          <w:p w14:paraId="03BED8E5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40</w:t>
            </w:r>
          </w:p>
        </w:tc>
        <w:tc>
          <w:tcPr>
            <w:tcW w:w="1560" w:type="dxa"/>
          </w:tcPr>
          <w:p w14:paraId="4B938B21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-</w:t>
            </w:r>
          </w:p>
        </w:tc>
      </w:tr>
      <w:tr w:rsidR="00204839" w:rsidRPr="00D94C3E" w14:paraId="3D53380A" w14:textId="77777777">
        <w:trPr>
          <w:jc w:val="center"/>
        </w:trPr>
        <w:tc>
          <w:tcPr>
            <w:tcW w:w="1843" w:type="dxa"/>
          </w:tcPr>
          <w:p w14:paraId="0D568309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Ash</w:t>
            </w:r>
          </w:p>
        </w:tc>
        <w:tc>
          <w:tcPr>
            <w:tcW w:w="2126" w:type="dxa"/>
            <w:gridSpan w:val="2"/>
          </w:tcPr>
          <w:p w14:paraId="4AEDBA39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80</w:t>
            </w:r>
          </w:p>
        </w:tc>
        <w:tc>
          <w:tcPr>
            <w:tcW w:w="1560" w:type="dxa"/>
          </w:tcPr>
          <w:p w14:paraId="1D0E0143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54.9</w:t>
            </w:r>
          </w:p>
        </w:tc>
      </w:tr>
      <w:tr w:rsidR="00204839" w:rsidRPr="00D94C3E" w14:paraId="149F6463" w14:textId="77777777">
        <w:trPr>
          <w:jc w:val="center"/>
        </w:trPr>
        <w:tc>
          <w:tcPr>
            <w:tcW w:w="1843" w:type="dxa"/>
          </w:tcPr>
          <w:p w14:paraId="3C99A329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Inositol</w:t>
            </w:r>
          </w:p>
        </w:tc>
        <w:tc>
          <w:tcPr>
            <w:tcW w:w="2126" w:type="dxa"/>
            <w:gridSpan w:val="2"/>
          </w:tcPr>
          <w:p w14:paraId="6D153954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15</w:t>
            </w:r>
          </w:p>
        </w:tc>
        <w:tc>
          <w:tcPr>
            <w:tcW w:w="1560" w:type="dxa"/>
          </w:tcPr>
          <w:p w14:paraId="624538C2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-</w:t>
            </w:r>
          </w:p>
        </w:tc>
      </w:tr>
      <w:tr w:rsidR="00204839" w:rsidRPr="00D94C3E" w14:paraId="6A5FBDC1" w14:textId="77777777">
        <w:trPr>
          <w:jc w:val="center"/>
        </w:trPr>
        <w:tc>
          <w:tcPr>
            <w:tcW w:w="1843" w:type="dxa"/>
            <w:tcBorders>
              <w:bottom w:val="single" w:sz="12" w:space="0" w:color="auto"/>
            </w:tcBorders>
          </w:tcPr>
          <w:p w14:paraId="41DAF1BF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Oryzanol</w:t>
            </w:r>
          </w:p>
        </w:tc>
        <w:tc>
          <w:tcPr>
            <w:tcW w:w="2126" w:type="dxa"/>
            <w:gridSpan w:val="2"/>
            <w:tcBorders>
              <w:bottom w:val="single" w:sz="12" w:space="0" w:color="auto"/>
            </w:tcBorders>
          </w:tcPr>
          <w:p w14:paraId="077906AE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2.45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14:paraId="4901EFF7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-</w:t>
            </w:r>
          </w:p>
        </w:tc>
      </w:tr>
    </w:tbl>
    <w:p w14:paraId="75FF8BF2" w14:textId="77777777" w:rsidR="00204839" w:rsidRPr="00D94C3E" w:rsidRDefault="00000000">
      <w:pPr>
        <w:rPr>
          <w:rFonts w:ascii="Times New Roman" w:hAnsi="Times New Roman" w:cs="Times New Roman"/>
          <w:sz w:val="24"/>
        </w:rPr>
      </w:pPr>
      <w:r w:rsidRPr="00D94C3E">
        <w:rPr>
          <w:rFonts w:ascii="Times New Roman" w:hAnsi="Times New Roman" w:cs="Times New Roman"/>
          <w:sz w:val="24"/>
        </w:rPr>
        <w:br w:type="page"/>
      </w:r>
    </w:p>
    <w:p w14:paraId="67A8C643" w14:textId="27A93D78" w:rsidR="00204839" w:rsidRPr="00D94C3E" w:rsidRDefault="001E1C30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D94C3E">
        <w:rPr>
          <w:rFonts w:ascii="Times New Roman" w:hAnsi="Times New Roman" w:cs="Times New Roman"/>
          <w:sz w:val="24"/>
        </w:rPr>
        <w:lastRenderedPageBreak/>
        <w:t>Supplementary Table S2 Histopathology scoring system for colonic sections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8"/>
        <w:gridCol w:w="955"/>
        <w:gridCol w:w="5530"/>
      </w:tblGrid>
      <w:tr w:rsidR="00204839" w:rsidRPr="00D94C3E" w14:paraId="040C51E5" w14:textId="77777777">
        <w:trPr>
          <w:trHeight w:val="365"/>
          <w:jc w:val="center"/>
        </w:trPr>
        <w:tc>
          <w:tcPr>
            <w:tcW w:w="160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bottom"/>
          </w:tcPr>
          <w:p w14:paraId="50CAE236" w14:textId="77777777" w:rsidR="00204839" w:rsidRPr="00D94C3E" w:rsidRDefault="00000000">
            <w:pPr>
              <w:pStyle w:val="a5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b/>
                <w:bCs/>
                <w:color w:val="auto"/>
                <w:sz w:val="24"/>
                <w:szCs w:val="24"/>
              </w:rPr>
              <w:t>Feature graded</w:t>
            </w:r>
          </w:p>
        </w:tc>
        <w:tc>
          <w:tcPr>
            <w:tcW w:w="95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bottom"/>
          </w:tcPr>
          <w:p w14:paraId="125524B6" w14:textId="77777777" w:rsidR="00204839" w:rsidRPr="00D94C3E" w:rsidRDefault="00000000">
            <w:pPr>
              <w:pStyle w:val="a5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b/>
                <w:bCs/>
                <w:color w:val="auto"/>
                <w:sz w:val="24"/>
                <w:szCs w:val="24"/>
              </w:rPr>
              <w:t>Grade</w:t>
            </w:r>
          </w:p>
        </w:tc>
        <w:tc>
          <w:tcPr>
            <w:tcW w:w="553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bottom"/>
          </w:tcPr>
          <w:p w14:paraId="676E0D97" w14:textId="77777777" w:rsidR="00204839" w:rsidRPr="00D94C3E" w:rsidRDefault="00000000">
            <w:pPr>
              <w:pStyle w:val="a5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b/>
                <w:bCs/>
                <w:color w:val="auto"/>
                <w:sz w:val="24"/>
                <w:szCs w:val="24"/>
              </w:rPr>
              <w:t>Description</w:t>
            </w:r>
          </w:p>
        </w:tc>
      </w:tr>
      <w:tr w:rsidR="00204839" w:rsidRPr="00D94C3E" w14:paraId="458A2AB9" w14:textId="77777777">
        <w:trPr>
          <w:trHeight w:val="350"/>
          <w:jc w:val="center"/>
        </w:trPr>
        <w:tc>
          <w:tcPr>
            <w:tcW w:w="16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AE7137" w14:textId="77777777" w:rsidR="00204839" w:rsidRPr="00D94C3E" w:rsidRDefault="00000000">
            <w:pPr>
              <w:pStyle w:val="a5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inflammation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3A3F92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55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A58FCB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normal</w:t>
            </w:r>
          </w:p>
        </w:tc>
      </w:tr>
      <w:tr w:rsidR="00204839" w:rsidRPr="00D94C3E" w14:paraId="267537F9" w14:textId="77777777">
        <w:trPr>
          <w:trHeight w:val="422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95DC16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2932DF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919104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minimal infiltration of lamina propria, focal to multifocal</w:t>
            </w:r>
          </w:p>
        </w:tc>
      </w:tr>
      <w:tr w:rsidR="00204839" w:rsidRPr="00D94C3E" w14:paraId="0EADC17A" w14:textId="77777777">
        <w:trPr>
          <w:trHeight w:val="499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F1061F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84DC15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FBDF2E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mild infiltration of lamina propria, multifocal, mild gland separation</w:t>
            </w:r>
          </w:p>
        </w:tc>
      </w:tr>
      <w:tr w:rsidR="00204839" w:rsidRPr="00D94C3E" w14:paraId="2E8E3672" w14:textId="77777777">
        <w:trPr>
          <w:trHeight w:val="490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E43006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1333B0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B2DB26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moderate to mixed infiltration, multifocal with minimal edema</w:t>
            </w:r>
          </w:p>
        </w:tc>
      </w:tr>
      <w:tr w:rsidR="00204839" w:rsidRPr="00D94C3E" w14:paraId="0FE130B6" w14:textId="77777777">
        <w:trPr>
          <w:trHeight w:val="792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CB6DC9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3F7E9A" w14:textId="77777777" w:rsidR="00204839" w:rsidRPr="00D94C3E" w:rsidRDefault="00000000">
            <w:pPr>
              <w:pStyle w:val="a5"/>
              <w:spacing w:before="120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E8B7D5" w14:textId="77777777" w:rsidR="00204839" w:rsidRPr="00D94C3E" w:rsidRDefault="00000000">
            <w:pPr>
              <w:pStyle w:val="a5"/>
              <w:spacing w:line="360" w:lineRule="auto"/>
              <w:ind w:left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marked mixed infiltration into submucosa and lamina propria with extensive areas of gland separation, enlarged Peyer's patches, edema</w:t>
            </w:r>
          </w:p>
        </w:tc>
      </w:tr>
      <w:tr w:rsidR="00204839" w:rsidRPr="00D94C3E" w14:paraId="3F021F1C" w14:textId="77777777">
        <w:trPr>
          <w:trHeight w:val="413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1670C9" w14:textId="77777777" w:rsidR="00204839" w:rsidRPr="00D94C3E" w:rsidRDefault="00000000">
            <w:pPr>
              <w:pStyle w:val="a5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epithelium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F1B179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3262BA" w14:textId="77777777" w:rsidR="00204839" w:rsidRPr="00D94C3E" w:rsidRDefault="00000000">
            <w:pPr>
              <w:pStyle w:val="a5"/>
              <w:ind w:left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normal</w:t>
            </w:r>
          </w:p>
        </w:tc>
      </w:tr>
      <w:tr w:rsidR="00204839" w:rsidRPr="00D94C3E" w14:paraId="264F6B4C" w14:textId="77777777">
        <w:trPr>
          <w:trHeight w:val="355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704F16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96EEA3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4DAF6C" w14:textId="77777777" w:rsidR="00204839" w:rsidRPr="00D94C3E" w:rsidRDefault="00000000">
            <w:pPr>
              <w:pStyle w:val="a5"/>
              <w:ind w:left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minimal: focal mucosal hyperplasia</w:t>
            </w:r>
          </w:p>
        </w:tc>
      </w:tr>
      <w:tr w:rsidR="00204839" w:rsidRPr="00D94C3E" w14:paraId="67FAB1FE" w14:textId="77777777">
        <w:trPr>
          <w:trHeight w:val="638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D40AC4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ADD7F9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432BF8" w14:textId="77777777" w:rsidR="00204839" w:rsidRPr="00D94C3E" w:rsidRDefault="00000000">
            <w:pPr>
              <w:pStyle w:val="a5"/>
              <w:spacing w:line="360" w:lineRule="auto"/>
              <w:ind w:left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mild: multifocal tufting of rafts of epithelial cells with increased numbers of goblet cells</w:t>
            </w:r>
          </w:p>
        </w:tc>
      </w:tr>
      <w:tr w:rsidR="00204839" w:rsidRPr="00D94C3E" w14:paraId="4D2A95FD" w14:textId="77777777">
        <w:trPr>
          <w:trHeight w:val="682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8B4281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83118C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451B06" w14:textId="77777777" w:rsidR="00204839" w:rsidRPr="00D94C3E" w:rsidRDefault="00000000">
            <w:pPr>
              <w:pStyle w:val="a5"/>
              <w:spacing w:line="360" w:lineRule="auto"/>
              <w:ind w:left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moderate: multifocal to locally extensive epithelial attenuation or erosion with goblet cell hyperplasia</w:t>
            </w:r>
          </w:p>
        </w:tc>
      </w:tr>
      <w:tr w:rsidR="00204839" w:rsidRPr="00D94C3E" w14:paraId="033211D8" w14:textId="77777777">
        <w:trPr>
          <w:trHeight w:val="360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C8D875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2500A2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9611B4" w14:textId="77777777" w:rsidR="00204839" w:rsidRPr="00D94C3E" w:rsidRDefault="00000000">
            <w:pPr>
              <w:pStyle w:val="a5"/>
              <w:ind w:left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marked: locally extensive to subtotal erosion or ulceration</w:t>
            </w:r>
          </w:p>
        </w:tc>
      </w:tr>
      <w:tr w:rsidR="00204839" w:rsidRPr="00D94C3E" w14:paraId="203667E1" w14:textId="77777777">
        <w:trPr>
          <w:trHeight w:val="331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E32AB7" w14:textId="77777777" w:rsidR="00204839" w:rsidRPr="00D94C3E" w:rsidRDefault="00000000">
            <w:pPr>
              <w:pStyle w:val="a5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glands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EA7E81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040B67" w14:textId="77777777" w:rsidR="00204839" w:rsidRPr="00D94C3E" w:rsidRDefault="00000000">
            <w:pPr>
              <w:pStyle w:val="a5"/>
              <w:ind w:left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normal</w:t>
            </w:r>
          </w:p>
        </w:tc>
      </w:tr>
      <w:tr w:rsidR="00204839" w:rsidRPr="00D94C3E" w14:paraId="0D673081" w14:textId="77777777">
        <w:trPr>
          <w:trHeight w:val="331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3BE725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1F706D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28D458" w14:textId="77777777" w:rsidR="00204839" w:rsidRPr="00D94C3E" w:rsidRDefault="00000000">
            <w:pPr>
              <w:pStyle w:val="a5"/>
              <w:ind w:left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minimal: rare gland dilatation</w:t>
            </w:r>
          </w:p>
        </w:tc>
      </w:tr>
      <w:tr w:rsidR="00204839" w:rsidRPr="00D94C3E" w14:paraId="0E4A618B" w14:textId="77777777">
        <w:trPr>
          <w:trHeight w:val="326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BC73FE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BABAC7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9C4687" w14:textId="77777777" w:rsidR="00204839" w:rsidRPr="00D94C3E" w:rsidRDefault="00000000">
            <w:pPr>
              <w:pStyle w:val="a5"/>
              <w:ind w:left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mild: multifocal gland dilatation</w:t>
            </w:r>
          </w:p>
        </w:tc>
      </w:tr>
      <w:tr w:rsidR="00204839" w:rsidRPr="00D94C3E" w14:paraId="3D7BB814" w14:textId="77777777">
        <w:trPr>
          <w:trHeight w:val="638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8CC353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2E18F9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80EFC9" w14:textId="77777777" w:rsidR="00204839" w:rsidRPr="00D94C3E" w:rsidRDefault="00000000">
            <w:pPr>
              <w:pStyle w:val="a5"/>
              <w:spacing w:line="360" w:lineRule="auto"/>
              <w:ind w:left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moderate: multifocal gland dilatation with abscessation and occasional loss of glands</w:t>
            </w:r>
          </w:p>
        </w:tc>
      </w:tr>
      <w:tr w:rsidR="00204839" w:rsidRPr="00D94C3E" w14:paraId="550D27E4" w14:textId="77777777">
        <w:trPr>
          <w:trHeight w:val="336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51AABC" w14:textId="77777777" w:rsidR="00204839" w:rsidRPr="00D94C3E" w:rsidRDefault="00000000">
            <w:pPr>
              <w:pStyle w:val="a5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depth of lesion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0FD579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7D615E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none</w:t>
            </w:r>
          </w:p>
        </w:tc>
      </w:tr>
      <w:tr w:rsidR="00204839" w:rsidRPr="00D94C3E" w14:paraId="70997F06" w14:textId="77777777">
        <w:trPr>
          <w:trHeight w:val="302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C04060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7287F5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D676D4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mucosa</w:t>
            </w:r>
          </w:p>
        </w:tc>
      </w:tr>
      <w:tr w:rsidR="00204839" w:rsidRPr="00D94C3E" w14:paraId="0E3E2A3C" w14:textId="77777777">
        <w:trPr>
          <w:trHeight w:val="322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AB0B7B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E442B9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E0B9A0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mucosa and submucosa</w:t>
            </w:r>
          </w:p>
        </w:tc>
      </w:tr>
      <w:tr w:rsidR="00204839" w:rsidRPr="00D94C3E" w14:paraId="7B36F063" w14:textId="77777777">
        <w:trPr>
          <w:trHeight w:val="331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E70410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937923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9AE459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transmural</w:t>
            </w:r>
          </w:p>
        </w:tc>
      </w:tr>
      <w:tr w:rsidR="00204839" w:rsidRPr="00D94C3E" w14:paraId="1D1B2523" w14:textId="77777777">
        <w:trPr>
          <w:trHeight w:val="322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B0FFCD" w14:textId="77777777" w:rsidR="00204839" w:rsidRPr="00D94C3E" w:rsidRDefault="00000000">
            <w:pPr>
              <w:pStyle w:val="a5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extent of section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521C6F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19BAAB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none</w:t>
            </w:r>
          </w:p>
        </w:tc>
      </w:tr>
      <w:tr w:rsidR="00204839" w:rsidRPr="00D94C3E" w14:paraId="0213B885" w14:textId="77777777">
        <w:trPr>
          <w:trHeight w:val="355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6C8296" w14:textId="77777777" w:rsidR="00204839" w:rsidRPr="00D94C3E" w:rsidRDefault="00000000">
            <w:pPr>
              <w:pStyle w:val="a5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affected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DA8A4A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F7EB89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minimal: &lt;10%</w:t>
            </w:r>
          </w:p>
        </w:tc>
      </w:tr>
      <w:tr w:rsidR="00204839" w:rsidRPr="00D94C3E" w14:paraId="7E0AEE80" w14:textId="77777777">
        <w:trPr>
          <w:trHeight w:val="341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9A8050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39472B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C1FBF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mild: 10-25%</w:t>
            </w:r>
          </w:p>
        </w:tc>
      </w:tr>
      <w:tr w:rsidR="00204839" w:rsidRPr="00D94C3E" w14:paraId="4186DAF1" w14:textId="77777777">
        <w:trPr>
          <w:trHeight w:val="341"/>
          <w:jc w:val="center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6C981E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1474DD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D42472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moderate: 26-50%</w:t>
            </w:r>
          </w:p>
        </w:tc>
      </w:tr>
      <w:tr w:rsidR="00204839" w:rsidRPr="00D94C3E" w14:paraId="247B611E" w14:textId="77777777">
        <w:trPr>
          <w:trHeight w:val="360"/>
          <w:jc w:val="center"/>
        </w:trPr>
        <w:tc>
          <w:tcPr>
            <w:tcW w:w="16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6D8A2BDC" w14:textId="77777777" w:rsidR="00204839" w:rsidRPr="00D94C3E" w:rsidRDefault="0020483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8C18EBB" w14:textId="77777777" w:rsidR="00204839" w:rsidRPr="00D94C3E" w:rsidRDefault="00000000">
            <w:pPr>
              <w:pStyle w:val="a5"/>
              <w:ind w:firstLine="420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55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48D86DB" w14:textId="77777777" w:rsidR="00204839" w:rsidRPr="00D94C3E" w:rsidRDefault="00000000">
            <w:pPr>
              <w:pStyle w:val="a5"/>
              <w:ind w:firstLine="240"/>
              <w:jc w:val="center"/>
              <w:rPr>
                <w:color w:val="auto"/>
                <w:sz w:val="24"/>
                <w:szCs w:val="24"/>
              </w:rPr>
            </w:pPr>
            <w:r w:rsidRPr="00D94C3E">
              <w:rPr>
                <w:color w:val="auto"/>
                <w:sz w:val="24"/>
                <w:szCs w:val="24"/>
              </w:rPr>
              <w:t>marked: &gt;50%</w:t>
            </w:r>
          </w:p>
        </w:tc>
      </w:tr>
    </w:tbl>
    <w:p w14:paraId="2C498268" w14:textId="77777777" w:rsidR="00204839" w:rsidRPr="00D94C3E" w:rsidRDefault="00204839">
      <w:pPr>
        <w:widowControl/>
        <w:jc w:val="left"/>
        <w:rPr>
          <w:rFonts w:ascii="Times New Roman" w:hAnsi="Times New Roman" w:cs="Times New Roman"/>
          <w:sz w:val="24"/>
        </w:rPr>
        <w:sectPr w:rsidR="00204839" w:rsidRPr="00D94C3E" w:rsidSect="0083793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B1CA6B3" w14:textId="07000AC1" w:rsidR="00204839" w:rsidRPr="00D94C3E" w:rsidRDefault="001E1C30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D94C3E">
        <w:rPr>
          <w:rFonts w:ascii="Times New Roman" w:hAnsi="Times New Roman" w:cs="Times New Roman"/>
          <w:sz w:val="24"/>
        </w:rPr>
        <w:lastRenderedPageBreak/>
        <w:t>Supplementary Table S3 Primers for RT-PCR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8"/>
        <w:gridCol w:w="3635"/>
        <w:gridCol w:w="3739"/>
      </w:tblGrid>
      <w:tr w:rsidR="00204839" w:rsidRPr="00D94C3E" w14:paraId="33D8F31E" w14:textId="77777777" w:rsidTr="00DF44BF">
        <w:tc>
          <w:tcPr>
            <w:tcW w:w="1148" w:type="dxa"/>
            <w:tcBorders>
              <w:top w:val="single" w:sz="12" w:space="0" w:color="auto"/>
              <w:bottom w:val="single" w:sz="8" w:space="0" w:color="auto"/>
            </w:tcBorders>
          </w:tcPr>
          <w:p w14:paraId="3533EF7A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genes</w:t>
            </w:r>
          </w:p>
        </w:tc>
        <w:tc>
          <w:tcPr>
            <w:tcW w:w="3635" w:type="dxa"/>
            <w:tcBorders>
              <w:top w:val="single" w:sz="12" w:space="0" w:color="auto"/>
              <w:bottom w:val="single" w:sz="8" w:space="0" w:color="auto"/>
            </w:tcBorders>
          </w:tcPr>
          <w:p w14:paraId="2476FBFB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forward (5′-3′)</w:t>
            </w:r>
          </w:p>
        </w:tc>
        <w:tc>
          <w:tcPr>
            <w:tcW w:w="3739" w:type="dxa"/>
            <w:tcBorders>
              <w:top w:val="single" w:sz="12" w:space="0" w:color="auto"/>
              <w:bottom w:val="single" w:sz="8" w:space="0" w:color="auto"/>
            </w:tcBorders>
          </w:tcPr>
          <w:p w14:paraId="03AD8BCD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reverse (5′-3′)</w:t>
            </w:r>
          </w:p>
        </w:tc>
      </w:tr>
      <w:tr w:rsidR="00204839" w:rsidRPr="00D94C3E" w14:paraId="21979644" w14:textId="77777777" w:rsidTr="00DF44BF">
        <w:tc>
          <w:tcPr>
            <w:tcW w:w="1148" w:type="dxa"/>
          </w:tcPr>
          <w:p w14:paraId="363427AC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IL-10</w:t>
            </w:r>
          </w:p>
        </w:tc>
        <w:tc>
          <w:tcPr>
            <w:tcW w:w="3635" w:type="dxa"/>
          </w:tcPr>
          <w:p w14:paraId="09E2D4C5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GTGGAGCAGGTGAAGAGTGAT</w:t>
            </w:r>
          </w:p>
        </w:tc>
        <w:tc>
          <w:tcPr>
            <w:tcW w:w="3739" w:type="dxa"/>
          </w:tcPr>
          <w:p w14:paraId="5E093087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GTCCAGCAGACTCAATACACAC</w:t>
            </w:r>
          </w:p>
        </w:tc>
      </w:tr>
      <w:tr w:rsidR="00204839" w:rsidRPr="00D94C3E" w14:paraId="4281E6D0" w14:textId="77777777" w:rsidTr="00DF44BF">
        <w:tc>
          <w:tcPr>
            <w:tcW w:w="1148" w:type="dxa"/>
          </w:tcPr>
          <w:p w14:paraId="4F6C85C5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IL-1β</w:t>
            </w:r>
          </w:p>
        </w:tc>
        <w:tc>
          <w:tcPr>
            <w:tcW w:w="3635" w:type="dxa"/>
          </w:tcPr>
          <w:p w14:paraId="1154B2F5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TGTCTTTCCCGTGGACCTTC</w:t>
            </w:r>
          </w:p>
        </w:tc>
        <w:tc>
          <w:tcPr>
            <w:tcW w:w="3739" w:type="dxa"/>
          </w:tcPr>
          <w:p w14:paraId="7962130E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ATGGGAACGTCACACACCAG</w:t>
            </w:r>
          </w:p>
        </w:tc>
      </w:tr>
      <w:tr w:rsidR="00204839" w:rsidRPr="00D94C3E" w14:paraId="0E8297DC" w14:textId="77777777" w:rsidTr="00DF44BF">
        <w:tc>
          <w:tcPr>
            <w:tcW w:w="1148" w:type="dxa"/>
          </w:tcPr>
          <w:p w14:paraId="0C80949B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IL-6</w:t>
            </w:r>
          </w:p>
        </w:tc>
        <w:tc>
          <w:tcPr>
            <w:tcW w:w="3635" w:type="dxa"/>
          </w:tcPr>
          <w:p w14:paraId="3BD1A605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CCCAATTTCCAATGCTCTCCT</w:t>
            </w:r>
          </w:p>
        </w:tc>
        <w:tc>
          <w:tcPr>
            <w:tcW w:w="3739" w:type="dxa"/>
          </w:tcPr>
          <w:p w14:paraId="74DAF1FE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CGCACTAGGTTTGCCGAGTA</w:t>
            </w:r>
          </w:p>
        </w:tc>
      </w:tr>
      <w:tr w:rsidR="00204839" w:rsidRPr="00D94C3E" w14:paraId="7173DC9F" w14:textId="77777777" w:rsidTr="00DF44BF">
        <w:tc>
          <w:tcPr>
            <w:tcW w:w="1148" w:type="dxa"/>
          </w:tcPr>
          <w:p w14:paraId="43088CB1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proofErr w:type="spellStart"/>
            <w:r w:rsidRPr="00D94C3E">
              <w:rPr>
                <w:rFonts w:ascii="Times New Roman" w:hAnsi="Times New Roman"/>
                <w:kern w:val="0"/>
                <w:sz w:val="24"/>
              </w:rPr>
              <w:t>Ocludin</w:t>
            </w:r>
            <w:proofErr w:type="spellEnd"/>
            <w:r w:rsidRPr="00D94C3E">
              <w:rPr>
                <w:rFonts w:ascii="Times New Roman" w:hAnsi="Times New Roman"/>
                <w:kern w:val="0"/>
                <w:sz w:val="24"/>
              </w:rPr>
              <w:t xml:space="preserve"> </w:t>
            </w:r>
          </w:p>
        </w:tc>
        <w:tc>
          <w:tcPr>
            <w:tcW w:w="3635" w:type="dxa"/>
          </w:tcPr>
          <w:p w14:paraId="3A0A3DDD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GACTGGGCTGAACACTCCAA</w:t>
            </w:r>
          </w:p>
        </w:tc>
        <w:tc>
          <w:tcPr>
            <w:tcW w:w="3739" w:type="dxa"/>
          </w:tcPr>
          <w:p w14:paraId="35F41FC7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ACATCACAGCTCACACCAGG</w:t>
            </w:r>
          </w:p>
        </w:tc>
      </w:tr>
      <w:tr w:rsidR="00204839" w:rsidRPr="00D94C3E" w14:paraId="1387D535" w14:textId="77777777" w:rsidTr="00DF44BF">
        <w:tc>
          <w:tcPr>
            <w:tcW w:w="1148" w:type="dxa"/>
          </w:tcPr>
          <w:p w14:paraId="04E3BCF9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Claudin-1</w:t>
            </w:r>
          </w:p>
        </w:tc>
        <w:tc>
          <w:tcPr>
            <w:tcW w:w="3635" w:type="dxa"/>
          </w:tcPr>
          <w:p w14:paraId="2FD53DA7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CCACCATTGGCATGAAGTGC</w:t>
            </w:r>
          </w:p>
        </w:tc>
        <w:tc>
          <w:tcPr>
            <w:tcW w:w="3739" w:type="dxa"/>
          </w:tcPr>
          <w:p w14:paraId="22AAF50E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CCACTAATGTCGCCAGACCT</w:t>
            </w:r>
          </w:p>
        </w:tc>
      </w:tr>
      <w:tr w:rsidR="00204839" w:rsidRPr="00D94C3E" w14:paraId="53FDE0E6" w14:textId="77777777" w:rsidTr="00DF44BF">
        <w:tc>
          <w:tcPr>
            <w:tcW w:w="1148" w:type="dxa"/>
          </w:tcPr>
          <w:p w14:paraId="5D0B11CB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Claudin-5</w:t>
            </w:r>
          </w:p>
        </w:tc>
        <w:tc>
          <w:tcPr>
            <w:tcW w:w="3635" w:type="dxa"/>
          </w:tcPr>
          <w:p w14:paraId="0CB673CA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CAGTTAAGGCACGGGTAGCA</w:t>
            </w:r>
          </w:p>
        </w:tc>
        <w:tc>
          <w:tcPr>
            <w:tcW w:w="3739" w:type="dxa"/>
          </w:tcPr>
          <w:p w14:paraId="4E84B418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GGCACCGTCGGATCATAGAA</w:t>
            </w:r>
          </w:p>
        </w:tc>
      </w:tr>
      <w:tr w:rsidR="00204839" w:rsidRPr="00D94C3E" w14:paraId="67F81B5D" w14:textId="77777777" w:rsidTr="00DF44BF">
        <w:tc>
          <w:tcPr>
            <w:tcW w:w="1148" w:type="dxa"/>
          </w:tcPr>
          <w:p w14:paraId="4DA9ABC6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ZO-1</w:t>
            </w:r>
          </w:p>
        </w:tc>
        <w:tc>
          <w:tcPr>
            <w:tcW w:w="3635" w:type="dxa"/>
          </w:tcPr>
          <w:p w14:paraId="012FAB11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GGAGATGTTTATGCGGACGG</w:t>
            </w:r>
          </w:p>
        </w:tc>
        <w:tc>
          <w:tcPr>
            <w:tcW w:w="3739" w:type="dxa"/>
          </w:tcPr>
          <w:p w14:paraId="1CC26061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CATTGCTGCTCTTAGCGG</w:t>
            </w:r>
          </w:p>
        </w:tc>
      </w:tr>
      <w:tr w:rsidR="00204839" w:rsidRPr="00D94C3E" w14:paraId="7BA11EA2" w14:textId="77777777" w:rsidTr="00DF44BF">
        <w:tc>
          <w:tcPr>
            <w:tcW w:w="1148" w:type="dxa"/>
          </w:tcPr>
          <w:p w14:paraId="343EB7FC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MUC-2</w:t>
            </w:r>
          </w:p>
        </w:tc>
        <w:tc>
          <w:tcPr>
            <w:tcW w:w="3635" w:type="dxa"/>
          </w:tcPr>
          <w:p w14:paraId="6524FDA2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GGCACCTGCACCAACAATAC</w:t>
            </w:r>
          </w:p>
        </w:tc>
        <w:tc>
          <w:tcPr>
            <w:tcW w:w="3739" w:type="dxa"/>
          </w:tcPr>
          <w:p w14:paraId="57232DCE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TAAGCGAAAGCCCTGGTGTC</w:t>
            </w:r>
          </w:p>
        </w:tc>
      </w:tr>
      <w:tr w:rsidR="00204839" w:rsidRPr="00D94C3E" w14:paraId="0A0B2C8A" w14:textId="77777777" w:rsidTr="00DF44BF">
        <w:tc>
          <w:tcPr>
            <w:tcW w:w="1148" w:type="dxa"/>
          </w:tcPr>
          <w:p w14:paraId="6F213525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MUC-1</w:t>
            </w:r>
          </w:p>
        </w:tc>
        <w:tc>
          <w:tcPr>
            <w:tcW w:w="3635" w:type="dxa"/>
          </w:tcPr>
          <w:p w14:paraId="6800B5DD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TCAAGTTCAGGTCAGGCTCC</w:t>
            </w:r>
          </w:p>
        </w:tc>
        <w:tc>
          <w:tcPr>
            <w:tcW w:w="3739" w:type="dxa"/>
          </w:tcPr>
          <w:p w14:paraId="7E4DCF00" w14:textId="77777777" w:rsidR="00204839" w:rsidRPr="00D94C3E" w:rsidRDefault="00000000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GGGAGGGAACTGCATGTCAT</w:t>
            </w:r>
          </w:p>
        </w:tc>
      </w:tr>
    </w:tbl>
    <w:p w14:paraId="69B84F38" w14:textId="77777777" w:rsidR="00204839" w:rsidRPr="00D94C3E" w:rsidRDefault="00204839">
      <w:pPr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5EC4142C" w14:textId="77777777" w:rsidR="00204839" w:rsidRPr="00D94C3E" w:rsidRDefault="00204839">
      <w:pPr>
        <w:widowControl/>
        <w:jc w:val="left"/>
        <w:rPr>
          <w:rFonts w:ascii="Times New Roman" w:hAnsi="Times New Roman" w:cs="Times New Roman"/>
          <w:sz w:val="24"/>
        </w:rPr>
        <w:sectPr w:rsidR="00204839" w:rsidRPr="00D94C3E" w:rsidSect="00E7091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346CD5A" w14:textId="3398C666" w:rsidR="00204839" w:rsidRPr="00D94C3E" w:rsidRDefault="001E1C30">
      <w:pPr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  <w:bookmarkStart w:id="0" w:name="_Hlk174794486"/>
      <w:r w:rsidRPr="00D94C3E">
        <w:rPr>
          <w:rFonts w:ascii="Times New Roman" w:hAnsi="Times New Roman" w:cs="Times New Roman"/>
          <w:sz w:val="24"/>
        </w:rPr>
        <w:lastRenderedPageBreak/>
        <w:t>Supplementary Table S4</w:t>
      </w:r>
      <w:bookmarkEnd w:id="0"/>
      <w:r w:rsidRPr="00D94C3E">
        <w:rPr>
          <w:rFonts w:ascii="Times New Roman" w:hAnsi="Times New Roman" w:cs="Times New Roman"/>
          <w:sz w:val="24"/>
        </w:rPr>
        <w:t xml:space="preserve"> Alpha diversity of fecal flora in mice.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1414"/>
        <w:gridCol w:w="1339"/>
        <w:gridCol w:w="1619"/>
        <w:gridCol w:w="1619"/>
        <w:gridCol w:w="1419"/>
      </w:tblGrid>
      <w:tr w:rsidR="00204839" w:rsidRPr="00D94C3E" w14:paraId="5D3705CF" w14:textId="77777777">
        <w:trPr>
          <w:jc w:val="center"/>
        </w:trPr>
        <w:tc>
          <w:tcPr>
            <w:tcW w:w="84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E40C8B7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Group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660F836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Shannon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11F0078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Simpson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D61AEB1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ACE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777B7DB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Chao</w:t>
            </w:r>
          </w:p>
        </w:tc>
        <w:tc>
          <w:tcPr>
            <w:tcW w:w="149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6D53AA1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Coverage (%)</w:t>
            </w:r>
          </w:p>
        </w:tc>
      </w:tr>
      <w:tr w:rsidR="00204839" w:rsidRPr="00D94C3E" w14:paraId="17EE57FD" w14:textId="77777777">
        <w:trPr>
          <w:jc w:val="center"/>
        </w:trPr>
        <w:tc>
          <w:tcPr>
            <w:tcW w:w="84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2E6AF71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CN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6E54258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3.41±0.09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42ED79A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0.07±0.01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411FA2D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290.10±9.7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0B751E9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292.47±15.31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49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3CE2F04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99.84±0.01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</w:tr>
      <w:tr w:rsidR="00204839" w:rsidRPr="00D94C3E" w14:paraId="609AE414" w14:textId="77777777">
        <w:trPr>
          <w:jc w:val="center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24CD8" w14:textId="5AF13E19" w:rsidR="00204839" w:rsidRPr="00D94C3E" w:rsidRDefault="00C26151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DSS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ABC55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2.88±0.21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7D5C1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0.13±0.03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034E4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289.12±21.65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9D842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251.04±9.13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A361E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99.84±0.02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</w:tr>
      <w:tr w:rsidR="00204839" w:rsidRPr="00D94C3E" w14:paraId="3A0B8C0F" w14:textId="77777777">
        <w:trPr>
          <w:jc w:val="center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CC289" w14:textId="7EC62920" w:rsidR="00204839" w:rsidRPr="00D94C3E" w:rsidRDefault="00C26151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SU+DSS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FD17F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2.94±0.10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4B2CD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0.12±0.01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C4F1E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287.89±5.10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41A46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270.36±18.50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0CA3F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99.86±0.02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</w:tr>
      <w:tr w:rsidR="00204839" w:rsidRPr="00D94C3E" w14:paraId="07803C45" w14:textId="77777777">
        <w:trPr>
          <w:jc w:val="center"/>
        </w:trPr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08E5A0" w14:textId="0D19B646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RB</w:t>
            </w:r>
            <w:r w:rsidR="00C26151" w:rsidRPr="00D94C3E">
              <w:rPr>
                <w:rFonts w:ascii="Times New Roman" w:hAnsi="Times New Roman"/>
                <w:kern w:val="0"/>
                <w:sz w:val="24"/>
              </w:rPr>
              <w:t>+DSS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5E2496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3.20±0.14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ab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AE52D5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0.09±0.01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AC5BAB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276.79±13.14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4581FD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273.43±15.48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98C311" w14:textId="77777777" w:rsidR="00204839" w:rsidRPr="00D94C3E" w:rsidRDefault="00000000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94C3E">
              <w:rPr>
                <w:rFonts w:ascii="Times New Roman" w:hAnsi="Times New Roman"/>
                <w:kern w:val="0"/>
                <w:sz w:val="24"/>
              </w:rPr>
              <w:t>99.86±0.01</w:t>
            </w:r>
            <w:r w:rsidRPr="00D94C3E">
              <w:rPr>
                <w:rFonts w:ascii="Times New Roman" w:hAnsi="Times New Roman"/>
                <w:kern w:val="0"/>
                <w:sz w:val="24"/>
                <w:vertAlign w:val="superscript"/>
              </w:rPr>
              <w:t>a</w:t>
            </w:r>
          </w:p>
        </w:tc>
      </w:tr>
    </w:tbl>
    <w:p w14:paraId="5D94D56B" w14:textId="0B95AC20" w:rsidR="001E1C30" w:rsidRPr="00D94C3E" w:rsidRDefault="001E1C30">
      <w:pPr>
        <w:rPr>
          <w:rFonts w:ascii="Times New Roman" w:hAnsi="Times New Roman" w:cs="Times New Roman"/>
          <w:sz w:val="24"/>
        </w:rPr>
      </w:pPr>
    </w:p>
    <w:p w14:paraId="07F8FC14" w14:textId="77777777" w:rsidR="001E1C30" w:rsidRPr="00D94C3E" w:rsidRDefault="001E1C30">
      <w:pPr>
        <w:widowControl/>
        <w:jc w:val="left"/>
        <w:rPr>
          <w:rFonts w:ascii="Times New Roman" w:hAnsi="Times New Roman" w:cs="Times New Roman"/>
          <w:sz w:val="24"/>
        </w:rPr>
      </w:pPr>
      <w:r w:rsidRPr="00D94C3E">
        <w:rPr>
          <w:rFonts w:ascii="Times New Roman" w:hAnsi="Times New Roman" w:cs="Times New Roman"/>
          <w:sz w:val="24"/>
        </w:rPr>
        <w:br w:type="page"/>
      </w:r>
    </w:p>
    <w:p w14:paraId="70C4C462" w14:textId="6658BB55" w:rsidR="001E1C30" w:rsidRPr="00D94C3E" w:rsidRDefault="00C26151" w:rsidP="001E1C30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D94C3E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485BDECE" wp14:editId="0992F8A0">
            <wp:extent cx="5266690" cy="2505710"/>
            <wp:effectExtent l="0" t="0" r="0" b="8890"/>
            <wp:docPr id="13223038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50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ED950" w14:textId="481288CB" w:rsidR="001E1C30" w:rsidRPr="00D94C3E" w:rsidRDefault="001E1C30" w:rsidP="001E1C30">
      <w:pPr>
        <w:spacing w:line="360" w:lineRule="auto"/>
        <w:jc w:val="center"/>
        <w:rPr>
          <w:rFonts w:ascii="Times New Roman" w:eastAsia="宋体" w:hAnsi="Times New Roman" w:cs="Times New Roman"/>
          <w:sz w:val="24"/>
          <w:lang w:bidi="ar"/>
        </w:rPr>
      </w:pPr>
      <w:bookmarkStart w:id="1" w:name="_Hlk174794132"/>
      <w:r w:rsidRPr="00D94C3E">
        <w:rPr>
          <w:rFonts w:ascii="Times New Roman" w:hAnsi="Times New Roman" w:cs="Times New Roman"/>
          <w:sz w:val="24"/>
        </w:rPr>
        <w:t>Supplementary</w:t>
      </w:r>
      <w:bookmarkEnd w:id="1"/>
      <w:r w:rsidRPr="00D94C3E">
        <w:rPr>
          <w:rFonts w:ascii="Times New Roman" w:eastAsia="宋体" w:hAnsi="Times New Roman" w:cs="Times New Roman"/>
          <w:sz w:val="24"/>
          <w:lang w:bidi="ar"/>
        </w:rPr>
        <w:t xml:space="preserve"> Fig</w:t>
      </w:r>
      <w:r w:rsidR="0083793D" w:rsidRPr="00D94C3E">
        <w:rPr>
          <w:rFonts w:ascii="Times New Roman" w:eastAsia="宋体" w:hAnsi="Times New Roman" w:cs="Times New Roman"/>
          <w:sz w:val="24"/>
          <w:lang w:bidi="ar"/>
        </w:rPr>
        <w:t>.</w:t>
      </w:r>
      <w:r w:rsidR="005368D4" w:rsidRPr="00D94C3E">
        <w:rPr>
          <w:rFonts w:ascii="Times New Roman" w:eastAsia="宋体" w:hAnsi="Times New Roman" w:cs="Times New Roman"/>
          <w:sz w:val="24"/>
          <w:lang w:bidi="ar"/>
        </w:rPr>
        <w:t xml:space="preserve"> S1 The animal experimental procedure.</w:t>
      </w:r>
      <w:r w:rsidR="0083793D" w:rsidRPr="00D94C3E">
        <w:rPr>
          <w:rFonts w:ascii="Times New Roman" w:eastAsia="宋体" w:hAnsi="Times New Roman" w:cs="Times New Roman"/>
          <w:noProof/>
          <w:sz w:val="24"/>
          <w:lang w:bidi="ar"/>
        </w:rPr>
        <w:lastRenderedPageBreak/>
        <w:drawing>
          <wp:inline distT="0" distB="0" distL="0" distR="0" wp14:anchorId="03784978" wp14:editId="25AF3312">
            <wp:extent cx="5268595" cy="5965825"/>
            <wp:effectExtent l="0" t="0" r="8255" b="0"/>
            <wp:docPr id="19882378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596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FA8DFC" w14:textId="221CB008" w:rsidR="0083793D" w:rsidRPr="00F420F2" w:rsidRDefault="0083793D" w:rsidP="005368D4">
      <w:pPr>
        <w:widowControl/>
        <w:jc w:val="center"/>
        <w:rPr>
          <w:rFonts w:ascii="Times New Roman" w:hAnsi="Times New Roman" w:cs="Times New Roman"/>
          <w:sz w:val="24"/>
        </w:rPr>
      </w:pPr>
      <w:r w:rsidRPr="00D94C3E">
        <w:rPr>
          <w:rFonts w:ascii="Times New Roman" w:hAnsi="Times New Roman" w:cs="Times New Roman"/>
          <w:sz w:val="24"/>
        </w:rPr>
        <w:t>Supplementary</w:t>
      </w:r>
      <w:r w:rsidRPr="00D94C3E">
        <w:rPr>
          <w:rFonts w:ascii="Times New Roman" w:eastAsia="宋体" w:hAnsi="Times New Roman" w:cs="Times New Roman"/>
          <w:sz w:val="24"/>
          <w:lang w:bidi="ar"/>
        </w:rPr>
        <w:t xml:space="preserve"> Fig. S2 SCFAs</w:t>
      </w:r>
    </w:p>
    <w:p w14:paraId="10144FA9" w14:textId="7925F88D" w:rsidR="001E1C30" w:rsidRPr="00F420F2" w:rsidRDefault="001E1C30">
      <w:pPr>
        <w:widowControl/>
        <w:jc w:val="left"/>
        <w:rPr>
          <w:rFonts w:ascii="Times New Roman" w:hAnsi="Times New Roman" w:cs="Times New Roman"/>
          <w:sz w:val="24"/>
        </w:rPr>
      </w:pPr>
    </w:p>
    <w:sectPr w:rsidR="001E1C30" w:rsidRPr="00F42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F5D9CA" w14:textId="77777777" w:rsidR="009F5B31" w:rsidRDefault="009F5B31" w:rsidP="001E1C30">
      <w:r>
        <w:separator/>
      </w:r>
    </w:p>
  </w:endnote>
  <w:endnote w:type="continuationSeparator" w:id="0">
    <w:p w14:paraId="5B5D3101" w14:textId="77777777" w:rsidR="009F5B31" w:rsidRDefault="009F5B31" w:rsidP="001E1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D1A7F5" w14:textId="77777777" w:rsidR="009F5B31" w:rsidRDefault="009F5B31" w:rsidP="001E1C30">
      <w:r>
        <w:separator/>
      </w:r>
    </w:p>
  </w:footnote>
  <w:footnote w:type="continuationSeparator" w:id="0">
    <w:p w14:paraId="1B146612" w14:textId="77777777" w:rsidR="009F5B31" w:rsidRDefault="009F5B31" w:rsidP="001E1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E4YWE2NWM2NjkyMzUxOGRkNDNkNjJlMmYxYjJlZDkifQ=="/>
  </w:docVars>
  <w:rsids>
    <w:rsidRoot w:val="00204839"/>
    <w:rsid w:val="001306BB"/>
    <w:rsid w:val="001A158B"/>
    <w:rsid w:val="001D0659"/>
    <w:rsid w:val="001E1C30"/>
    <w:rsid w:val="00204839"/>
    <w:rsid w:val="0022782D"/>
    <w:rsid w:val="002C31B0"/>
    <w:rsid w:val="005368D4"/>
    <w:rsid w:val="005C785D"/>
    <w:rsid w:val="00617032"/>
    <w:rsid w:val="00630235"/>
    <w:rsid w:val="006510AB"/>
    <w:rsid w:val="0083793D"/>
    <w:rsid w:val="00856C61"/>
    <w:rsid w:val="008D1343"/>
    <w:rsid w:val="009E5856"/>
    <w:rsid w:val="009F5B31"/>
    <w:rsid w:val="00A23031"/>
    <w:rsid w:val="00A90A41"/>
    <w:rsid w:val="00AF10EF"/>
    <w:rsid w:val="00BA6220"/>
    <w:rsid w:val="00C21579"/>
    <w:rsid w:val="00C26151"/>
    <w:rsid w:val="00CB02BE"/>
    <w:rsid w:val="00CD4FA6"/>
    <w:rsid w:val="00D94C3E"/>
    <w:rsid w:val="00DF44BF"/>
    <w:rsid w:val="00E6112D"/>
    <w:rsid w:val="00E70916"/>
    <w:rsid w:val="00F420F2"/>
    <w:rsid w:val="00F761C7"/>
    <w:rsid w:val="28344A92"/>
    <w:rsid w:val="38C1765B"/>
    <w:rsid w:val="3D205CCC"/>
    <w:rsid w:val="4239036D"/>
    <w:rsid w:val="42587EC2"/>
    <w:rsid w:val="6A7B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B09E8E2"/>
  <w14:defaultImageDpi w14:val="32767"/>
  <w15:docId w15:val="{0A43E533-2DC7-4B43-A7AC-F42C21BB7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a5">
    <w:name w:val="其他"/>
    <w:basedOn w:val="a"/>
    <w:qFormat/>
    <w:pPr>
      <w:jc w:val="left"/>
    </w:pPr>
    <w:rPr>
      <w:rFonts w:ascii="Times New Roman" w:eastAsia="宋体" w:hAnsi="Times New Roman" w:cs="Times New Roman"/>
      <w:color w:val="2A2A2A"/>
      <w:kern w:val="0"/>
      <w:sz w:val="13"/>
      <w:szCs w:val="13"/>
    </w:rPr>
  </w:style>
  <w:style w:type="paragraph" w:styleId="a6">
    <w:name w:val="header"/>
    <w:basedOn w:val="a"/>
    <w:link w:val="a7"/>
    <w:rsid w:val="001E1C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E1C30"/>
    <w:rPr>
      <w:kern w:val="2"/>
      <w:sz w:val="18"/>
      <w:szCs w:val="18"/>
    </w:rPr>
  </w:style>
  <w:style w:type="paragraph" w:styleId="a8">
    <w:name w:val="footer"/>
    <w:basedOn w:val="a"/>
    <w:link w:val="a9"/>
    <w:rsid w:val="001E1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1E1C30"/>
    <w:rPr>
      <w:kern w:val="2"/>
      <w:sz w:val="18"/>
      <w:szCs w:val="18"/>
    </w:rPr>
  </w:style>
  <w:style w:type="character" w:styleId="aa">
    <w:name w:val="line number"/>
    <w:basedOn w:val="a0"/>
    <w:rsid w:val="001E1C30"/>
  </w:style>
  <w:style w:type="character" w:styleId="ab">
    <w:name w:val="Unresolved Mention"/>
    <w:basedOn w:val="a0"/>
    <w:uiPriority w:val="99"/>
    <w:semiHidden/>
    <w:unhideWhenUsed/>
    <w:rsid w:val="006170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370</Words>
  <Characters>2114</Characters>
  <Application>Microsoft Office Word</Application>
  <DocSecurity>0</DocSecurity>
  <Lines>17</Lines>
  <Paragraphs>4</Paragraphs>
  <ScaleCrop>false</ScaleCrop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橙橙</dc:creator>
  <cp:lastModifiedBy>chenglong lv</cp:lastModifiedBy>
  <cp:revision>17</cp:revision>
  <dcterms:created xsi:type="dcterms:W3CDTF">2023-07-21T07:34:00Z</dcterms:created>
  <dcterms:modified xsi:type="dcterms:W3CDTF">2024-10-19T12:44:00Z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A965B486CBEE42AE990CD382359CE810_12</vt:lpwstr>
  </property>
  <property fmtid="{D5CDD505-2E9C-101B-9397-08002B2CF9AE}" pid="4" name="GrammarlyDocumentId">
    <vt:lpwstr>b041e82ae1a1200aad0e99186df0b2c3aa8aace44cd00143f4116fc846c15d2c</vt:lpwstr>
  </property>
</Properties>
</file>