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B24992" w14:textId="583132DC" w:rsidR="00D5247E" w:rsidRDefault="00903A9C" w:rsidP="00903A9C">
      <w:pPr>
        <w:jc w:val="center"/>
        <w:rPr>
          <w:rFonts w:cs="Times New Roman"/>
          <w:sz w:val="44"/>
          <w:szCs w:val="44"/>
        </w:rPr>
      </w:pPr>
      <w:bookmarkStart w:id="0" w:name="_Hlk172573079"/>
      <w:r>
        <w:rPr>
          <w:rFonts w:cs="Times New Roman"/>
          <w:sz w:val="44"/>
          <w:szCs w:val="44"/>
        </w:rPr>
        <w:t>S</w:t>
      </w:r>
      <w:r w:rsidRPr="00903A9C">
        <w:rPr>
          <w:rFonts w:cs="Times New Roman"/>
          <w:sz w:val="44"/>
          <w:szCs w:val="44"/>
        </w:rPr>
        <w:t xml:space="preserve">upplementary </w:t>
      </w:r>
      <w:r>
        <w:rPr>
          <w:rFonts w:cs="Times New Roman"/>
          <w:sz w:val="44"/>
          <w:szCs w:val="44"/>
        </w:rPr>
        <w:t>I</w:t>
      </w:r>
      <w:r w:rsidRPr="00903A9C">
        <w:rPr>
          <w:rFonts w:cs="Times New Roman"/>
          <w:sz w:val="44"/>
          <w:szCs w:val="44"/>
        </w:rPr>
        <w:t>nformation</w:t>
      </w:r>
      <w:bookmarkEnd w:id="0"/>
    </w:p>
    <w:p w14:paraId="72791250" w14:textId="77777777" w:rsidR="00CF4921" w:rsidRDefault="00CF4921" w:rsidP="00903A9C">
      <w:pPr>
        <w:jc w:val="center"/>
        <w:rPr>
          <w:rFonts w:cs="Times New Roman"/>
          <w:sz w:val="44"/>
          <w:szCs w:val="44"/>
        </w:rPr>
      </w:pPr>
    </w:p>
    <w:p w14:paraId="66ABBB97" w14:textId="05079436" w:rsidR="00CF4921" w:rsidRPr="00CF4921" w:rsidRDefault="00CF4921" w:rsidP="00CF4921">
      <w:pPr>
        <w:spacing w:line="360" w:lineRule="auto"/>
        <w:ind w:firstLineChars="200" w:firstLine="480"/>
        <w:rPr>
          <w:rFonts w:cs="Times New Roman"/>
          <w:iCs/>
          <w:sz w:val="24"/>
          <w:szCs w:val="21"/>
        </w:rPr>
      </w:pPr>
      <w:r w:rsidRPr="00AC0374">
        <w:rPr>
          <w:rFonts w:cs="Times New Roman"/>
          <w:iCs/>
          <w:color w:val="0000FF"/>
          <w:sz w:val="24"/>
          <w:szCs w:val="21"/>
        </w:rPr>
        <w:t>Since the cell radius is around 100 µm,</w:t>
      </w:r>
      <w:r w:rsidRPr="00CF4921">
        <w:rPr>
          <w:rFonts w:cs="Times New Roman"/>
          <w:iCs/>
          <w:sz w:val="24"/>
          <w:szCs w:val="21"/>
        </w:rPr>
        <w:t xml:space="preserve"> and the membrane thickness is only 7-8 nm,</w:t>
      </w:r>
      <w:r w:rsidRPr="00CF4921">
        <w:rPr>
          <w:sz w:val="24"/>
        </w:rPr>
        <w:t xml:space="preserve"> </w:t>
      </w:r>
      <w:r w:rsidRPr="00CF4921">
        <w:rPr>
          <w:rFonts w:cs="Times New Roman"/>
          <w:i/>
          <w:iCs/>
          <w:sz w:val="24"/>
          <w:szCs w:val="21"/>
        </w:rPr>
        <w:t>r</w:t>
      </w:r>
      <w:r w:rsidRPr="00CF4921">
        <w:rPr>
          <w:rFonts w:cs="Times New Roman"/>
          <w:iCs/>
          <w:sz w:val="24"/>
          <w:szCs w:val="21"/>
          <w:vertAlign w:val="subscript"/>
        </w:rPr>
        <w:t>out</w:t>
      </w:r>
      <w:r w:rsidRPr="00CF4921">
        <w:rPr>
          <w:rFonts w:cs="Times New Roman"/>
          <w:iCs/>
          <w:sz w:val="24"/>
          <w:szCs w:val="21"/>
        </w:rPr>
        <w:t xml:space="preserve"> and </w:t>
      </w:r>
      <w:proofErr w:type="spellStart"/>
      <w:r w:rsidRPr="00CF4921">
        <w:rPr>
          <w:rFonts w:cs="Times New Roman"/>
          <w:i/>
          <w:iCs/>
          <w:sz w:val="24"/>
          <w:szCs w:val="21"/>
        </w:rPr>
        <w:t>r</w:t>
      </w:r>
      <w:r w:rsidRPr="00CF4921">
        <w:rPr>
          <w:rFonts w:cs="Times New Roman"/>
          <w:iCs/>
          <w:sz w:val="24"/>
          <w:szCs w:val="21"/>
          <w:vertAlign w:val="subscript"/>
        </w:rPr>
        <w:t>in</w:t>
      </w:r>
      <w:proofErr w:type="spellEnd"/>
      <w:r w:rsidRPr="00CF4921">
        <w:rPr>
          <w:rFonts w:cs="Times New Roman"/>
          <w:iCs/>
          <w:sz w:val="24"/>
          <w:szCs w:val="21"/>
        </w:rPr>
        <w:t xml:space="preserve"> can be considered approximately equal to cell radius </w:t>
      </w:r>
      <w:r w:rsidRPr="00CF4921">
        <w:rPr>
          <w:rFonts w:cs="Times New Roman"/>
          <w:i/>
          <w:iCs/>
          <w:sz w:val="24"/>
          <w:szCs w:val="21"/>
        </w:rPr>
        <w:t>r</w:t>
      </w:r>
      <w:r w:rsidRPr="00CF4921">
        <w:rPr>
          <w:rFonts w:cs="Times New Roman"/>
          <w:iCs/>
          <w:sz w:val="24"/>
          <w:szCs w:val="21"/>
        </w:rPr>
        <w:t xml:space="preserve">. According to the Laplace formula </w:t>
      </w:r>
      <w:bookmarkStart w:id="1" w:name="_GoBack"/>
      <w:bookmarkEnd w:id="1"/>
    </w:p>
    <w:p w14:paraId="65487156" w14:textId="77777777" w:rsidR="00CF4921" w:rsidRPr="00CF4921" w:rsidRDefault="00CF4921" w:rsidP="00CF4921">
      <w:pPr>
        <w:tabs>
          <w:tab w:val="right" w:pos="8971"/>
        </w:tabs>
        <w:wordWrap w:val="0"/>
        <w:spacing w:line="360" w:lineRule="auto"/>
        <w:ind w:firstLineChars="200" w:firstLine="480"/>
        <w:jc w:val="right"/>
        <w:rPr>
          <w:rFonts w:cs="Times New Roman"/>
          <w:sz w:val="24"/>
          <w:szCs w:val="21"/>
        </w:rPr>
      </w:pPr>
      <w:r w:rsidRPr="00CF4921">
        <w:rPr>
          <w:rFonts w:cs="Times New Roman"/>
          <w:position w:val="-24"/>
          <w:sz w:val="24"/>
          <w:szCs w:val="21"/>
        </w:rPr>
        <w:object w:dxaOrig="1219" w:dyaOrig="620" w14:anchorId="5607D2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pt;height:31.15pt" o:ole="">
            <v:imagedata r:id="rId6" o:title=""/>
            <o:lock v:ext="edit" aspectratio="f"/>
          </v:shape>
          <o:OLEObject Type="Embed" ProgID="Equation.DSMT4" ShapeID="_x0000_i1025" DrawAspect="Content" ObjectID="_1783517652" r:id="rId7"/>
        </w:object>
      </w:r>
      <w:r w:rsidRPr="00CF4921">
        <w:rPr>
          <w:rFonts w:cs="Times New Roman"/>
          <w:sz w:val="24"/>
          <w:szCs w:val="21"/>
        </w:rPr>
        <w:t xml:space="preserve">                               (1)</w:t>
      </w:r>
    </w:p>
    <w:p w14:paraId="2730D626" w14:textId="77777777" w:rsidR="00CF4921" w:rsidRPr="00CF4921" w:rsidRDefault="00CF4921" w:rsidP="00CF4921">
      <w:pPr>
        <w:spacing w:line="360" w:lineRule="auto"/>
        <w:rPr>
          <w:rFonts w:cs="Times New Roman"/>
          <w:sz w:val="24"/>
          <w:szCs w:val="21"/>
        </w:rPr>
      </w:pPr>
      <w:r w:rsidRPr="00CF4921">
        <w:rPr>
          <w:rFonts w:cs="Times New Roman"/>
          <w:sz w:val="24"/>
          <w:szCs w:val="21"/>
        </w:rPr>
        <w:t xml:space="preserve">where </w:t>
      </w:r>
      <w:r w:rsidRPr="00CF4921">
        <w:rPr>
          <w:rFonts w:ascii="Symbol" w:hAnsi="Symbol" w:cs="Times New Roman"/>
          <w:i/>
          <w:sz w:val="24"/>
          <w:szCs w:val="21"/>
        </w:rPr>
        <w:t></w:t>
      </w:r>
      <w:r w:rsidRPr="00CF4921">
        <w:rPr>
          <w:rFonts w:cs="Times New Roman"/>
          <w:sz w:val="24"/>
          <w:szCs w:val="21"/>
        </w:rPr>
        <w:t xml:space="preserve"> is the interfacial tension coefficient of the membrane. Cell may remain stable only if the additional pressure provided by the membrane tension is equal to the osmotic pressure due to a difference between the concentrations of intracellular and extracellular fluids, when the following relationship is satisfied.</w:t>
      </w:r>
    </w:p>
    <w:p w14:paraId="1794247B" w14:textId="77777777" w:rsidR="00CF4921" w:rsidRPr="00CF4921" w:rsidRDefault="00CF4921" w:rsidP="00CF4921">
      <w:pPr>
        <w:tabs>
          <w:tab w:val="right" w:pos="8971"/>
        </w:tabs>
        <w:wordWrap w:val="0"/>
        <w:spacing w:line="360" w:lineRule="auto"/>
        <w:ind w:firstLineChars="200" w:firstLine="480"/>
        <w:jc w:val="right"/>
        <w:rPr>
          <w:rFonts w:cs="Times New Roman"/>
          <w:iCs/>
          <w:sz w:val="24"/>
          <w:szCs w:val="21"/>
        </w:rPr>
      </w:pPr>
      <w:r w:rsidRPr="00CF4921">
        <w:rPr>
          <w:rFonts w:cs="Times New Roman"/>
          <w:position w:val="-12"/>
          <w:sz w:val="24"/>
          <w:szCs w:val="21"/>
        </w:rPr>
        <w:object w:dxaOrig="1780" w:dyaOrig="360" w14:anchorId="0512D795">
          <v:shape id="_x0000_i1026" type="#_x0000_t75" style="width:88.1pt;height:19.35pt" o:ole="">
            <v:imagedata r:id="rId8" o:title=""/>
            <o:lock v:ext="edit" aspectratio="f"/>
          </v:shape>
          <o:OLEObject Type="Embed" ProgID="Equation.DSMT4" ShapeID="_x0000_i1026" DrawAspect="Content" ObjectID="_1783517653" r:id="rId9"/>
        </w:object>
      </w:r>
      <w:r w:rsidRPr="00CF4921">
        <w:rPr>
          <w:rFonts w:cs="Times New Roman"/>
          <w:sz w:val="24"/>
          <w:szCs w:val="21"/>
        </w:rPr>
        <w:t xml:space="preserve">                            (2)</w:t>
      </w:r>
    </w:p>
    <w:p w14:paraId="30BF2F40" w14:textId="21257CA7" w:rsidR="00CF4921" w:rsidRDefault="00CF4921" w:rsidP="00B20D9F">
      <w:pPr>
        <w:spacing w:line="360" w:lineRule="auto"/>
        <w:rPr>
          <w:rFonts w:cs="Times New Roman"/>
          <w:sz w:val="24"/>
          <w:szCs w:val="21"/>
        </w:rPr>
      </w:pPr>
      <w:r w:rsidRPr="00CF4921">
        <w:rPr>
          <w:rFonts w:cs="Times New Roman"/>
          <w:sz w:val="24"/>
          <w:szCs w:val="21"/>
        </w:rPr>
        <w:t xml:space="preserve">where </w:t>
      </w:r>
      <w:r w:rsidRPr="00CF4921">
        <w:rPr>
          <w:rFonts w:ascii="Symbol" w:hAnsi="Symbol" w:cs="Times New Roman"/>
          <w:sz w:val="24"/>
          <w:szCs w:val="21"/>
        </w:rPr>
        <w:t></w:t>
      </w:r>
      <w:r w:rsidRPr="00CF4921">
        <w:rPr>
          <w:rFonts w:cs="Times New Roman"/>
          <w:i/>
          <w:sz w:val="24"/>
          <w:szCs w:val="21"/>
        </w:rPr>
        <w:t>C</w:t>
      </w:r>
      <w:r w:rsidRPr="00CF4921">
        <w:rPr>
          <w:rFonts w:cs="Times New Roman"/>
          <w:sz w:val="24"/>
          <w:szCs w:val="21"/>
        </w:rPr>
        <w:t xml:space="preserve"> is the ion concentration difference between intracellular and extracellular fluids. </w:t>
      </w:r>
      <w:r w:rsidRPr="00CF4921">
        <w:rPr>
          <w:rFonts w:cs="Times New Roman"/>
          <w:i/>
          <w:sz w:val="24"/>
          <w:szCs w:val="21"/>
        </w:rPr>
        <w:t>R</w:t>
      </w:r>
      <w:r w:rsidRPr="00CF4921">
        <w:rPr>
          <w:rFonts w:cs="Times New Roman"/>
          <w:sz w:val="24"/>
          <w:szCs w:val="21"/>
        </w:rPr>
        <w:t xml:space="preserve"> is the universal gas constant, 8.314 J·mol</w:t>
      </w:r>
      <w:r w:rsidRPr="00CF4921">
        <w:rPr>
          <w:rFonts w:cs="Times New Roman"/>
          <w:sz w:val="24"/>
          <w:szCs w:val="21"/>
          <w:vertAlign w:val="superscript"/>
        </w:rPr>
        <w:t>-1</w:t>
      </w:r>
      <w:r w:rsidRPr="00CF4921">
        <w:rPr>
          <w:rFonts w:cs="Times New Roman"/>
          <w:sz w:val="24"/>
          <w:szCs w:val="21"/>
        </w:rPr>
        <w:t>·K</w:t>
      </w:r>
      <w:r w:rsidRPr="00CF4921">
        <w:rPr>
          <w:rFonts w:cs="Times New Roman"/>
          <w:sz w:val="24"/>
          <w:szCs w:val="21"/>
          <w:vertAlign w:val="superscript"/>
        </w:rPr>
        <w:t>-1</w:t>
      </w:r>
      <w:r w:rsidRPr="00CF4921">
        <w:rPr>
          <w:rFonts w:cs="Times New Roman"/>
          <w:sz w:val="24"/>
          <w:szCs w:val="21"/>
        </w:rPr>
        <w:t xml:space="preserve">. </w:t>
      </w:r>
      <w:r w:rsidRPr="00CF4921">
        <w:rPr>
          <w:rFonts w:cs="Times New Roman"/>
          <w:i/>
          <w:sz w:val="24"/>
          <w:szCs w:val="21"/>
        </w:rPr>
        <w:t xml:space="preserve">T </w:t>
      </w:r>
      <w:r w:rsidRPr="00CF4921">
        <w:rPr>
          <w:rFonts w:cs="Times New Roman"/>
          <w:sz w:val="24"/>
          <w:szCs w:val="21"/>
        </w:rPr>
        <w:t xml:space="preserve">is the ambient temperature of the cell, a function of time </w:t>
      </w:r>
      <w:r w:rsidRPr="00CF4921">
        <w:rPr>
          <w:rFonts w:cs="Times New Roman"/>
          <w:i/>
          <w:sz w:val="24"/>
          <w:szCs w:val="21"/>
        </w:rPr>
        <w:t>t</w:t>
      </w:r>
      <w:r w:rsidRPr="00CF4921">
        <w:rPr>
          <w:rFonts w:cs="Times New Roman"/>
          <w:sz w:val="24"/>
          <w:szCs w:val="21"/>
        </w:rPr>
        <w:t xml:space="preserve">. </w:t>
      </w:r>
    </w:p>
    <w:p w14:paraId="31848A62" w14:textId="77777777" w:rsidR="00CF4921" w:rsidRPr="00CF4921" w:rsidRDefault="00CF4921" w:rsidP="00CF4921">
      <w:pPr>
        <w:spacing w:line="360" w:lineRule="auto"/>
        <w:ind w:firstLineChars="200" w:firstLine="480"/>
        <w:rPr>
          <w:rFonts w:cs="Times New Roman"/>
          <w:sz w:val="24"/>
          <w:szCs w:val="21"/>
        </w:rPr>
      </w:pPr>
      <w:r w:rsidRPr="00CF4921">
        <w:rPr>
          <w:rFonts w:cs="Times New Roman"/>
          <w:sz w:val="24"/>
          <w:szCs w:val="21"/>
        </w:rPr>
        <w:t xml:space="preserve">a) Cell membrane mass </w:t>
      </w:r>
      <w:r w:rsidRPr="00CF4921">
        <w:rPr>
          <w:rFonts w:cs="Times New Roman"/>
          <w:i/>
          <w:sz w:val="24"/>
          <w:szCs w:val="21"/>
        </w:rPr>
        <w:t xml:space="preserve">m </w:t>
      </w:r>
    </w:p>
    <w:p w14:paraId="44BDAD2A" w14:textId="77777777" w:rsidR="00CF4921" w:rsidRPr="00CF4921" w:rsidRDefault="00CF4921" w:rsidP="00CF4921">
      <w:pPr>
        <w:spacing w:line="360" w:lineRule="auto"/>
        <w:ind w:firstLineChars="200" w:firstLine="480"/>
        <w:rPr>
          <w:rFonts w:cs="Times New Roman"/>
          <w:sz w:val="24"/>
          <w:szCs w:val="21"/>
        </w:rPr>
      </w:pPr>
      <w:r w:rsidRPr="00CF4921">
        <w:rPr>
          <w:rFonts w:cs="Times New Roman"/>
          <w:sz w:val="24"/>
          <w:szCs w:val="21"/>
        </w:rPr>
        <w:t>Cell membrane mass is equal to cell membrane volume times density</w:t>
      </w:r>
    </w:p>
    <w:p w14:paraId="3BA8FCC0" w14:textId="49582B2D" w:rsidR="00CF4921" w:rsidRPr="00CF4921" w:rsidRDefault="00CF4921" w:rsidP="00CF4921">
      <w:pPr>
        <w:tabs>
          <w:tab w:val="right" w:pos="8971"/>
        </w:tabs>
        <w:wordWrap w:val="0"/>
        <w:spacing w:line="360" w:lineRule="auto"/>
        <w:ind w:firstLineChars="200" w:firstLine="480"/>
        <w:jc w:val="right"/>
        <w:rPr>
          <w:rFonts w:cs="Times New Roman"/>
          <w:iCs/>
          <w:sz w:val="24"/>
          <w:szCs w:val="21"/>
        </w:rPr>
      </w:pPr>
      <w:r w:rsidRPr="00CF4921">
        <w:rPr>
          <w:rFonts w:cs="Times New Roman"/>
          <w:position w:val="-12"/>
          <w:sz w:val="24"/>
          <w:szCs w:val="21"/>
        </w:rPr>
        <w:object w:dxaOrig="1340" w:dyaOrig="380" w14:anchorId="75AA1A48">
          <v:shape id="_x0000_i1027" type="#_x0000_t75" style="width:67.7pt;height:19.35pt" o:ole="">
            <v:imagedata r:id="rId10" o:title=""/>
            <o:lock v:ext="edit" aspectratio="f"/>
          </v:shape>
          <o:OLEObject Type="Embed" ProgID="Equation.DSMT4" ShapeID="_x0000_i1027" DrawAspect="Content" ObjectID="_1783517654" r:id="rId11"/>
        </w:object>
      </w:r>
      <w:r w:rsidRPr="00CF4921">
        <w:rPr>
          <w:rFonts w:cs="Times New Roman"/>
          <w:sz w:val="24"/>
          <w:szCs w:val="21"/>
        </w:rPr>
        <w:t xml:space="preserve">                              (</w:t>
      </w:r>
      <w:r w:rsidR="00B20D9F">
        <w:rPr>
          <w:rFonts w:cs="Times New Roman"/>
          <w:sz w:val="24"/>
          <w:szCs w:val="21"/>
        </w:rPr>
        <w:t>3</w:t>
      </w:r>
      <w:r w:rsidRPr="00CF4921">
        <w:rPr>
          <w:rFonts w:cs="Times New Roman"/>
          <w:sz w:val="24"/>
          <w:szCs w:val="21"/>
        </w:rPr>
        <w:t>)</w:t>
      </w:r>
    </w:p>
    <w:p w14:paraId="5CF51915" w14:textId="579CE4BF" w:rsidR="00CF4921" w:rsidRPr="00CF4921" w:rsidRDefault="00CF4921" w:rsidP="00CF4921">
      <w:pPr>
        <w:spacing w:line="360" w:lineRule="auto"/>
        <w:rPr>
          <w:rFonts w:ascii="Cambria Math" w:hAnsi="Cambria Math" w:cs="Times New Roman"/>
          <w:sz w:val="24"/>
          <w:szCs w:val="21"/>
        </w:rPr>
      </w:pPr>
      <w:r w:rsidRPr="00CF4921">
        <w:rPr>
          <w:rFonts w:cs="Times New Roman"/>
          <w:sz w:val="24"/>
          <w:szCs w:val="21"/>
        </w:rPr>
        <w:t>where</w:t>
      </w:r>
      <w:r w:rsidRPr="00CF4921">
        <w:rPr>
          <w:rFonts w:cs="Times New Roman"/>
          <w:i/>
          <w:sz w:val="24"/>
          <w:szCs w:val="21"/>
        </w:rPr>
        <w:t xml:space="preserve"> r</w:t>
      </w:r>
      <w:r w:rsidRPr="00CF4921">
        <w:rPr>
          <w:rFonts w:cs="Times New Roman"/>
          <w:sz w:val="24"/>
          <w:szCs w:val="21"/>
          <w:vertAlign w:val="subscript"/>
        </w:rPr>
        <w:t>0</w:t>
      </w:r>
      <w:r w:rsidRPr="00CF4921">
        <w:rPr>
          <w:rFonts w:cs="Times New Roman"/>
          <w:sz w:val="24"/>
          <w:szCs w:val="21"/>
        </w:rPr>
        <w:t xml:space="preserve"> is the initial cell radius at 37</w:t>
      </w:r>
      <w:r w:rsidRPr="00CF4921">
        <w:rPr>
          <w:rFonts w:cs="Times New Roman"/>
          <w:sz w:val="24"/>
        </w:rPr>
        <w:t>℃</w:t>
      </w:r>
      <w:r w:rsidRPr="00CF4921">
        <w:rPr>
          <w:rFonts w:cs="Times New Roman"/>
          <w:sz w:val="24"/>
          <w:szCs w:val="21"/>
        </w:rPr>
        <w:t xml:space="preserve"> (100µm), </w:t>
      </w:r>
      <w:r w:rsidRPr="00CF4921">
        <w:rPr>
          <w:rFonts w:cs="Times New Roman"/>
          <w:i/>
          <w:sz w:val="24"/>
          <w:szCs w:val="21"/>
        </w:rPr>
        <w:t>h</w:t>
      </w:r>
      <w:r w:rsidRPr="00CF4921">
        <w:rPr>
          <w:rFonts w:cs="Times New Roman"/>
          <w:sz w:val="24"/>
          <w:szCs w:val="21"/>
          <w:vertAlign w:val="subscript"/>
        </w:rPr>
        <w:t>c</w:t>
      </w:r>
      <w:r w:rsidRPr="00CF4921">
        <w:rPr>
          <w:rFonts w:cs="Times New Roman"/>
          <w:sz w:val="24"/>
          <w:szCs w:val="21"/>
        </w:rPr>
        <w:t xml:space="preserve"> is the thickness of cell membrane (generally 7-8nm), </w:t>
      </w:r>
      <w:r w:rsidRPr="00CF4921">
        <w:rPr>
          <w:rFonts w:cs="Times New Roman"/>
          <w:i/>
          <w:sz w:val="24"/>
          <w:szCs w:val="21"/>
        </w:rPr>
        <w:t>ρ</w:t>
      </w:r>
      <w:r w:rsidRPr="00CF4921">
        <w:rPr>
          <w:rFonts w:cs="Times New Roman"/>
          <w:sz w:val="24"/>
          <w:szCs w:val="21"/>
        </w:rPr>
        <w:t xml:space="preserve"> is the weighted density average of various components on cell membrane (0.8-1.08 g/cm</w:t>
      </w:r>
      <w:r w:rsidRPr="00CF4921">
        <w:rPr>
          <w:rFonts w:cs="Times New Roman"/>
          <w:sz w:val="24"/>
          <w:szCs w:val="21"/>
          <w:vertAlign w:val="superscript"/>
        </w:rPr>
        <w:t>3</w:t>
      </w:r>
      <w:r w:rsidRPr="00CF4921">
        <w:rPr>
          <w:rFonts w:cs="Times New Roman"/>
          <w:sz w:val="24"/>
          <w:szCs w:val="21"/>
        </w:rPr>
        <w:t>)</w:t>
      </w:r>
      <w:r w:rsidRPr="00CF4921">
        <w:rPr>
          <w:sz w:val="24"/>
        </w:rPr>
        <w:t xml:space="preserve"> </w:t>
      </w:r>
      <w:r w:rsidRPr="00CF4921">
        <w:rPr>
          <w:rFonts w:cs="Times New Roman"/>
          <w:sz w:val="24"/>
          <w:szCs w:val="21"/>
          <w:vertAlign w:val="superscript"/>
        </w:rPr>
        <w:t>[1]</w:t>
      </w:r>
      <w:r w:rsidRPr="00CF4921">
        <w:rPr>
          <w:rFonts w:cs="Times New Roman"/>
          <w:sz w:val="24"/>
          <w:szCs w:val="21"/>
        </w:rPr>
        <w:t>.</w:t>
      </w:r>
    </w:p>
    <w:p w14:paraId="41D01179" w14:textId="77777777" w:rsidR="00CF4921" w:rsidRPr="00CF4921" w:rsidRDefault="00CF4921" w:rsidP="00CF4921">
      <w:pPr>
        <w:spacing w:line="360" w:lineRule="auto"/>
        <w:ind w:firstLineChars="200" w:firstLine="480"/>
        <w:rPr>
          <w:rFonts w:cs="Times New Roman"/>
          <w:sz w:val="24"/>
          <w:szCs w:val="21"/>
        </w:rPr>
      </w:pPr>
      <w:r w:rsidRPr="00CF4921">
        <w:rPr>
          <w:rFonts w:cs="Times New Roman"/>
          <w:sz w:val="24"/>
          <w:szCs w:val="21"/>
        </w:rPr>
        <w:t>b) Ion concentration difference between the intracellular (</w:t>
      </w:r>
      <w:r w:rsidRPr="00CF4921">
        <w:rPr>
          <w:rFonts w:cs="Times New Roman"/>
          <w:i/>
          <w:sz w:val="24"/>
          <w:szCs w:val="21"/>
        </w:rPr>
        <w:t>C</w:t>
      </w:r>
      <w:r w:rsidRPr="00CF4921">
        <w:rPr>
          <w:rFonts w:cs="Times New Roman"/>
          <w:sz w:val="24"/>
          <w:szCs w:val="21"/>
          <w:vertAlign w:val="subscript"/>
        </w:rPr>
        <w:t>in</w:t>
      </w:r>
      <w:r w:rsidRPr="00CF4921">
        <w:rPr>
          <w:rFonts w:cs="Times New Roman"/>
          <w:sz w:val="24"/>
          <w:szCs w:val="21"/>
        </w:rPr>
        <w:t>) and extracellular (</w:t>
      </w:r>
      <w:r w:rsidRPr="00CF4921">
        <w:rPr>
          <w:rFonts w:cs="Times New Roman"/>
          <w:i/>
          <w:sz w:val="24"/>
          <w:szCs w:val="21"/>
        </w:rPr>
        <w:t>C</w:t>
      </w:r>
      <w:r w:rsidRPr="00CF4921">
        <w:rPr>
          <w:rFonts w:cs="Times New Roman"/>
          <w:sz w:val="24"/>
          <w:szCs w:val="21"/>
          <w:vertAlign w:val="subscript"/>
        </w:rPr>
        <w:t>out</w:t>
      </w:r>
      <w:r w:rsidRPr="00CF4921">
        <w:rPr>
          <w:rFonts w:cs="Times New Roman"/>
          <w:sz w:val="24"/>
          <w:szCs w:val="21"/>
        </w:rPr>
        <w:t xml:space="preserve">) fluids </w:t>
      </w:r>
      <w:r w:rsidRPr="00CF4921">
        <w:rPr>
          <w:rFonts w:ascii="Symbol" w:hAnsi="Symbol" w:cs="Times New Roman"/>
          <w:sz w:val="24"/>
          <w:szCs w:val="21"/>
        </w:rPr>
        <w:t></w:t>
      </w:r>
      <w:r w:rsidRPr="00CF4921">
        <w:rPr>
          <w:rFonts w:cs="Times New Roman"/>
          <w:i/>
          <w:sz w:val="24"/>
          <w:szCs w:val="21"/>
        </w:rPr>
        <w:t xml:space="preserve">C </w:t>
      </w:r>
    </w:p>
    <w:p w14:paraId="663B1670" w14:textId="77777777" w:rsidR="00CF4921" w:rsidRPr="00CF4921" w:rsidRDefault="00CF4921" w:rsidP="00CF4921">
      <w:pPr>
        <w:spacing w:line="360" w:lineRule="auto"/>
        <w:ind w:firstLineChars="100" w:firstLine="240"/>
        <w:rPr>
          <w:rFonts w:cs="Times New Roman"/>
          <w:sz w:val="24"/>
          <w:szCs w:val="21"/>
        </w:rPr>
      </w:pPr>
      <w:r w:rsidRPr="00CF4921">
        <w:rPr>
          <w:rFonts w:ascii="Symbol" w:hAnsi="Symbol" w:cs="Times New Roman"/>
          <w:sz w:val="24"/>
          <w:szCs w:val="21"/>
        </w:rPr>
        <w:t></w:t>
      </w:r>
      <w:r w:rsidRPr="00CF4921">
        <w:rPr>
          <w:rFonts w:cs="Times New Roman"/>
          <w:i/>
          <w:sz w:val="24"/>
          <w:szCs w:val="21"/>
        </w:rPr>
        <w:t>C</w:t>
      </w:r>
      <w:r w:rsidRPr="00CF4921">
        <w:rPr>
          <w:rFonts w:cs="Times New Roman"/>
          <w:sz w:val="24"/>
          <w:szCs w:val="21"/>
        </w:rPr>
        <w:t xml:space="preserve"> is defined as </w:t>
      </w:r>
    </w:p>
    <w:p w14:paraId="03D8AB78" w14:textId="1A8D5733" w:rsidR="00CF4921" w:rsidRPr="00CF4921" w:rsidRDefault="00CF4921" w:rsidP="00CF4921">
      <w:pPr>
        <w:tabs>
          <w:tab w:val="right" w:pos="8971"/>
        </w:tabs>
        <w:wordWrap w:val="0"/>
        <w:spacing w:line="360" w:lineRule="auto"/>
        <w:ind w:firstLineChars="200" w:firstLine="480"/>
        <w:jc w:val="right"/>
        <w:rPr>
          <w:rFonts w:cs="Times New Roman"/>
          <w:sz w:val="24"/>
          <w:szCs w:val="21"/>
        </w:rPr>
      </w:pPr>
      <w:r w:rsidRPr="00CF4921">
        <w:rPr>
          <w:rFonts w:cs="Times New Roman"/>
          <w:position w:val="-12"/>
          <w:sz w:val="24"/>
          <w:szCs w:val="21"/>
        </w:rPr>
        <w:object w:dxaOrig="1480" w:dyaOrig="360" w14:anchorId="19BF36BE">
          <v:shape id="_x0000_i1028" type="#_x0000_t75" style="width:1in;height:19.35pt" o:ole="">
            <v:imagedata r:id="rId12" o:title=""/>
          </v:shape>
          <o:OLEObject Type="Embed" ProgID="Equation.DSMT4" ShapeID="_x0000_i1028" DrawAspect="Content" ObjectID="_1783517655" r:id="rId13"/>
        </w:object>
      </w:r>
      <w:r w:rsidRPr="00CF4921">
        <w:rPr>
          <w:rFonts w:cs="Times New Roman"/>
          <w:sz w:val="24"/>
          <w:szCs w:val="21"/>
        </w:rPr>
        <w:t xml:space="preserve">                              (</w:t>
      </w:r>
      <w:r w:rsidR="00B20D9F">
        <w:rPr>
          <w:rFonts w:cs="Times New Roman"/>
          <w:sz w:val="24"/>
          <w:szCs w:val="21"/>
        </w:rPr>
        <w:t>4</w:t>
      </w:r>
      <w:r w:rsidRPr="00CF4921">
        <w:rPr>
          <w:rFonts w:cs="Times New Roman"/>
          <w:sz w:val="24"/>
          <w:szCs w:val="21"/>
        </w:rPr>
        <w:t>)</w:t>
      </w:r>
    </w:p>
    <w:p w14:paraId="2A36D9D6" w14:textId="77777777" w:rsidR="00CF4921" w:rsidRPr="00CF4921" w:rsidRDefault="00CF4921" w:rsidP="00CF4921">
      <w:pPr>
        <w:spacing w:line="360" w:lineRule="auto"/>
        <w:rPr>
          <w:rFonts w:cs="Times New Roman"/>
          <w:iCs/>
          <w:sz w:val="24"/>
          <w:szCs w:val="21"/>
        </w:rPr>
      </w:pPr>
      <w:r w:rsidRPr="00CF4921">
        <w:rPr>
          <w:rFonts w:cs="Times New Roman"/>
          <w:sz w:val="24"/>
          <w:szCs w:val="21"/>
        </w:rPr>
        <w:t xml:space="preserve">Assuming </w:t>
      </w:r>
      <w:r w:rsidRPr="00CF4921">
        <w:rPr>
          <w:rFonts w:cs="Times New Roman"/>
          <w:i/>
          <w:sz w:val="24"/>
          <w:szCs w:val="21"/>
        </w:rPr>
        <w:t>C</w:t>
      </w:r>
      <w:r w:rsidRPr="00CF4921">
        <w:rPr>
          <w:rFonts w:cs="Times New Roman"/>
          <w:sz w:val="24"/>
          <w:szCs w:val="21"/>
          <w:vertAlign w:val="subscript"/>
        </w:rPr>
        <w:t>out</w:t>
      </w:r>
      <w:r w:rsidRPr="00CF4921">
        <w:rPr>
          <w:rFonts w:cs="Times New Roman"/>
          <w:sz w:val="24"/>
          <w:szCs w:val="21"/>
        </w:rPr>
        <w:t xml:space="preserve"> takes 0.9% normal saline concentration of 0.154mol·L</w:t>
      </w:r>
      <w:r w:rsidRPr="00CF4921">
        <w:rPr>
          <w:rFonts w:cs="Times New Roman"/>
          <w:sz w:val="24"/>
          <w:szCs w:val="21"/>
          <w:vertAlign w:val="superscript"/>
        </w:rPr>
        <w:t>-1</w:t>
      </w:r>
      <w:r w:rsidRPr="00CF4921">
        <w:rPr>
          <w:rFonts w:cs="Times New Roman"/>
          <w:sz w:val="24"/>
          <w:szCs w:val="21"/>
        </w:rPr>
        <w:t xml:space="preserve">, which is isotonic to the extracellular fluid. </w:t>
      </w:r>
      <w:r w:rsidRPr="00CF4921">
        <w:rPr>
          <w:rFonts w:cs="Times New Roman"/>
          <w:iCs/>
          <w:sz w:val="24"/>
          <w:szCs w:val="21"/>
        </w:rPr>
        <w:t xml:space="preserve">Since ions inside cell cannot pass through membrane freely, all ions are restricted to the intracellular fluid between the membrane and lipid </w:t>
      </w:r>
      <w:r w:rsidRPr="00CF4921">
        <w:rPr>
          <w:rFonts w:cs="Times New Roman"/>
          <w:iCs/>
          <w:sz w:val="24"/>
          <w:szCs w:val="21"/>
        </w:rPr>
        <w:lastRenderedPageBreak/>
        <w:t xml:space="preserve">droplet. Therefore, </w:t>
      </w:r>
      <w:bookmarkStart w:id="2" w:name="OLE_LINK4"/>
      <w:bookmarkStart w:id="3" w:name="OLE_LINK5"/>
      <w:r w:rsidRPr="00CF4921">
        <w:rPr>
          <w:rFonts w:cs="Times New Roman"/>
          <w:iCs/>
          <w:sz w:val="24"/>
          <w:szCs w:val="21"/>
        </w:rPr>
        <w:t>the total amount of ionic substances</w:t>
      </w:r>
      <w:bookmarkEnd w:id="2"/>
      <w:bookmarkEnd w:id="3"/>
      <w:r w:rsidRPr="00CF4921">
        <w:rPr>
          <w:rFonts w:cs="Times New Roman"/>
          <w:iCs/>
          <w:sz w:val="24"/>
          <w:szCs w:val="21"/>
        </w:rPr>
        <w:t xml:space="preserve"> </w:t>
      </w:r>
      <w:r w:rsidRPr="00CF4921">
        <w:rPr>
          <w:rFonts w:cs="Times New Roman"/>
          <w:i/>
          <w:iCs/>
          <w:sz w:val="24"/>
          <w:szCs w:val="21"/>
        </w:rPr>
        <w:t>N</w:t>
      </w:r>
      <w:r w:rsidRPr="00CF4921" w:rsidDel="00A734DD">
        <w:rPr>
          <w:rFonts w:cs="Times New Roman"/>
          <w:iCs/>
          <w:sz w:val="24"/>
          <w:szCs w:val="21"/>
        </w:rPr>
        <w:t xml:space="preserve"> </w:t>
      </w:r>
      <w:r w:rsidRPr="00CF4921">
        <w:rPr>
          <w:rFonts w:cs="Times New Roman"/>
          <w:iCs/>
          <w:sz w:val="24"/>
          <w:szCs w:val="21"/>
        </w:rPr>
        <w:t xml:space="preserve">can be considered constant, and </w:t>
      </w:r>
      <w:r w:rsidRPr="00CF4921">
        <w:rPr>
          <w:rFonts w:cs="Times New Roman"/>
          <w:sz w:val="24"/>
          <w:szCs w:val="21"/>
        </w:rPr>
        <w:t xml:space="preserve">the relationship between </w:t>
      </w:r>
      <w:r w:rsidRPr="00CF4921">
        <w:rPr>
          <w:rFonts w:cs="Times New Roman"/>
          <w:i/>
          <w:sz w:val="24"/>
          <w:szCs w:val="21"/>
        </w:rPr>
        <w:t>N</w:t>
      </w:r>
      <w:r w:rsidRPr="00CF4921">
        <w:rPr>
          <w:rFonts w:cs="Times New Roman"/>
          <w:sz w:val="24"/>
          <w:szCs w:val="21"/>
        </w:rPr>
        <w:t xml:space="preserve"> and </w:t>
      </w:r>
      <w:r w:rsidRPr="00CF4921">
        <w:rPr>
          <w:rFonts w:cs="Times New Roman"/>
          <w:i/>
          <w:sz w:val="24"/>
          <w:szCs w:val="21"/>
        </w:rPr>
        <w:t>C</w:t>
      </w:r>
      <w:r w:rsidRPr="00CF4921">
        <w:rPr>
          <w:rFonts w:cs="Times New Roman"/>
          <w:sz w:val="24"/>
          <w:szCs w:val="21"/>
          <w:vertAlign w:val="subscript"/>
        </w:rPr>
        <w:t>in</w:t>
      </w:r>
      <w:r w:rsidRPr="00CF4921">
        <w:rPr>
          <w:rFonts w:cs="Times New Roman"/>
          <w:sz w:val="24"/>
          <w:szCs w:val="21"/>
        </w:rPr>
        <w:t xml:space="preserve"> is</w:t>
      </w:r>
    </w:p>
    <w:p w14:paraId="154FA5E9" w14:textId="16780834" w:rsidR="00CF4921" w:rsidRPr="00CF4921" w:rsidRDefault="00CF4921" w:rsidP="00CF4921">
      <w:pPr>
        <w:tabs>
          <w:tab w:val="right" w:pos="8971"/>
        </w:tabs>
        <w:spacing w:line="360" w:lineRule="auto"/>
        <w:ind w:firstLineChars="200" w:firstLine="480"/>
        <w:jc w:val="right"/>
        <w:rPr>
          <w:rFonts w:cs="Times New Roman"/>
          <w:iCs/>
          <w:sz w:val="24"/>
          <w:szCs w:val="21"/>
        </w:rPr>
      </w:pPr>
      <w:r w:rsidRPr="00CF4921">
        <w:rPr>
          <w:rFonts w:cs="Times New Roman"/>
          <w:position w:val="-24"/>
          <w:sz w:val="24"/>
          <w:szCs w:val="21"/>
        </w:rPr>
        <w:object w:dxaOrig="1579" w:dyaOrig="900" w14:anchorId="57A3D0CB">
          <v:shape id="_x0000_i1029" type="#_x0000_t75" style="width:76.3pt;height:46.75pt" o:ole="">
            <v:imagedata r:id="rId14" o:title=""/>
          </v:shape>
          <o:OLEObject Type="Embed" ProgID="Equation.DSMT4" ShapeID="_x0000_i1029" DrawAspect="Content" ObjectID="_1783517656" r:id="rId15"/>
        </w:object>
      </w:r>
      <w:r w:rsidRPr="00CF4921">
        <w:rPr>
          <w:rFonts w:cs="Times New Roman"/>
          <w:sz w:val="24"/>
          <w:szCs w:val="21"/>
        </w:rPr>
        <w:t xml:space="preserve">                             (</w:t>
      </w:r>
      <w:r w:rsidR="00B20D9F">
        <w:rPr>
          <w:rFonts w:cs="Times New Roman"/>
          <w:sz w:val="24"/>
          <w:szCs w:val="21"/>
        </w:rPr>
        <w:t>5</w:t>
      </w:r>
      <w:r w:rsidRPr="00CF4921">
        <w:rPr>
          <w:rFonts w:cs="Times New Roman"/>
          <w:sz w:val="24"/>
          <w:szCs w:val="21"/>
        </w:rPr>
        <w:t>)</w:t>
      </w:r>
    </w:p>
    <w:p w14:paraId="2B9C93D8" w14:textId="77777777" w:rsidR="00CF4921" w:rsidRPr="00CF4921" w:rsidRDefault="00CF4921" w:rsidP="00CF4921">
      <w:pPr>
        <w:spacing w:line="360" w:lineRule="auto"/>
        <w:rPr>
          <w:rFonts w:cs="Times New Roman"/>
          <w:sz w:val="24"/>
          <w:szCs w:val="21"/>
        </w:rPr>
      </w:pPr>
      <w:r w:rsidRPr="00CF4921">
        <w:rPr>
          <w:rFonts w:cs="Times New Roman"/>
          <w:sz w:val="24"/>
          <w:szCs w:val="21"/>
        </w:rPr>
        <w:t xml:space="preserve">where </w:t>
      </w:r>
      <w:r w:rsidRPr="00CF4921">
        <w:rPr>
          <w:rFonts w:cs="Times New Roman"/>
          <w:i/>
          <w:sz w:val="24"/>
          <w:szCs w:val="21"/>
        </w:rPr>
        <w:t>V</w:t>
      </w:r>
      <w:r w:rsidRPr="00CF4921">
        <w:rPr>
          <w:rFonts w:cs="Times New Roman"/>
          <w:i/>
          <w:sz w:val="24"/>
          <w:szCs w:val="21"/>
          <w:vertAlign w:val="subscript"/>
        </w:rPr>
        <w:t>l</w:t>
      </w:r>
      <w:r w:rsidRPr="00CF4921">
        <w:rPr>
          <w:rFonts w:cs="Times New Roman"/>
          <w:sz w:val="24"/>
          <w:szCs w:val="21"/>
        </w:rPr>
        <w:t xml:space="preserve"> is the volume of lipid droplet. When the initial temperature </w:t>
      </w:r>
      <w:r w:rsidRPr="00CF4921">
        <w:rPr>
          <w:rFonts w:cs="Times New Roman"/>
          <w:i/>
          <w:sz w:val="24"/>
          <w:szCs w:val="21"/>
        </w:rPr>
        <w:t>T</w:t>
      </w:r>
      <w:r w:rsidRPr="00CF4921">
        <w:rPr>
          <w:rFonts w:cs="Times New Roman"/>
          <w:sz w:val="24"/>
          <w:szCs w:val="21"/>
          <w:vertAlign w:val="subscript"/>
        </w:rPr>
        <w:t>0</w:t>
      </w:r>
      <w:r w:rsidRPr="00CF4921">
        <w:rPr>
          <w:rFonts w:cs="Times New Roman"/>
          <w:sz w:val="24"/>
          <w:szCs w:val="21"/>
        </w:rPr>
        <w:t xml:space="preserve"> is 37°C, and the force exerted on the cell reaches balance, </w:t>
      </w:r>
      <w:r w:rsidRPr="00CF4921">
        <w:rPr>
          <w:rFonts w:cs="Times New Roman"/>
          <w:i/>
          <w:sz w:val="24"/>
          <w:szCs w:val="21"/>
        </w:rPr>
        <w:t>N</w:t>
      </w:r>
      <w:r w:rsidRPr="00CF4921">
        <w:rPr>
          <w:rFonts w:cs="Times New Roman"/>
          <w:sz w:val="24"/>
          <w:szCs w:val="21"/>
        </w:rPr>
        <w:t xml:space="preserve"> can be solved as follows </w:t>
      </w:r>
    </w:p>
    <w:p w14:paraId="30E081CA" w14:textId="38F09898" w:rsidR="00CF4921" w:rsidRPr="00CF4921" w:rsidRDefault="00CF4921" w:rsidP="00CF4921">
      <w:pPr>
        <w:tabs>
          <w:tab w:val="right" w:pos="8971"/>
        </w:tabs>
        <w:wordWrap w:val="0"/>
        <w:spacing w:line="360" w:lineRule="auto"/>
        <w:ind w:firstLineChars="200" w:firstLine="480"/>
        <w:jc w:val="right"/>
        <w:rPr>
          <w:rFonts w:cs="Times New Roman"/>
          <w:sz w:val="24"/>
          <w:szCs w:val="21"/>
        </w:rPr>
      </w:pPr>
      <w:r w:rsidRPr="00CF4921">
        <w:rPr>
          <w:rFonts w:cs="Times New Roman"/>
          <w:position w:val="-32"/>
          <w:sz w:val="24"/>
          <w:szCs w:val="21"/>
        </w:rPr>
        <w:object w:dxaOrig="2980" w:dyaOrig="760" w14:anchorId="428DD74F">
          <v:shape id="_x0000_i1030" type="#_x0000_t75" style="width:149.35pt;height:40.85pt" o:ole="">
            <v:imagedata r:id="rId16" o:title=""/>
            <o:lock v:ext="edit" aspectratio="f"/>
          </v:shape>
          <o:OLEObject Type="Embed" ProgID="Equation.DSMT4" ShapeID="_x0000_i1030" DrawAspect="Content" ObjectID="_1783517657" r:id="rId17"/>
        </w:object>
      </w:r>
      <w:r w:rsidRPr="00CF4921">
        <w:rPr>
          <w:rFonts w:cs="Times New Roman"/>
          <w:sz w:val="24"/>
          <w:szCs w:val="21"/>
        </w:rPr>
        <w:t xml:space="preserve">        </w:t>
      </w:r>
      <w:r w:rsidRPr="00CF4921">
        <w:rPr>
          <w:rFonts w:cs="Times New Roman" w:hint="eastAsia"/>
          <w:sz w:val="24"/>
          <w:szCs w:val="21"/>
        </w:rPr>
        <w:t xml:space="preserve"> </w:t>
      </w:r>
      <w:r w:rsidRPr="00CF4921">
        <w:rPr>
          <w:rFonts w:cs="Times New Roman"/>
          <w:sz w:val="24"/>
          <w:szCs w:val="21"/>
        </w:rPr>
        <w:t xml:space="preserve">              (</w:t>
      </w:r>
      <w:r w:rsidR="00B20D9F">
        <w:rPr>
          <w:rFonts w:cs="Times New Roman"/>
          <w:sz w:val="24"/>
          <w:szCs w:val="21"/>
        </w:rPr>
        <w:t>6</w:t>
      </w:r>
      <w:r w:rsidRPr="00CF4921">
        <w:rPr>
          <w:rFonts w:cs="Times New Roman"/>
          <w:sz w:val="24"/>
          <w:szCs w:val="21"/>
        </w:rPr>
        <w:t>)</w:t>
      </w:r>
    </w:p>
    <w:p w14:paraId="2FDFDE54" w14:textId="25850855" w:rsidR="00CF4921" w:rsidRPr="00CF4921" w:rsidRDefault="00CF4921" w:rsidP="00CF4921">
      <w:pPr>
        <w:spacing w:line="360" w:lineRule="auto"/>
        <w:ind w:firstLineChars="200" w:firstLine="480"/>
        <w:rPr>
          <w:rFonts w:cs="Times New Roman"/>
          <w:sz w:val="24"/>
          <w:szCs w:val="21"/>
        </w:rPr>
      </w:pPr>
      <w:r w:rsidRPr="00CF4921">
        <w:rPr>
          <w:rFonts w:cs="Times New Roman"/>
          <w:sz w:val="24"/>
          <w:szCs w:val="21"/>
        </w:rPr>
        <w:t xml:space="preserve">Assumed that the droplet volume </w:t>
      </w:r>
      <w:r w:rsidRPr="00CF4921">
        <w:rPr>
          <w:rFonts w:cs="Times New Roman"/>
          <w:i/>
          <w:sz w:val="24"/>
          <w:szCs w:val="21"/>
        </w:rPr>
        <w:t>V</w:t>
      </w:r>
      <w:r w:rsidRPr="00CF4921">
        <w:rPr>
          <w:rFonts w:cs="Times New Roman"/>
          <w:i/>
          <w:sz w:val="24"/>
          <w:szCs w:val="21"/>
          <w:vertAlign w:val="subscript"/>
        </w:rPr>
        <w:t>l</w:t>
      </w:r>
      <w:r w:rsidRPr="00CF4921">
        <w:rPr>
          <w:rFonts w:cs="Times New Roman"/>
          <w:sz w:val="24"/>
          <w:szCs w:val="21"/>
        </w:rPr>
        <w:t xml:space="preserve"> changes only with temperature, the proportion of lipid droplet to cell volume is about 90%. The change of </w:t>
      </w:r>
      <w:r w:rsidRPr="00CF4921">
        <w:rPr>
          <w:rFonts w:cs="Times New Roman"/>
          <w:i/>
          <w:sz w:val="24"/>
          <w:szCs w:val="21"/>
        </w:rPr>
        <w:t>V</w:t>
      </w:r>
      <w:r w:rsidRPr="00CF4921">
        <w:rPr>
          <w:rFonts w:cs="Times New Roman"/>
          <w:i/>
          <w:sz w:val="24"/>
          <w:szCs w:val="21"/>
          <w:vertAlign w:val="subscript"/>
        </w:rPr>
        <w:t>l</w:t>
      </w:r>
      <w:r w:rsidRPr="00CF4921">
        <w:rPr>
          <w:rFonts w:cs="Times New Roman"/>
          <w:sz w:val="24"/>
          <w:szCs w:val="21"/>
        </w:rPr>
        <w:t xml:space="preserve"> is calculated according to the volume expansion rate of fat thermal expansion</w:t>
      </w:r>
      <w:r w:rsidRPr="00CF4921">
        <w:rPr>
          <w:sz w:val="24"/>
        </w:rPr>
        <w:t xml:space="preserve"> </w:t>
      </w:r>
      <w:r w:rsidRPr="00CF4921">
        <w:rPr>
          <w:rFonts w:cs="Times New Roman"/>
          <w:sz w:val="24"/>
          <w:szCs w:val="21"/>
          <w:vertAlign w:val="superscript"/>
        </w:rPr>
        <w:t>[</w:t>
      </w:r>
      <w:r w:rsidR="00DF2407">
        <w:rPr>
          <w:rFonts w:cs="Times New Roman"/>
          <w:sz w:val="24"/>
          <w:szCs w:val="21"/>
          <w:vertAlign w:val="superscript"/>
        </w:rPr>
        <w:t>2</w:t>
      </w:r>
      <w:r w:rsidRPr="00CF4921">
        <w:rPr>
          <w:rFonts w:cs="Times New Roman"/>
          <w:sz w:val="24"/>
          <w:szCs w:val="21"/>
          <w:vertAlign w:val="superscript"/>
        </w:rPr>
        <w:t>]</w:t>
      </w:r>
      <w:r w:rsidRPr="00CF4921">
        <w:rPr>
          <w:rFonts w:cs="Times New Roman"/>
          <w:sz w:val="24"/>
          <w:szCs w:val="21"/>
        </w:rPr>
        <w:t xml:space="preserve">: </w:t>
      </w:r>
    </w:p>
    <w:p w14:paraId="3A60FBFB" w14:textId="7C5C7942" w:rsidR="00CF4921" w:rsidRPr="00CF4921" w:rsidRDefault="00CF4921" w:rsidP="00CF4921">
      <w:pPr>
        <w:wordWrap w:val="0"/>
        <w:spacing w:line="360" w:lineRule="auto"/>
        <w:jc w:val="right"/>
        <w:rPr>
          <w:rFonts w:cs="Times New Roman"/>
          <w:sz w:val="24"/>
          <w:szCs w:val="24"/>
        </w:rPr>
      </w:pPr>
      <w:r w:rsidRPr="00CF4921">
        <w:rPr>
          <w:rFonts w:cs="Times New Roman"/>
          <w:position w:val="-28"/>
          <w:sz w:val="24"/>
          <w:szCs w:val="21"/>
        </w:rPr>
        <w:object w:dxaOrig="2400" w:dyaOrig="660" w14:anchorId="5689CA30">
          <v:shape id="_x0000_i1031" type="#_x0000_t75" style="width:113.9pt;height:32.25pt" o:ole="">
            <v:imagedata r:id="rId18" o:title=""/>
            <o:lock v:ext="edit" aspectratio="f"/>
          </v:shape>
          <o:OLEObject Type="Embed" ProgID="Equation.DSMT4" ShapeID="_x0000_i1031" DrawAspect="Content" ObjectID="_1783517658" r:id="rId19"/>
        </w:object>
      </w:r>
      <w:r w:rsidRPr="00CF4921">
        <w:rPr>
          <w:rFonts w:cs="Times New Roman"/>
          <w:sz w:val="24"/>
          <w:szCs w:val="21"/>
        </w:rPr>
        <w:t xml:space="preserve">        </w:t>
      </w:r>
      <w:r w:rsidRPr="00CF4921">
        <w:rPr>
          <w:rFonts w:cs="Times New Roman" w:hint="eastAsia"/>
          <w:sz w:val="24"/>
          <w:szCs w:val="21"/>
        </w:rPr>
        <w:t xml:space="preserve">    </w:t>
      </w:r>
      <w:r w:rsidRPr="00CF4921">
        <w:rPr>
          <w:rFonts w:cs="Times New Roman"/>
          <w:sz w:val="24"/>
          <w:szCs w:val="21"/>
        </w:rPr>
        <w:t xml:space="preserve">              (</w:t>
      </w:r>
      <w:r w:rsidR="00B20D9F">
        <w:rPr>
          <w:rFonts w:cs="Times New Roman"/>
          <w:sz w:val="24"/>
          <w:szCs w:val="21"/>
        </w:rPr>
        <w:t>7</w:t>
      </w:r>
      <w:r w:rsidRPr="00CF4921">
        <w:rPr>
          <w:rFonts w:cs="Times New Roman"/>
          <w:sz w:val="24"/>
          <w:szCs w:val="21"/>
        </w:rPr>
        <w:t>)</w:t>
      </w:r>
    </w:p>
    <w:p w14:paraId="35AFA041" w14:textId="619C3D10" w:rsidR="00CF4921" w:rsidRPr="00CF4921" w:rsidRDefault="00CF4921" w:rsidP="00CF4921">
      <w:pPr>
        <w:spacing w:line="360" w:lineRule="auto"/>
        <w:rPr>
          <w:rFonts w:cs="Times New Roman"/>
          <w:sz w:val="24"/>
          <w:szCs w:val="21"/>
        </w:rPr>
      </w:pPr>
      <w:r w:rsidRPr="00CF4921">
        <w:rPr>
          <w:rFonts w:cs="Times New Roman"/>
          <w:sz w:val="24"/>
          <w:szCs w:val="21"/>
        </w:rPr>
        <w:t xml:space="preserve">where </w:t>
      </w:r>
      <w:r w:rsidRPr="00CF4921">
        <w:rPr>
          <w:rFonts w:cs="Times New Roman"/>
          <w:i/>
          <w:sz w:val="24"/>
          <w:szCs w:val="21"/>
        </w:rPr>
        <w:t>α</w:t>
      </w:r>
      <w:r w:rsidRPr="00CF4921">
        <w:rPr>
          <w:rFonts w:cs="Times New Roman"/>
          <w:sz w:val="24"/>
          <w:szCs w:val="21"/>
        </w:rPr>
        <w:t xml:space="preserve"> is the volume expansion rate of fat, </w:t>
      </w:r>
      <w:r w:rsidRPr="00CF4921">
        <w:rPr>
          <w:rFonts w:cs="Times New Roman"/>
          <w:i/>
          <w:sz w:val="24"/>
          <w:szCs w:val="21"/>
        </w:rPr>
        <w:t xml:space="preserve">α </w:t>
      </w:r>
      <w:r w:rsidRPr="00CF4921">
        <w:rPr>
          <w:rFonts w:cs="Times New Roman"/>
          <w:sz w:val="24"/>
          <w:szCs w:val="21"/>
        </w:rPr>
        <w:t xml:space="preserve">= 0.001/K (at </w:t>
      </w:r>
      <w:r w:rsidRPr="00CF4921">
        <w:rPr>
          <w:rFonts w:cs="Times New Roman" w:hint="eastAsia"/>
          <w:sz w:val="24"/>
          <w:szCs w:val="21"/>
        </w:rPr>
        <w:t>20</w:t>
      </w:r>
      <w:r w:rsidRPr="00CF4921">
        <w:rPr>
          <w:rFonts w:cs="Times New Roman"/>
          <w:sz w:val="24"/>
        </w:rPr>
        <w:t>℃</w:t>
      </w:r>
      <w:r w:rsidRPr="00CF4921">
        <w:rPr>
          <w:rFonts w:cs="Times New Roman" w:hint="eastAsia"/>
          <w:sz w:val="24"/>
          <w:szCs w:val="21"/>
        </w:rPr>
        <w:t>)</w:t>
      </w:r>
      <w:r w:rsidRPr="00CF4921" w:rsidDel="00436A54">
        <w:rPr>
          <w:rFonts w:cs="Times New Roman"/>
          <w:sz w:val="24"/>
          <w:szCs w:val="21"/>
        </w:rPr>
        <w:t xml:space="preserve"> </w:t>
      </w:r>
      <w:r w:rsidRPr="00CF4921">
        <w:rPr>
          <w:rFonts w:cs="Times New Roman"/>
          <w:sz w:val="24"/>
          <w:szCs w:val="21"/>
          <w:vertAlign w:val="superscript"/>
        </w:rPr>
        <w:t>[</w:t>
      </w:r>
      <w:r w:rsidR="00DF2407">
        <w:rPr>
          <w:rFonts w:cs="Times New Roman"/>
          <w:sz w:val="24"/>
          <w:szCs w:val="21"/>
          <w:vertAlign w:val="superscript"/>
        </w:rPr>
        <w:t>3</w:t>
      </w:r>
      <w:r w:rsidRPr="00CF4921">
        <w:rPr>
          <w:rFonts w:cs="Times New Roman"/>
          <w:sz w:val="24"/>
          <w:szCs w:val="21"/>
          <w:vertAlign w:val="superscript"/>
        </w:rPr>
        <w:t>]</w:t>
      </w:r>
      <w:r w:rsidRPr="00CF4921">
        <w:rPr>
          <w:rFonts w:cs="Times New Roman"/>
          <w:sz w:val="24"/>
          <w:szCs w:val="21"/>
        </w:rPr>
        <w:t xml:space="preserve">. </w:t>
      </w:r>
    </w:p>
    <w:p w14:paraId="2DA3AFD0" w14:textId="51370BCD" w:rsidR="00CF4921" w:rsidRPr="00CF4921" w:rsidRDefault="00CF4921" w:rsidP="00CF4921">
      <w:pPr>
        <w:spacing w:line="360" w:lineRule="auto"/>
        <w:ind w:firstLine="480"/>
        <w:rPr>
          <w:rFonts w:cs="Times New Roman"/>
          <w:sz w:val="24"/>
          <w:szCs w:val="21"/>
        </w:rPr>
      </w:pPr>
      <w:r w:rsidRPr="00CF4921">
        <w:rPr>
          <w:rFonts w:cs="Times New Roman"/>
          <w:sz w:val="24"/>
          <w:szCs w:val="21"/>
        </w:rPr>
        <w:t xml:space="preserve">After getting </w:t>
      </w:r>
      <w:r w:rsidRPr="00CF4921">
        <w:rPr>
          <w:rFonts w:cs="Times New Roman"/>
          <w:i/>
          <w:sz w:val="24"/>
          <w:szCs w:val="21"/>
        </w:rPr>
        <w:t>V</w:t>
      </w:r>
      <w:r w:rsidRPr="00CF4921">
        <w:rPr>
          <w:rFonts w:cs="Times New Roman"/>
          <w:i/>
          <w:sz w:val="24"/>
          <w:szCs w:val="21"/>
          <w:vertAlign w:val="subscript"/>
        </w:rPr>
        <w:t xml:space="preserve">l </w:t>
      </w:r>
      <w:r w:rsidRPr="00CF4921">
        <w:rPr>
          <w:rFonts w:cs="Times New Roman"/>
          <w:sz w:val="24"/>
          <w:szCs w:val="21"/>
        </w:rPr>
        <w:t xml:space="preserve">for Eq. </w:t>
      </w:r>
      <w:r w:rsidR="00B20D9F">
        <w:rPr>
          <w:rFonts w:cs="Times New Roman" w:hint="eastAsia"/>
          <w:sz w:val="24"/>
          <w:szCs w:val="21"/>
        </w:rPr>
        <w:t>S</w:t>
      </w:r>
      <w:r w:rsidRPr="00CF4921">
        <w:rPr>
          <w:rFonts w:cs="Times New Roman"/>
          <w:sz w:val="24"/>
          <w:szCs w:val="21"/>
        </w:rPr>
        <w:t>(</w:t>
      </w:r>
      <w:r w:rsidR="00B20D9F">
        <w:rPr>
          <w:rFonts w:cs="Times New Roman"/>
          <w:sz w:val="24"/>
          <w:szCs w:val="21"/>
        </w:rPr>
        <w:t>7</w:t>
      </w:r>
      <w:r w:rsidRPr="00CF4921">
        <w:rPr>
          <w:rFonts w:cs="Times New Roman"/>
          <w:sz w:val="24"/>
          <w:szCs w:val="21"/>
        </w:rPr>
        <w:t xml:space="preserve">), and </w:t>
      </w:r>
      <w:r w:rsidRPr="00CF4921">
        <w:rPr>
          <w:rFonts w:cs="Times New Roman"/>
          <w:i/>
          <w:sz w:val="24"/>
          <w:szCs w:val="21"/>
        </w:rPr>
        <w:t>N</w:t>
      </w:r>
      <w:r w:rsidRPr="00CF4921">
        <w:rPr>
          <w:rFonts w:cs="Times New Roman"/>
          <w:i/>
          <w:sz w:val="24"/>
          <w:szCs w:val="21"/>
          <w:vertAlign w:val="subscript"/>
        </w:rPr>
        <w:t xml:space="preserve"> </w:t>
      </w:r>
      <w:r w:rsidRPr="00CF4921">
        <w:rPr>
          <w:rFonts w:cs="Times New Roman"/>
          <w:sz w:val="24"/>
          <w:szCs w:val="21"/>
        </w:rPr>
        <w:t xml:space="preserve">from Eq. </w:t>
      </w:r>
      <w:r w:rsidR="00B20D9F">
        <w:rPr>
          <w:rFonts w:cs="Times New Roman"/>
          <w:sz w:val="24"/>
          <w:szCs w:val="21"/>
        </w:rPr>
        <w:t>S</w:t>
      </w:r>
      <w:r w:rsidRPr="00CF4921">
        <w:rPr>
          <w:rFonts w:cs="Times New Roman"/>
          <w:sz w:val="24"/>
          <w:szCs w:val="21"/>
        </w:rPr>
        <w:t>(</w:t>
      </w:r>
      <w:r w:rsidR="00B20D9F">
        <w:rPr>
          <w:rFonts w:cs="Times New Roman"/>
          <w:sz w:val="24"/>
          <w:szCs w:val="21"/>
        </w:rPr>
        <w:t>6</w:t>
      </w:r>
      <w:r w:rsidRPr="00CF4921">
        <w:rPr>
          <w:rFonts w:cs="Times New Roman"/>
          <w:sz w:val="24"/>
          <w:szCs w:val="21"/>
        </w:rPr>
        <w:t xml:space="preserve">), </w:t>
      </w:r>
      <w:r w:rsidRPr="00CF4921">
        <w:rPr>
          <w:rFonts w:cs="Times New Roman"/>
          <w:i/>
          <w:sz w:val="24"/>
          <w:szCs w:val="21"/>
        </w:rPr>
        <w:t>C</w:t>
      </w:r>
      <w:r w:rsidRPr="00CF4921">
        <w:rPr>
          <w:rFonts w:cs="Times New Roman"/>
          <w:i/>
          <w:sz w:val="24"/>
          <w:szCs w:val="21"/>
          <w:vertAlign w:val="subscript"/>
        </w:rPr>
        <w:t>in</w:t>
      </w:r>
      <w:r w:rsidRPr="00CF4921">
        <w:rPr>
          <w:rFonts w:cs="Times New Roman"/>
          <w:sz w:val="24"/>
          <w:szCs w:val="21"/>
        </w:rPr>
        <w:t xml:space="preserve"> can be obtained from Eq. </w:t>
      </w:r>
      <w:r w:rsidR="00B20D9F">
        <w:rPr>
          <w:rFonts w:cs="Times New Roman"/>
          <w:sz w:val="24"/>
          <w:szCs w:val="21"/>
        </w:rPr>
        <w:t>S</w:t>
      </w:r>
      <w:r w:rsidRPr="00CF4921">
        <w:rPr>
          <w:rFonts w:cs="Times New Roman"/>
          <w:sz w:val="24"/>
          <w:szCs w:val="21"/>
        </w:rPr>
        <w:t>(</w:t>
      </w:r>
      <w:r w:rsidR="00B20D9F">
        <w:rPr>
          <w:rFonts w:cs="Times New Roman"/>
          <w:sz w:val="24"/>
          <w:szCs w:val="21"/>
        </w:rPr>
        <w:t>5</w:t>
      </w:r>
      <w:r w:rsidRPr="00CF4921">
        <w:rPr>
          <w:rFonts w:cs="Times New Roman"/>
          <w:sz w:val="24"/>
          <w:szCs w:val="21"/>
        </w:rPr>
        <w:t xml:space="preserve">) with known </w:t>
      </w:r>
      <w:r w:rsidRPr="00CF4921">
        <w:rPr>
          <w:rFonts w:cs="Times New Roman"/>
          <w:i/>
          <w:sz w:val="24"/>
          <w:szCs w:val="21"/>
        </w:rPr>
        <w:t>V</w:t>
      </w:r>
      <w:r w:rsidRPr="00CF4921">
        <w:rPr>
          <w:rFonts w:cs="Times New Roman"/>
          <w:i/>
          <w:sz w:val="24"/>
          <w:szCs w:val="21"/>
          <w:vertAlign w:val="subscript"/>
        </w:rPr>
        <w:t>l</w:t>
      </w:r>
      <w:r w:rsidRPr="00CF4921">
        <w:rPr>
          <w:rFonts w:cs="Times New Roman"/>
          <w:sz w:val="24"/>
          <w:szCs w:val="21"/>
        </w:rPr>
        <w:t xml:space="preserve"> and </w:t>
      </w:r>
      <w:r w:rsidRPr="00CF4921">
        <w:rPr>
          <w:rFonts w:cs="Times New Roman"/>
          <w:i/>
          <w:sz w:val="24"/>
          <w:szCs w:val="21"/>
        </w:rPr>
        <w:t>N</w:t>
      </w:r>
      <w:r w:rsidRPr="00CF4921">
        <w:rPr>
          <w:rFonts w:cs="Times New Roman"/>
          <w:sz w:val="24"/>
          <w:szCs w:val="21"/>
        </w:rPr>
        <w:t xml:space="preserve">. Finally, </w:t>
      </w:r>
      <w:r w:rsidRPr="00CF4921">
        <w:rPr>
          <w:rFonts w:ascii="Symbol" w:hAnsi="Symbol" w:cs="Times New Roman"/>
          <w:sz w:val="24"/>
          <w:szCs w:val="21"/>
        </w:rPr>
        <w:t></w:t>
      </w:r>
      <w:r w:rsidRPr="00CF4921">
        <w:rPr>
          <w:rFonts w:cs="Times New Roman"/>
          <w:i/>
          <w:sz w:val="24"/>
          <w:szCs w:val="21"/>
        </w:rPr>
        <w:t>C</w:t>
      </w:r>
      <w:r w:rsidRPr="00CF4921">
        <w:rPr>
          <w:rFonts w:cs="Times New Roman"/>
          <w:sz w:val="24"/>
          <w:szCs w:val="21"/>
        </w:rPr>
        <w:t xml:space="preserve"> is determined by</w:t>
      </w:r>
    </w:p>
    <w:p w14:paraId="7B9C7C00" w14:textId="10E93977" w:rsidR="00CF4921" w:rsidRPr="00CF4921" w:rsidRDefault="00CF4921" w:rsidP="00CF4921">
      <w:pPr>
        <w:spacing w:line="360" w:lineRule="auto"/>
        <w:jc w:val="right"/>
        <w:rPr>
          <w:rFonts w:cs="Times New Roman"/>
          <w:sz w:val="24"/>
          <w:szCs w:val="21"/>
        </w:rPr>
      </w:pPr>
      <w:r w:rsidRPr="00CF4921">
        <w:rPr>
          <w:rFonts w:cs="Times New Roman"/>
          <w:position w:val="-60"/>
          <w:sz w:val="24"/>
          <w:szCs w:val="21"/>
        </w:rPr>
        <w:object w:dxaOrig="3519" w:dyaOrig="1260" w14:anchorId="7F1E8121">
          <v:shape id="_x0000_i1032" type="#_x0000_t75" style="width:174.1pt;height:67.7pt" o:ole="">
            <v:imagedata r:id="rId20" o:title=""/>
            <o:lock v:ext="edit" aspectratio="f"/>
          </v:shape>
          <o:OLEObject Type="Embed" ProgID="Equation.DSMT4" ShapeID="_x0000_i1032" DrawAspect="Content" ObjectID="_1783517659" r:id="rId21"/>
        </w:object>
      </w:r>
      <w:r w:rsidRPr="00CF4921">
        <w:rPr>
          <w:rFonts w:cs="Times New Roman"/>
          <w:sz w:val="24"/>
          <w:szCs w:val="21"/>
        </w:rPr>
        <w:t xml:space="preserve">                    (</w:t>
      </w:r>
      <w:r w:rsidR="00B20D9F">
        <w:rPr>
          <w:rFonts w:cs="Times New Roman" w:hint="eastAsia"/>
          <w:sz w:val="24"/>
          <w:szCs w:val="21"/>
        </w:rPr>
        <w:t>8</w:t>
      </w:r>
      <w:r w:rsidRPr="00CF4921">
        <w:rPr>
          <w:rFonts w:cs="Times New Roman"/>
          <w:sz w:val="24"/>
          <w:szCs w:val="21"/>
        </w:rPr>
        <w:t>)</w:t>
      </w:r>
    </w:p>
    <w:p w14:paraId="3D4E0A1B" w14:textId="77777777" w:rsidR="00CF4921" w:rsidRPr="00CF4921" w:rsidRDefault="00CF4921" w:rsidP="00CF4921">
      <w:pPr>
        <w:spacing w:line="360" w:lineRule="auto"/>
        <w:ind w:firstLineChars="200" w:firstLine="480"/>
        <w:rPr>
          <w:rFonts w:cs="Times New Roman"/>
          <w:sz w:val="24"/>
          <w:szCs w:val="21"/>
        </w:rPr>
      </w:pPr>
      <w:r w:rsidRPr="00CF4921">
        <w:rPr>
          <w:rFonts w:cs="Times New Roman"/>
          <w:sz w:val="24"/>
          <w:szCs w:val="21"/>
        </w:rPr>
        <w:t xml:space="preserve">c) Interfacial tension coefficient </w:t>
      </w:r>
      <w:r w:rsidRPr="00CF4921">
        <w:rPr>
          <w:rFonts w:ascii="Symbol" w:hAnsi="Symbol" w:cs="Times New Roman"/>
          <w:i/>
          <w:sz w:val="24"/>
          <w:szCs w:val="21"/>
        </w:rPr>
        <w:t></w:t>
      </w:r>
      <w:r w:rsidRPr="00CF4921">
        <w:rPr>
          <w:rFonts w:cs="Times New Roman"/>
          <w:sz w:val="24"/>
          <w:szCs w:val="21"/>
        </w:rPr>
        <w:t xml:space="preserve"> on the cell membrane</w:t>
      </w:r>
    </w:p>
    <w:p w14:paraId="75E67C41" w14:textId="77777777" w:rsidR="00CF4921" w:rsidRPr="00CF4921" w:rsidRDefault="00CF4921" w:rsidP="00CF4921">
      <w:pPr>
        <w:spacing w:line="360" w:lineRule="auto"/>
        <w:ind w:firstLineChars="200" w:firstLine="480"/>
        <w:rPr>
          <w:rFonts w:cs="Times New Roman"/>
          <w:sz w:val="24"/>
          <w:szCs w:val="21"/>
        </w:rPr>
      </w:pPr>
      <w:r w:rsidRPr="00CF4921">
        <w:rPr>
          <w:rFonts w:cs="Times New Roman"/>
          <w:sz w:val="24"/>
          <w:szCs w:val="21"/>
        </w:rPr>
        <w:t xml:space="preserve">By integrating the molecular interaction potential between two infinite plates with finite thickness, it can be deduced that </w:t>
      </w:r>
      <w:r w:rsidRPr="00CF4921">
        <w:rPr>
          <w:rFonts w:ascii="Symbol" w:hAnsi="Symbol" w:cs="Times New Roman"/>
          <w:i/>
          <w:sz w:val="24"/>
          <w:szCs w:val="21"/>
        </w:rPr>
        <w:t></w:t>
      </w:r>
      <w:r w:rsidRPr="00CF4921">
        <w:rPr>
          <w:rFonts w:cs="Times New Roman"/>
          <w:sz w:val="24"/>
          <w:szCs w:val="21"/>
        </w:rPr>
        <w:t xml:space="preserve"> and cell membrane radius follow this distribution </w:t>
      </w:r>
    </w:p>
    <w:bookmarkStart w:id="4" w:name="OLE_LINK20"/>
    <w:p w14:paraId="2639D0A3" w14:textId="7DA197E4" w:rsidR="00CF4921" w:rsidRPr="00CF4921" w:rsidRDefault="00CF4921" w:rsidP="00CF4921">
      <w:pPr>
        <w:tabs>
          <w:tab w:val="right" w:pos="8971"/>
        </w:tabs>
        <w:wordWrap w:val="0"/>
        <w:spacing w:line="360" w:lineRule="auto"/>
        <w:ind w:firstLineChars="200" w:firstLine="480"/>
        <w:jc w:val="right"/>
        <w:rPr>
          <w:rFonts w:cs="Times New Roman"/>
          <w:sz w:val="24"/>
          <w:szCs w:val="21"/>
        </w:rPr>
      </w:pPr>
      <w:r w:rsidRPr="00CF4921">
        <w:rPr>
          <w:rFonts w:cs="Times New Roman"/>
          <w:position w:val="-24"/>
          <w:sz w:val="24"/>
          <w:szCs w:val="21"/>
        </w:rPr>
        <w:object w:dxaOrig="1140" w:dyaOrig="620" w14:anchorId="504CCC31">
          <v:shape id="_x0000_i1033" type="#_x0000_t75" style="width:66.65pt;height:36pt" o:ole="">
            <v:imagedata r:id="rId22" o:title=""/>
          </v:shape>
          <o:OLEObject Type="Embed" ProgID="Equation.DSMT4" ShapeID="_x0000_i1033" DrawAspect="Content" ObjectID="_1783517660" r:id="rId23"/>
        </w:object>
      </w:r>
      <w:bookmarkEnd w:id="4"/>
      <w:r w:rsidRPr="00CF4921">
        <w:rPr>
          <w:rFonts w:cs="Times New Roman"/>
          <w:sz w:val="24"/>
          <w:szCs w:val="21"/>
        </w:rPr>
        <w:t xml:space="preserve">                            (</w:t>
      </w:r>
      <w:r w:rsidR="00B20D9F">
        <w:rPr>
          <w:rFonts w:cs="Times New Roman" w:hint="eastAsia"/>
          <w:sz w:val="24"/>
          <w:szCs w:val="21"/>
        </w:rPr>
        <w:t>9</w:t>
      </w:r>
      <w:r w:rsidRPr="00CF4921">
        <w:rPr>
          <w:rFonts w:cs="Times New Roman"/>
          <w:sz w:val="24"/>
          <w:szCs w:val="21"/>
        </w:rPr>
        <w:t>)</w:t>
      </w:r>
    </w:p>
    <w:p w14:paraId="1305BCFB" w14:textId="4D0790E3" w:rsidR="00CF4921" w:rsidRPr="00CF4921" w:rsidRDefault="00CF4921" w:rsidP="00CF4921">
      <w:pPr>
        <w:spacing w:line="360" w:lineRule="auto"/>
        <w:ind w:firstLineChars="200" w:firstLine="480"/>
        <w:rPr>
          <w:rFonts w:cs="Times New Roman"/>
          <w:sz w:val="24"/>
          <w:szCs w:val="21"/>
        </w:rPr>
      </w:pPr>
      <w:r w:rsidRPr="00CF4921">
        <w:rPr>
          <w:rFonts w:cs="Times New Roman"/>
          <w:sz w:val="24"/>
          <w:szCs w:val="21"/>
        </w:rPr>
        <w:t>The membrane tension test conducted by Selman et al.</w:t>
      </w:r>
      <w:r w:rsidRPr="00CF4921">
        <w:rPr>
          <w:sz w:val="24"/>
        </w:rPr>
        <w:t xml:space="preserve"> </w:t>
      </w:r>
      <w:r w:rsidRPr="00CF4921">
        <w:rPr>
          <w:rFonts w:cs="Times New Roman"/>
          <w:sz w:val="24"/>
          <w:szCs w:val="21"/>
          <w:vertAlign w:val="superscript"/>
        </w:rPr>
        <w:t>[</w:t>
      </w:r>
      <w:r w:rsidR="00DF2407">
        <w:rPr>
          <w:rFonts w:cs="Times New Roman"/>
          <w:sz w:val="24"/>
          <w:szCs w:val="21"/>
          <w:vertAlign w:val="superscript"/>
        </w:rPr>
        <w:t>1</w:t>
      </w:r>
      <w:r w:rsidRPr="00CF4921">
        <w:rPr>
          <w:rFonts w:cs="Times New Roman"/>
          <w:sz w:val="24"/>
          <w:szCs w:val="21"/>
          <w:vertAlign w:val="superscript"/>
        </w:rPr>
        <w:t>]</w:t>
      </w:r>
      <w:r w:rsidRPr="00CF4921">
        <w:rPr>
          <w:rFonts w:cs="Times New Roman"/>
          <w:sz w:val="24"/>
          <w:szCs w:val="21"/>
        </w:rPr>
        <w:t xml:space="preserve"> indicate that the interfacial tension on the cell membrane is associated with its stretch length, which confirms the validation of Eq. (10). </w:t>
      </w:r>
    </w:p>
    <w:p w14:paraId="5E2FB2C3" w14:textId="67B5974B" w:rsidR="00CF4921" w:rsidRPr="00CF4921" w:rsidRDefault="00CC5B7A" w:rsidP="00CF4921">
      <w:pPr>
        <w:spacing w:line="360" w:lineRule="auto"/>
        <w:ind w:firstLineChars="200" w:firstLine="480"/>
        <w:rPr>
          <w:rFonts w:cs="Times New Roman"/>
          <w:sz w:val="24"/>
          <w:szCs w:val="21"/>
        </w:rPr>
      </w:pPr>
      <w:r w:rsidRPr="00CC5B7A">
        <w:rPr>
          <w:rFonts w:cs="Times New Roman"/>
          <w:color w:val="0000FF"/>
          <w:sz w:val="24"/>
          <w:szCs w:val="21"/>
        </w:rPr>
        <w:t xml:space="preserve">In the suspension state, cell will expand and do work on the surrounding tissue to </w:t>
      </w:r>
      <w:r w:rsidRPr="00CC5B7A">
        <w:rPr>
          <w:rFonts w:cs="Times New Roman"/>
          <w:color w:val="0000FF"/>
          <w:sz w:val="24"/>
          <w:szCs w:val="21"/>
        </w:rPr>
        <w:lastRenderedPageBreak/>
        <w:t>reach the lowest energy for the whole system of cell (intracellular fluid and cell membrane) and extracellular fluid.</w:t>
      </w:r>
      <w:r w:rsidRPr="00CF4921">
        <w:rPr>
          <w:rFonts w:cs="Times New Roman"/>
          <w:sz w:val="24"/>
          <w:szCs w:val="21"/>
        </w:rPr>
        <w:t xml:space="preserve"> Thus</w:t>
      </w:r>
      <w:r w:rsidR="00CF4921" w:rsidRPr="00CF4921">
        <w:rPr>
          <w:rFonts w:cs="Times New Roman"/>
          <w:sz w:val="24"/>
          <w:szCs w:val="21"/>
        </w:rPr>
        <w:t xml:space="preserve">, the cell membrane expands and tends to be in a state of maximum surface free energy and following conditions can be obtained: </w:t>
      </w:r>
    </w:p>
    <w:p w14:paraId="66E9CAEA" w14:textId="16B07E47" w:rsidR="00CF4921" w:rsidRPr="00CF4921" w:rsidRDefault="00CF4921" w:rsidP="00CF4921">
      <w:pPr>
        <w:tabs>
          <w:tab w:val="right" w:pos="8971"/>
        </w:tabs>
        <w:wordWrap w:val="0"/>
        <w:spacing w:line="360" w:lineRule="auto"/>
        <w:ind w:firstLineChars="200" w:firstLine="480"/>
        <w:jc w:val="right"/>
        <w:rPr>
          <w:rFonts w:cs="Times New Roman"/>
          <w:sz w:val="24"/>
          <w:szCs w:val="21"/>
        </w:rPr>
      </w:pPr>
      <w:r w:rsidRPr="00CF4921">
        <w:rPr>
          <w:rFonts w:cs="Times New Roman"/>
          <w:position w:val="-56"/>
          <w:sz w:val="24"/>
          <w:szCs w:val="21"/>
        </w:rPr>
        <w:object w:dxaOrig="1280" w:dyaOrig="1240" w14:anchorId="2D4261B9">
          <v:shape id="_x0000_i1034" type="#_x0000_t75" style="width:62.35pt;height:63.95pt" o:ole="">
            <v:imagedata r:id="rId24" o:title=""/>
            <o:lock v:ext="edit" aspectratio="f"/>
          </v:shape>
          <o:OLEObject Type="Embed" ProgID="Equation.DSMT4" ShapeID="_x0000_i1034" DrawAspect="Content" ObjectID="_1783517661" r:id="rId25"/>
        </w:object>
      </w:r>
      <w:r w:rsidRPr="00CF4921">
        <w:rPr>
          <w:rFonts w:cs="Times New Roman"/>
          <w:sz w:val="24"/>
          <w:szCs w:val="21"/>
        </w:rPr>
        <w:t xml:space="preserve">                           (1</w:t>
      </w:r>
      <w:r w:rsidR="00B20D9F">
        <w:rPr>
          <w:rFonts w:cs="Times New Roman" w:hint="eastAsia"/>
          <w:sz w:val="24"/>
          <w:szCs w:val="21"/>
        </w:rPr>
        <w:t>0</w:t>
      </w:r>
      <w:r w:rsidRPr="00CF4921">
        <w:rPr>
          <w:rFonts w:cs="Times New Roman"/>
          <w:sz w:val="24"/>
          <w:szCs w:val="21"/>
        </w:rPr>
        <w:t>)</w:t>
      </w:r>
    </w:p>
    <w:p w14:paraId="321A5850" w14:textId="211FC7FA" w:rsidR="00CF4921" w:rsidRPr="00CF4921" w:rsidRDefault="00CF4921" w:rsidP="00CF4921">
      <w:pPr>
        <w:spacing w:line="360" w:lineRule="auto"/>
        <w:rPr>
          <w:rFonts w:cs="Times New Roman"/>
          <w:sz w:val="24"/>
          <w:szCs w:val="21"/>
        </w:rPr>
      </w:pPr>
      <w:r w:rsidRPr="00CF4921">
        <w:rPr>
          <w:rFonts w:cs="Times New Roman"/>
          <w:sz w:val="24"/>
          <w:szCs w:val="21"/>
        </w:rPr>
        <w:t xml:space="preserve">where </w:t>
      </w:r>
      <w:r w:rsidRPr="00CF4921">
        <w:rPr>
          <w:rFonts w:cs="Times New Roman"/>
          <w:i/>
          <w:sz w:val="24"/>
          <w:szCs w:val="21"/>
        </w:rPr>
        <w:sym w:font="Symbol" w:char="F067"/>
      </w:r>
      <w:r w:rsidRPr="00CF4921">
        <w:rPr>
          <w:rFonts w:cs="Times New Roman"/>
          <w:sz w:val="24"/>
          <w:szCs w:val="21"/>
          <w:vertAlign w:val="subscript"/>
        </w:rPr>
        <w:t>max</w:t>
      </w:r>
      <w:r w:rsidRPr="00CF4921">
        <w:rPr>
          <w:rFonts w:cs="Times New Roman"/>
          <w:sz w:val="24"/>
          <w:szCs w:val="21"/>
        </w:rPr>
        <w:t xml:space="preserve"> is the maximum interfacial tension, 41mN·m</w:t>
      </w:r>
      <w:r w:rsidRPr="00CF4921">
        <w:rPr>
          <w:rFonts w:cs="Times New Roman"/>
          <w:sz w:val="24"/>
          <w:szCs w:val="21"/>
          <w:vertAlign w:val="superscript"/>
        </w:rPr>
        <w:t>-1</w:t>
      </w:r>
      <w:r w:rsidRPr="00CF4921">
        <w:rPr>
          <w:sz w:val="24"/>
        </w:rPr>
        <w:t xml:space="preserve"> </w:t>
      </w:r>
      <w:r w:rsidRPr="00CF4921">
        <w:rPr>
          <w:rFonts w:cs="Times New Roman"/>
          <w:sz w:val="24"/>
          <w:szCs w:val="21"/>
          <w:vertAlign w:val="superscript"/>
        </w:rPr>
        <w:t>[</w:t>
      </w:r>
      <w:r w:rsidR="00DF2407">
        <w:rPr>
          <w:rFonts w:cs="Times New Roman"/>
          <w:sz w:val="24"/>
          <w:szCs w:val="21"/>
          <w:vertAlign w:val="superscript"/>
        </w:rPr>
        <w:t>4</w:t>
      </w:r>
      <w:r w:rsidRPr="00CF4921">
        <w:rPr>
          <w:rFonts w:cs="Times New Roman"/>
          <w:sz w:val="24"/>
          <w:szCs w:val="21"/>
          <w:vertAlign w:val="superscript"/>
        </w:rPr>
        <w:t xml:space="preserve">, </w:t>
      </w:r>
      <w:r w:rsidR="00DF2407">
        <w:rPr>
          <w:rFonts w:cs="Times New Roman"/>
          <w:sz w:val="24"/>
          <w:szCs w:val="21"/>
          <w:vertAlign w:val="superscript"/>
        </w:rPr>
        <w:t>5</w:t>
      </w:r>
      <w:r w:rsidRPr="00CF4921">
        <w:rPr>
          <w:rFonts w:cs="Times New Roman"/>
          <w:sz w:val="24"/>
          <w:szCs w:val="21"/>
          <w:vertAlign w:val="superscript"/>
        </w:rPr>
        <w:t>]</w:t>
      </w:r>
      <w:r w:rsidRPr="00CF4921">
        <w:rPr>
          <w:rFonts w:cs="Times New Roman"/>
          <w:sz w:val="24"/>
          <w:szCs w:val="21"/>
        </w:rPr>
        <w:t xml:space="preserve">. For specific </w:t>
      </w:r>
      <w:r w:rsidRPr="00CF4921">
        <w:rPr>
          <w:rFonts w:cs="Times New Roman"/>
          <w:i/>
          <w:sz w:val="24"/>
          <w:szCs w:val="21"/>
        </w:rPr>
        <w:sym w:font="Symbol" w:char="F067"/>
      </w:r>
      <w:r w:rsidRPr="00CF4921">
        <w:rPr>
          <w:rFonts w:cs="Times New Roman"/>
          <w:sz w:val="24"/>
          <w:szCs w:val="21"/>
          <w:vertAlign w:val="subscript"/>
        </w:rPr>
        <w:t>max</w:t>
      </w:r>
      <w:r w:rsidRPr="00CF4921">
        <w:rPr>
          <w:rFonts w:cs="Times New Roman"/>
          <w:sz w:val="24"/>
          <w:szCs w:val="21"/>
        </w:rPr>
        <w:t xml:space="preserve"> and </w:t>
      </w:r>
      <w:r w:rsidRPr="00CF4921">
        <w:rPr>
          <w:rFonts w:cs="Times New Roman"/>
          <w:i/>
          <w:sz w:val="24"/>
          <w:szCs w:val="21"/>
        </w:rPr>
        <w:t>r</w:t>
      </w:r>
      <w:r w:rsidRPr="00CF4921">
        <w:rPr>
          <w:rFonts w:cs="Times New Roman"/>
          <w:sz w:val="24"/>
          <w:szCs w:val="21"/>
          <w:vertAlign w:val="subscript"/>
        </w:rPr>
        <w:t>0</w:t>
      </w:r>
      <w:r w:rsidRPr="00CF4921">
        <w:rPr>
          <w:rFonts w:cs="Times New Roman"/>
          <w:sz w:val="24"/>
          <w:szCs w:val="21"/>
        </w:rPr>
        <w:t xml:space="preserve">, </w:t>
      </w:r>
      <w:r w:rsidRPr="00CF4921">
        <w:rPr>
          <w:rFonts w:cs="Times New Roman"/>
          <w:i/>
          <w:sz w:val="24"/>
          <w:szCs w:val="21"/>
        </w:rPr>
        <w:t>k</w:t>
      </w:r>
      <w:r w:rsidRPr="00CF4921">
        <w:rPr>
          <w:rFonts w:cs="Times New Roman"/>
          <w:sz w:val="24"/>
          <w:szCs w:val="21"/>
          <w:vertAlign w:val="subscript"/>
        </w:rPr>
        <w:t>1</w:t>
      </w:r>
      <w:r w:rsidRPr="00CF4921">
        <w:rPr>
          <w:rFonts w:cs="Times New Roman"/>
          <w:sz w:val="24"/>
          <w:szCs w:val="21"/>
        </w:rPr>
        <w:t xml:space="preserve"> and </w:t>
      </w:r>
      <w:r w:rsidRPr="00CF4921">
        <w:rPr>
          <w:rFonts w:cs="Times New Roman"/>
          <w:i/>
          <w:sz w:val="24"/>
          <w:szCs w:val="21"/>
        </w:rPr>
        <w:t>k</w:t>
      </w:r>
      <w:r w:rsidRPr="00CF4921">
        <w:rPr>
          <w:rFonts w:cs="Times New Roman"/>
          <w:sz w:val="24"/>
          <w:szCs w:val="21"/>
          <w:vertAlign w:val="subscript"/>
        </w:rPr>
        <w:t>2</w:t>
      </w:r>
      <w:r w:rsidRPr="00CF4921">
        <w:rPr>
          <w:rFonts w:cs="Times New Roman"/>
          <w:sz w:val="24"/>
          <w:szCs w:val="21"/>
        </w:rPr>
        <w:t xml:space="preserve"> can be solved via combination of Eqs. </w:t>
      </w:r>
      <w:r w:rsidR="00B20D9F">
        <w:rPr>
          <w:rFonts w:cs="Times New Roman" w:hint="eastAsia"/>
          <w:sz w:val="24"/>
          <w:szCs w:val="21"/>
        </w:rPr>
        <w:t>S</w:t>
      </w:r>
      <w:r w:rsidRPr="00CF4921">
        <w:rPr>
          <w:rFonts w:cs="Times New Roman"/>
          <w:sz w:val="24"/>
          <w:szCs w:val="21"/>
        </w:rPr>
        <w:t>(</w:t>
      </w:r>
      <w:r w:rsidR="00B20D9F">
        <w:rPr>
          <w:rFonts w:cs="Times New Roman"/>
          <w:sz w:val="24"/>
          <w:szCs w:val="21"/>
        </w:rPr>
        <w:t>9</w:t>
      </w:r>
      <w:r w:rsidRPr="00CF4921">
        <w:rPr>
          <w:rFonts w:cs="Times New Roman"/>
          <w:sz w:val="24"/>
          <w:szCs w:val="21"/>
        </w:rPr>
        <w:t xml:space="preserve">) and </w:t>
      </w:r>
      <w:r w:rsidR="00B20D9F">
        <w:rPr>
          <w:rFonts w:cs="Times New Roman"/>
          <w:sz w:val="24"/>
          <w:szCs w:val="21"/>
        </w:rPr>
        <w:t>S</w:t>
      </w:r>
      <w:r w:rsidRPr="00CF4921">
        <w:rPr>
          <w:rFonts w:cs="Times New Roman"/>
          <w:sz w:val="24"/>
          <w:szCs w:val="21"/>
        </w:rPr>
        <w:t>(</w:t>
      </w:r>
      <w:r w:rsidR="00B20D9F">
        <w:rPr>
          <w:rFonts w:cs="Times New Roman"/>
          <w:sz w:val="24"/>
          <w:szCs w:val="21"/>
        </w:rPr>
        <w:t>10</w:t>
      </w:r>
      <w:r w:rsidRPr="00CF4921">
        <w:rPr>
          <w:rFonts w:cs="Times New Roman"/>
          <w:sz w:val="24"/>
          <w:szCs w:val="21"/>
        </w:rPr>
        <w:t>). So far, all parameters in Eq. (</w:t>
      </w:r>
      <w:r w:rsidR="00B20D9F">
        <w:rPr>
          <w:rFonts w:cs="Times New Roman"/>
          <w:sz w:val="24"/>
          <w:szCs w:val="21"/>
        </w:rPr>
        <w:t>1</w:t>
      </w:r>
      <w:r w:rsidRPr="00CF4921">
        <w:rPr>
          <w:rFonts w:cs="Times New Roman"/>
          <w:sz w:val="24"/>
          <w:szCs w:val="21"/>
        </w:rPr>
        <w:t xml:space="preserve">) can be determined and the change of adipocyte membrane with time under heating can be calculated. </w:t>
      </w:r>
    </w:p>
    <w:p w14:paraId="70F9D04E" w14:textId="3535B5DD" w:rsidR="00903A9C" w:rsidRDefault="00903A9C" w:rsidP="00903A9C">
      <w:pPr>
        <w:jc w:val="left"/>
        <w:rPr>
          <w:rFonts w:cs="Times New Roman"/>
          <w:szCs w:val="21"/>
        </w:rPr>
      </w:pPr>
    </w:p>
    <w:p w14:paraId="688EA57E" w14:textId="6A4D170A" w:rsidR="00B20D9F" w:rsidRDefault="00B20D9F" w:rsidP="00903A9C">
      <w:pPr>
        <w:jc w:val="left"/>
        <w:rPr>
          <w:rFonts w:cs="Times New Roman"/>
          <w:szCs w:val="21"/>
        </w:rPr>
      </w:pPr>
    </w:p>
    <w:p w14:paraId="4CEF4D96" w14:textId="77777777" w:rsidR="00E15987" w:rsidRDefault="00E15987" w:rsidP="00903A9C">
      <w:pPr>
        <w:jc w:val="left"/>
        <w:rPr>
          <w:rFonts w:cs="Times New Roman"/>
          <w:szCs w:val="21"/>
        </w:rPr>
      </w:pPr>
    </w:p>
    <w:p w14:paraId="2F6027A5" w14:textId="49992214" w:rsidR="00B20D9F" w:rsidRDefault="00B20D9F" w:rsidP="00903A9C">
      <w:pPr>
        <w:jc w:val="left"/>
        <w:rPr>
          <w:rFonts w:cs="Times New Roman"/>
          <w:b/>
          <w:bCs/>
          <w:sz w:val="28"/>
          <w:szCs w:val="28"/>
        </w:rPr>
      </w:pPr>
      <w:r w:rsidRPr="00B20D9F">
        <w:rPr>
          <w:rFonts w:cs="Times New Roman"/>
          <w:b/>
          <w:bCs/>
          <w:sz w:val="28"/>
          <w:szCs w:val="28"/>
        </w:rPr>
        <w:t>Supplementary</w:t>
      </w:r>
      <w:r w:rsidRPr="00B20D9F">
        <w:rPr>
          <w:rFonts w:cs="Times New Roman"/>
          <w:b/>
          <w:bCs/>
          <w:sz w:val="44"/>
          <w:szCs w:val="44"/>
        </w:rPr>
        <w:t xml:space="preserve"> </w:t>
      </w:r>
      <w:r w:rsidRPr="00B20D9F">
        <w:rPr>
          <w:rFonts w:cs="Times New Roman"/>
          <w:b/>
          <w:bCs/>
          <w:sz w:val="28"/>
          <w:szCs w:val="28"/>
        </w:rPr>
        <w:t>Reference</w:t>
      </w:r>
    </w:p>
    <w:p w14:paraId="40838FD5" w14:textId="1AA6F5DE" w:rsidR="00DF2407" w:rsidRPr="00DF2407" w:rsidRDefault="00DF2407" w:rsidP="00DF2407">
      <w:pPr>
        <w:spacing w:line="360" w:lineRule="auto"/>
        <w:ind w:left="315" w:hangingChars="150" w:hanging="315"/>
        <w:rPr>
          <w:szCs w:val="21"/>
        </w:rPr>
      </w:pPr>
      <w:bookmarkStart w:id="5" w:name="_Hlk172566093"/>
      <w:r w:rsidRPr="00DF2407">
        <w:rPr>
          <w:szCs w:val="21"/>
        </w:rPr>
        <w:t>[1]</w:t>
      </w:r>
      <w:r w:rsidRPr="00DF2407">
        <w:rPr>
          <w:szCs w:val="21"/>
        </w:rPr>
        <w:tab/>
        <w:t>Selman GG, Waddington CH. The mechanism of cell division in the cleavage of the newt's egg[J]. Journal of Experimental Biology, 1955, 32 (4):700-732.</w:t>
      </w:r>
    </w:p>
    <w:bookmarkEnd w:id="5"/>
    <w:p w14:paraId="1231C2F0" w14:textId="00DF8A65" w:rsidR="00DF2407" w:rsidRPr="00DF2407" w:rsidRDefault="00DF2407" w:rsidP="00DF2407">
      <w:pPr>
        <w:spacing w:line="360" w:lineRule="auto"/>
        <w:ind w:left="315" w:hangingChars="150" w:hanging="315"/>
        <w:rPr>
          <w:szCs w:val="21"/>
        </w:rPr>
      </w:pPr>
      <w:r w:rsidRPr="00DF2407">
        <w:rPr>
          <w:szCs w:val="21"/>
        </w:rPr>
        <w:t>[</w:t>
      </w:r>
      <w:r>
        <w:rPr>
          <w:szCs w:val="21"/>
        </w:rPr>
        <w:t>2</w:t>
      </w:r>
      <w:r w:rsidRPr="00DF2407">
        <w:rPr>
          <w:szCs w:val="21"/>
        </w:rPr>
        <w:t>]</w:t>
      </w:r>
      <w:r w:rsidRPr="00DF2407">
        <w:rPr>
          <w:szCs w:val="21"/>
        </w:rPr>
        <w:tab/>
        <w:t>Ashurst WT, Holina BL. Droplet size dependence upon volume expansion rate [J]. Journal of Chemical Physics, 1999, 111(6): 2842-2843.</w:t>
      </w:r>
    </w:p>
    <w:p w14:paraId="1A101B86" w14:textId="76E95A5C" w:rsidR="00DF2407" w:rsidRPr="00DF2407" w:rsidRDefault="00DF2407" w:rsidP="00DF2407">
      <w:pPr>
        <w:spacing w:line="360" w:lineRule="auto"/>
        <w:ind w:left="315" w:hangingChars="150" w:hanging="315"/>
        <w:rPr>
          <w:szCs w:val="21"/>
        </w:rPr>
      </w:pPr>
      <w:r w:rsidRPr="00DF2407">
        <w:rPr>
          <w:szCs w:val="21"/>
        </w:rPr>
        <w:t>[</w:t>
      </w:r>
      <w:r>
        <w:rPr>
          <w:szCs w:val="21"/>
        </w:rPr>
        <w:t>3</w:t>
      </w:r>
      <w:r w:rsidRPr="00DF2407">
        <w:rPr>
          <w:szCs w:val="21"/>
        </w:rPr>
        <w:t>]</w:t>
      </w:r>
      <w:r w:rsidRPr="00DF2407">
        <w:rPr>
          <w:szCs w:val="21"/>
        </w:rPr>
        <w:tab/>
        <w:t>Rishoi AH, Sharp PF. Volume Changes of Fat in Cooled Cream Held at Constant Temperature [J]. Journal of Dairy Science, 1938, 21(11): 683-687.</w:t>
      </w:r>
    </w:p>
    <w:p w14:paraId="76FCAF34" w14:textId="38AFF740" w:rsidR="00DF2407" w:rsidRPr="00DF2407" w:rsidRDefault="00DF2407" w:rsidP="00DF2407">
      <w:pPr>
        <w:spacing w:line="360" w:lineRule="auto"/>
        <w:ind w:left="315" w:hangingChars="150" w:hanging="315"/>
        <w:rPr>
          <w:szCs w:val="21"/>
        </w:rPr>
      </w:pPr>
      <w:r w:rsidRPr="00DF2407">
        <w:rPr>
          <w:szCs w:val="21"/>
        </w:rPr>
        <w:t>[</w:t>
      </w:r>
      <w:r>
        <w:rPr>
          <w:szCs w:val="21"/>
        </w:rPr>
        <w:t>4</w:t>
      </w:r>
      <w:r w:rsidRPr="00DF2407">
        <w:rPr>
          <w:szCs w:val="21"/>
        </w:rPr>
        <w:t>]</w:t>
      </w:r>
      <w:r w:rsidRPr="00DF2407">
        <w:rPr>
          <w:szCs w:val="21"/>
        </w:rPr>
        <w:tab/>
        <w:t>Hiramoto Y. Mechanical properties of sea urchin eggs: I. Surface force and elastic modulus of the cell membrane[J]. Experimental Cell Research, 1963, 32 (1):59-75.</w:t>
      </w:r>
    </w:p>
    <w:p w14:paraId="56DA61B0" w14:textId="7C72B529" w:rsidR="00DF2407" w:rsidRPr="00DF2407" w:rsidRDefault="00DF2407" w:rsidP="00DF2407">
      <w:pPr>
        <w:spacing w:line="360" w:lineRule="auto"/>
        <w:ind w:left="315" w:hangingChars="150" w:hanging="315"/>
        <w:rPr>
          <w:szCs w:val="21"/>
        </w:rPr>
      </w:pPr>
      <w:r w:rsidRPr="00DF2407">
        <w:rPr>
          <w:szCs w:val="21"/>
        </w:rPr>
        <w:t>[</w:t>
      </w:r>
      <w:r>
        <w:rPr>
          <w:szCs w:val="21"/>
        </w:rPr>
        <w:t>5</w:t>
      </w:r>
      <w:r w:rsidRPr="00DF2407">
        <w:rPr>
          <w:szCs w:val="21"/>
        </w:rPr>
        <w:t xml:space="preserve">] Morris CE, Homann U. Cell surface area regulation and membrane tension[J]. Journal of Membrane Biology, 2001, 179 (2):79-102. </w:t>
      </w:r>
    </w:p>
    <w:p w14:paraId="12BD2C84" w14:textId="77777777" w:rsidR="00B20D9F" w:rsidRPr="00B20D9F" w:rsidRDefault="00B20D9F" w:rsidP="00903A9C">
      <w:pPr>
        <w:jc w:val="left"/>
        <w:rPr>
          <w:rFonts w:cs="Times New Roman"/>
          <w:b/>
          <w:bCs/>
          <w:szCs w:val="21"/>
        </w:rPr>
      </w:pPr>
    </w:p>
    <w:sectPr w:rsidR="00B20D9F" w:rsidRPr="00B20D9F" w:rsidSect="000273EE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75495B" w14:textId="77777777" w:rsidR="00F0672E" w:rsidRDefault="00F0672E" w:rsidP="00903A9C">
      <w:r>
        <w:separator/>
      </w:r>
    </w:p>
  </w:endnote>
  <w:endnote w:type="continuationSeparator" w:id="0">
    <w:p w14:paraId="51F74F43" w14:textId="77777777" w:rsidR="00F0672E" w:rsidRDefault="00F0672E" w:rsidP="00903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C15E4" w14:textId="77777777" w:rsidR="00F0672E" w:rsidRDefault="00F0672E" w:rsidP="00903A9C">
      <w:r>
        <w:separator/>
      </w:r>
    </w:p>
  </w:footnote>
  <w:footnote w:type="continuationSeparator" w:id="0">
    <w:p w14:paraId="07C4FA05" w14:textId="77777777" w:rsidR="00F0672E" w:rsidRDefault="00F0672E" w:rsidP="00903A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1A0"/>
    <w:rsid w:val="000273EE"/>
    <w:rsid w:val="0038511C"/>
    <w:rsid w:val="004C1B35"/>
    <w:rsid w:val="004C3D1D"/>
    <w:rsid w:val="00551C86"/>
    <w:rsid w:val="005E6608"/>
    <w:rsid w:val="006678EF"/>
    <w:rsid w:val="00782328"/>
    <w:rsid w:val="00903A9C"/>
    <w:rsid w:val="00AC0374"/>
    <w:rsid w:val="00B20D9F"/>
    <w:rsid w:val="00BC71A0"/>
    <w:rsid w:val="00CC5B7A"/>
    <w:rsid w:val="00CF4921"/>
    <w:rsid w:val="00D5247E"/>
    <w:rsid w:val="00DF2407"/>
    <w:rsid w:val="00E15987"/>
    <w:rsid w:val="00F0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DD0579"/>
  <w15:chartTrackingRefBased/>
  <w15:docId w15:val="{41EA15B2-6A6B-45A4-82B1-90091C33B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5B7A"/>
    <w:pPr>
      <w:widowControl w:val="0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A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3A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3A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3A9C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027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676</Words>
  <Characters>3857</Characters>
  <Application>Microsoft Office Word</Application>
  <DocSecurity>0</DocSecurity>
  <Lines>32</Lines>
  <Paragraphs>9</Paragraphs>
  <ScaleCrop>false</ScaleCrop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方博 余</dc:creator>
  <cp:keywords/>
  <dc:description/>
  <cp:lastModifiedBy>DCG</cp:lastModifiedBy>
  <cp:revision>8</cp:revision>
  <dcterms:created xsi:type="dcterms:W3CDTF">2024-07-22T10:05:00Z</dcterms:created>
  <dcterms:modified xsi:type="dcterms:W3CDTF">2024-07-26T08:46:00Z</dcterms:modified>
</cp:coreProperties>
</file>