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3B1BE0" w14:textId="1D02DB31" w:rsidR="000D75D3" w:rsidRPr="00F025B3" w:rsidRDefault="00F025B3" w:rsidP="000D75D3">
      <w:pPr>
        <w:rPr>
          <w:b/>
          <w:bCs/>
        </w:rPr>
      </w:pPr>
      <w:r w:rsidRPr="00F025B3">
        <w:rPr>
          <w:b/>
          <w:bCs/>
        </w:rPr>
        <w:t>Guidance for Reporting Involvement of Patients and the Public (</w:t>
      </w:r>
      <w:r w:rsidR="000D75D3" w:rsidRPr="00F025B3">
        <w:rPr>
          <w:b/>
          <w:bCs/>
        </w:rPr>
        <w:t>GRIPP-2</w:t>
      </w:r>
      <w:r w:rsidRPr="00F025B3">
        <w:rPr>
          <w:b/>
          <w:bCs/>
        </w:rPr>
        <w:t>)</w:t>
      </w:r>
      <w:r w:rsidR="000D75D3" w:rsidRPr="00F025B3">
        <w:rPr>
          <w:b/>
          <w:bCs/>
        </w:rPr>
        <w:t xml:space="preserve"> Short form Checklist</w:t>
      </w:r>
    </w:p>
    <w:tbl>
      <w:tblPr>
        <w:tblStyle w:val="TableGrid"/>
        <w:tblW w:w="0" w:type="auto"/>
        <w:tblLook w:val="04A0" w:firstRow="1" w:lastRow="0" w:firstColumn="1" w:lastColumn="0" w:noHBand="0" w:noVBand="1"/>
      </w:tblPr>
      <w:tblGrid>
        <w:gridCol w:w="1696"/>
        <w:gridCol w:w="6096"/>
        <w:gridCol w:w="1071"/>
      </w:tblGrid>
      <w:tr w:rsidR="000D75D3" w14:paraId="06817E02" w14:textId="77777777" w:rsidTr="00C1718F">
        <w:trPr>
          <w:trHeight w:val="500"/>
        </w:trPr>
        <w:tc>
          <w:tcPr>
            <w:tcW w:w="1696" w:type="dxa"/>
          </w:tcPr>
          <w:p w14:paraId="4835D2DC" w14:textId="1952079D" w:rsidR="000D75D3" w:rsidRPr="00C1718F" w:rsidRDefault="000D75D3" w:rsidP="00C1718F">
            <w:pPr>
              <w:spacing w:line="360" w:lineRule="auto"/>
              <w:rPr>
                <w:b/>
                <w:bCs/>
              </w:rPr>
            </w:pPr>
            <w:r w:rsidRPr="00C1718F">
              <w:rPr>
                <w:b/>
                <w:bCs/>
              </w:rPr>
              <w:t>Section and topic</w:t>
            </w:r>
          </w:p>
        </w:tc>
        <w:tc>
          <w:tcPr>
            <w:tcW w:w="6096" w:type="dxa"/>
          </w:tcPr>
          <w:p w14:paraId="53E71B9C" w14:textId="1B16B2EB" w:rsidR="000D75D3" w:rsidRPr="00C1718F" w:rsidRDefault="000D75D3" w:rsidP="00C1718F">
            <w:pPr>
              <w:spacing w:line="360" w:lineRule="auto"/>
              <w:jc w:val="both"/>
              <w:rPr>
                <w:b/>
                <w:bCs/>
              </w:rPr>
            </w:pPr>
            <w:r w:rsidRPr="00C1718F">
              <w:rPr>
                <w:b/>
                <w:bCs/>
              </w:rPr>
              <w:t>Item</w:t>
            </w:r>
          </w:p>
        </w:tc>
        <w:tc>
          <w:tcPr>
            <w:tcW w:w="1058" w:type="dxa"/>
          </w:tcPr>
          <w:p w14:paraId="641B19C5" w14:textId="35CAC16B" w:rsidR="000D75D3" w:rsidRPr="00C1718F" w:rsidRDefault="000D75D3" w:rsidP="00C1718F">
            <w:pPr>
              <w:spacing w:line="360" w:lineRule="auto"/>
              <w:rPr>
                <w:b/>
                <w:bCs/>
              </w:rPr>
            </w:pPr>
            <w:r w:rsidRPr="00C1718F">
              <w:rPr>
                <w:b/>
                <w:bCs/>
              </w:rPr>
              <w:t>Reported on page No</w:t>
            </w:r>
          </w:p>
        </w:tc>
      </w:tr>
      <w:tr w:rsidR="000D75D3" w14:paraId="5222A534" w14:textId="77777777" w:rsidTr="00C1718F">
        <w:trPr>
          <w:trHeight w:val="250"/>
        </w:trPr>
        <w:tc>
          <w:tcPr>
            <w:tcW w:w="1696" w:type="dxa"/>
          </w:tcPr>
          <w:p w14:paraId="30CBBF4F" w14:textId="79E62CBD" w:rsidR="000D75D3" w:rsidRDefault="000D75D3" w:rsidP="00C1718F">
            <w:pPr>
              <w:pStyle w:val="ListParagraph"/>
              <w:numPr>
                <w:ilvl w:val="0"/>
                <w:numId w:val="1"/>
              </w:numPr>
              <w:spacing w:line="360" w:lineRule="auto"/>
            </w:pPr>
            <w:r>
              <w:t xml:space="preserve">Aim </w:t>
            </w:r>
          </w:p>
        </w:tc>
        <w:tc>
          <w:tcPr>
            <w:tcW w:w="6096" w:type="dxa"/>
          </w:tcPr>
          <w:p w14:paraId="13771677" w14:textId="011BDB65" w:rsidR="000D75D3" w:rsidRDefault="00083A39" w:rsidP="00C1718F">
            <w:pPr>
              <w:spacing w:line="360" w:lineRule="auto"/>
              <w:jc w:val="both"/>
            </w:pPr>
            <w:r>
              <w:t>T</w:t>
            </w:r>
            <w:r w:rsidRPr="00083A39">
              <w:t>he aim of this narrative is to describe the design and development of an educational intervention to improve oral health care utilization and promote safe oral sexual practices in relation to transmission of STIs for transgender women in Malaysia. Participant engagement (PPIE) was integral to the project to ensure participatory design and development of a bilingual, peer-reviewed and culturally competent social media based educational intervention.</w:t>
            </w:r>
          </w:p>
        </w:tc>
        <w:tc>
          <w:tcPr>
            <w:tcW w:w="1058" w:type="dxa"/>
          </w:tcPr>
          <w:p w14:paraId="5AA581C2" w14:textId="590BE7C1" w:rsidR="000D75D3" w:rsidRDefault="008030F7" w:rsidP="00C1718F">
            <w:pPr>
              <w:spacing w:line="360" w:lineRule="auto"/>
            </w:pPr>
            <w:r>
              <w:t>2</w:t>
            </w:r>
          </w:p>
        </w:tc>
      </w:tr>
      <w:tr w:rsidR="000D75D3" w14:paraId="5B8B8054" w14:textId="77777777" w:rsidTr="00C1718F">
        <w:trPr>
          <w:trHeight w:val="241"/>
        </w:trPr>
        <w:tc>
          <w:tcPr>
            <w:tcW w:w="1696" w:type="dxa"/>
          </w:tcPr>
          <w:p w14:paraId="162897C1" w14:textId="77774E38" w:rsidR="000D75D3" w:rsidRDefault="000D75D3" w:rsidP="00C1718F">
            <w:pPr>
              <w:pStyle w:val="ListParagraph"/>
              <w:numPr>
                <w:ilvl w:val="0"/>
                <w:numId w:val="1"/>
              </w:numPr>
              <w:spacing w:line="360" w:lineRule="auto"/>
            </w:pPr>
            <w:r>
              <w:t xml:space="preserve">Methods </w:t>
            </w:r>
          </w:p>
        </w:tc>
        <w:tc>
          <w:tcPr>
            <w:tcW w:w="6096" w:type="dxa"/>
          </w:tcPr>
          <w:p w14:paraId="319635F7" w14:textId="77777777" w:rsidR="000D75D3" w:rsidRDefault="00083A39" w:rsidP="00C1718F">
            <w:pPr>
              <w:spacing w:line="360" w:lineRule="auto"/>
              <w:jc w:val="both"/>
            </w:pPr>
            <w:r w:rsidRPr="00083A39">
              <w:t>Design and development phase: PPIE was key for the conceptualisation and design of the study. Research objective were outlined and topics that would define the content of the educational intervention were conceived. Formative analysis of the topics using a focus group discussion (FGD) with a mixed group of PPIE advisors was conducted.  Engagement of the transgender community partners through PPIE at various levels of the project was evaluated using GRIPP2-SF checklist</w:t>
            </w:r>
            <w:r>
              <w:t>.</w:t>
            </w:r>
          </w:p>
          <w:p w14:paraId="2E52951D" w14:textId="4F7E30ED" w:rsidR="00083A39" w:rsidRDefault="00083A39" w:rsidP="00C1718F">
            <w:pPr>
              <w:spacing w:line="360" w:lineRule="auto"/>
              <w:jc w:val="both"/>
            </w:pPr>
            <w:r w:rsidRPr="00083A39">
              <w:t xml:space="preserve">Figure 1: Educational intervention (Ms Radiance): Methodological steps using ADDIE instructional </w:t>
            </w:r>
            <w:r w:rsidR="00C1718F" w:rsidRPr="00083A39">
              <w:t>model (</w:t>
            </w:r>
            <w:r w:rsidRPr="00083A39">
              <w:t>27) and integration of PPIE</w:t>
            </w:r>
          </w:p>
        </w:tc>
        <w:tc>
          <w:tcPr>
            <w:tcW w:w="1058" w:type="dxa"/>
          </w:tcPr>
          <w:p w14:paraId="312F56BF" w14:textId="3E887432" w:rsidR="000D75D3" w:rsidRDefault="008030F7" w:rsidP="00C1718F">
            <w:pPr>
              <w:spacing w:line="360" w:lineRule="auto"/>
            </w:pPr>
            <w:r>
              <w:t>3</w:t>
            </w:r>
            <w:r w:rsidR="00083A39">
              <w:t>,4</w:t>
            </w:r>
          </w:p>
        </w:tc>
      </w:tr>
      <w:tr w:rsidR="000D75D3" w14:paraId="388A30E7" w14:textId="77777777" w:rsidTr="00C1718F">
        <w:trPr>
          <w:trHeight w:val="250"/>
        </w:trPr>
        <w:tc>
          <w:tcPr>
            <w:tcW w:w="1696" w:type="dxa"/>
          </w:tcPr>
          <w:p w14:paraId="11C6F59B" w14:textId="71697BF5" w:rsidR="000D75D3" w:rsidRDefault="000D75D3" w:rsidP="00C1718F">
            <w:pPr>
              <w:pStyle w:val="ListParagraph"/>
              <w:numPr>
                <w:ilvl w:val="0"/>
                <w:numId w:val="1"/>
              </w:numPr>
              <w:spacing w:line="360" w:lineRule="auto"/>
            </w:pPr>
            <w:r>
              <w:t>Study results</w:t>
            </w:r>
          </w:p>
        </w:tc>
        <w:tc>
          <w:tcPr>
            <w:tcW w:w="6096" w:type="dxa"/>
          </w:tcPr>
          <w:p w14:paraId="5683995C" w14:textId="77777777" w:rsidR="00E47883" w:rsidRDefault="00E47883" w:rsidP="00C1718F">
            <w:pPr>
              <w:spacing w:line="360" w:lineRule="auto"/>
              <w:jc w:val="both"/>
            </w:pPr>
            <w:r>
              <w:t xml:space="preserve">Positive outcomes of PPI in the research project- </w:t>
            </w:r>
          </w:p>
          <w:p w14:paraId="753ED6F7" w14:textId="293E94FA" w:rsidR="00E47883" w:rsidRDefault="00E47883" w:rsidP="00C1718F">
            <w:pPr>
              <w:pStyle w:val="ListParagraph"/>
              <w:numPr>
                <w:ilvl w:val="0"/>
                <w:numId w:val="2"/>
              </w:numPr>
              <w:spacing w:line="360" w:lineRule="auto"/>
              <w:jc w:val="both"/>
            </w:pPr>
            <w:r>
              <w:t>PPI</w:t>
            </w:r>
            <w:r w:rsidR="00083A39">
              <w:t>E</w:t>
            </w:r>
            <w:r>
              <w:t xml:space="preserve"> with experienced persons in transgender research</w:t>
            </w:r>
          </w:p>
          <w:p w14:paraId="3A51750D" w14:textId="278A0717" w:rsidR="00E47883" w:rsidRDefault="00E47883" w:rsidP="00C1718F">
            <w:pPr>
              <w:pStyle w:val="ListParagraph"/>
              <w:numPr>
                <w:ilvl w:val="0"/>
                <w:numId w:val="2"/>
              </w:numPr>
              <w:spacing w:line="360" w:lineRule="auto"/>
              <w:jc w:val="both"/>
            </w:pPr>
            <w:r>
              <w:t>Recruitment and retention of participants</w:t>
            </w:r>
          </w:p>
          <w:p w14:paraId="649BC190" w14:textId="5800A1C2" w:rsidR="00E47883" w:rsidRDefault="00E47883" w:rsidP="00C1718F">
            <w:pPr>
              <w:pStyle w:val="ListParagraph"/>
              <w:numPr>
                <w:ilvl w:val="0"/>
                <w:numId w:val="2"/>
              </w:numPr>
              <w:spacing w:line="360" w:lineRule="auto"/>
              <w:jc w:val="both"/>
            </w:pPr>
            <w:r>
              <w:t xml:space="preserve">Informing the issues arising with recruitment  </w:t>
            </w:r>
          </w:p>
          <w:p w14:paraId="183860FD" w14:textId="347227A3" w:rsidR="00E47883" w:rsidRDefault="00E47883" w:rsidP="00C1718F">
            <w:pPr>
              <w:pStyle w:val="ListParagraph"/>
              <w:numPr>
                <w:ilvl w:val="0"/>
                <w:numId w:val="2"/>
              </w:numPr>
              <w:spacing w:line="360" w:lineRule="auto"/>
              <w:jc w:val="both"/>
            </w:pPr>
            <w:r>
              <w:t>Translation and language editing</w:t>
            </w:r>
            <w:r w:rsidR="00E44B97">
              <w:t xml:space="preserve"> of participant information sheet, consent forms and questionnaires</w:t>
            </w:r>
          </w:p>
          <w:p w14:paraId="60CB657D" w14:textId="645C223A" w:rsidR="00E47883" w:rsidRDefault="00E47883" w:rsidP="00C1718F">
            <w:pPr>
              <w:pStyle w:val="ListParagraph"/>
              <w:numPr>
                <w:ilvl w:val="0"/>
                <w:numId w:val="2"/>
              </w:numPr>
              <w:spacing w:line="360" w:lineRule="auto"/>
              <w:jc w:val="both"/>
            </w:pPr>
            <w:r>
              <w:t>Content creation including art work that is culturally competent and inclusive</w:t>
            </w:r>
          </w:p>
          <w:p w14:paraId="7453B8AF" w14:textId="77777777" w:rsidR="000D75D3" w:rsidRDefault="00E47883" w:rsidP="00C1718F">
            <w:pPr>
              <w:pStyle w:val="ListParagraph"/>
              <w:numPr>
                <w:ilvl w:val="0"/>
                <w:numId w:val="2"/>
              </w:numPr>
              <w:spacing w:line="360" w:lineRule="auto"/>
              <w:jc w:val="both"/>
            </w:pPr>
            <w:r>
              <w:t>Vetting the content for relevance and ethical integrity</w:t>
            </w:r>
          </w:p>
          <w:p w14:paraId="7FDDDFC8" w14:textId="77777777" w:rsidR="00E47883" w:rsidRDefault="00E47883" w:rsidP="00C1718F">
            <w:pPr>
              <w:pStyle w:val="ListParagraph"/>
              <w:numPr>
                <w:ilvl w:val="0"/>
                <w:numId w:val="2"/>
              </w:numPr>
              <w:spacing w:line="360" w:lineRule="auto"/>
              <w:jc w:val="both"/>
            </w:pPr>
            <w:r>
              <w:lastRenderedPageBreak/>
              <w:t>Engaging with the participant to ensure retention through the study period</w:t>
            </w:r>
          </w:p>
          <w:p w14:paraId="6A0DA599" w14:textId="481B11DE" w:rsidR="00E47883" w:rsidRDefault="00E47883" w:rsidP="00C1718F">
            <w:pPr>
              <w:pStyle w:val="ListParagraph"/>
              <w:numPr>
                <w:ilvl w:val="0"/>
                <w:numId w:val="2"/>
              </w:numPr>
              <w:spacing w:line="360" w:lineRule="auto"/>
              <w:jc w:val="both"/>
            </w:pPr>
            <w:r>
              <w:t xml:space="preserve">Networking with community members </w:t>
            </w:r>
          </w:p>
          <w:p w14:paraId="1C532A4E" w14:textId="0032D897" w:rsidR="00E47883" w:rsidRDefault="0078095E" w:rsidP="00C1718F">
            <w:pPr>
              <w:spacing w:line="360" w:lineRule="auto"/>
              <w:jc w:val="both"/>
            </w:pPr>
            <w:r>
              <w:t xml:space="preserve">Limitation of </w:t>
            </w:r>
            <w:r w:rsidR="00E47883">
              <w:t>outcome of PPI in the research project-</w:t>
            </w:r>
          </w:p>
          <w:p w14:paraId="13EC3A46" w14:textId="0D14521E" w:rsidR="00E47883" w:rsidRDefault="0078095E" w:rsidP="00C1718F">
            <w:pPr>
              <w:pStyle w:val="ListParagraph"/>
              <w:numPr>
                <w:ilvl w:val="0"/>
                <w:numId w:val="3"/>
              </w:numPr>
              <w:spacing w:line="360" w:lineRule="auto"/>
              <w:jc w:val="both"/>
            </w:pPr>
            <w:r>
              <w:t xml:space="preserve">Time taking </w:t>
            </w:r>
          </w:p>
          <w:p w14:paraId="5F9EFC73" w14:textId="14AB86EF" w:rsidR="0078095E" w:rsidRDefault="0078095E" w:rsidP="00C1718F">
            <w:pPr>
              <w:pStyle w:val="ListParagraph"/>
              <w:numPr>
                <w:ilvl w:val="0"/>
                <w:numId w:val="3"/>
              </w:numPr>
              <w:spacing w:line="360" w:lineRule="auto"/>
              <w:jc w:val="both"/>
            </w:pPr>
            <w:r>
              <w:t xml:space="preserve">Distance </w:t>
            </w:r>
          </w:p>
          <w:p w14:paraId="13644DBA" w14:textId="3CB46024" w:rsidR="0078095E" w:rsidRDefault="0078095E" w:rsidP="00C1718F">
            <w:pPr>
              <w:pStyle w:val="ListParagraph"/>
              <w:numPr>
                <w:ilvl w:val="0"/>
                <w:numId w:val="3"/>
              </w:numPr>
              <w:spacing w:line="360" w:lineRule="auto"/>
              <w:jc w:val="both"/>
            </w:pPr>
            <w:r>
              <w:t xml:space="preserve">Technology </w:t>
            </w:r>
          </w:p>
          <w:p w14:paraId="0B89100F" w14:textId="77777777" w:rsidR="0078095E" w:rsidRDefault="0078095E" w:rsidP="00C1718F">
            <w:pPr>
              <w:pStyle w:val="ListParagraph"/>
              <w:numPr>
                <w:ilvl w:val="0"/>
                <w:numId w:val="3"/>
              </w:numPr>
              <w:spacing w:line="360" w:lineRule="auto"/>
              <w:jc w:val="both"/>
            </w:pPr>
            <w:r>
              <w:t>Engagement with only those who are within the closed network</w:t>
            </w:r>
          </w:p>
          <w:p w14:paraId="18C8EA11" w14:textId="17860FAE" w:rsidR="0078095E" w:rsidRDefault="0078095E" w:rsidP="00C1718F">
            <w:pPr>
              <w:pStyle w:val="ListParagraph"/>
              <w:numPr>
                <w:ilvl w:val="0"/>
                <w:numId w:val="3"/>
              </w:numPr>
              <w:spacing w:line="360" w:lineRule="auto"/>
              <w:jc w:val="both"/>
            </w:pPr>
            <w:r>
              <w:t xml:space="preserve">Payment or reimbursement </w:t>
            </w:r>
          </w:p>
        </w:tc>
        <w:tc>
          <w:tcPr>
            <w:tcW w:w="1058" w:type="dxa"/>
          </w:tcPr>
          <w:p w14:paraId="6EC84ED6" w14:textId="5E42621E" w:rsidR="000D75D3" w:rsidRDefault="00083A39" w:rsidP="00C1718F">
            <w:pPr>
              <w:spacing w:line="360" w:lineRule="auto"/>
            </w:pPr>
            <w:r>
              <w:lastRenderedPageBreak/>
              <w:t>6-11</w:t>
            </w:r>
          </w:p>
        </w:tc>
      </w:tr>
      <w:tr w:rsidR="000D75D3" w14:paraId="7AB38162" w14:textId="77777777" w:rsidTr="00C1718F">
        <w:trPr>
          <w:trHeight w:val="750"/>
        </w:trPr>
        <w:tc>
          <w:tcPr>
            <w:tcW w:w="1696" w:type="dxa"/>
          </w:tcPr>
          <w:p w14:paraId="2882DF4B" w14:textId="4EFBA608" w:rsidR="000D75D3" w:rsidRDefault="000D75D3" w:rsidP="00C1718F">
            <w:pPr>
              <w:pStyle w:val="ListParagraph"/>
              <w:numPr>
                <w:ilvl w:val="0"/>
                <w:numId w:val="1"/>
              </w:numPr>
              <w:spacing w:line="360" w:lineRule="auto"/>
            </w:pPr>
            <w:r>
              <w:t>Discussion and conclusions</w:t>
            </w:r>
          </w:p>
        </w:tc>
        <w:tc>
          <w:tcPr>
            <w:tcW w:w="6096" w:type="dxa"/>
          </w:tcPr>
          <w:p w14:paraId="3FBCFDC3" w14:textId="00AB30CD" w:rsidR="000D75D3" w:rsidRDefault="00083A39" w:rsidP="00C1718F">
            <w:pPr>
              <w:spacing w:line="360" w:lineRule="auto"/>
              <w:jc w:val="both"/>
            </w:pPr>
            <w:r w:rsidRPr="00083A39">
              <w:t>PPIE in this research project provided us with the potential to improve the awareness and relevance of the research within the given timeframe and resources. We used a decentralized approach to first identify the needs of the community and then gain trust (16). The impact of PPIE may be less documented in studies from the global south (40</w:t>
            </w:r>
            <w:proofErr w:type="gramStart"/>
            <w:r w:rsidRPr="00083A39">
              <w:t>) ,</w:t>
            </w:r>
            <w:proofErr w:type="gramEnd"/>
            <w:r w:rsidRPr="00083A39">
              <w:t xml:space="preserve"> yet our collaborators were quick to adapt and understand their roles and what the project demanded from them. The benefits of community partnership facilitated access, participant recruitment as well as interpretation and contextualization of the results (41, 42).  PPIE was integral to the project through contributors who had lived experiences within the community and the focal population itself. This contribution closely resembled those described in similar reports (43, 44). Working alongside PPIE advisors helped enhance study by giving careful consideration to ensure transparency, ethical integrity and inclusiveness.  Their ‘lay perspectives’ helped with enhancing the research by complementing the technical perspectives of the researchers (45).</w:t>
            </w:r>
          </w:p>
        </w:tc>
        <w:tc>
          <w:tcPr>
            <w:tcW w:w="1058" w:type="dxa"/>
          </w:tcPr>
          <w:p w14:paraId="5060008C" w14:textId="18D68CCE" w:rsidR="000D75D3" w:rsidRDefault="008030F7" w:rsidP="00C1718F">
            <w:pPr>
              <w:spacing w:line="360" w:lineRule="auto"/>
            </w:pPr>
            <w:r>
              <w:t>12,13</w:t>
            </w:r>
          </w:p>
        </w:tc>
      </w:tr>
      <w:tr w:rsidR="000D75D3" w14:paraId="4877421E" w14:textId="77777777" w:rsidTr="00C1718F">
        <w:trPr>
          <w:trHeight w:val="741"/>
        </w:trPr>
        <w:tc>
          <w:tcPr>
            <w:tcW w:w="1696" w:type="dxa"/>
          </w:tcPr>
          <w:p w14:paraId="0E52AA8B" w14:textId="4B143EAC" w:rsidR="000D75D3" w:rsidRDefault="000D75D3" w:rsidP="00C1718F">
            <w:pPr>
              <w:pStyle w:val="ListParagraph"/>
              <w:numPr>
                <w:ilvl w:val="0"/>
                <w:numId w:val="1"/>
              </w:numPr>
              <w:spacing w:line="360" w:lineRule="auto"/>
            </w:pPr>
            <w:r>
              <w:t>Reflections /critical perspective</w:t>
            </w:r>
          </w:p>
        </w:tc>
        <w:tc>
          <w:tcPr>
            <w:tcW w:w="6096" w:type="dxa"/>
          </w:tcPr>
          <w:p w14:paraId="5C72A653" w14:textId="62570BEE" w:rsidR="000D75D3" w:rsidRDefault="006402DD" w:rsidP="00C1718F">
            <w:pPr>
              <w:spacing w:line="360" w:lineRule="auto"/>
              <w:jc w:val="both"/>
            </w:pPr>
            <w:r>
              <w:t>Good practice of including PPI</w:t>
            </w:r>
            <w:r w:rsidR="00C1718F">
              <w:t>E</w:t>
            </w:r>
            <w:r>
              <w:t xml:space="preserve"> authors in the research</w:t>
            </w:r>
          </w:p>
          <w:p w14:paraId="54327C2B" w14:textId="77777777" w:rsidR="00F45679" w:rsidRDefault="00F45679" w:rsidP="00C1718F">
            <w:pPr>
              <w:spacing w:line="360" w:lineRule="auto"/>
              <w:jc w:val="both"/>
            </w:pPr>
            <w:r>
              <w:t>Artwork was created by artist from the transgender community</w:t>
            </w:r>
            <w:r w:rsidR="00C1718F">
              <w:t>.</w:t>
            </w:r>
          </w:p>
          <w:p w14:paraId="4EC9A3F5" w14:textId="77777777" w:rsidR="00C1718F" w:rsidRDefault="00C1718F" w:rsidP="00C1718F">
            <w:pPr>
              <w:spacing w:line="360" w:lineRule="auto"/>
              <w:jc w:val="both"/>
            </w:pPr>
            <w:r>
              <w:t>Reflexivity and positionality statement:</w:t>
            </w:r>
          </w:p>
          <w:p w14:paraId="14654FF9" w14:textId="1CDDC50F" w:rsidR="00C1718F" w:rsidRDefault="00C1718F" w:rsidP="00C1718F">
            <w:pPr>
              <w:spacing w:line="360" w:lineRule="auto"/>
              <w:jc w:val="both"/>
            </w:pPr>
            <w:r w:rsidRPr="00C1718F">
              <w:lastRenderedPageBreak/>
              <w:t>The authors of this article include cis-gender and transgender individuals. Transgender women were directly involved in participant recruitment, data collection, analysis and sharing of findings. One of them had received PPIE training.   Five of the six authors are from the Global South, with four of them being Malaysian. Three of the authors are transgender women and the remaining have experience working with gender diverse populations. All authors involved in the interpretation of data ensured a reflexive approach free of potential biases.</w:t>
            </w:r>
          </w:p>
        </w:tc>
        <w:tc>
          <w:tcPr>
            <w:tcW w:w="1058" w:type="dxa"/>
          </w:tcPr>
          <w:p w14:paraId="0DB9B3CA" w14:textId="6D3805FF" w:rsidR="000D75D3" w:rsidRDefault="008030F7" w:rsidP="00C1718F">
            <w:pPr>
              <w:spacing w:line="360" w:lineRule="auto"/>
            </w:pPr>
            <w:r>
              <w:lastRenderedPageBreak/>
              <w:t>1</w:t>
            </w:r>
            <w:r w:rsidR="00C1718F">
              <w:t>5</w:t>
            </w:r>
          </w:p>
        </w:tc>
      </w:tr>
    </w:tbl>
    <w:p w14:paraId="63E72BE1" w14:textId="77777777" w:rsidR="000D75D3" w:rsidRDefault="000D75D3" w:rsidP="000D75D3"/>
    <w:p w14:paraId="515F61DB" w14:textId="77777777" w:rsidR="000D75D3" w:rsidRDefault="000D75D3" w:rsidP="000D75D3"/>
    <w:p w14:paraId="6E115FA6" w14:textId="77777777" w:rsidR="000D75D3" w:rsidRDefault="000D75D3" w:rsidP="000D75D3"/>
    <w:p w14:paraId="64158EB8" w14:textId="77777777" w:rsidR="00FE7EDB" w:rsidRDefault="00FE7EDB" w:rsidP="000D75D3"/>
    <w:sectPr w:rsidR="00FE7EDB">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A9E38C" w14:textId="77777777" w:rsidR="005D64A7" w:rsidRDefault="005D64A7" w:rsidP="00F025B3">
      <w:pPr>
        <w:spacing w:after="0" w:line="240" w:lineRule="auto"/>
      </w:pPr>
      <w:r>
        <w:separator/>
      </w:r>
    </w:p>
  </w:endnote>
  <w:endnote w:type="continuationSeparator" w:id="0">
    <w:p w14:paraId="65AEF574" w14:textId="77777777" w:rsidR="005D64A7" w:rsidRDefault="005D64A7" w:rsidP="00F025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9544D0" w14:textId="77777777" w:rsidR="005D64A7" w:rsidRDefault="005D64A7" w:rsidP="00F025B3">
      <w:pPr>
        <w:spacing w:after="0" w:line="240" w:lineRule="auto"/>
      </w:pPr>
      <w:r>
        <w:separator/>
      </w:r>
    </w:p>
  </w:footnote>
  <w:footnote w:type="continuationSeparator" w:id="0">
    <w:p w14:paraId="27C07E50" w14:textId="77777777" w:rsidR="005D64A7" w:rsidRDefault="005D64A7" w:rsidP="00F025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2874E" w14:textId="77777777" w:rsidR="00C1718F" w:rsidRDefault="00C1718F" w:rsidP="00C1718F">
    <w:pPr>
      <w:spacing w:line="360" w:lineRule="auto"/>
      <w:jc w:val="both"/>
      <w:rPr>
        <w:rFonts w:cstheme="minorHAnsi"/>
        <w:b/>
        <w:sz w:val="24"/>
        <w:szCs w:val="24"/>
      </w:rPr>
    </w:pPr>
    <w:r>
      <w:rPr>
        <w:rFonts w:cstheme="minorHAnsi"/>
        <w:b/>
        <w:sz w:val="24"/>
        <w:szCs w:val="24"/>
      </w:rPr>
      <w:t xml:space="preserve">Design and development of </w:t>
    </w:r>
    <w:r w:rsidRPr="000C665F">
      <w:rPr>
        <w:rFonts w:cstheme="minorHAnsi"/>
        <w:b/>
        <w:i/>
        <w:iCs/>
        <w:sz w:val="24"/>
        <w:szCs w:val="24"/>
      </w:rPr>
      <w:t>Ms Radiance</w:t>
    </w:r>
    <w:r>
      <w:rPr>
        <w:rFonts w:cstheme="minorHAnsi"/>
        <w:b/>
        <w:sz w:val="24"/>
        <w:szCs w:val="24"/>
      </w:rPr>
      <w:t xml:space="preserve">: a culturally sensitive, tailor made bilingual educational initiative utilizing </w:t>
    </w:r>
    <w:r w:rsidRPr="0081168E">
      <w:rPr>
        <w:rFonts w:cstheme="minorHAnsi"/>
        <w:b/>
        <w:sz w:val="24"/>
        <w:szCs w:val="24"/>
      </w:rPr>
      <w:t xml:space="preserve">Instagram® </w:t>
    </w:r>
    <w:r>
      <w:rPr>
        <w:rFonts w:cstheme="minorHAnsi"/>
        <w:b/>
        <w:sz w:val="24"/>
        <w:szCs w:val="24"/>
      </w:rPr>
      <w:t>for t</w:t>
    </w:r>
    <w:r w:rsidRPr="0081168E">
      <w:rPr>
        <w:rFonts w:cstheme="minorHAnsi"/>
        <w:b/>
        <w:sz w:val="24"/>
        <w:szCs w:val="24"/>
      </w:rPr>
      <w:t xml:space="preserve">ransgender </w:t>
    </w:r>
    <w:r>
      <w:rPr>
        <w:rFonts w:cstheme="minorHAnsi"/>
        <w:b/>
        <w:sz w:val="24"/>
        <w:szCs w:val="24"/>
      </w:rPr>
      <w:t>w</w:t>
    </w:r>
    <w:r w:rsidRPr="0081168E">
      <w:rPr>
        <w:rFonts w:cstheme="minorHAnsi"/>
        <w:b/>
        <w:sz w:val="24"/>
        <w:szCs w:val="24"/>
      </w:rPr>
      <w:t>omen in Malaysia"</w:t>
    </w:r>
  </w:p>
  <w:p w14:paraId="46892251" w14:textId="52DBF63E" w:rsidR="00F025B3" w:rsidRPr="00C1718F" w:rsidRDefault="00F025B3" w:rsidP="00C171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9F26AD"/>
    <w:multiLevelType w:val="hybridMultilevel"/>
    <w:tmpl w:val="F618C24A"/>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 w15:restartNumberingAfterBreak="0">
    <w:nsid w:val="3D8A0B47"/>
    <w:multiLevelType w:val="hybridMultilevel"/>
    <w:tmpl w:val="88AE1CD6"/>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2" w15:restartNumberingAfterBreak="0">
    <w:nsid w:val="42C96290"/>
    <w:multiLevelType w:val="hybridMultilevel"/>
    <w:tmpl w:val="39FCDC66"/>
    <w:lvl w:ilvl="0" w:tplc="4409000F">
      <w:start w:val="1"/>
      <w:numFmt w:val="decimal"/>
      <w:lvlText w:val="%1."/>
      <w:lvlJc w:val="left"/>
      <w:pPr>
        <w:ind w:left="360" w:hanging="360"/>
      </w:pPr>
      <w:rPr>
        <w:rFonts w:hint="default"/>
      </w:rPr>
    </w:lvl>
    <w:lvl w:ilvl="1" w:tplc="44090019" w:tentative="1">
      <w:start w:val="1"/>
      <w:numFmt w:val="lowerLetter"/>
      <w:lvlText w:val="%2."/>
      <w:lvlJc w:val="left"/>
      <w:pPr>
        <w:ind w:left="1080" w:hanging="360"/>
      </w:pPr>
    </w:lvl>
    <w:lvl w:ilvl="2" w:tplc="4409001B" w:tentative="1">
      <w:start w:val="1"/>
      <w:numFmt w:val="lowerRoman"/>
      <w:lvlText w:val="%3."/>
      <w:lvlJc w:val="right"/>
      <w:pPr>
        <w:ind w:left="1800" w:hanging="180"/>
      </w:pPr>
    </w:lvl>
    <w:lvl w:ilvl="3" w:tplc="4409000F" w:tentative="1">
      <w:start w:val="1"/>
      <w:numFmt w:val="decimal"/>
      <w:lvlText w:val="%4."/>
      <w:lvlJc w:val="left"/>
      <w:pPr>
        <w:ind w:left="2520" w:hanging="360"/>
      </w:pPr>
    </w:lvl>
    <w:lvl w:ilvl="4" w:tplc="44090019" w:tentative="1">
      <w:start w:val="1"/>
      <w:numFmt w:val="lowerLetter"/>
      <w:lvlText w:val="%5."/>
      <w:lvlJc w:val="left"/>
      <w:pPr>
        <w:ind w:left="3240" w:hanging="360"/>
      </w:pPr>
    </w:lvl>
    <w:lvl w:ilvl="5" w:tplc="4409001B" w:tentative="1">
      <w:start w:val="1"/>
      <w:numFmt w:val="lowerRoman"/>
      <w:lvlText w:val="%6."/>
      <w:lvlJc w:val="right"/>
      <w:pPr>
        <w:ind w:left="3960" w:hanging="180"/>
      </w:pPr>
    </w:lvl>
    <w:lvl w:ilvl="6" w:tplc="4409000F" w:tentative="1">
      <w:start w:val="1"/>
      <w:numFmt w:val="decimal"/>
      <w:lvlText w:val="%7."/>
      <w:lvlJc w:val="left"/>
      <w:pPr>
        <w:ind w:left="4680" w:hanging="360"/>
      </w:pPr>
    </w:lvl>
    <w:lvl w:ilvl="7" w:tplc="44090019" w:tentative="1">
      <w:start w:val="1"/>
      <w:numFmt w:val="lowerLetter"/>
      <w:lvlText w:val="%8."/>
      <w:lvlJc w:val="left"/>
      <w:pPr>
        <w:ind w:left="5400" w:hanging="360"/>
      </w:pPr>
    </w:lvl>
    <w:lvl w:ilvl="8" w:tplc="4409001B" w:tentative="1">
      <w:start w:val="1"/>
      <w:numFmt w:val="lowerRoman"/>
      <w:lvlText w:val="%9."/>
      <w:lvlJc w:val="right"/>
      <w:pPr>
        <w:ind w:left="612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3129"/>
    <w:rsid w:val="00083A39"/>
    <w:rsid w:val="000D75D3"/>
    <w:rsid w:val="00163129"/>
    <w:rsid w:val="001D295B"/>
    <w:rsid w:val="003A0F98"/>
    <w:rsid w:val="005D64A7"/>
    <w:rsid w:val="006402DD"/>
    <w:rsid w:val="0075692C"/>
    <w:rsid w:val="0078095E"/>
    <w:rsid w:val="007D668D"/>
    <w:rsid w:val="008030F7"/>
    <w:rsid w:val="008630F8"/>
    <w:rsid w:val="00960217"/>
    <w:rsid w:val="009D0282"/>
    <w:rsid w:val="00A10B4B"/>
    <w:rsid w:val="00AC44B1"/>
    <w:rsid w:val="00C1718F"/>
    <w:rsid w:val="00E44B97"/>
    <w:rsid w:val="00E47883"/>
    <w:rsid w:val="00F025B3"/>
    <w:rsid w:val="00F45679"/>
    <w:rsid w:val="00FA3ED2"/>
    <w:rsid w:val="00FE7EDB"/>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5D4C2D"/>
  <w15:chartTrackingRefBased/>
  <w15:docId w15:val="{934F8DA0-4902-4724-8D8D-5B15E2B18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D75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D75D3"/>
    <w:pPr>
      <w:ind w:left="720"/>
      <w:contextualSpacing/>
    </w:pPr>
  </w:style>
  <w:style w:type="paragraph" w:styleId="Header">
    <w:name w:val="header"/>
    <w:basedOn w:val="Normal"/>
    <w:link w:val="HeaderChar"/>
    <w:uiPriority w:val="99"/>
    <w:unhideWhenUsed/>
    <w:rsid w:val="00F025B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025B3"/>
  </w:style>
  <w:style w:type="paragraph" w:styleId="Footer">
    <w:name w:val="footer"/>
    <w:basedOn w:val="Normal"/>
    <w:link w:val="FooterChar"/>
    <w:uiPriority w:val="99"/>
    <w:unhideWhenUsed/>
    <w:rsid w:val="00F025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025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3</Pages>
  <Words>572</Words>
  <Characters>3267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Lahari Telang</dc:creator>
  <cp:keywords/>
  <dc:description/>
  <cp:lastModifiedBy>Lahari Telang</cp:lastModifiedBy>
  <cp:revision>13</cp:revision>
  <dcterms:created xsi:type="dcterms:W3CDTF">2024-05-27T14:31:00Z</dcterms:created>
  <dcterms:modified xsi:type="dcterms:W3CDTF">2024-10-19T02:18:00Z</dcterms:modified>
</cp:coreProperties>
</file>