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B52F0FF" w14:textId="1FE433B0" w:rsidR="00FB0780" w:rsidRPr="00F361AD" w:rsidRDefault="00FB0780" w:rsidP="00F361AD">
      <w:pPr>
        <w:spacing w:before="240" w:line="360" w:lineRule="auto"/>
        <w:jc w:val="both"/>
        <w:rPr>
          <w:rFonts w:ascii="Arial" w:hAnsi="Arial" w:cs="Arial"/>
          <w:b/>
          <w:bCs/>
          <w:sz w:val="24"/>
          <w:szCs w:val="24"/>
          <w:lang w:val="en-US"/>
        </w:rPr>
      </w:pPr>
      <w:r>
        <w:rPr>
          <w:rFonts w:ascii="Arial" w:hAnsi="Arial" w:cs="Arial"/>
          <w:b/>
          <w:bCs/>
          <w:sz w:val="24"/>
          <w:szCs w:val="24"/>
          <w:lang w:val="en-US"/>
        </w:rPr>
        <w:t>Supplementary Figures</w:t>
      </w:r>
      <w:r w:rsidR="00E27ADA">
        <w:rPr>
          <w:rFonts w:ascii="Arial" w:hAnsi="Arial" w:cs="Arial"/>
          <w:b/>
          <w:bCs/>
          <w:sz w:val="24"/>
          <w:szCs w:val="24"/>
          <w:lang w:val="en-US"/>
        </w:rPr>
        <w:t xml:space="preserve"> Legends</w:t>
      </w:r>
    </w:p>
    <w:p w14:paraId="098CB833" w14:textId="3E01C6BD" w:rsidR="00D41293" w:rsidRDefault="00D41293" w:rsidP="00F361AD">
      <w:pPr>
        <w:spacing w:before="240" w:line="360" w:lineRule="auto"/>
        <w:jc w:val="both"/>
        <w:rPr>
          <w:rFonts w:ascii="Arial" w:hAnsi="Arial" w:cs="Arial"/>
          <w:b/>
          <w:bCs/>
          <w:lang w:val="en-US"/>
        </w:rPr>
      </w:pPr>
      <w:r>
        <w:rPr>
          <w:rFonts w:ascii="Arial" w:hAnsi="Arial" w:cs="Arial"/>
          <w:b/>
          <w:bCs/>
          <w:noProof/>
          <w:lang w:val="en-US"/>
          <w14:ligatures w14:val="standardContextual"/>
        </w:rPr>
        <w:drawing>
          <wp:inline distT="0" distB="0" distL="0" distR="0" wp14:anchorId="65322031" wp14:editId="2D932430">
            <wp:extent cx="5400040" cy="4467860"/>
            <wp:effectExtent l="0" t="0" r="0" b="8890"/>
            <wp:docPr id="906598339"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6598339" name="Imagem 906598339"/>
                    <pic:cNvPicPr/>
                  </pic:nvPicPr>
                  <pic:blipFill>
                    <a:blip r:embed="rId6" cstate="print">
                      <a:extLst>
                        <a:ext uri="{28A0092B-C50C-407E-A947-70E740481C1C}">
                          <a14:useLocalDpi xmlns:a14="http://schemas.microsoft.com/office/drawing/2010/main" val="0"/>
                        </a:ext>
                      </a:extLst>
                    </a:blip>
                    <a:stretch>
                      <a:fillRect/>
                    </a:stretch>
                  </pic:blipFill>
                  <pic:spPr>
                    <a:xfrm>
                      <a:off x="0" y="0"/>
                      <a:ext cx="5400040" cy="4467860"/>
                    </a:xfrm>
                    <a:prstGeom prst="rect">
                      <a:avLst/>
                    </a:prstGeom>
                  </pic:spPr>
                </pic:pic>
              </a:graphicData>
            </a:graphic>
          </wp:inline>
        </w:drawing>
      </w:r>
    </w:p>
    <w:p w14:paraId="70A49EEE" w14:textId="6ACE5B2D" w:rsidR="00AF7324" w:rsidRPr="00AF7324" w:rsidRDefault="00AF7324" w:rsidP="00F361AD">
      <w:pPr>
        <w:spacing w:before="240" w:line="360" w:lineRule="auto"/>
        <w:jc w:val="both"/>
        <w:rPr>
          <w:rFonts w:ascii="Arial" w:hAnsi="Arial" w:cs="Arial"/>
          <w:lang w:val="en-US"/>
        </w:rPr>
      </w:pPr>
      <w:r w:rsidRPr="00AF7324">
        <w:rPr>
          <w:rFonts w:ascii="Arial" w:hAnsi="Arial" w:cs="Arial"/>
          <w:b/>
          <w:bCs/>
          <w:lang w:val="en-US"/>
        </w:rPr>
        <w:t>Fig</w:t>
      </w:r>
      <w:r w:rsidR="00D41293">
        <w:rPr>
          <w:rFonts w:ascii="Arial" w:hAnsi="Arial" w:cs="Arial"/>
          <w:b/>
          <w:bCs/>
          <w:lang w:val="en-US"/>
        </w:rPr>
        <w:t>.</w:t>
      </w:r>
      <w:r w:rsidRPr="00AF7324">
        <w:rPr>
          <w:rFonts w:ascii="Arial" w:hAnsi="Arial" w:cs="Arial"/>
          <w:b/>
          <w:bCs/>
          <w:lang w:val="en-US"/>
        </w:rPr>
        <w:t xml:space="preserve"> S1</w:t>
      </w:r>
      <w:r w:rsidRPr="00AF7324">
        <w:rPr>
          <w:rFonts w:ascii="Arial" w:hAnsi="Arial" w:cs="Arial"/>
          <w:lang w:val="en-US"/>
        </w:rPr>
        <w:t xml:space="preserve"> (A) Comparison of average ERK activity (left) and SI4ERK (right) in A172 cells grown in 10% FBS or 0.5% FBS for 48h when using imaged wells or imaged fields for the analysis. Each well </w:t>
      </w:r>
      <w:proofErr w:type="gramStart"/>
      <w:r w:rsidRPr="00AF7324">
        <w:rPr>
          <w:rFonts w:ascii="Arial" w:hAnsi="Arial" w:cs="Arial"/>
          <w:lang w:val="en-US"/>
        </w:rPr>
        <w:t>represent</w:t>
      </w:r>
      <w:proofErr w:type="gramEnd"/>
      <w:r w:rsidRPr="00AF7324">
        <w:rPr>
          <w:rFonts w:ascii="Arial" w:hAnsi="Arial" w:cs="Arial"/>
          <w:lang w:val="en-US"/>
        </w:rPr>
        <w:t xml:space="preserve"> the average of at least 4 image fields and each field represents at least 20 cells. (B) Comparison between SI calculated using four (SI4) or ten (SI10) ERK phenotypic groups and map of correlation among the SI obtained if using 2, 3, 4 or 10 phenotypic groups equally distributed. (C) Average ERK activity of at least 350 A172 glioma cells after treatment with 0, 2.5, 5, 10, 25 and 50 ng/mL of EGF. Shade area represents standard deviation (SD) of cells treated with 2.5 ng/mL of EGF. (D) Average ERK activity of at least 150 MRC5 fibroblast cells after treatment with 0, 0.62, 1.25, 2.5 and 5 ng/mL of EGF. Shaded area represents SD of cells treated with 1.25 ng/mL of EGF. (E) Western blotting analysis of p44-MAPK and p42-MAPK performed with whole cell extract (40 µg of lysate) of A172 cells starved with 0.5% of FBS for 48h or treated with 2.5 and 50 ng/mL of EGF for 15 minutes.</w:t>
      </w:r>
    </w:p>
    <w:p w14:paraId="21761C81" w14:textId="0FFE952B" w:rsidR="00FB0780" w:rsidRDefault="00FB0780" w:rsidP="00F361AD">
      <w:pPr>
        <w:spacing w:before="240" w:line="360" w:lineRule="auto"/>
        <w:jc w:val="both"/>
        <w:rPr>
          <w:rFonts w:ascii="Arial" w:hAnsi="Arial" w:cs="Arial"/>
          <w:b/>
          <w:bCs/>
          <w:lang w:val="en-US"/>
        </w:rPr>
      </w:pPr>
    </w:p>
    <w:p w14:paraId="58496331" w14:textId="3057F923" w:rsidR="00D41293" w:rsidRDefault="00D41293" w:rsidP="00F361AD">
      <w:pPr>
        <w:spacing w:before="240" w:line="360" w:lineRule="auto"/>
        <w:jc w:val="both"/>
        <w:rPr>
          <w:rFonts w:ascii="Arial" w:hAnsi="Arial" w:cs="Arial"/>
          <w:b/>
          <w:bCs/>
          <w:lang w:val="en-US"/>
        </w:rPr>
      </w:pPr>
      <w:r>
        <w:rPr>
          <w:rFonts w:ascii="Arial" w:hAnsi="Arial" w:cs="Arial"/>
          <w:b/>
          <w:bCs/>
          <w:noProof/>
          <w:lang w:val="en-US"/>
          <w14:ligatures w14:val="standardContextual"/>
        </w:rPr>
        <w:lastRenderedPageBreak/>
        <w:drawing>
          <wp:inline distT="0" distB="0" distL="0" distR="0" wp14:anchorId="39FD75CD" wp14:editId="2582FF91">
            <wp:extent cx="5400040" cy="4025265"/>
            <wp:effectExtent l="0" t="0" r="0" b="0"/>
            <wp:docPr id="989994689" name="Imagem 2" descr="Gráfic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9994689" name="Imagem 2" descr="Gráfico&#10;&#10;Descrição gerada automaticamente"/>
                    <pic:cNvPicPr/>
                  </pic:nvPicPr>
                  <pic:blipFill>
                    <a:blip r:embed="rId7" cstate="print">
                      <a:extLst>
                        <a:ext uri="{28A0092B-C50C-407E-A947-70E740481C1C}">
                          <a14:useLocalDpi xmlns:a14="http://schemas.microsoft.com/office/drawing/2010/main" val="0"/>
                        </a:ext>
                      </a:extLst>
                    </a:blip>
                    <a:stretch>
                      <a:fillRect/>
                    </a:stretch>
                  </pic:blipFill>
                  <pic:spPr>
                    <a:xfrm>
                      <a:off x="0" y="0"/>
                      <a:ext cx="5400040" cy="4025265"/>
                    </a:xfrm>
                    <a:prstGeom prst="rect">
                      <a:avLst/>
                    </a:prstGeom>
                  </pic:spPr>
                </pic:pic>
              </a:graphicData>
            </a:graphic>
          </wp:inline>
        </w:drawing>
      </w:r>
    </w:p>
    <w:p w14:paraId="2C47CC1F" w14:textId="28C2E7F5" w:rsidR="0014079A" w:rsidRDefault="0085221A" w:rsidP="00F361AD">
      <w:pPr>
        <w:spacing w:before="240" w:line="360" w:lineRule="auto"/>
        <w:jc w:val="both"/>
        <w:rPr>
          <w:rFonts w:ascii="Arial" w:hAnsi="Arial" w:cs="Arial"/>
          <w:lang w:val="en-US"/>
        </w:rPr>
      </w:pPr>
      <w:r>
        <w:rPr>
          <w:rFonts w:ascii="Arial" w:hAnsi="Arial" w:cs="Arial"/>
          <w:b/>
          <w:bCs/>
          <w:lang w:val="en-US"/>
        </w:rPr>
        <w:t>Fig</w:t>
      </w:r>
      <w:r w:rsidR="00D41293">
        <w:rPr>
          <w:rFonts w:ascii="Arial" w:hAnsi="Arial" w:cs="Arial"/>
          <w:b/>
          <w:bCs/>
          <w:lang w:val="en-US"/>
        </w:rPr>
        <w:t>.</w:t>
      </w:r>
      <w:r>
        <w:rPr>
          <w:rFonts w:ascii="Arial" w:hAnsi="Arial" w:cs="Arial"/>
          <w:b/>
          <w:bCs/>
          <w:lang w:val="en-US"/>
        </w:rPr>
        <w:t xml:space="preserve"> S2</w:t>
      </w:r>
      <w:r w:rsidR="00AF7324" w:rsidRPr="00AF7324">
        <w:rPr>
          <w:rFonts w:ascii="Arial" w:hAnsi="Arial" w:cs="Arial"/>
          <w:lang w:val="en-US"/>
        </w:rPr>
        <w:t xml:space="preserve"> (A) Schematic of growth analysis of colonies. Unique cells were identified on day 1 and its growth to colonies was manually tracked for 14 days using the nuclear marker fluorescence (Apple-53bp1). TMZ, TRAM or a combination of TMZ and TMZ treatment was added on day 4 of treated colonies. ERK activity (average and SI4ERK) was measured on day 4 (before treatment addition) and day 7 of growing (3 days after treatment removal). The number of live cells was daily manually determined to fractional killing quantification. </w:t>
      </w:r>
      <w:r w:rsidR="0014079A">
        <w:rPr>
          <w:rFonts w:ascii="Arial" w:hAnsi="Arial" w:cs="Arial"/>
          <w:lang w:val="en-US"/>
        </w:rPr>
        <w:t>(B</w:t>
      </w:r>
      <w:r w:rsidR="0014079A" w:rsidRPr="00AF7324">
        <w:rPr>
          <w:rFonts w:ascii="Arial" w:hAnsi="Arial" w:cs="Arial"/>
          <w:lang w:val="en-US"/>
        </w:rPr>
        <w:t>) Proportion of colony sizes at day 4 and day 14 of growth (day 4 n=172 col</w:t>
      </w:r>
      <w:r w:rsidR="0014079A">
        <w:rPr>
          <w:rFonts w:ascii="Arial" w:hAnsi="Arial" w:cs="Arial"/>
          <w:lang w:val="en-US"/>
        </w:rPr>
        <w:t>onies; day 14 n=37 colonies). (C</w:t>
      </w:r>
      <w:r w:rsidR="0014079A" w:rsidRPr="00AF7324">
        <w:rPr>
          <w:rFonts w:ascii="Arial" w:hAnsi="Arial" w:cs="Arial"/>
          <w:lang w:val="en-US"/>
        </w:rPr>
        <w:t xml:space="preserve">) Average ERK activity of colonies (C1-C34) and their position as very inactive (VI), inactive (I), active (A) or very active (VA) state. Each dot represents the </w:t>
      </w:r>
      <w:proofErr w:type="gramStart"/>
      <w:r w:rsidR="0014079A" w:rsidRPr="00AF7324">
        <w:rPr>
          <w:rFonts w:ascii="Arial" w:hAnsi="Arial" w:cs="Arial"/>
          <w:lang w:val="en-US"/>
        </w:rPr>
        <w:t>average of</w:t>
      </w:r>
      <w:proofErr w:type="gramEnd"/>
      <w:r w:rsidR="0014079A" w:rsidRPr="00AF7324">
        <w:rPr>
          <w:rFonts w:ascii="Arial" w:hAnsi="Arial" w:cs="Arial"/>
          <w:lang w:val="en-US"/>
        </w:rPr>
        <w:t xml:space="preserve"> ERK activity (C/N ratio) of a cell from the colony imaged every 10 min for 3h. </w:t>
      </w:r>
    </w:p>
    <w:p w14:paraId="0497C093" w14:textId="0CD94AC7" w:rsidR="00FB0780" w:rsidRDefault="00FB0780" w:rsidP="0014079A">
      <w:pPr>
        <w:spacing w:before="240" w:line="360" w:lineRule="auto"/>
        <w:jc w:val="both"/>
        <w:rPr>
          <w:rFonts w:ascii="Arial" w:hAnsi="Arial" w:cs="Arial"/>
          <w:b/>
          <w:bCs/>
          <w:lang w:val="en-US"/>
        </w:rPr>
      </w:pPr>
    </w:p>
    <w:p w14:paraId="26DF80D5" w14:textId="77777777" w:rsidR="00D41293" w:rsidRDefault="00D41293" w:rsidP="0014079A">
      <w:pPr>
        <w:spacing w:before="240" w:line="360" w:lineRule="auto"/>
        <w:jc w:val="both"/>
        <w:rPr>
          <w:rFonts w:ascii="Arial" w:hAnsi="Arial" w:cs="Arial"/>
          <w:b/>
          <w:bCs/>
          <w:lang w:val="en-US"/>
        </w:rPr>
      </w:pPr>
    </w:p>
    <w:p w14:paraId="2027B65F" w14:textId="77777777" w:rsidR="00D41293" w:rsidRDefault="00D41293" w:rsidP="0014079A">
      <w:pPr>
        <w:spacing w:before="240" w:line="360" w:lineRule="auto"/>
        <w:jc w:val="both"/>
        <w:rPr>
          <w:rFonts w:ascii="Arial" w:hAnsi="Arial" w:cs="Arial"/>
          <w:b/>
          <w:bCs/>
          <w:lang w:val="en-US"/>
        </w:rPr>
      </w:pPr>
    </w:p>
    <w:p w14:paraId="1762DA72" w14:textId="77777777" w:rsidR="00D41293" w:rsidRDefault="00D41293" w:rsidP="0014079A">
      <w:pPr>
        <w:spacing w:before="240" w:line="360" w:lineRule="auto"/>
        <w:jc w:val="both"/>
        <w:rPr>
          <w:rFonts w:ascii="Arial" w:hAnsi="Arial" w:cs="Arial"/>
          <w:b/>
          <w:bCs/>
          <w:lang w:val="en-US"/>
        </w:rPr>
      </w:pPr>
    </w:p>
    <w:p w14:paraId="0234A507" w14:textId="77777777" w:rsidR="00D41293" w:rsidRDefault="00D41293" w:rsidP="0014079A">
      <w:pPr>
        <w:spacing w:before="240" w:line="360" w:lineRule="auto"/>
        <w:jc w:val="both"/>
        <w:rPr>
          <w:rFonts w:ascii="Arial" w:hAnsi="Arial" w:cs="Arial"/>
          <w:b/>
          <w:bCs/>
          <w:lang w:val="en-US"/>
        </w:rPr>
      </w:pPr>
    </w:p>
    <w:p w14:paraId="56069B18" w14:textId="62466755" w:rsidR="00D41293" w:rsidRDefault="00D41293" w:rsidP="0014079A">
      <w:pPr>
        <w:spacing w:before="240" w:line="360" w:lineRule="auto"/>
        <w:jc w:val="both"/>
        <w:rPr>
          <w:rFonts w:ascii="Arial" w:hAnsi="Arial" w:cs="Arial"/>
          <w:b/>
          <w:bCs/>
          <w:lang w:val="en-US"/>
        </w:rPr>
      </w:pPr>
      <w:r>
        <w:rPr>
          <w:rFonts w:ascii="Arial" w:hAnsi="Arial" w:cs="Arial"/>
          <w:b/>
          <w:bCs/>
          <w:noProof/>
          <w:lang w:val="en-US"/>
          <w14:ligatures w14:val="standardContextual"/>
        </w:rPr>
        <w:lastRenderedPageBreak/>
        <w:drawing>
          <wp:inline distT="0" distB="0" distL="0" distR="0" wp14:anchorId="41F7217D" wp14:editId="00B471EB">
            <wp:extent cx="5400040" cy="5081270"/>
            <wp:effectExtent l="0" t="0" r="0" b="5080"/>
            <wp:docPr id="1109116460"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9116460" name="Imagem 1109116460"/>
                    <pic:cNvPicPr/>
                  </pic:nvPicPr>
                  <pic:blipFill>
                    <a:blip r:embed="rId8" cstate="print">
                      <a:extLst>
                        <a:ext uri="{28A0092B-C50C-407E-A947-70E740481C1C}">
                          <a14:useLocalDpi xmlns:a14="http://schemas.microsoft.com/office/drawing/2010/main" val="0"/>
                        </a:ext>
                      </a:extLst>
                    </a:blip>
                    <a:stretch>
                      <a:fillRect/>
                    </a:stretch>
                  </pic:blipFill>
                  <pic:spPr>
                    <a:xfrm>
                      <a:off x="0" y="0"/>
                      <a:ext cx="5400040" cy="5081270"/>
                    </a:xfrm>
                    <a:prstGeom prst="rect">
                      <a:avLst/>
                    </a:prstGeom>
                  </pic:spPr>
                </pic:pic>
              </a:graphicData>
            </a:graphic>
          </wp:inline>
        </w:drawing>
      </w:r>
    </w:p>
    <w:p w14:paraId="0A98D21F" w14:textId="2E1BF938" w:rsidR="0014079A" w:rsidRPr="00AF7324" w:rsidRDefault="0014079A" w:rsidP="0014079A">
      <w:pPr>
        <w:spacing w:before="240" w:line="360" w:lineRule="auto"/>
        <w:jc w:val="both"/>
        <w:rPr>
          <w:rFonts w:ascii="Arial" w:hAnsi="Arial" w:cs="Arial"/>
          <w:lang w:val="en-US"/>
        </w:rPr>
      </w:pPr>
      <w:r w:rsidRPr="00AF7324">
        <w:rPr>
          <w:rFonts w:ascii="Arial" w:hAnsi="Arial" w:cs="Arial"/>
          <w:b/>
          <w:bCs/>
          <w:lang w:val="en-US"/>
        </w:rPr>
        <w:t>Fig</w:t>
      </w:r>
      <w:r w:rsidR="00D41293">
        <w:rPr>
          <w:rFonts w:ascii="Arial" w:hAnsi="Arial" w:cs="Arial"/>
          <w:b/>
          <w:bCs/>
          <w:lang w:val="en-US"/>
        </w:rPr>
        <w:t>.</w:t>
      </w:r>
      <w:r w:rsidRPr="00AF7324">
        <w:rPr>
          <w:rFonts w:ascii="Arial" w:hAnsi="Arial" w:cs="Arial"/>
          <w:b/>
          <w:bCs/>
          <w:lang w:val="en-US"/>
        </w:rPr>
        <w:t xml:space="preserve"> S</w:t>
      </w:r>
      <w:r>
        <w:rPr>
          <w:rFonts w:ascii="Arial" w:hAnsi="Arial" w:cs="Arial"/>
          <w:b/>
          <w:bCs/>
          <w:lang w:val="en-US"/>
        </w:rPr>
        <w:t>3</w:t>
      </w:r>
      <w:r w:rsidRPr="00AF7324">
        <w:rPr>
          <w:rFonts w:ascii="Arial" w:hAnsi="Arial" w:cs="Arial"/>
          <w:lang w:val="en-US"/>
        </w:rPr>
        <w:t xml:space="preserve"> (A) Correlation between average ERK activity and phenotypic space occupied by untreated and TMZ treated cells. Each dot represents an image field with at least 20 cells. (B) Dynamics of average ERK activity (magenta) and phenotypic space (green) occupied by a population of at least 50 cells prior and during TMZ treatment (100uM for 3h), and 3 days after drug </w:t>
      </w:r>
      <w:proofErr w:type="gramStart"/>
      <w:r w:rsidRPr="00AF7324">
        <w:rPr>
          <w:rFonts w:ascii="Arial" w:hAnsi="Arial" w:cs="Arial"/>
          <w:lang w:val="en-US"/>
        </w:rPr>
        <w:t>withdraw</w:t>
      </w:r>
      <w:proofErr w:type="gramEnd"/>
      <w:r w:rsidRPr="00AF7324">
        <w:rPr>
          <w:rFonts w:ascii="Arial" w:hAnsi="Arial" w:cs="Arial"/>
          <w:lang w:val="en-US"/>
        </w:rPr>
        <w:t>. Cells were imaged every 10 min for 3 h prior, during TMZ treatment and 3 days after drug removal. (</w:t>
      </w:r>
      <w:r>
        <w:rPr>
          <w:rFonts w:ascii="Arial" w:hAnsi="Arial" w:cs="Arial"/>
          <w:lang w:val="en-US"/>
        </w:rPr>
        <w:t>C</w:t>
      </w:r>
      <w:r w:rsidRPr="00AF7324">
        <w:rPr>
          <w:rFonts w:ascii="Arial" w:hAnsi="Arial" w:cs="Arial"/>
          <w:lang w:val="en-US"/>
        </w:rPr>
        <w:t>) Average ERK activity of untreated colonies and TMZ treated colonies (100uM for 3h) 3 days after drug removal. Each dot represents the mean ERK activity of cells of a colony imaged every 10 min for 3 h (10x magnification) (n=34 colonies).</w:t>
      </w:r>
      <w:r w:rsidRPr="0014079A">
        <w:rPr>
          <w:rFonts w:ascii="Arial" w:hAnsi="Arial" w:cs="Arial"/>
          <w:lang w:val="en-US"/>
        </w:rPr>
        <w:t xml:space="preserve"> </w:t>
      </w:r>
      <w:r>
        <w:rPr>
          <w:rFonts w:ascii="Arial" w:hAnsi="Arial" w:cs="Arial"/>
          <w:lang w:val="en-US"/>
        </w:rPr>
        <w:t>(D</w:t>
      </w:r>
      <w:r w:rsidRPr="00AF7324">
        <w:rPr>
          <w:rFonts w:ascii="Arial" w:hAnsi="Arial" w:cs="Arial"/>
          <w:lang w:val="en-US"/>
        </w:rPr>
        <w:t xml:space="preserve">) Colonies categorized </w:t>
      </w:r>
      <w:proofErr w:type="gramStart"/>
      <w:r w:rsidRPr="00AF7324">
        <w:rPr>
          <w:rFonts w:ascii="Arial" w:hAnsi="Arial" w:cs="Arial"/>
          <w:lang w:val="en-US"/>
        </w:rPr>
        <w:t>accordingly</w:t>
      </w:r>
      <w:proofErr w:type="gramEnd"/>
      <w:r w:rsidRPr="00AF7324">
        <w:rPr>
          <w:rFonts w:ascii="Arial" w:hAnsi="Arial" w:cs="Arial"/>
          <w:lang w:val="en-US"/>
        </w:rPr>
        <w:t xml:space="preserve"> to ERK activity status after TMZ treatment (day 7) in relation to growth rate. TMZ (temozolomide); ns=non significative; **p&lt;0.005.</w:t>
      </w:r>
    </w:p>
    <w:p w14:paraId="1191A2B4" w14:textId="7522A7D4" w:rsidR="00FB0780" w:rsidRDefault="00FB0780" w:rsidP="0014079A">
      <w:pPr>
        <w:spacing w:before="240" w:line="360" w:lineRule="auto"/>
        <w:jc w:val="both"/>
        <w:rPr>
          <w:rFonts w:ascii="Arial" w:hAnsi="Arial" w:cs="Arial"/>
          <w:lang w:val="en-US"/>
        </w:rPr>
      </w:pPr>
    </w:p>
    <w:p w14:paraId="11CA0F06" w14:textId="77777777" w:rsidR="00D41293" w:rsidRDefault="00D41293" w:rsidP="0014079A">
      <w:pPr>
        <w:spacing w:before="240" w:line="360" w:lineRule="auto"/>
        <w:jc w:val="both"/>
        <w:rPr>
          <w:rFonts w:ascii="Arial" w:hAnsi="Arial" w:cs="Arial"/>
          <w:b/>
          <w:bCs/>
          <w:lang w:val="en-US"/>
        </w:rPr>
      </w:pPr>
    </w:p>
    <w:p w14:paraId="139E4C2B" w14:textId="7F6585DE" w:rsidR="00D41293" w:rsidRDefault="00D41293" w:rsidP="0014079A">
      <w:pPr>
        <w:spacing w:before="240" w:line="360" w:lineRule="auto"/>
        <w:jc w:val="both"/>
        <w:rPr>
          <w:rFonts w:ascii="Arial" w:hAnsi="Arial" w:cs="Arial"/>
          <w:b/>
          <w:bCs/>
          <w:lang w:val="en-US"/>
        </w:rPr>
      </w:pPr>
      <w:r>
        <w:rPr>
          <w:rFonts w:ascii="Arial" w:hAnsi="Arial" w:cs="Arial"/>
          <w:b/>
          <w:bCs/>
          <w:noProof/>
          <w:lang w:val="en-US"/>
          <w14:ligatures w14:val="standardContextual"/>
        </w:rPr>
        <w:lastRenderedPageBreak/>
        <w:drawing>
          <wp:inline distT="0" distB="0" distL="0" distR="0" wp14:anchorId="74CD8B5C" wp14:editId="681B7716">
            <wp:extent cx="5400040" cy="5314950"/>
            <wp:effectExtent l="0" t="0" r="0" b="0"/>
            <wp:docPr id="1796818151" name="Imagem 4" descr="Gráfico, Diagrama, Esquemátic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6818151" name="Imagem 4" descr="Gráfico, Diagrama, Esquemático&#10;&#10;Descrição gerada automaticamente"/>
                    <pic:cNvPicPr/>
                  </pic:nvPicPr>
                  <pic:blipFill>
                    <a:blip r:embed="rId9" cstate="print">
                      <a:extLst>
                        <a:ext uri="{28A0092B-C50C-407E-A947-70E740481C1C}">
                          <a14:useLocalDpi xmlns:a14="http://schemas.microsoft.com/office/drawing/2010/main" val="0"/>
                        </a:ext>
                      </a:extLst>
                    </a:blip>
                    <a:stretch>
                      <a:fillRect/>
                    </a:stretch>
                  </pic:blipFill>
                  <pic:spPr>
                    <a:xfrm>
                      <a:off x="0" y="0"/>
                      <a:ext cx="5400040" cy="5314950"/>
                    </a:xfrm>
                    <a:prstGeom prst="rect">
                      <a:avLst/>
                    </a:prstGeom>
                  </pic:spPr>
                </pic:pic>
              </a:graphicData>
            </a:graphic>
          </wp:inline>
        </w:drawing>
      </w:r>
    </w:p>
    <w:p w14:paraId="7B51FD0C" w14:textId="57D497A2" w:rsidR="0014079A" w:rsidRPr="00AF7324" w:rsidRDefault="0014079A" w:rsidP="0014079A">
      <w:pPr>
        <w:spacing w:before="240" w:line="360" w:lineRule="auto"/>
        <w:jc w:val="both"/>
        <w:rPr>
          <w:rFonts w:ascii="Arial" w:hAnsi="Arial" w:cs="Arial"/>
          <w:lang w:val="en-US"/>
        </w:rPr>
      </w:pPr>
      <w:r w:rsidRPr="00AF7324">
        <w:rPr>
          <w:rFonts w:ascii="Arial" w:hAnsi="Arial" w:cs="Arial"/>
          <w:b/>
          <w:bCs/>
          <w:lang w:val="en-US"/>
        </w:rPr>
        <w:t>Fig</w:t>
      </w:r>
      <w:r w:rsidR="00D41293">
        <w:rPr>
          <w:rFonts w:ascii="Arial" w:hAnsi="Arial" w:cs="Arial"/>
          <w:b/>
          <w:bCs/>
          <w:lang w:val="en-US"/>
        </w:rPr>
        <w:t>.</w:t>
      </w:r>
      <w:r w:rsidRPr="00AF7324">
        <w:rPr>
          <w:rFonts w:ascii="Arial" w:hAnsi="Arial" w:cs="Arial"/>
          <w:b/>
          <w:bCs/>
          <w:lang w:val="en-US"/>
        </w:rPr>
        <w:t xml:space="preserve"> S</w:t>
      </w:r>
      <w:r>
        <w:rPr>
          <w:rFonts w:ascii="Arial" w:hAnsi="Arial" w:cs="Arial"/>
          <w:b/>
          <w:bCs/>
          <w:lang w:val="en-US"/>
        </w:rPr>
        <w:t>4</w:t>
      </w:r>
      <w:r>
        <w:rPr>
          <w:rFonts w:ascii="Arial" w:hAnsi="Arial" w:cs="Arial"/>
          <w:lang w:val="en-US"/>
        </w:rPr>
        <w:t xml:space="preserve"> </w:t>
      </w:r>
      <w:r w:rsidRPr="00AF7324">
        <w:rPr>
          <w:rFonts w:ascii="Arial" w:hAnsi="Arial" w:cs="Arial"/>
          <w:lang w:val="en-US"/>
        </w:rPr>
        <w:t>(</w:t>
      </w:r>
      <w:r>
        <w:rPr>
          <w:rFonts w:ascii="Arial" w:hAnsi="Arial" w:cs="Arial"/>
          <w:lang w:val="en-US"/>
        </w:rPr>
        <w:t>A</w:t>
      </w:r>
      <w:r w:rsidRPr="00AF7324">
        <w:rPr>
          <w:rFonts w:ascii="Arial" w:hAnsi="Arial" w:cs="Arial"/>
          <w:lang w:val="en-US"/>
        </w:rPr>
        <w:t>) Cumulative population doubling of A172 cells treated with TMZ (100uM for 3h), TRAM (20nM for 24h) or a combination of TMZ and TRAM (n=3).</w:t>
      </w:r>
      <w:r>
        <w:rPr>
          <w:rFonts w:ascii="Arial" w:hAnsi="Arial" w:cs="Arial"/>
          <w:lang w:val="en-US"/>
        </w:rPr>
        <w:t xml:space="preserve"> (B) </w:t>
      </w:r>
      <w:r w:rsidRPr="00AF7324">
        <w:rPr>
          <w:rFonts w:ascii="Arial" w:hAnsi="Arial" w:cs="Arial"/>
          <w:lang w:val="en-US"/>
        </w:rPr>
        <w:t>Proportion of colony sizes at day 14 of growth</w:t>
      </w:r>
      <w:r>
        <w:rPr>
          <w:rFonts w:ascii="Arial" w:hAnsi="Arial" w:cs="Arial"/>
          <w:lang w:val="en-US"/>
        </w:rPr>
        <w:t xml:space="preserve"> for </w:t>
      </w:r>
      <w:r w:rsidRPr="00AF7324">
        <w:rPr>
          <w:rFonts w:ascii="Arial" w:hAnsi="Arial" w:cs="Arial"/>
          <w:lang w:val="en-US"/>
        </w:rPr>
        <w:t xml:space="preserve">untreated (n=34), TMZ (n=64), TRAM (n=25) or TMZ and </w:t>
      </w:r>
      <w:r>
        <w:rPr>
          <w:rFonts w:ascii="Arial" w:hAnsi="Arial" w:cs="Arial"/>
          <w:lang w:val="en-US"/>
        </w:rPr>
        <w:t>TRAM (n=33) treated colonies. (C</w:t>
      </w:r>
      <w:r w:rsidRPr="00AF7324">
        <w:rPr>
          <w:rFonts w:ascii="Arial" w:hAnsi="Arial" w:cs="Arial"/>
          <w:lang w:val="en-US"/>
        </w:rPr>
        <w:t xml:space="preserve">) Colony size immediately before treatment addition for untreated (n=34), TMZ (n=64), TRAM (n=25) or TMZ and </w:t>
      </w:r>
      <w:r>
        <w:rPr>
          <w:rFonts w:ascii="Arial" w:hAnsi="Arial" w:cs="Arial"/>
          <w:lang w:val="en-US"/>
        </w:rPr>
        <w:t>TRAM (n=33) treated colonies. (D</w:t>
      </w:r>
      <w:r w:rsidRPr="00AF7324">
        <w:rPr>
          <w:rFonts w:ascii="Arial" w:hAnsi="Arial" w:cs="Arial"/>
          <w:lang w:val="en-US"/>
        </w:rPr>
        <w:t>) Pearson correlation between colony size (Log2 of number of cells) at the day of treatment (day 4 of growth) and lethal fraction at the end of the experiment (day 14).</w:t>
      </w:r>
    </w:p>
    <w:p w14:paraId="713A8BAA" w14:textId="77777777" w:rsidR="0014079A" w:rsidRDefault="0014079A" w:rsidP="00F361AD">
      <w:pPr>
        <w:spacing w:before="240" w:line="360" w:lineRule="auto"/>
        <w:jc w:val="both"/>
        <w:rPr>
          <w:rFonts w:ascii="Arial" w:hAnsi="Arial" w:cs="Arial"/>
          <w:lang w:val="en-US"/>
        </w:rPr>
      </w:pPr>
    </w:p>
    <w:sectPr w:rsidR="0014079A" w:rsidSect="002471F2">
      <w:footerReference w:type="default" r:id="rId10"/>
      <w:pgSz w:w="11906" w:h="16838"/>
      <w:pgMar w:top="1417" w:right="1701" w:bottom="1417" w:left="1701" w:header="708" w:footer="708" w:gutter="0"/>
      <w:lnNumType w:countBy="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07F2EC3" w14:textId="77777777" w:rsidR="003D4187" w:rsidRDefault="003D4187" w:rsidP="00F361AD">
      <w:pPr>
        <w:spacing w:after="0" w:line="240" w:lineRule="auto"/>
      </w:pPr>
      <w:r>
        <w:separator/>
      </w:r>
    </w:p>
  </w:endnote>
  <w:endnote w:type="continuationSeparator" w:id="0">
    <w:p w14:paraId="7FC4D138" w14:textId="77777777" w:rsidR="003D4187" w:rsidRDefault="003D4187" w:rsidP="00F361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290475108"/>
      <w:docPartObj>
        <w:docPartGallery w:val="Page Numbers (Bottom of Page)"/>
        <w:docPartUnique/>
      </w:docPartObj>
    </w:sdtPr>
    <w:sdtContent>
      <w:p w14:paraId="175D729F" w14:textId="7A87FA3A" w:rsidR="00F361AD" w:rsidRDefault="00F361AD">
        <w:pPr>
          <w:pStyle w:val="Rodap"/>
          <w:jc w:val="right"/>
        </w:pPr>
        <w:r>
          <w:fldChar w:fldCharType="begin"/>
        </w:r>
        <w:r>
          <w:instrText>PAGE   \* MERGEFORMAT</w:instrText>
        </w:r>
        <w:r>
          <w:fldChar w:fldCharType="separate"/>
        </w:r>
        <w:r w:rsidR="002D117E">
          <w:rPr>
            <w:noProof/>
          </w:rPr>
          <w:t>4</w:t>
        </w:r>
        <w:r>
          <w:fldChar w:fldCharType="end"/>
        </w:r>
      </w:p>
    </w:sdtContent>
  </w:sdt>
  <w:p w14:paraId="1DB3021F" w14:textId="77777777" w:rsidR="00F361AD" w:rsidRDefault="00F361AD">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91953D7" w14:textId="77777777" w:rsidR="003D4187" w:rsidRDefault="003D4187" w:rsidP="00F361AD">
      <w:pPr>
        <w:spacing w:after="0" w:line="240" w:lineRule="auto"/>
      </w:pPr>
      <w:r>
        <w:separator/>
      </w:r>
    </w:p>
  </w:footnote>
  <w:footnote w:type="continuationSeparator" w:id="0">
    <w:p w14:paraId="0CF2281A" w14:textId="77777777" w:rsidR="003D4187" w:rsidRDefault="003D4187" w:rsidP="00F361A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7045"/>
    <w:rsid w:val="000E78DB"/>
    <w:rsid w:val="0014079A"/>
    <w:rsid w:val="002471F2"/>
    <w:rsid w:val="00291E19"/>
    <w:rsid w:val="00292B01"/>
    <w:rsid w:val="002D117E"/>
    <w:rsid w:val="003D4187"/>
    <w:rsid w:val="004C16F8"/>
    <w:rsid w:val="004D7FF6"/>
    <w:rsid w:val="005421A1"/>
    <w:rsid w:val="006B7045"/>
    <w:rsid w:val="007E5F80"/>
    <w:rsid w:val="0085221A"/>
    <w:rsid w:val="00A511F1"/>
    <w:rsid w:val="00AA7BC2"/>
    <w:rsid w:val="00AF164F"/>
    <w:rsid w:val="00AF7324"/>
    <w:rsid w:val="00C63295"/>
    <w:rsid w:val="00C829DA"/>
    <w:rsid w:val="00D41293"/>
    <w:rsid w:val="00E27ADA"/>
    <w:rsid w:val="00E72F0E"/>
    <w:rsid w:val="00E955A4"/>
    <w:rsid w:val="00EA2351"/>
    <w:rsid w:val="00F361AD"/>
    <w:rsid w:val="00FB0780"/>
    <w:rsid w:val="00FC7A51"/>
    <w:rsid w:val="00FE063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393D1A"/>
  <w15:chartTrackingRefBased/>
  <w15:docId w15:val="{EFA9F418-A674-43E1-9EA8-6132C8B203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B7045"/>
    <w:rPr>
      <w:rFonts w:ascii="Calibri" w:eastAsia="Calibri" w:hAnsi="Calibri"/>
      <w:color w:val="00000A"/>
      <w:kern w:val="0"/>
      <w14:ligatures w14:val="none"/>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Refdecomentrio">
    <w:name w:val="annotation reference"/>
    <w:basedOn w:val="Fontepargpadro"/>
    <w:uiPriority w:val="99"/>
    <w:semiHidden/>
    <w:unhideWhenUsed/>
    <w:qFormat/>
    <w:rsid w:val="006B7045"/>
    <w:rPr>
      <w:sz w:val="16"/>
      <w:szCs w:val="16"/>
    </w:rPr>
  </w:style>
  <w:style w:type="character" w:customStyle="1" w:styleId="TextodecomentrioChar">
    <w:name w:val="Texto de comentário Char"/>
    <w:basedOn w:val="Fontepargpadro"/>
    <w:link w:val="Textodecomentrio"/>
    <w:uiPriority w:val="99"/>
    <w:qFormat/>
    <w:rsid w:val="006B7045"/>
    <w:rPr>
      <w:rFonts w:ascii="Calibri" w:eastAsia="Calibri" w:hAnsi="Calibri"/>
      <w:color w:val="00000A"/>
      <w:szCs w:val="20"/>
    </w:rPr>
  </w:style>
  <w:style w:type="paragraph" w:styleId="Textodecomentrio">
    <w:name w:val="annotation text"/>
    <w:basedOn w:val="Normal"/>
    <w:link w:val="TextodecomentrioChar"/>
    <w:uiPriority w:val="99"/>
    <w:unhideWhenUsed/>
    <w:qFormat/>
    <w:rsid w:val="006B7045"/>
    <w:pPr>
      <w:spacing w:line="240" w:lineRule="auto"/>
    </w:pPr>
    <w:rPr>
      <w:kern w:val="2"/>
      <w:szCs w:val="20"/>
      <w14:ligatures w14:val="standardContextual"/>
    </w:rPr>
  </w:style>
  <w:style w:type="character" w:customStyle="1" w:styleId="TextodecomentrioChar1">
    <w:name w:val="Texto de comentário Char1"/>
    <w:basedOn w:val="Fontepargpadro"/>
    <w:uiPriority w:val="99"/>
    <w:semiHidden/>
    <w:rsid w:val="006B7045"/>
    <w:rPr>
      <w:rFonts w:ascii="Calibri" w:eastAsia="Calibri" w:hAnsi="Calibri"/>
      <w:color w:val="00000A"/>
      <w:kern w:val="0"/>
      <w:sz w:val="20"/>
      <w:szCs w:val="20"/>
      <w14:ligatures w14:val="none"/>
    </w:rPr>
  </w:style>
  <w:style w:type="paragraph" w:styleId="PargrafodaLista">
    <w:name w:val="List Paragraph"/>
    <w:basedOn w:val="Normal"/>
    <w:uiPriority w:val="34"/>
    <w:qFormat/>
    <w:rsid w:val="006B7045"/>
    <w:pPr>
      <w:ind w:left="720"/>
      <w:contextualSpacing/>
    </w:pPr>
  </w:style>
  <w:style w:type="character" w:styleId="TextodoEspaoReservado">
    <w:name w:val="Placeholder Text"/>
    <w:basedOn w:val="Fontepargpadro"/>
    <w:uiPriority w:val="99"/>
    <w:semiHidden/>
    <w:rsid w:val="00C829DA"/>
    <w:rPr>
      <w:color w:val="666666"/>
    </w:rPr>
  </w:style>
  <w:style w:type="paragraph" w:styleId="Cabealho">
    <w:name w:val="header"/>
    <w:basedOn w:val="Normal"/>
    <w:link w:val="CabealhoChar"/>
    <w:uiPriority w:val="99"/>
    <w:unhideWhenUsed/>
    <w:rsid w:val="00F361AD"/>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F361AD"/>
    <w:rPr>
      <w:rFonts w:ascii="Calibri" w:eastAsia="Calibri" w:hAnsi="Calibri"/>
      <w:color w:val="00000A"/>
      <w:kern w:val="0"/>
      <w14:ligatures w14:val="none"/>
    </w:rPr>
  </w:style>
  <w:style w:type="paragraph" w:styleId="Rodap">
    <w:name w:val="footer"/>
    <w:basedOn w:val="Normal"/>
    <w:link w:val="RodapChar"/>
    <w:uiPriority w:val="99"/>
    <w:unhideWhenUsed/>
    <w:rsid w:val="00F361AD"/>
    <w:pPr>
      <w:tabs>
        <w:tab w:val="center" w:pos="4252"/>
        <w:tab w:val="right" w:pos="8504"/>
      </w:tabs>
      <w:spacing w:after="0" w:line="240" w:lineRule="auto"/>
    </w:pPr>
  </w:style>
  <w:style w:type="character" w:customStyle="1" w:styleId="RodapChar">
    <w:name w:val="Rodapé Char"/>
    <w:basedOn w:val="Fontepargpadro"/>
    <w:link w:val="Rodap"/>
    <w:uiPriority w:val="99"/>
    <w:rsid w:val="00F361AD"/>
    <w:rPr>
      <w:rFonts w:ascii="Calibri" w:eastAsia="Calibri" w:hAnsi="Calibri"/>
      <w:color w:val="00000A"/>
      <w:kern w:val="0"/>
      <w14:ligatures w14:val="none"/>
    </w:rPr>
  </w:style>
  <w:style w:type="character" w:styleId="Nmerodelinha">
    <w:name w:val="line number"/>
    <w:basedOn w:val="Fontepargpadro"/>
    <w:uiPriority w:val="99"/>
    <w:semiHidden/>
    <w:unhideWhenUsed/>
    <w:rsid w:val="00F361A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f"/><Relationship Id="rId3" Type="http://schemas.openxmlformats.org/officeDocument/2006/relationships/webSettings" Target="webSettings.xml"/><Relationship Id="rId7" Type="http://schemas.openxmlformats.org/officeDocument/2006/relationships/image" Target="media/image2.tiff"/><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tiff"/><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image" Target="media/image4.tiff"/></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549</Words>
  <Characters>2966</Characters>
  <Application>Microsoft Office Word</Application>
  <DocSecurity>0</DocSecurity>
  <Lines>24</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Karine Begnini</dc:creator>
  <cp:keywords/>
  <dc:description/>
  <cp:lastModifiedBy>Karine Begnini</cp:lastModifiedBy>
  <cp:revision>3</cp:revision>
  <dcterms:created xsi:type="dcterms:W3CDTF">2024-09-16T06:52:00Z</dcterms:created>
  <dcterms:modified xsi:type="dcterms:W3CDTF">2024-10-18T00:34:00Z</dcterms:modified>
</cp:coreProperties>
</file>