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90A385" w14:textId="54EAC289" w:rsidR="0082462D" w:rsidRDefault="0082462D" w:rsidP="0082462D">
      <w:pPr>
        <w:spacing w:line="360" w:lineRule="auto"/>
        <w:jc w:val="center"/>
        <w:rPr>
          <w:sz w:val="20"/>
          <w:szCs w:val="20"/>
        </w:rPr>
      </w:pPr>
      <w:r w:rsidRPr="00020F16">
        <w:rPr>
          <w:sz w:val="20"/>
          <w:szCs w:val="20"/>
        </w:rPr>
        <w:t>Supplementary Material</w:t>
      </w:r>
      <w:r>
        <w:rPr>
          <w:sz w:val="20"/>
          <w:szCs w:val="20"/>
        </w:rPr>
        <w:t xml:space="preserve"> 2</w:t>
      </w:r>
    </w:p>
    <w:p w14:paraId="20DEE1FE" w14:textId="77777777" w:rsidR="0082462D" w:rsidRDefault="0082462D" w:rsidP="00725673">
      <w:pPr>
        <w:spacing w:line="360" w:lineRule="auto"/>
        <w:rPr>
          <w:sz w:val="20"/>
          <w:szCs w:val="20"/>
        </w:rPr>
      </w:pPr>
    </w:p>
    <w:p w14:paraId="364BE07C" w14:textId="418571CF" w:rsidR="00A37ACF" w:rsidRDefault="00BD4493" w:rsidP="004F3887">
      <w:pPr>
        <w:spacing w:after="160" w:line="360" w:lineRule="auto"/>
        <w:rPr>
          <w:sz w:val="20"/>
          <w:szCs w:val="20"/>
        </w:rPr>
      </w:pPr>
      <w:r>
        <w:rPr>
          <w:sz w:val="20"/>
          <w:szCs w:val="20"/>
        </w:rPr>
        <w:t>Post Hoc test</w:t>
      </w:r>
      <w:r>
        <w:rPr>
          <w:sz w:val="20"/>
          <w:szCs w:val="20"/>
        </w:rPr>
        <w:t xml:space="preserve"> </w:t>
      </w:r>
      <w:r w:rsidR="00D70BAB">
        <w:rPr>
          <w:sz w:val="20"/>
          <w:szCs w:val="20"/>
        </w:rPr>
        <w:t>1</w:t>
      </w:r>
      <w:r w:rsidR="00FE0AF0" w:rsidRPr="00185591">
        <w:rPr>
          <w:sz w:val="20"/>
          <w:szCs w:val="20"/>
        </w:rPr>
        <w:t xml:space="preserve">. </w:t>
      </w:r>
      <w:r w:rsidR="006F6B0B" w:rsidRPr="006F6B0B">
        <w:rPr>
          <w:sz w:val="20"/>
          <w:szCs w:val="20"/>
        </w:rPr>
        <w:t xml:space="preserve">Pairwise </w:t>
      </w:r>
      <w:r w:rsidR="00F84269">
        <w:rPr>
          <w:sz w:val="20"/>
          <w:szCs w:val="20"/>
        </w:rPr>
        <w:t>comparisons</w:t>
      </w:r>
      <w:r w:rsidR="006F6B0B" w:rsidRPr="006F6B0B">
        <w:rPr>
          <w:sz w:val="20"/>
          <w:szCs w:val="20"/>
        </w:rPr>
        <w:t xml:space="preserve"> using Tukey’s HSD Test</w:t>
      </w:r>
      <w:r w:rsidR="006F6B0B">
        <w:rPr>
          <w:sz w:val="20"/>
          <w:szCs w:val="20"/>
        </w:rPr>
        <w:t xml:space="preserve"> </w:t>
      </w:r>
      <w:r w:rsidR="00725673" w:rsidRPr="00725673">
        <w:rPr>
          <w:sz w:val="20"/>
          <w:szCs w:val="20"/>
        </w:rPr>
        <w:t xml:space="preserve">after significant ANOVA p-value </w:t>
      </w:r>
      <w:r w:rsidR="00F84269">
        <w:rPr>
          <w:sz w:val="20"/>
          <w:szCs w:val="20"/>
        </w:rPr>
        <w:t xml:space="preserve">showing mean differences of </w:t>
      </w:r>
      <w:r w:rsidR="00725673" w:rsidRPr="00725673">
        <w:rPr>
          <w:sz w:val="20"/>
          <w:szCs w:val="20"/>
        </w:rPr>
        <w:t>age at diagnosis between group</w:t>
      </w:r>
      <w:r w:rsidR="00F84269">
        <w:rPr>
          <w:sz w:val="20"/>
          <w:szCs w:val="20"/>
        </w:rPr>
        <w:t>s</w:t>
      </w:r>
      <w:r w:rsidR="00F84269">
        <w:t xml:space="preserve"> </w:t>
      </w:r>
    </w:p>
    <w:tbl>
      <w:tblPr>
        <w:tblW w:w="8340" w:type="dxa"/>
        <w:tblLook w:val="04A0" w:firstRow="1" w:lastRow="0" w:firstColumn="1" w:lastColumn="0" w:noHBand="0" w:noVBand="1"/>
      </w:tblPr>
      <w:tblGrid>
        <w:gridCol w:w="2540"/>
        <w:gridCol w:w="1380"/>
        <w:gridCol w:w="1368"/>
        <w:gridCol w:w="1352"/>
        <w:gridCol w:w="1700"/>
      </w:tblGrid>
      <w:tr w:rsidR="00725673" w:rsidRPr="00725673" w14:paraId="4C109C14" w14:textId="77777777" w:rsidTr="00725673">
        <w:trPr>
          <w:trHeight w:val="440"/>
        </w:trPr>
        <w:tc>
          <w:tcPr>
            <w:tcW w:w="2540" w:type="dxa"/>
            <w:vMerge w:val="restart"/>
            <w:tcBorders>
              <w:top w:val="single" w:sz="8" w:space="0" w:color="808080"/>
              <w:left w:val="nil"/>
              <w:bottom w:val="single" w:sz="8" w:space="0" w:color="808080"/>
              <w:right w:val="nil"/>
            </w:tcBorders>
            <w:shd w:val="clear" w:color="FFFFFF" w:fill="BFBFBF"/>
            <w:vAlign w:val="center"/>
            <w:hideMark/>
          </w:tcPr>
          <w:p w14:paraId="2CD9C333" w14:textId="03A867E6" w:rsidR="00725673" w:rsidRPr="00725673" w:rsidRDefault="00725673" w:rsidP="00725673">
            <w:pPr>
              <w:jc w:val="center"/>
              <w:rPr>
                <w:b/>
                <w:bCs/>
                <w:color w:val="000000"/>
                <w:sz w:val="20"/>
                <w:szCs w:val="20"/>
              </w:rPr>
            </w:pPr>
            <w:r w:rsidRPr="00725673">
              <w:rPr>
                <w:b/>
                <w:bCs/>
                <w:color w:val="000000"/>
                <w:sz w:val="20"/>
                <w:szCs w:val="20"/>
              </w:rPr>
              <w:t>Tukey multiple comparison test</w:t>
            </w:r>
          </w:p>
        </w:tc>
        <w:tc>
          <w:tcPr>
            <w:tcW w:w="1380" w:type="dxa"/>
            <w:vMerge w:val="restart"/>
            <w:tcBorders>
              <w:top w:val="single" w:sz="8" w:space="0" w:color="808080"/>
              <w:left w:val="nil"/>
              <w:bottom w:val="single" w:sz="8" w:space="0" w:color="808080"/>
              <w:right w:val="nil"/>
            </w:tcBorders>
            <w:shd w:val="clear" w:color="FFFFFF" w:fill="BFBFBF"/>
            <w:vAlign w:val="center"/>
            <w:hideMark/>
          </w:tcPr>
          <w:p w14:paraId="392233F3" w14:textId="777ECC7D" w:rsidR="00725673" w:rsidRPr="00725673" w:rsidRDefault="00725673" w:rsidP="00725673">
            <w:pPr>
              <w:jc w:val="center"/>
              <w:rPr>
                <w:b/>
                <w:bCs/>
                <w:color w:val="000000"/>
                <w:sz w:val="20"/>
                <w:szCs w:val="20"/>
              </w:rPr>
            </w:pPr>
            <w:r w:rsidRPr="00725673">
              <w:rPr>
                <w:b/>
                <w:bCs/>
                <w:color w:val="000000"/>
                <w:sz w:val="20"/>
                <w:szCs w:val="20"/>
              </w:rPr>
              <w:t xml:space="preserve">Mean </w:t>
            </w:r>
            <w:proofErr w:type="spellStart"/>
            <w:r w:rsidRPr="00725673">
              <w:rPr>
                <w:b/>
                <w:bCs/>
                <w:color w:val="000000"/>
                <w:sz w:val="20"/>
                <w:szCs w:val="20"/>
              </w:rPr>
              <w:t>differences</w:t>
            </w:r>
            <w:r w:rsidR="008D5D80" w:rsidRPr="008D5D80">
              <w:rPr>
                <w:b/>
                <w:bCs/>
                <w:color w:val="000000"/>
                <w:sz w:val="20"/>
                <w:szCs w:val="20"/>
                <w:vertAlign w:val="superscript"/>
              </w:rPr>
              <w:t>a</w:t>
            </w:r>
            <w:proofErr w:type="spellEnd"/>
          </w:p>
        </w:tc>
        <w:tc>
          <w:tcPr>
            <w:tcW w:w="2720" w:type="dxa"/>
            <w:gridSpan w:val="2"/>
            <w:tcBorders>
              <w:top w:val="single" w:sz="8" w:space="0" w:color="808080"/>
              <w:left w:val="nil"/>
              <w:bottom w:val="nil"/>
              <w:right w:val="nil"/>
            </w:tcBorders>
            <w:shd w:val="clear" w:color="FFFFFF" w:fill="BFBFBF"/>
            <w:noWrap/>
            <w:vAlign w:val="center"/>
            <w:hideMark/>
          </w:tcPr>
          <w:p w14:paraId="702FC27F" w14:textId="1CC97449" w:rsidR="00725673" w:rsidRPr="00725673" w:rsidRDefault="00725673" w:rsidP="00725673">
            <w:pPr>
              <w:jc w:val="center"/>
              <w:rPr>
                <w:b/>
                <w:bCs/>
                <w:color w:val="000000"/>
                <w:sz w:val="20"/>
                <w:szCs w:val="20"/>
              </w:rPr>
            </w:pPr>
            <w:r w:rsidRPr="00725673">
              <w:rPr>
                <w:b/>
                <w:bCs/>
                <w:color w:val="000000"/>
                <w:sz w:val="20"/>
                <w:szCs w:val="20"/>
              </w:rPr>
              <w:t xml:space="preserve">95% Confidence </w:t>
            </w:r>
            <w:proofErr w:type="spellStart"/>
            <w:r w:rsidRPr="00725673">
              <w:rPr>
                <w:b/>
                <w:bCs/>
                <w:color w:val="000000"/>
                <w:sz w:val="20"/>
                <w:szCs w:val="20"/>
              </w:rPr>
              <w:t>Intervals</w:t>
            </w:r>
            <w:r w:rsidR="008D5D80" w:rsidRPr="008D5D80">
              <w:rPr>
                <w:b/>
                <w:bCs/>
                <w:color w:val="000000"/>
                <w:sz w:val="20"/>
                <w:szCs w:val="20"/>
                <w:vertAlign w:val="superscript"/>
              </w:rPr>
              <w:t>b</w:t>
            </w:r>
            <w:proofErr w:type="spellEnd"/>
          </w:p>
        </w:tc>
        <w:tc>
          <w:tcPr>
            <w:tcW w:w="1700" w:type="dxa"/>
            <w:vMerge w:val="restart"/>
            <w:tcBorders>
              <w:top w:val="single" w:sz="8" w:space="0" w:color="808080"/>
              <w:left w:val="nil"/>
              <w:bottom w:val="single" w:sz="8" w:space="0" w:color="808080"/>
              <w:right w:val="nil"/>
            </w:tcBorders>
            <w:shd w:val="clear" w:color="FFFFFF" w:fill="BFBFBF"/>
            <w:noWrap/>
            <w:vAlign w:val="center"/>
            <w:hideMark/>
          </w:tcPr>
          <w:p w14:paraId="73457E71" w14:textId="11D468E9" w:rsidR="00725673" w:rsidRPr="00725673" w:rsidRDefault="00725673" w:rsidP="00725673">
            <w:pPr>
              <w:jc w:val="center"/>
              <w:rPr>
                <w:b/>
                <w:bCs/>
                <w:color w:val="000000"/>
                <w:sz w:val="20"/>
                <w:szCs w:val="20"/>
              </w:rPr>
            </w:pPr>
            <w:r w:rsidRPr="00725673">
              <w:rPr>
                <w:b/>
                <w:bCs/>
                <w:color w:val="000000"/>
                <w:sz w:val="20"/>
                <w:szCs w:val="20"/>
              </w:rPr>
              <w:t>Adjusted p-</w:t>
            </w:r>
            <w:proofErr w:type="spellStart"/>
            <w:r w:rsidRPr="00725673">
              <w:rPr>
                <w:b/>
                <w:bCs/>
                <w:color w:val="000000"/>
                <w:sz w:val="20"/>
                <w:szCs w:val="20"/>
              </w:rPr>
              <w:t>values</w:t>
            </w:r>
            <w:r w:rsidR="008D5D80">
              <w:rPr>
                <w:b/>
                <w:bCs/>
                <w:color w:val="000000"/>
                <w:sz w:val="20"/>
                <w:szCs w:val="20"/>
                <w:vertAlign w:val="superscript"/>
              </w:rPr>
              <w:t>c</w:t>
            </w:r>
            <w:proofErr w:type="spellEnd"/>
          </w:p>
        </w:tc>
      </w:tr>
      <w:tr w:rsidR="00725673" w:rsidRPr="00725673" w14:paraId="60A89A9A" w14:textId="77777777" w:rsidTr="00725673">
        <w:trPr>
          <w:trHeight w:val="440"/>
        </w:trPr>
        <w:tc>
          <w:tcPr>
            <w:tcW w:w="2540" w:type="dxa"/>
            <w:vMerge/>
            <w:tcBorders>
              <w:top w:val="single" w:sz="8" w:space="0" w:color="808080"/>
              <w:left w:val="nil"/>
              <w:bottom w:val="single" w:sz="8" w:space="0" w:color="808080"/>
              <w:right w:val="nil"/>
            </w:tcBorders>
            <w:vAlign w:val="center"/>
            <w:hideMark/>
          </w:tcPr>
          <w:p w14:paraId="34407BD1" w14:textId="77777777" w:rsidR="00725673" w:rsidRPr="00725673" w:rsidRDefault="00725673" w:rsidP="00725673">
            <w:pPr>
              <w:rPr>
                <w:b/>
                <w:bCs/>
                <w:color w:val="000000"/>
                <w:sz w:val="20"/>
                <w:szCs w:val="20"/>
              </w:rPr>
            </w:pPr>
          </w:p>
        </w:tc>
        <w:tc>
          <w:tcPr>
            <w:tcW w:w="1380" w:type="dxa"/>
            <w:vMerge/>
            <w:tcBorders>
              <w:top w:val="single" w:sz="8" w:space="0" w:color="808080"/>
              <w:left w:val="nil"/>
              <w:bottom w:val="single" w:sz="8" w:space="0" w:color="808080"/>
              <w:right w:val="nil"/>
            </w:tcBorders>
            <w:vAlign w:val="center"/>
            <w:hideMark/>
          </w:tcPr>
          <w:p w14:paraId="28DABE85" w14:textId="77777777" w:rsidR="00725673" w:rsidRPr="00725673" w:rsidRDefault="00725673" w:rsidP="00725673">
            <w:pPr>
              <w:rPr>
                <w:b/>
                <w:bCs/>
                <w:color w:val="000000"/>
                <w:sz w:val="20"/>
                <w:szCs w:val="20"/>
              </w:rPr>
            </w:pPr>
          </w:p>
        </w:tc>
        <w:tc>
          <w:tcPr>
            <w:tcW w:w="1368" w:type="dxa"/>
            <w:tcBorders>
              <w:top w:val="nil"/>
              <w:left w:val="nil"/>
              <w:bottom w:val="single" w:sz="8" w:space="0" w:color="808080"/>
              <w:right w:val="nil"/>
            </w:tcBorders>
            <w:shd w:val="clear" w:color="FFFFFF" w:fill="BFBFBF"/>
            <w:noWrap/>
            <w:vAlign w:val="center"/>
            <w:hideMark/>
          </w:tcPr>
          <w:p w14:paraId="6ACBB3A1" w14:textId="77777777" w:rsidR="00725673" w:rsidRPr="00725673" w:rsidRDefault="00725673" w:rsidP="00725673">
            <w:pPr>
              <w:jc w:val="center"/>
              <w:rPr>
                <w:b/>
                <w:bCs/>
                <w:color w:val="000000"/>
                <w:sz w:val="20"/>
                <w:szCs w:val="20"/>
              </w:rPr>
            </w:pPr>
            <w:r w:rsidRPr="00725673">
              <w:rPr>
                <w:b/>
                <w:bCs/>
                <w:color w:val="000000"/>
                <w:sz w:val="20"/>
                <w:szCs w:val="20"/>
              </w:rPr>
              <w:t>Lower</w:t>
            </w:r>
          </w:p>
        </w:tc>
        <w:tc>
          <w:tcPr>
            <w:tcW w:w="1352" w:type="dxa"/>
            <w:tcBorders>
              <w:top w:val="nil"/>
              <w:left w:val="nil"/>
              <w:bottom w:val="single" w:sz="8" w:space="0" w:color="808080"/>
              <w:right w:val="nil"/>
            </w:tcBorders>
            <w:shd w:val="clear" w:color="FFFFFF" w:fill="BFBFBF"/>
            <w:noWrap/>
            <w:vAlign w:val="center"/>
            <w:hideMark/>
          </w:tcPr>
          <w:p w14:paraId="23B713FD" w14:textId="77777777" w:rsidR="00725673" w:rsidRPr="00725673" w:rsidRDefault="00725673" w:rsidP="00725673">
            <w:pPr>
              <w:jc w:val="center"/>
              <w:rPr>
                <w:b/>
                <w:bCs/>
                <w:color w:val="000000"/>
                <w:sz w:val="20"/>
                <w:szCs w:val="20"/>
              </w:rPr>
            </w:pPr>
            <w:r w:rsidRPr="00725673">
              <w:rPr>
                <w:b/>
                <w:bCs/>
                <w:color w:val="000000"/>
                <w:sz w:val="20"/>
                <w:szCs w:val="20"/>
              </w:rPr>
              <w:t>Upper</w:t>
            </w:r>
          </w:p>
        </w:tc>
        <w:tc>
          <w:tcPr>
            <w:tcW w:w="1700" w:type="dxa"/>
            <w:vMerge/>
            <w:tcBorders>
              <w:top w:val="single" w:sz="8" w:space="0" w:color="808080"/>
              <w:left w:val="nil"/>
              <w:bottom w:val="single" w:sz="8" w:space="0" w:color="808080"/>
              <w:right w:val="nil"/>
            </w:tcBorders>
            <w:vAlign w:val="center"/>
            <w:hideMark/>
          </w:tcPr>
          <w:p w14:paraId="418684FC" w14:textId="77777777" w:rsidR="00725673" w:rsidRPr="00725673" w:rsidRDefault="00725673" w:rsidP="00725673">
            <w:pPr>
              <w:rPr>
                <w:b/>
                <w:bCs/>
                <w:color w:val="000000"/>
                <w:sz w:val="20"/>
                <w:szCs w:val="20"/>
              </w:rPr>
            </w:pPr>
          </w:p>
        </w:tc>
      </w:tr>
      <w:tr w:rsidR="00725673" w:rsidRPr="00725673" w14:paraId="21D0FDEA" w14:textId="77777777" w:rsidTr="00725673">
        <w:trPr>
          <w:trHeight w:val="560"/>
        </w:trPr>
        <w:tc>
          <w:tcPr>
            <w:tcW w:w="2540" w:type="dxa"/>
            <w:tcBorders>
              <w:top w:val="nil"/>
              <w:left w:val="nil"/>
              <w:bottom w:val="nil"/>
              <w:right w:val="nil"/>
            </w:tcBorders>
            <w:shd w:val="clear" w:color="FFFFFF" w:fill="auto"/>
            <w:noWrap/>
            <w:vAlign w:val="center"/>
            <w:hideMark/>
          </w:tcPr>
          <w:p w14:paraId="3F3FE4BB" w14:textId="77777777" w:rsidR="00725673" w:rsidRPr="00C00E2D" w:rsidRDefault="00725673" w:rsidP="00725673">
            <w:pPr>
              <w:ind w:firstLineChars="200" w:firstLine="400"/>
              <w:rPr>
                <w:color w:val="000000"/>
                <w:sz w:val="20"/>
                <w:szCs w:val="20"/>
              </w:rPr>
            </w:pPr>
            <w:r w:rsidRPr="00C00E2D">
              <w:rPr>
                <w:color w:val="000000"/>
                <w:sz w:val="20"/>
                <w:szCs w:val="20"/>
              </w:rPr>
              <w:t>Group 2a - Group 1</w:t>
            </w:r>
          </w:p>
        </w:tc>
        <w:tc>
          <w:tcPr>
            <w:tcW w:w="1380" w:type="dxa"/>
            <w:tcBorders>
              <w:top w:val="nil"/>
              <w:left w:val="nil"/>
              <w:bottom w:val="nil"/>
              <w:right w:val="nil"/>
            </w:tcBorders>
            <w:shd w:val="clear" w:color="FFFFFF" w:fill="auto"/>
            <w:noWrap/>
            <w:vAlign w:val="center"/>
            <w:hideMark/>
          </w:tcPr>
          <w:p w14:paraId="1136AB29" w14:textId="77777777" w:rsidR="00725673" w:rsidRPr="00725673" w:rsidRDefault="00725673" w:rsidP="00725673">
            <w:pPr>
              <w:jc w:val="center"/>
              <w:rPr>
                <w:color w:val="000000"/>
                <w:sz w:val="20"/>
                <w:szCs w:val="20"/>
              </w:rPr>
            </w:pPr>
            <w:r w:rsidRPr="00725673">
              <w:rPr>
                <w:color w:val="000000"/>
                <w:sz w:val="20"/>
                <w:szCs w:val="20"/>
              </w:rPr>
              <w:t>-2.50</w:t>
            </w:r>
          </w:p>
        </w:tc>
        <w:tc>
          <w:tcPr>
            <w:tcW w:w="1368" w:type="dxa"/>
            <w:tcBorders>
              <w:top w:val="nil"/>
              <w:left w:val="nil"/>
              <w:bottom w:val="nil"/>
              <w:right w:val="nil"/>
            </w:tcBorders>
            <w:shd w:val="clear" w:color="FFFFFF" w:fill="auto"/>
            <w:noWrap/>
            <w:vAlign w:val="center"/>
            <w:hideMark/>
          </w:tcPr>
          <w:p w14:paraId="7950F379" w14:textId="77777777" w:rsidR="00725673" w:rsidRPr="00725673" w:rsidRDefault="00725673" w:rsidP="00725673">
            <w:pPr>
              <w:jc w:val="center"/>
              <w:rPr>
                <w:color w:val="000000"/>
                <w:sz w:val="20"/>
                <w:szCs w:val="20"/>
              </w:rPr>
            </w:pPr>
            <w:r w:rsidRPr="00725673">
              <w:rPr>
                <w:color w:val="000000"/>
                <w:sz w:val="20"/>
                <w:szCs w:val="20"/>
              </w:rPr>
              <w:t>-13.46</w:t>
            </w:r>
          </w:p>
        </w:tc>
        <w:tc>
          <w:tcPr>
            <w:tcW w:w="1352" w:type="dxa"/>
            <w:tcBorders>
              <w:top w:val="nil"/>
              <w:left w:val="nil"/>
              <w:bottom w:val="nil"/>
              <w:right w:val="nil"/>
            </w:tcBorders>
            <w:shd w:val="clear" w:color="FFFFFF" w:fill="auto"/>
            <w:noWrap/>
            <w:vAlign w:val="center"/>
            <w:hideMark/>
          </w:tcPr>
          <w:p w14:paraId="31994FE9" w14:textId="77777777" w:rsidR="00725673" w:rsidRPr="00725673" w:rsidRDefault="00725673" w:rsidP="00725673">
            <w:pPr>
              <w:jc w:val="center"/>
              <w:rPr>
                <w:color w:val="000000"/>
                <w:sz w:val="20"/>
                <w:szCs w:val="20"/>
              </w:rPr>
            </w:pPr>
            <w:r w:rsidRPr="00725673">
              <w:rPr>
                <w:color w:val="000000"/>
                <w:sz w:val="20"/>
                <w:szCs w:val="20"/>
              </w:rPr>
              <w:t>8.46</w:t>
            </w:r>
          </w:p>
        </w:tc>
        <w:tc>
          <w:tcPr>
            <w:tcW w:w="1700" w:type="dxa"/>
            <w:tcBorders>
              <w:top w:val="nil"/>
              <w:left w:val="nil"/>
              <w:bottom w:val="nil"/>
              <w:right w:val="nil"/>
            </w:tcBorders>
            <w:shd w:val="clear" w:color="FFFFFF" w:fill="auto"/>
            <w:noWrap/>
            <w:vAlign w:val="center"/>
            <w:hideMark/>
          </w:tcPr>
          <w:p w14:paraId="619B6726" w14:textId="77777777" w:rsidR="00725673" w:rsidRPr="00725673" w:rsidRDefault="00725673" w:rsidP="00725673">
            <w:pPr>
              <w:jc w:val="center"/>
              <w:rPr>
                <w:color w:val="000000"/>
                <w:sz w:val="20"/>
                <w:szCs w:val="20"/>
              </w:rPr>
            </w:pPr>
            <w:r w:rsidRPr="00725673">
              <w:rPr>
                <w:color w:val="000000"/>
                <w:sz w:val="20"/>
                <w:szCs w:val="20"/>
              </w:rPr>
              <w:t>0.932</w:t>
            </w:r>
          </w:p>
        </w:tc>
      </w:tr>
      <w:tr w:rsidR="00725673" w:rsidRPr="00725673" w14:paraId="0436FD6C" w14:textId="77777777" w:rsidTr="00725673">
        <w:trPr>
          <w:trHeight w:val="560"/>
        </w:trPr>
        <w:tc>
          <w:tcPr>
            <w:tcW w:w="2540" w:type="dxa"/>
            <w:tcBorders>
              <w:top w:val="nil"/>
              <w:left w:val="nil"/>
              <w:bottom w:val="nil"/>
              <w:right w:val="nil"/>
            </w:tcBorders>
            <w:shd w:val="clear" w:color="FFFFFF" w:fill="F2F2F2"/>
            <w:noWrap/>
            <w:vAlign w:val="center"/>
            <w:hideMark/>
          </w:tcPr>
          <w:p w14:paraId="69A9BD11" w14:textId="77777777" w:rsidR="00725673" w:rsidRPr="00C00E2D" w:rsidRDefault="00725673" w:rsidP="00725673">
            <w:pPr>
              <w:ind w:firstLineChars="200" w:firstLine="400"/>
              <w:rPr>
                <w:color w:val="000000"/>
                <w:sz w:val="20"/>
                <w:szCs w:val="20"/>
              </w:rPr>
            </w:pPr>
            <w:r w:rsidRPr="00C00E2D">
              <w:rPr>
                <w:color w:val="000000"/>
                <w:sz w:val="20"/>
                <w:szCs w:val="20"/>
              </w:rPr>
              <w:t>Group 2b - Group 1</w:t>
            </w:r>
          </w:p>
        </w:tc>
        <w:tc>
          <w:tcPr>
            <w:tcW w:w="1380" w:type="dxa"/>
            <w:tcBorders>
              <w:top w:val="nil"/>
              <w:left w:val="nil"/>
              <w:bottom w:val="nil"/>
              <w:right w:val="nil"/>
            </w:tcBorders>
            <w:shd w:val="clear" w:color="FFFFFF" w:fill="F2F2F2"/>
            <w:noWrap/>
            <w:vAlign w:val="center"/>
            <w:hideMark/>
          </w:tcPr>
          <w:p w14:paraId="2FC724D2" w14:textId="77777777" w:rsidR="00725673" w:rsidRPr="00725673" w:rsidRDefault="00725673" w:rsidP="00725673">
            <w:pPr>
              <w:jc w:val="center"/>
              <w:rPr>
                <w:color w:val="000000"/>
                <w:sz w:val="20"/>
                <w:szCs w:val="20"/>
              </w:rPr>
            </w:pPr>
            <w:r w:rsidRPr="00725673">
              <w:rPr>
                <w:color w:val="000000"/>
                <w:sz w:val="20"/>
                <w:szCs w:val="20"/>
              </w:rPr>
              <w:t>-6.04</w:t>
            </w:r>
          </w:p>
        </w:tc>
        <w:tc>
          <w:tcPr>
            <w:tcW w:w="1368" w:type="dxa"/>
            <w:tcBorders>
              <w:top w:val="nil"/>
              <w:left w:val="nil"/>
              <w:bottom w:val="nil"/>
              <w:right w:val="nil"/>
            </w:tcBorders>
            <w:shd w:val="clear" w:color="FFFFFF" w:fill="F2F2F2"/>
            <w:noWrap/>
            <w:vAlign w:val="center"/>
            <w:hideMark/>
          </w:tcPr>
          <w:p w14:paraId="05DC587F" w14:textId="77777777" w:rsidR="00725673" w:rsidRPr="00725673" w:rsidRDefault="00725673" w:rsidP="00725673">
            <w:pPr>
              <w:jc w:val="center"/>
              <w:rPr>
                <w:color w:val="000000"/>
                <w:sz w:val="20"/>
                <w:szCs w:val="20"/>
              </w:rPr>
            </w:pPr>
            <w:r w:rsidRPr="00725673">
              <w:rPr>
                <w:color w:val="000000"/>
                <w:sz w:val="20"/>
                <w:szCs w:val="20"/>
              </w:rPr>
              <w:t>-20.33</w:t>
            </w:r>
          </w:p>
        </w:tc>
        <w:tc>
          <w:tcPr>
            <w:tcW w:w="1352" w:type="dxa"/>
            <w:tcBorders>
              <w:top w:val="nil"/>
              <w:left w:val="nil"/>
              <w:bottom w:val="nil"/>
              <w:right w:val="nil"/>
            </w:tcBorders>
            <w:shd w:val="clear" w:color="FFFFFF" w:fill="F2F2F2"/>
            <w:noWrap/>
            <w:vAlign w:val="center"/>
            <w:hideMark/>
          </w:tcPr>
          <w:p w14:paraId="713BA932" w14:textId="77777777" w:rsidR="00725673" w:rsidRPr="00725673" w:rsidRDefault="00725673" w:rsidP="00725673">
            <w:pPr>
              <w:jc w:val="center"/>
              <w:rPr>
                <w:color w:val="000000"/>
                <w:sz w:val="20"/>
                <w:szCs w:val="20"/>
              </w:rPr>
            </w:pPr>
            <w:r w:rsidRPr="00725673">
              <w:rPr>
                <w:color w:val="000000"/>
                <w:sz w:val="20"/>
                <w:szCs w:val="20"/>
              </w:rPr>
              <w:t>8.26</w:t>
            </w:r>
          </w:p>
        </w:tc>
        <w:tc>
          <w:tcPr>
            <w:tcW w:w="1700" w:type="dxa"/>
            <w:tcBorders>
              <w:top w:val="nil"/>
              <w:left w:val="nil"/>
              <w:bottom w:val="nil"/>
              <w:right w:val="nil"/>
            </w:tcBorders>
            <w:shd w:val="clear" w:color="FFFFFF" w:fill="F2F2F2"/>
            <w:noWrap/>
            <w:vAlign w:val="center"/>
            <w:hideMark/>
          </w:tcPr>
          <w:p w14:paraId="18D6D1B0" w14:textId="77777777" w:rsidR="00725673" w:rsidRPr="00725673" w:rsidRDefault="00725673" w:rsidP="00725673">
            <w:pPr>
              <w:jc w:val="center"/>
              <w:rPr>
                <w:color w:val="000000"/>
                <w:sz w:val="20"/>
                <w:szCs w:val="20"/>
              </w:rPr>
            </w:pPr>
            <w:r w:rsidRPr="00725673">
              <w:rPr>
                <w:color w:val="000000"/>
                <w:sz w:val="20"/>
                <w:szCs w:val="20"/>
              </w:rPr>
              <w:t>0.686</w:t>
            </w:r>
          </w:p>
        </w:tc>
      </w:tr>
      <w:tr w:rsidR="00725673" w:rsidRPr="00725673" w14:paraId="395C2C6B" w14:textId="77777777" w:rsidTr="00725673">
        <w:trPr>
          <w:trHeight w:val="560"/>
        </w:trPr>
        <w:tc>
          <w:tcPr>
            <w:tcW w:w="2540" w:type="dxa"/>
            <w:tcBorders>
              <w:top w:val="nil"/>
              <w:left w:val="nil"/>
              <w:bottom w:val="nil"/>
              <w:right w:val="nil"/>
            </w:tcBorders>
            <w:shd w:val="clear" w:color="FFFFFF" w:fill="auto"/>
            <w:noWrap/>
            <w:vAlign w:val="center"/>
            <w:hideMark/>
          </w:tcPr>
          <w:p w14:paraId="4CA4B95A" w14:textId="77777777" w:rsidR="00725673" w:rsidRPr="00725673" w:rsidRDefault="00725673" w:rsidP="00725673">
            <w:pPr>
              <w:ind w:firstLineChars="200" w:firstLine="408"/>
              <w:rPr>
                <w:b/>
                <w:bCs/>
                <w:color w:val="000000"/>
                <w:sz w:val="20"/>
                <w:szCs w:val="20"/>
              </w:rPr>
            </w:pPr>
            <w:r w:rsidRPr="00725673">
              <w:rPr>
                <w:b/>
                <w:bCs/>
                <w:color w:val="000000"/>
                <w:sz w:val="20"/>
                <w:szCs w:val="20"/>
              </w:rPr>
              <w:t>Group 2c - Group 1</w:t>
            </w:r>
          </w:p>
        </w:tc>
        <w:tc>
          <w:tcPr>
            <w:tcW w:w="1380" w:type="dxa"/>
            <w:tcBorders>
              <w:top w:val="nil"/>
              <w:left w:val="nil"/>
              <w:bottom w:val="nil"/>
              <w:right w:val="nil"/>
            </w:tcBorders>
            <w:shd w:val="clear" w:color="FFFFFF" w:fill="auto"/>
            <w:noWrap/>
            <w:vAlign w:val="center"/>
            <w:hideMark/>
          </w:tcPr>
          <w:p w14:paraId="66679679" w14:textId="77777777" w:rsidR="00725673" w:rsidRPr="00725673" w:rsidRDefault="00725673" w:rsidP="00725673">
            <w:pPr>
              <w:jc w:val="center"/>
              <w:rPr>
                <w:b/>
                <w:bCs/>
                <w:color w:val="000000"/>
                <w:sz w:val="20"/>
                <w:szCs w:val="20"/>
              </w:rPr>
            </w:pPr>
            <w:r w:rsidRPr="00725673">
              <w:rPr>
                <w:b/>
                <w:bCs/>
                <w:color w:val="000000"/>
                <w:sz w:val="20"/>
                <w:szCs w:val="20"/>
              </w:rPr>
              <w:t>-13.44</w:t>
            </w:r>
          </w:p>
        </w:tc>
        <w:tc>
          <w:tcPr>
            <w:tcW w:w="1368" w:type="dxa"/>
            <w:tcBorders>
              <w:top w:val="nil"/>
              <w:left w:val="nil"/>
              <w:bottom w:val="nil"/>
              <w:right w:val="nil"/>
            </w:tcBorders>
            <w:shd w:val="clear" w:color="FFFFFF" w:fill="auto"/>
            <w:noWrap/>
            <w:vAlign w:val="center"/>
            <w:hideMark/>
          </w:tcPr>
          <w:p w14:paraId="2F048590" w14:textId="77777777" w:rsidR="00725673" w:rsidRPr="00725673" w:rsidRDefault="00725673" w:rsidP="00725673">
            <w:pPr>
              <w:jc w:val="center"/>
              <w:rPr>
                <w:b/>
                <w:bCs/>
                <w:color w:val="000000"/>
                <w:sz w:val="20"/>
                <w:szCs w:val="20"/>
              </w:rPr>
            </w:pPr>
            <w:r w:rsidRPr="00725673">
              <w:rPr>
                <w:b/>
                <w:bCs/>
                <w:color w:val="000000"/>
                <w:sz w:val="20"/>
                <w:szCs w:val="20"/>
              </w:rPr>
              <w:t>-23.55</w:t>
            </w:r>
          </w:p>
        </w:tc>
        <w:tc>
          <w:tcPr>
            <w:tcW w:w="1352" w:type="dxa"/>
            <w:tcBorders>
              <w:top w:val="nil"/>
              <w:left w:val="nil"/>
              <w:bottom w:val="nil"/>
              <w:right w:val="nil"/>
            </w:tcBorders>
            <w:shd w:val="clear" w:color="FFFFFF" w:fill="auto"/>
            <w:noWrap/>
            <w:vAlign w:val="center"/>
            <w:hideMark/>
          </w:tcPr>
          <w:p w14:paraId="5B84A47A" w14:textId="77777777" w:rsidR="00725673" w:rsidRPr="00725673" w:rsidRDefault="00725673" w:rsidP="00725673">
            <w:pPr>
              <w:jc w:val="center"/>
              <w:rPr>
                <w:b/>
                <w:bCs/>
                <w:color w:val="000000"/>
                <w:sz w:val="20"/>
                <w:szCs w:val="20"/>
              </w:rPr>
            </w:pPr>
            <w:r w:rsidRPr="00725673">
              <w:rPr>
                <w:b/>
                <w:bCs/>
                <w:color w:val="000000"/>
                <w:sz w:val="20"/>
                <w:szCs w:val="20"/>
              </w:rPr>
              <w:t>-3.34</w:t>
            </w:r>
          </w:p>
        </w:tc>
        <w:tc>
          <w:tcPr>
            <w:tcW w:w="1700" w:type="dxa"/>
            <w:tcBorders>
              <w:top w:val="nil"/>
              <w:left w:val="nil"/>
              <w:bottom w:val="nil"/>
              <w:right w:val="nil"/>
            </w:tcBorders>
            <w:shd w:val="clear" w:color="FFFFFF" w:fill="auto"/>
            <w:noWrap/>
            <w:vAlign w:val="center"/>
            <w:hideMark/>
          </w:tcPr>
          <w:p w14:paraId="0AA6BAE2" w14:textId="77777777" w:rsidR="00725673" w:rsidRPr="00725673" w:rsidRDefault="00725673" w:rsidP="00725673">
            <w:pPr>
              <w:jc w:val="center"/>
              <w:rPr>
                <w:b/>
                <w:bCs/>
                <w:color w:val="000000"/>
                <w:sz w:val="20"/>
                <w:szCs w:val="20"/>
              </w:rPr>
            </w:pPr>
            <w:r w:rsidRPr="00725673">
              <w:rPr>
                <w:b/>
                <w:bCs/>
                <w:color w:val="000000"/>
                <w:sz w:val="20"/>
                <w:szCs w:val="20"/>
              </w:rPr>
              <w:t>0.004</w:t>
            </w:r>
          </w:p>
        </w:tc>
      </w:tr>
      <w:tr w:rsidR="00725673" w:rsidRPr="00725673" w14:paraId="4A2F53ED" w14:textId="77777777" w:rsidTr="00725673">
        <w:trPr>
          <w:trHeight w:val="560"/>
        </w:trPr>
        <w:tc>
          <w:tcPr>
            <w:tcW w:w="2540" w:type="dxa"/>
            <w:tcBorders>
              <w:top w:val="nil"/>
              <w:left w:val="nil"/>
              <w:bottom w:val="nil"/>
              <w:right w:val="nil"/>
            </w:tcBorders>
            <w:shd w:val="clear" w:color="FFFFFF" w:fill="F2F2F2"/>
            <w:noWrap/>
            <w:vAlign w:val="center"/>
            <w:hideMark/>
          </w:tcPr>
          <w:p w14:paraId="2020E72E" w14:textId="77777777" w:rsidR="00725673" w:rsidRPr="00C00E2D" w:rsidRDefault="00725673" w:rsidP="00725673">
            <w:pPr>
              <w:ind w:firstLineChars="200" w:firstLine="400"/>
              <w:rPr>
                <w:color w:val="000000"/>
                <w:sz w:val="20"/>
                <w:szCs w:val="20"/>
              </w:rPr>
            </w:pPr>
            <w:r w:rsidRPr="00C00E2D">
              <w:rPr>
                <w:color w:val="000000"/>
                <w:sz w:val="20"/>
                <w:szCs w:val="20"/>
              </w:rPr>
              <w:t>Group 2b - Group 2a</w:t>
            </w:r>
          </w:p>
        </w:tc>
        <w:tc>
          <w:tcPr>
            <w:tcW w:w="1380" w:type="dxa"/>
            <w:tcBorders>
              <w:top w:val="nil"/>
              <w:left w:val="nil"/>
              <w:bottom w:val="nil"/>
              <w:right w:val="nil"/>
            </w:tcBorders>
            <w:shd w:val="clear" w:color="FFFFFF" w:fill="F2F2F2"/>
            <w:noWrap/>
            <w:vAlign w:val="center"/>
            <w:hideMark/>
          </w:tcPr>
          <w:p w14:paraId="29518F2D" w14:textId="77777777" w:rsidR="00725673" w:rsidRPr="00C00E2D" w:rsidRDefault="00725673" w:rsidP="00725673">
            <w:pPr>
              <w:jc w:val="center"/>
              <w:rPr>
                <w:color w:val="000000"/>
                <w:sz w:val="20"/>
                <w:szCs w:val="20"/>
              </w:rPr>
            </w:pPr>
            <w:r w:rsidRPr="00C00E2D">
              <w:rPr>
                <w:color w:val="000000"/>
                <w:sz w:val="20"/>
                <w:szCs w:val="20"/>
              </w:rPr>
              <w:t>-3.54</w:t>
            </w:r>
          </w:p>
        </w:tc>
        <w:tc>
          <w:tcPr>
            <w:tcW w:w="1368" w:type="dxa"/>
            <w:tcBorders>
              <w:top w:val="nil"/>
              <w:left w:val="nil"/>
              <w:bottom w:val="nil"/>
              <w:right w:val="nil"/>
            </w:tcBorders>
            <w:shd w:val="clear" w:color="FFFFFF" w:fill="F2F2F2"/>
            <w:noWrap/>
            <w:vAlign w:val="center"/>
            <w:hideMark/>
          </w:tcPr>
          <w:p w14:paraId="38EE856B" w14:textId="77777777" w:rsidR="00725673" w:rsidRPr="00725673" w:rsidRDefault="00725673" w:rsidP="00725673">
            <w:pPr>
              <w:jc w:val="center"/>
              <w:rPr>
                <w:color w:val="000000"/>
                <w:sz w:val="20"/>
                <w:szCs w:val="20"/>
              </w:rPr>
            </w:pPr>
            <w:r w:rsidRPr="00725673">
              <w:rPr>
                <w:color w:val="000000"/>
                <w:sz w:val="20"/>
                <w:szCs w:val="20"/>
              </w:rPr>
              <w:t>-18.45</w:t>
            </w:r>
          </w:p>
        </w:tc>
        <w:tc>
          <w:tcPr>
            <w:tcW w:w="1352" w:type="dxa"/>
            <w:tcBorders>
              <w:top w:val="nil"/>
              <w:left w:val="nil"/>
              <w:bottom w:val="nil"/>
              <w:right w:val="nil"/>
            </w:tcBorders>
            <w:shd w:val="clear" w:color="FFFFFF" w:fill="F2F2F2"/>
            <w:noWrap/>
            <w:vAlign w:val="center"/>
            <w:hideMark/>
          </w:tcPr>
          <w:p w14:paraId="31812C12" w14:textId="77777777" w:rsidR="00725673" w:rsidRPr="00725673" w:rsidRDefault="00725673" w:rsidP="00725673">
            <w:pPr>
              <w:jc w:val="center"/>
              <w:rPr>
                <w:color w:val="000000"/>
                <w:sz w:val="20"/>
                <w:szCs w:val="20"/>
              </w:rPr>
            </w:pPr>
            <w:r w:rsidRPr="00725673">
              <w:rPr>
                <w:color w:val="000000"/>
                <w:sz w:val="20"/>
                <w:szCs w:val="20"/>
              </w:rPr>
              <w:t>11.37</w:t>
            </w:r>
          </w:p>
        </w:tc>
        <w:tc>
          <w:tcPr>
            <w:tcW w:w="1700" w:type="dxa"/>
            <w:tcBorders>
              <w:top w:val="nil"/>
              <w:left w:val="nil"/>
              <w:bottom w:val="nil"/>
              <w:right w:val="nil"/>
            </w:tcBorders>
            <w:shd w:val="clear" w:color="FFFFFF" w:fill="F2F2F2"/>
            <w:noWrap/>
            <w:vAlign w:val="center"/>
            <w:hideMark/>
          </w:tcPr>
          <w:p w14:paraId="43846BFB" w14:textId="77777777" w:rsidR="00725673" w:rsidRPr="00725673" w:rsidRDefault="00725673" w:rsidP="00725673">
            <w:pPr>
              <w:jc w:val="center"/>
              <w:rPr>
                <w:color w:val="000000"/>
                <w:sz w:val="20"/>
                <w:szCs w:val="20"/>
              </w:rPr>
            </w:pPr>
            <w:r w:rsidRPr="00725673">
              <w:rPr>
                <w:color w:val="000000"/>
                <w:sz w:val="20"/>
                <w:szCs w:val="20"/>
              </w:rPr>
              <w:t>0.924</w:t>
            </w:r>
          </w:p>
        </w:tc>
      </w:tr>
      <w:tr w:rsidR="00725673" w:rsidRPr="00725673" w14:paraId="63304A81" w14:textId="77777777" w:rsidTr="00725673">
        <w:trPr>
          <w:trHeight w:val="560"/>
        </w:trPr>
        <w:tc>
          <w:tcPr>
            <w:tcW w:w="2540" w:type="dxa"/>
            <w:tcBorders>
              <w:top w:val="nil"/>
              <w:left w:val="nil"/>
              <w:bottom w:val="nil"/>
              <w:right w:val="nil"/>
            </w:tcBorders>
            <w:shd w:val="clear" w:color="FFFFFF" w:fill="auto"/>
            <w:noWrap/>
            <w:vAlign w:val="center"/>
            <w:hideMark/>
          </w:tcPr>
          <w:p w14:paraId="14B3797A" w14:textId="77777777" w:rsidR="00725673" w:rsidRPr="00725673" w:rsidRDefault="00725673" w:rsidP="00725673">
            <w:pPr>
              <w:ind w:firstLineChars="200" w:firstLine="408"/>
              <w:rPr>
                <w:b/>
                <w:bCs/>
                <w:color w:val="000000"/>
                <w:sz w:val="20"/>
                <w:szCs w:val="20"/>
              </w:rPr>
            </w:pPr>
            <w:r w:rsidRPr="00725673">
              <w:rPr>
                <w:b/>
                <w:bCs/>
                <w:color w:val="000000"/>
                <w:sz w:val="20"/>
                <w:szCs w:val="20"/>
              </w:rPr>
              <w:t>Group 2c - Group 2a</w:t>
            </w:r>
          </w:p>
        </w:tc>
        <w:tc>
          <w:tcPr>
            <w:tcW w:w="1380" w:type="dxa"/>
            <w:tcBorders>
              <w:top w:val="nil"/>
              <w:left w:val="nil"/>
              <w:bottom w:val="nil"/>
              <w:right w:val="nil"/>
            </w:tcBorders>
            <w:shd w:val="clear" w:color="FFFFFF" w:fill="auto"/>
            <w:noWrap/>
            <w:vAlign w:val="center"/>
            <w:hideMark/>
          </w:tcPr>
          <w:p w14:paraId="4447F0A5" w14:textId="77777777" w:rsidR="00725673" w:rsidRPr="00725673" w:rsidRDefault="00725673" w:rsidP="00725673">
            <w:pPr>
              <w:jc w:val="center"/>
              <w:rPr>
                <w:b/>
                <w:bCs/>
                <w:color w:val="000000"/>
                <w:sz w:val="20"/>
                <w:szCs w:val="20"/>
              </w:rPr>
            </w:pPr>
            <w:r w:rsidRPr="00725673">
              <w:rPr>
                <w:b/>
                <w:bCs/>
                <w:color w:val="000000"/>
                <w:sz w:val="20"/>
                <w:szCs w:val="20"/>
              </w:rPr>
              <w:t>-10.95</w:t>
            </w:r>
          </w:p>
        </w:tc>
        <w:tc>
          <w:tcPr>
            <w:tcW w:w="1368" w:type="dxa"/>
            <w:tcBorders>
              <w:top w:val="nil"/>
              <w:left w:val="nil"/>
              <w:bottom w:val="nil"/>
              <w:right w:val="nil"/>
            </w:tcBorders>
            <w:shd w:val="clear" w:color="FFFFFF" w:fill="auto"/>
            <w:noWrap/>
            <w:vAlign w:val="center"/>
            <w:hideMark/>
          </w:tcPr>
          <w:p w14:paraId="16E7D40B" w14:textId="77777777" w:rsidR="00725673" w:rsidRPr="00725673" w:rsidRDefault="00725673" w:rsidP="00725673">
            <w:pPr>
              <w:jc w:val="center"/>
              <w:rPr>
                <w:b/>
                <w:bCs/>
                <w:color w:val="000000"/>
                <w:sz w:val="20"/>
                <w:szCs w:val="20"/>
              </w:rPr>
            </w:pPr>
            <w:r w:rsidRPr="00725673">
              <w:rPr>
                <w:b/>
                <w:bCs/>
                <w:color w:val="000000"/>
                <w:sz w:val="20"/>
                <w:szCs w:val="20"/>
              </w:rPr>
              <w:t>-21.90</w:t>
            </w:r>
          </w:p>
        </w:tc>
        <w:tc>
          <w:tcPr>
            <w:tcW w:w="1352" w:type="dxa"/>
            <w:tcBorders>
              <w:top w:val="nil"/>
              <w:left w:val="nil"/>
              <w:bottom w:val="nil"/>
              <w:right w:val="nil"/>
            </w:tcBorders>
            <w:shd w:val="clear" w:color="FFFFFF" w:fill="auto"/>
            <w:noWrap/>
            <w:vAlign w:val="center"/>
            <w:hideMark/>
          </w:tcPr>
          <w:p w14:paraId="56BE6543" w14:textId="77777777" w:rsidR="00725673" w:rsidRPr="00725673" w:rsidRDefault="00725673" w:rsidP="00725673">
            <w:pPr>
              <w:jc w:val="center"/>
              <w:rPr>
                <w:b/>
                <w:bCs/>
                <w:color w:val="000000"/>
                <w:sz w:val="20"/>
                <w:szCs w:val="20"/>
              </w:rPr>
            </w:pPr>
            <w:r w:rsidRPr="00725673">
              <w:rPr>
                <w:b/>
                <w:bCs/>
                <w:color w:val="000000"/>
                <w:sz w:val="20"/>
                <w:szCs w:val="20"/>
              </w:rPr>
              <w:t>0.01</w:t>
            </w:r>
          </w:p>
        </w:tc>
        <w:tc>
          <w:tcPr>
            <w:tcW w:w="1700" w:type="dxa"/>
            <w:tcBorders>
              <w:top w:val="nil"/>
              <w:left w:val="nil"/>
              <w:bottom w:val="nil"/>
              <w:right w:val="nil"/>
            </w:tcBorders>
            <w:shd w:val="clear" w:color="FFFFFF" w:fill="auto"/>
            <w:noWrap/>
            <w:vAlign w:val="center"/>
            <w:hideMark/>
          </w:tcPr>
          <w:p w14:paraId="613FAF2D" w14:textId="77777777" w:rsidR="00725673" w:rsidRPr="00725673" w:rsidRDefault="00725673" w:rsidP="00725673">
            <w:pPr>
              <w:jc w:val="center"/>
              <w:rPr>
                <w:b/>
                <w:bCs/>
                <w:color w:val="000000"/>
                <w:sz w:val="20"/>
                <w:szCs w:val="20"/>
              </w:rPr>
            </w:pPr>
            <w:r w:rsidRPr="00725673">
              <w:rPr>
                <w:b/>
                <w:bCs/>
                <w:color w:val="000000"/>
                <w:sz w:val="20"/>
                <w:szCs w:val="20"/>
              </w:rPr>
              <w:t>0.050</w:t>
            </w:r>
          </w:p>
        </w:tc>
      </w:tr>
      <w:tr w:rsidR="00725673" w:rsidRPr="00725673" w14:paraId="2670007F" w14:textId="77777777" w:rsidTr="00725673">
        <w:trPr>
          <w:trHeight w:val="560"/>
        </w:trPr>
        <w:tc>
          <w:tcPr>
            <w:tcW w:w="2540" w:type="dxa"/>
            <w:tcBorders>
              <w:top w:val="nil"/>
              <w:left w:val="nil"/>
              <w:bottom w:val="single" w:sz="8" w:space="0" w:color="808080"/>
              <w:right w:val="nil"/>
            </w:tcBorders>
            <w:shd w:val="clear" w:color="FFFFFF" w:fill="F2F2F2"/>
            <w:noWrap/>
            <w:vAlign w:val="center"/>
            <w:hideMark/>
          </w:tcPr>
          <w:p w14:paraId="4EA72C0D" w14:textId="77777777" w:rsidR="00725673" w:rsidRPr="00C00E2D" w:rsidRDefault="00725673" w:rsidP="00725673">
            <w:pPr>
              <w:ind w:firstLineChars="200" w:firstLine="400"/>
              <w:rPr>
                <w:color w:val="000000"/>
                <w:sz w:val="20"/>
                <w:szCs w:val="20"/>
              </w:rPr>
            </w:pPr>
            <w:r w:rsidRPr="00C00E2D">
              <w:rPr>
                <w:color w:val="000000"/>
                <w:sz w:val="20"/>
                <w:szCs w:val="20"/>
              </w:rPr>
              <w:t>Group 2c - Group 2b</w:t>
            </w:r>
          </w:p>
        </w:tc>
        <w:tc>
          <w:tcPr>
            <w:tcW w:w="1380" w:type="dxa"/>
            <w:tcBorders>
              <w:top w:val="nil"/>
              <w:left w:val="nil"/>
              <w:bottom w:val="single" w:sz="8" w:space="0" w:color="808080"/>
              <w:right w:val="nil"/>
            </w:tcBorders>
            <w:shd w:val="clear" w:color="FFFFFF" w:fill="F2F2F2"/>
            <w:noWrap/>
            <w:vAlign w:val="center"/>
            <w:hideMark/>
          </w:tcPr>
          <w:p w14:paraId="7E51CBDB" w14:textId="77777777" w:rsidR="00725673" w:rsidRPr="00725673" w:rsidRDefault="00725673" w:rsidP="00725673">
            <w:pPr>
              <w:jc w:val="center"/>
              <w:rPr>
                <w:color w:val="000000"/>
                <w:sz w:val="20"/>
                <w:szCs w:val="20"/>
              </w:rPr>
            </w:pPr>
            <w:r w:rsidRPr="00725673">
              <w:rPr>
                <w:color w:val="000000"/>
                <w:sz w:val="20"/>
                <w:szCs w:val="20"/>
              </w:rPr>
              <w:t>-7.41</w:t>
            </w:r>
          </w:p>
        </w:tc>
        <w:tc>
          <w:tcPr>
            <w:tcW w:w="1368" w:type="dxa"/>
            <w:tcBorders>
              <w:top w:val="nil"/>
              <w:left w:val="nil"/>
              <w:bottom w:val="single" w:sz="8" w:space="0" w:color="808080"/>
              <w:right w:val="nil"/>
            </w:tcBorders>
            <w:shd w:val="clear" w:color="FFFFFF" w:fill="F2F2F2"/>
            <w:noWrap/>
            <w:vAlign w:val="center"/>
            <w:hideMark/>
          </w:tcPr>
          <w:p w14:paraId="2306884C" w14:textId="77777777" w:rsidR="00725673" w:rsidRPr="00725673" w:rsidRDefault="00725673" w:rsidP="00725673">
            <w:pPr>
              <w:jc w:val="center"/>
              <w:rPr>
                <w:color w:val="000000"/>
                <w:sz w:val="20"/>
                <w:szCs w:val="20"/>
              </w:rPr>
            </w:pPr>
            <w:r w:rsidRPr="00725673">
              <w:rPr>
                <w:color w:val="000000"/>
                <w:sz w:val="20"/>
                <w:szCs w:val="20"/>
              </w:rPr>
              <w:t>-21.70</w:t>
            </w:r>
          </w:p>
        </w:tc>
        <w:tc>
          <w:tcPr>
            <w:tcW w:w="1352" w:type="dxa"/>
            <w:tcBorders>
              <w:top w:val="nil"/>
              <w:left w:val="nil"/>
              <w:bottom w:val="single" w:sz="8" w:space="0" w:color="808080"/>
              <w:right w:val="nil"/>
            </w:tcBorders>
            <w:shd w:val="clear" w:color="FFFFFF" w:fill="F2F2F2"/>
            <w:noWrap/>
            <w:vAlign w:val="center"/>
            <w:hideMark/>
          </w:tcPr>
          <w:p w14:paraId="4CA78920" w14:textId="77777777" w:rsidR="00725673" w:rsidRPr="00725673" w:rsidRDefault="00725673" w:rsidP="00725673">
            <w:pPr>
              <w:jc w:val="center"/>
              <w:rPr>
                <w:color w:val="000000"/>
                <w:sz w:val="20"/>
                <w:szCs w:val="20"/>
              </w:rPr>
            </w:pPr>
            <w:r w:rsidRPr="00725673">
              <w:rPr>
                <w:color w:val="000000"/>
                <w:sz w:val="20"/>
                <w:szCs w:val="20"/>
              </w:rPr>
              <w:t>6.89</w:t>
            </w:r>
          </w:p>
        </w:tc>
        <w:tc>
          <w:tcPr>
            <w:tcW w:w="1700" w:type="dxa"/>
            <w:tcBorders>
              <w:top w:val="nil"/>
              <w:left w:val="nil"/>
              <w:bottom w:val="single" w:sz="8" w:space="0" w:color="808080"/>
              <w:right w:val="nil"/>
            </w:tcBorders>
            <w:shd w:val="clear" w:color="FFFFFF" w:fill="F2F2F2"/>
            <w:noWrap/>
            <w:vAlign w:val="center"/>
            <w:hideMark/>
          </w:tcPr>
          <w:p w14:paraId="52446F55" w14:textId="77777777" w:rsidR="00725673" w:rsidRPr="00725673" w:rsidRDefault="00725673" w:rsidP="00725673">
            <w:pPr>
              <w:jc w:val="center"/>
              <w:rPr>
                <w:color w:val="000000"/>
                <w:sz w:val="20"/>
                <w:szCs w:val="20"/>
              </w:rPr>
            </w:pPr>
            <w:r w:rsidRPr="00725673">
              <w:rPr>
                <w:color w:val="000000"/>
                <w:sz w:val="20"/>
                <w:szCs w:val="20"/>
              </w:rPr>
              <w:t>0.528</w:t>
            </w:r>
          </w:p>
        </w:tc>
      </w:tr>
    </w:tbl>
    <w:p w14:paraId="3FA7CD90" w14:textId="77777777" w:rsidR="00C34B8E" w:rsidRDefault="00C34B8E" w:rsidP="007B7B47">
      <w:pPr>
        <w:spacing w:line="360" w:lineRule="auto"/>
        <w:rPr>
          <w:sz w:val="20"/>
          <w:szCs w:val="20"/>
          <w:lang w:val="en-US"/>
        </w:rPr>
      </w:pPr>
    </w:p>
    <w:p w14:paraId="489DFAB7" w14:textId="43881A64" w:rsidR="00F84269" w:rsidRDefault="00485A1E" w:rsidP="007B7B47">
      <w:pPr>
        <w:spacing w:line="360" w:lineRule="auto"/>
        <w:rPr>
          <w:sz w:val="20"/>
          <w:szCs w:val="20"/>
        </w:rPr>
      </w:pPr>
      <w:r w:rsidRPr="00485A1E">
        <w:rPr>
          <w:sz w:val="20"/>
          <w:szCs w:val="20"/>
          <w:lang w:val="en-US"/>
        </w:rPr>
        <w:t>Tukey's HSD</w:t>
      </w:r>
      <w:r w:rsidR="0043414D">
        <w:rPr>
          <w:sz w:val="20"/>
          <w:szCs w:val="20"/>
        </w:rPr>
        <w:t xml:space="preserve"> test</w:t>
      </w:r>
      <w:r>
        <w:rPr>
          <w:sz w:val="20"/>
          <w:szCs w:val="20"/>
        </w:rPr>
        <w:t>,</w:t>
      </w:r>
      <w:r w:rsidRPr="00485A1E">
        <w:rPr>
          <w:sz w:val="20"/>
          <w:szCs w:val="20"/>
          <w:lang w:val="en-US"/>
        </w:rPr>
        <w:t xml:space="preserve"> Tukey's</w:t>
      </w:r>
      <w:r w:rsidRPr="00485A1E">
        <w:rPr>
          <w:sz w:val="20"/>
          <w:szCs w:val="20"/>
        </w:rPr>
        <w:t xml:space="preserve"> </w:t>
      </w:r>
      <w:r w:rsidRPr="00485A1E">
        <w:rPr>
          <w:sz w:val="20"/>
          <w:szCs w:val="20"/>
          <w:lang w:val="en-US"/>
        </w:rPr>
        <w:t>Honestly Significant Difference</w:t>
      </w:r>
      <w:r w:rsidR="0043414D">
        <w:rPr>
          <w:sz w:val="20"/>
          <w:szCs w:val="20"/>
        </w:rPr>
        <w:t xml:space="preserve"> test</w:t>
      </w:r>
      <w:r>
        <w:rPr>
          <w:sz w:val="20"/>
          <w:szCs w:val="20"/>
        </w:rPr>
        <w:t xml:space="preserve">; </w:t>
      </w:r>
      <w:r w:rsidR="00F84269" w:rsidRPr="00F84269">
        <w:rPr>
          <w:sz w:val="20"/>
          <w:szCs w:val="20"/>
        </w:rPr>
        <w:t>Group 1, GGT - Not recommended; Group 2a, GGT - Recommended (</w:t>
      </w:r>
      <w:r w:rsidR="00BA0F97">
        <w:rPr>
          <w:sz w:val="20"/>
          <w:szCs w:val="20"/>
        </w:rPr>
        <w:t>‘</w:t>
      </w:r>
      <w:r w:rsidR="004864B0">
        <w:rPr>
          <w:sz w:val="20"/>
          <w:szCs w:val="20"/>
        </w:rPr>
        <w:t xml:space="preserve">germline </w:t>
      </w:r>
      <w:r w:rsidR="00F84269" w:rsidRPr="00F84269">
        <w:rPr>
          <w:sz w:val="20"/>
          <w:szCs w:val="20"/>
        </w:rPr>
        <w:t>criteria</w:t>
      </w:r>
      <w:r w:rsidR="00BA0F97">
        <w:rPr>
          <w:sz w:val="20"/>
          <w:szCs w:val="20"/>
        </w:rPr>
        <w:t>’</w:t>
      </w:r>
      <w:r w:rsidR="00F84269" w:rsidRPr="00F84269">
        <w:rPr>
          <w:sz w:val="20"/>
          <w:szCs w:val="20"/>
        </w:rPr>
        <w:t>); (Group 2b), GGT - Recommended (</w:t>
      </w:r>
      <w:r w:rsidR="00BA0F97">
        <w:rPr>
          <w:sz w:val="20"/>
          <w:szCs w:val="20"/>
        </w:rPr>
        <w:t>‘</w:t>
      </w:r>
      <w:r w:rsidR="004864B0">
        <w:rPr>
          <w:sz w:val="20"/>
          <w:szCs w:val="20"/>
        </w:rPr>
        <w:t>tumor-only</w:t>
      </w:r>
      <w:r w:rsidR="00F84269" w:rsidRPr="00F84269">
        <w:rPr>
          <w:sz w:val="20"/>
          <w:szCs w:val="20"/>
        </w:rPr>
        <w:t xml:space="preserve"> criteria</w:t>
      </w:r>
      <w:r w:rsidR="00BA0F97">
        <w:rPr>
          <w:sz w:val="20"/>
          <w:szCs w:val="20"/>
        </w:rPr>
        <w:t>’</w:t>
      </w:r>
      <w:r w:rsidR="00F84269" w:rsidRPr="00F84269">
        <w:rPr>
          <w:sz w:val="20"/>
          <w:szCs w:val="20"/>
        </w:rPr>
        <w:t>); Group 2c, GGT - Recommended (</w:t>
      </w:r>
      <w:r w:rsidR="00BA0F97">
        <w:rPr>
          <w:sz w:val="20"/>
          <w:szCs w:val="20"/>
        </w:rPr>
        <w:t>‘</w:t>
      </w:r>
      <w:r w:rsidR="004864B0">
        <w:rPr>
          <w:sz w:val="20"/>
          <w:szCs w:val="20"/>
        </w:rPr>
        <w:t>germline</w:t>
      </w:r>
      <w:r w:rsidR="00F84269" w:rsidRPr="00F84269">
        <w:rPr>
          <w:sz w:val="20"/>
          <w:szCs w:val="20"/>
        </w:rPr>
        <w:t xml:space="preserve"> and </w:t>
      </w:r>
      <w:r w:rsidR="004864B0">
        <w:rPr>
          <w:sz w:val="20"/>
          <w:szCs w:val="20"/>
        </w:rPr>
        <w:t>tumor-only</w:t>
      </w:r>
      <w:r w:rsidR="00F84269" w:rsidRPr="00F84269">
        <w:rPr>
          <w:sz w:val="20"/>
          <w:szCs w:val="20"/>
        </w:rPr>
        <w:t xml:space="preserve"> criteria</w:t>
      </w:r>
      <w:r w:rsidR="00BA0F97">
        <w:rPr>
          <w:sz w:val="20"/>
          <w:szCs w:val="20"/>
        </w:rPr>
        <w:t>’</w:t>
      </w:r>
      <w:r w:rsidR="00F84269" w:rsidRPr="00F84269">
        <w:rPr>
          <w:sz w:val="20"/>
          <w:szCs w:val="20"/>
        </w:rPr>
        <w:t>)</w:t>
      </w:r>
      <w:r w:rsidR="001B14FD">
        <w:rPr>
          <w:sz w:val="20"/>
          <w:szCs w:val="20"/>
        </w:rPr>
        <w:t xml:space="preserve">; </w:t>
      </w:r>
      <w:r w:rsidR="001B14FD" w:rsidRPr="009E33FA">
        <w:rPr>
          <w:sz w:val="20"/>
          <w:szCs w:val="20"/>
        </w:rPr>
        <w:t>GGT, germline genetic testing/confirmation</w:t>
      </w:r>
      <w:r w:rsidR="001B14FD">
        <w:rPr>
          <w:sz w:val="20"/>
          <w:szCs w:val="20"/>
        </w:rPr>
        <w:t xml:space="preserve">; </w:t>
      </w:r>
      <w:r w:rsidR="004864B0">
        <w:rPr>
          <w:sz w:val="20"/>
          <w:szCs w:val="20"/>
        </w:rPr>
        <w:t>Germline</w:t>
      </w:r>
      <w:r w:rsidR="0068176B">
        <w:rPr>
          <w:sz w:val="20"/>
          <w:szCs w:val="20"/>
        </w:rPr>
        <w:t xml:space="preserve"> criteria, </w:t>
      </w:r>
      <w:r w:rsidR="00BA0F97">
        <w:rPr>
          <w:sz w:val="20"/>
          <w:szCs w:val="20"/>
        </w:rPr>
        <w:t xml:space="preserve">patients met the </w:t>
      </w:r>
      <w:r w:rsidR="0068176B" w:rsidRPr="00F84269">
        <w:rPr>
          <w:sz w:val="20"/>
          <w:szCs w:val="20"/>
        </w:rPr>
        <w:t>Cancer Care Ontario Hereditary Cancer Testing Eligibility Criteria</w:t>
      </w:r>
      <w:r w:rsidR="0068176B">
        <w:rPr>
          <w:sz w:val="20"/>
          <w:szCs w:val="20"/>
        </w:rPr>
        <w:t xml:space="preserve">; </w:t>
      </w:r>
      <w:r w:rsidR="003C7642" w:rsidRPr="003C7642">
        <w:rPr>
          <w:sz w:val="20"/>
          <w:szCs w:val="20"/>
        </w:rPr>
        <w:t xml:space="preserve">TGV, </w:t>
      </w:r>
      <w:r w:rsidR="0005590E">
        <w:rPr>
          <w:sz w:val="20"/>
          <w:szCs w:val="20"/>
        </w:rPr>
        <w:t>t</w:t>
      </w:r>
      <w:r w:rsidR="003C7642" w:rsidRPr="003C7642">
        <w:rPr>
          <w:sz w:val="20"/>
          <w:szCs w:val="20"/>
        </w:rPr>
        <w:t xml:space="preserve">umor </w:t>
      </w:r>
      <w:r w:rsidR="00E254C6">
        <w:rPr>
          <w:sz w:val="20"/>
          <w:szCs w:val="20"/>
        </w:rPr>
        <w:t>g</w:t>
      </w:r>
      <w:r w:rsidR="003C7642" w:rsidRPr="003C7642">
        <w:rPr>
          <w:sz w:val="20"/>
          <w:szCs w:val="20"/>
        </w:rPr>
        <w:t xml:space="preserve">enetic </w:t>
      </w:r>
      <w:r w:rsidR="00E254C6">
        <w:rPr>
          <w:sz w:val="20"/>
          <w:szCs w:val="20"/>
        </w:rPr>
        <w:t>v</w:t>
      </w:r>
      <w:r w:rsidR="003C7642" w:rsidRPr="003C7642">
        <w:rPr>
          <w:sz w:val="20"/>
          <w:szCs w:val="20"/>
        </w:rPr>
        <w:t xml:space="preserve">ariant; </w:t>
      </w:r>
      <w:r w:rsidR="004864B0">
        <w:rPr>
          <w:sz w:val="20"/>
          <w:szCs w:val="20"/>
        </w:rPr>
        <w:t>Tumor-only</w:t>
      </w:r>
      <w:r w:rsidR="0068176B">
        <w:rPr>
          <w:sz w:val="20"/>
          <w:szCs w:val="20"/>
        </w:rPr>
        <w:t xml:space="preserve"> criteria, </w:t>
      </w:r>
      <w:r w:rsidR="00BA0F97">
        <w:rPr>
          <w:sz w:val="20"/>
          <w:szCs w:val="20"/>
        </w:rPr>
        <w:t xml:space="preserve">the TGV met the recommendation for germline confirmation as per </w:t>
      </w:r>
      <w:r w:rsidR="0068176B">
        <w:rPr>
          <w:sz w:val="20"/>
          <w:szCs w:val="20"/>
        </w:rPr>
        <w:t>t</w:t>
      </w:r>
      <w:r w:rsidR="0068176B" w:rsidRPr="41B53FA0">
        <w:rPr>
          <w:sz w:val="20"/>
          <w:szCs w:val="20"/>
        </w:rPr>
        <w:t>umor-only guidelines</w:t>
      </w:r>
      <w:r w:rsidR="00C00E2D">
        <w:rPr>
          <w:sz w:val="20"/>
          <w:szCs w:val="20"/>
        </w:rPr>
        <w:t xml:space="preserve"> </w:t>
      </w:r>
      <w:r w:rsidR="0068176B">
        <w:rPr>
          <w:sz w:val="20"/>
          <w:szCs w:val="20"/>
        </w:rPr>
        <w:fldChar w:fldCharType="begin">
          <w:fldData xml:space="preserve">QWxsaWFuY2UsIERlY2lwaGVyYSwgSnVtbyBIZWFsdGgsIE1hc3NpdmUgQmlvLCBNZWQgTGVhcm5p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</w:fldData>
        </w:fldChar>
      </w:r>
      <w:r w:rsidR="00236459">
        <w:rPr>
          <w:sz w:val="20"/>
          <w:szCs w:val="20"/>
        </w:rPr>
        <w:instrText xml:space="preserve"> ADDIN EN.CITE </w:instrText>
      </w:r>
      <w:r w:rsidR="00236459">
        <w:rPr>
          <w:sz w:val="20"/>
          <w:szCs w:val="20"/>
        </w:rPr>
        <w:fldChar w:fldCharType="begin">
          <w:fldData xml:space="preserve">PEVuZE5vdGU+PENpdGU+PEF1dGhvcj5EaXJlY3RvcnM8L0F1dGhvcj48WWVhcj4yMDE1PC9ZZWFy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==
</w:fldData>
        </w:fldChar>
      </w:r>
      <w:r w:rsidR="00236459">
        <w:rPr>
          <w:sz w:val="20"/>
          <w:szCs w:val="20"/>
        </w:rPr>
        <w:instrText xml:space="preserve"> ADDIN EN.CITE.DATA </w:instrText>
      </w:r>
      <w:r w:rsidR="00236459">
        <w:rPr>
          <w:sz w:val="20"/>
          <w:szCs w:val="20"/>
        </w:rPr>
      </w:r>
      <w:r w:rsidR="00236459">
        <w:rPr>
          <w:sz w:val="20"/>
          <w:szCs w:val="20"/>
        </w:rPr>
        <w:fldChar w:fldCharType="end"/>
      </w:r>
      <w:r w:rsidR="00236459">
        <w:rPr>
          <w:sz w:val="20"/>
          <w:szCs w:val="20"/>
        </w:rPr>
        <w:fldChar w:fldCharType="begin">
          <w:fldData xml:space="preserve">QWxsaWFuY2UsIERlY2lwaGVyYSwgSnVtbyBIZWFsdGgsIE1hc3NpdmUgQmlvLCBNZWQgTGVhcm5p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</w:fldData>
        </w:fldChar>
      </w:r>
      <w:r w:rsidR="00236459">
        <w:rPr>
          <w:sz w:val="20"/>
          <w:szCs w:val="20"/>
        </w:rPr>
        <w:instrText xml:space="preserve"> ADDIN EN.CITE.DATA </w:instrText>
      </w:r>
      <w:r w:rsidR="00236459">
        <w:rPr>
          <w:sz w:val="20"/>
          <w:szCs w:val="20"/>
        </w:rPr>
      </w:r>
      <w:r w:rsidR="00236459">
        <w:rPr>
          <w:sz w:val="20"/>
          <w:szCs w:val="20"/>
        </w:rPr>
        <w:fldChar w:fldCharType="end"/>
      </w:r>
      <w:r w:rsidR="0068176B">
        <w:rPr>
          <w:sz w:val="20"/>
          <w:szCs w:val="20"/>
        </w:rPr>
      </w:r>
      <w:r w:rsidR="0068176B">
        <w:rPr>
          <w:sz w:val="20"/>
          <w:szCs w:val="20"/>
        </w:rPr>
        <w:fldChar w:fldCharType="separate"/>
      </w:r>
      <w:r w:rsidR="00236459">
        <w:rPr>
          <w:noProof/>
          <w:sz w:val="20"/>
          <w:szCs w:val="20"/>
        </w:rPr>
        <w:t>[1-10]</w:t>
      </w:r>
      <w:r w:rsidR="0068176B">
        <w:rPr>
          <w:sz w:val="20"/>
          <w:szCs w:val="20"/>
        </w:rPr>
        <w:fldChar w:fldCharType="end"/>
      </w:r>
      <w:r w:rsidR="00C00E2D">
        <w:rPr>
          <w:sz w:val="20"/>
          <w:szCs w:val="20"/>
        </w:rPr>
        <w:t>.</w:t>
      </w:r>
    </w:p>
    <w:p w14:paraId="15159BAD" w14:textId="49A47C65" w:rsidR="00851EBD" w:rsidRDefault="007B7B47" w:rsidP="0068176B">
      <w:pPr>
        <w:spacing w:line="360" w:lineRule="auto"/>
        <w:rPr>
          <w:sz w:val="20"/>
          <w:szCs w:val="20"/>
        </w:rPr>
      </w:pPr>
      <w:r w:rsidRPr="007B7B47">
        <w:rPr>
          <w:sz w:val="20"/>
          <w:szCs w:val="20"/>
        </w:rPr>
        <w:t xml:space="preserve">a: </w:t>
      </w:r>
      <w:r w:rsidR="00851EBD">
        <w:rPr>
          <w:sz w:val="20"/>
          <w:szCs w:val="20"/>
        </w:rPr>
        <w:t xml:space="preserve">Estimated difference </w:t>
      </w:r>
      <w:r w:rsidR="008D5D80">
        <w:rPr>
          <w:sz w:val="20"/>
          <w:szCs w:val="20"/>
        </w:rPr>
        <w:t>of</w:t>
      </w:r>
      <w:r w:rsidR="00851EBD">
        <w:rPr>
          <w:sz w:val="20"/>
          <w:szCs w:val="20"/>
        </w:rPr>
        <w:t xml:space="preserve"> the mean age at diagnosis</w:t>
      </w:r>
      <w:r w:rsidR="004D10E3">
        <w:rPr>
          <w:sz w:val="20"/>
          <w:szCs w:val="20"/>
        </w:rPr>
        <w:t xml:space="preserve"> between each pair of groups</w:t>
      </w:r>
      <w:r w:rsidR="005F3EE3">
        <w:rPr>
          <w:sz w:val="20"/>
          <w:szCs w:val="20"/>
        </w:rPr>
        <w:t xml:space="preserve"> to </w:t>
      </w:r>
      <w:r w:rsidR="005F3EE3" w:rsidRPr="005F3EE3">
        <w:rPr>
          <w:sz w:val="20"/>
          <w:szCs w:val="20"/>
        </w:rPr>
        <w:t>determine which group is significantly different from the others</w:t>
      </w:r>
      <w:r w:rsidR="005F3EE3">
        <w:rPr>
          <w:sz w:val="20"/>
          <w:szCs w:val="20"/>
        </w:rPr>
        <w:t xml:space="preserve"> (in relation to Table 1)</w:t>
      </w:r>
    </w:p>
    <w:p w14:paraId="5E0FC93D" w14:textId="0D1DA7C0" w:rsidR="00851EBD" w:rsidRDefault="00851EBD" w:rsidP="0068176B">
      <w:pPr>
        <w:spacing w:line="360" w:lineRule="auto"/>
        <w:rPr>
          <w:sz w:val="20"/>
          <w:szCs w:val="20"/>
        </w:rPr>
      </w:pPr>
      <w:r>
        <w:rPr>
          <w:sz w:val="20"/>
          <w:szCs w:val="20"/>
        </w:rPr>
        <w:t xml:space="preserve">b: </w:t>
      </w:r>
      <w:r w:rsidR="004D10E3">
        <w:rPr>
          <w:sz w:val="20"/>
          <w:szCs w:val="20"/>
        </w:rPr>
        <w:t>Corresponding 95% confidence intervals</w:t>
      </w:r>
    </w:p>
    <w:p w14:paraId="23B3A704" w14:textId="2FCC8171" w:rsidR="00BE2A6D" w:rsidRDefault="00851EBD" w:rsidP="00120974">
      <w:pPr>
        <w:spacing w:line="360" w:lineRule="auto"/>
        <w:rPr>
          <w:sz w:val="20"/>
          <w:szCs w:val="20"/>
        </w:rPr>
      </w:pPr>
      <w:r>
        <w:rPr>
          <w:sz w:val="20"/>
          <w:szCs w:val="20"/>
        </w:rPr>
        <w:t xml:space="preserve">c: </w:t>
      </w:r>
      <w:r w:rsidR="0068176B">
        <w:rPr>
          <w:sz w:val="20"/>
          <w:szCs w:val="20"/>
        </w:rPr>
        <w:t xml:space="preserve">Adjusted p-values to </w:t>
      </w:r>
      <w:r w:rsidR="0068176B" w:rsidRPr="0068176B">
        <w:rPr>
          <w:sz w:val="20"/>
          <w:szCs w:val="20"/>
        </w:rPr>
        <w:t>control</w:t>
      </w:r>
      <w:r w:rsidR="0068176B">
        <w:rPr>
          <w:sz w:val="20"/>
          <w:szCs w:val="20"/>
        </w:rPr>
        <w:t xml:space="preserve"> </w:t>
      </w:r>
      <w:r w:rsidR="0068176B" w:rsidRPr="0068176B">
        <w:rPr>
          <w:sz w:val="20"/>
          <w:szCs w:val="20"/>
        </w:rPr>
        <w:t xml:space="preserve">the family-wise error rate at </w:t>
      </w:r>
      <w:r w:rsidR="0068176B">
        <w:rPr>
          <w:sz w:val="20"/>
          <w:szCs w:val="20"/>
        </w:rPr>
        <w:t xml:space="preserve">the </w:t>
      </w:r>
      <w:r w:rsidR="0068176B" w:rsidRPr="0068176B">
        <w:rPr>
          <w:sz w:val="20"/>
          <w:szCs w:val="20"/>
        </w:rPr>
        <w:t>0.05</w:t>
      </w:r>
      <w:r w:rsidR="0068176B">
        <w:rPr>
          <w:sz w:val="20"/>
          <w:szCs w:val="20"/>
        </w:rPr>
        <w:t xml:space="preserve"> </w:t>
      </w:r>
      <w:r w:rsidR="0068176B" w:rsidRPr="0068176B">
        <w:rPr>
          <w:sz w:val="20"/>
          <w:szCs w:val="20"/>
        </w:rPr>
        <w:t xml:space="preserve">level across </w:t>
      </w:r>
      <w:r w:rsidR="0068176B">
        <w:rPr>
          <w:sz w:val="20"/>
          <w:szCs w:val="20"/>
        </w:rPr>
        <w:t xml:space="preserve">multiple </w:t>
      </w:r>
      <w:r w:rsidR="0068176B" w:rsidRPr="0068176B">
        <w:rPr>
          <w:sz w:val="20"/>
          <w:szCs w:val="20"/>
        </w:rPr>
        <w:t>pair-wise comparisons</w:t>
      </w:r>
      <w:r w:rsidR="008D5D80">
        <w:rPr>
          <w:sz w:val="20"/>
          <w:szCs w:val="20"/>
        </w:rPr>
        <w:t xml:space="preserve">. </w:t>
      </w:r>
      <w:r w:rsidRPr="00851EBD">
        <w:rPr>
          <w:sz w:val="20"/>
          <w:szCs w:val="20"/>
        </w:rPr>
        <w:t xml:space="preserve">Values </w:t>
      </w:r>
      <w:r w:rsidR="004D10E3" w:rsidRPr="004D10E3">
        <w:rPr>
          <w:sz w:val="20"/>
          <w:szCs w:val="20"/>
        </w:rPr>
        <w:t>≤</w:t>
      </w:r>
      <w:r w:rsidRPr="00851EBD">
        <w:rPr>
          <w:sz w:val="20"/>
          <w:szCs w:val="20"/>
        </w:rPr>
        <w:t>0.05 are in bold.</w:t>
      </w:r>
      <w:r w:rsidR="008D5D80">
        <w:rPr>
          <w:sz w:val="20"/>
          <w:szCs w:val="20"/>
        </w:rPr>
        <w:t xml:space="preserve"> </w:t>
      </w:r>
    </w:p>
    <w:p w14:paraId="2EBBEE92" w14:textId="77777777" w:rsidR="00D70BAB" w:rsidRDefault="00D70BAB" w:rsidP="00120974">
      <w:pPr>
        <w:spacing w:line="360" w:lineRule="auto"/>
        <w:rPr>
          <w:sz w:val="20"/>
          <w:szCs w:val="20"/>
        </w:rPr>
      </w:pPr>
    </w:p>
    <w:p w14:paraId="1F924616" w14:textId="77777777" w:rsidR="00D70BAB" w:rsidRDefault="00D70BAB" w:rsidP="00120974">
      <w:pPr>
        <w:spacing w:line="360" w:lineRule="auto"/>
        <w:rPr>
          <w:sz w:val="20"/>
          <w:szCs w:val="20"/>
        </w:rPr>
      </w:pPr>
    </w:p>
    <w:p w14:paraId="5446441F" w14:textId="77777777" w:rsidR="00D70BAB" w:rsidRDefault="00D70BAB" w:rsidP="00120974">
      <w:pPr>
        <w:spacing w:line="360" w:lineRule="auto"/>
        <w:rPr>
          <w:sz w:val="20"/>
          <w:szCs w:val="20"/>
        </w:rPr>
      </w:pPr>
    </w:p>
    <w:p w14:paraId="5442D479" w14:textId="77777777" w:rsidR="00D70BAB" w:rsidRDefault="00D70BAB" w:rsidP="00120974">
      <w:pPr>
        <w:spacing w:line="360" w:lineRule="auto"/>
        <w:rPr>
          <w:sz w:val="20"/>
          <w:szCs w:val="20"/>
        </w:rPr>
      </w:pPr>
    </w:p>
    <w:p w14:paraId="3BF56C66" w14:textId="77777777" w:rsidR="00D70BAB" w:rsidRDefault="00D70BAB" w:rsidP="00120974">
      <w:pPr>
        <w:spacing w:line="360" w:lineRule="auto"/>
        <w:rPr>
          <w:sz w:val="20"/>
          <w:szCs w:val="20"/>
        </w:rPr>
      </w:pPr>
    </w:p>
    <w:p w14:paraId="7A4E83F2" w14:textId="77777777" w:rsidR="00D70BAB" w:rsidRDefault="00D70BAB" w:rsidP="00120974">
      <w:pPr>
        <w:spacing w:line="360" w:lineRule="auto"/>
        <w:rPr>
          <w:sz w:val="20"/>
          <w:szCs w:val="20"/>
        </w:rPr>
      </w:pPr>
    </w:p>
    <w:p w14:paraId="0781F436" w14:textId="77777777" w:rsidR="00D70BAB" w:rsidRDefault="00D70BAB" w:rsidP="00120974">
      <w:pPr>
        <w:spacing w:line="360" w:lineRule="auto"/>
        <w:rPr>
          <w:sz w:val="20"/>
          <w:szCs w:val="20"/>
        </w:rPr>
      </w:pPr>
    </w:p>
    <w:p w14:paraId="6C879F62" w14:textId="77777777" w:rsidR="00D70BAB" w:rsidRDefault="00D70BAB" w:rsidP="00120974">
      <w:pPr>
        <w:spacing w:line="360" w:lineRule="auto"/>
        <w:rPr>
          <w:sz w:val="20"/>
          <w:szCs w:val="20"/>
        </w:rPr>
      </w:pPr>
    </w:p>
    <w:p w14:paraId="0874D630" w14:textId="77777777" w:rsidR="00D70BAB" w:rsidRDefault="00D70BAB" w:rsidP="00120974">
      <w:pPr>
        <w:spacing w:line="360" w:lineRule="auto"/>
        <w:rPr>
          <w:sz w:val="20"/>
          <w:szCs w:val="20"/>
        </w:rPr>
      </w:pPr>
    </w:p>
    <w:p w14:paraId="77F57A68" w14:textId="77777777" w:rsidR="00D70BAB" w:rsidRDefault="00D70BAB" w:rsidP="00120974">
      <w:pPr>
        <w:spacing w:line="360" w:lineRule="auto"/>
        <w:rPr>
          <w:sz w:val="20"/>
          <w:szCs w:val="20"/>
        </w:rPr>
      </w:pPr>
    </w:p>
    <w:p w14:paraId="20C13FE8" w14:textId="77777777" w:rsidR="00D70BAB" w:rsidRDefault="00D70BAB" w:rsidP="00120974">
      <w:pPr>
        <w:spacing w:line="360" w:lineRule="auto"/>
        <w:rPr>
          <w:sz w:val="20"/>
          <w:szCs w:val="20"/>
        </w:rPr>
      </w:pPr>
    </w:p>
    <w:p w14:paraId="72D0BA71" w14:textId="77777777" w:rsidR="004F3887" w:rsidRDefault="004F3887" w:rsidP="00120974">
      <w:pPr>
        <w:spacing w:line="360" w:lineRule="auto"/>
        <w:rPr>
          <w:sz w:val="20"/>
          <w:szCs w:val="20"/>
        </w:rPr>
      </w:pPr>
    </w:p>
    <w:p w14:paraId="6B70AEB0" w14:textId="77777777" w:rsidR="004F3887" w:rsidRDefault="004F3887" w:rsidP="00120974">
      <w:pPr>
        <w:spacing w:line="360" w:lineRule="auto"/>
        <w:rPr>
          <w:sz w:val="20"/>
          <w:szCs w:val="20"/>
        </w:rPr>
      </w:pPr>
    </w:p>
    <w:p w14:paraId="716263FD" w14:textId="77777777" w:rsidR="00750A5D" w:rsidRDefault="00750A5D" w:rsidP="00120974">
      <w:pPr>
        <w:spacing w:line="360" w:lineRule="auto"/>
        <w:rPr>
          <w:sz w:val="20"/>
          <w:szCs w:val="20"/>
        </w:rPr>
      </w:pPr>
    </w:p>
    <w:p w14:paraId="1069954F" w14:textId="77777777" w:rsidR="00750A5D" w:rsidRDefault="00750A5D" w:rsidP="00120974">
      <w:pPr>
        <w:spacing w:line="360" w:lineRule="auto"/>
        <w:rPr>
          <w:sz w:val="20"/>
          <w:szCs w:val="20"/>
        </w:rPr>
      </w:pPr>
    </w:p>
    <w:p w14:paraId="6D12E1D8" w14:textId="376BD6E9" w:rsidR="00D70BAB" w:rsidRDefault="00BD4493" w:rsidP="003C4AD3">
      <w:pPr>
        <w:spacing w:after="160" w:line="360" w:lineRule="auto"/>
        <w:rPr>
          <w:sz w:val="20"/>
          <w:szCs w:val="20"/>
        </w:rPr>
      </w:pPr>
      <w:r>
        <w:rPr>
          <w:sz w:val="20"/>
          <w:szCs w:val="20"/>
        </w:rPr>
        <w:t>Post Hoc test</w:t>
      </w:r>
      <w:r>
        <w:rPr>
          <w:sz w:val="20"/>
          <w:szCs w:val="20"/>
        </w:rPr>
        <w:t xml:space="preserve"> </w:t>
      </w:r>
      <w:r w:rsidR="00CD018A">
        <w:rPr>
          <w:sz w:val="20"/>
          <w:szCs w:val="20"/>
        </w:rPr>
        <w:t>2.</w:t>
      </w:r>
      <w:r w:rsidR="003C4AD3">
        <w:rPr>
          <w:sz w:val="20"/>
          <w:szCs w:val="20"/>
        </w:rPr>
        <w:t xml:space="preserve"> Pairwise comparisons using </w:t>
      </w:r>
      <w:r w:rsidR="003C4AD3" w:rsidRPr="000E5CBA">
        <w:rPr>
          <w:sz w:val="20"/>
          <w:szCs w:val="20"/>
        </w:rPr>
        <w:t xml:space="preserve">Dunn's test after significant Kruskal-Wallis p-value showing </w:t>
      </w:r>
      <w:r w:rsidR="003C4AD3">
        <w:rPr>
          <w:sz w:val="20"/>
          <w:szCs w:val="20"/>
        </w:rPr>
        <w:t>differences in median GCR</w:t>
      </w:r>
      <w:r w:rsidR="003C4AD3" w:rsidRPr="000E5CBA">
        <w:rPr>
          <w:sz w:val="20"/>
          <w:szCs w:val="20"/>
        </w:rPr>
        <w:t xml:space="preserve"> between groups</w:t>
      </w:r>
      <w:r w:rsidR="003C4AD3">
        <w:rPr>
          <w:sz w:val="20"/>
          <w:szCs w:val="20"/>
        </w:rPr>
        <w:t xml:space="preserve"> and tumor context</w:t>
      </w:r>
    </w:p>
    <w:tbl>
      <w:tblPr>
        <w:tblW w:w="10751" w:type="dxa"/>
        <w:tblLayout w:type="fixed"/>
        <w:tblLook w:val="04A0" w:firstRow="1" w:lastRow="0" w:firstColumn="1" w:lastColumn="0" w:noHBand="0" w:noVBand="1"/>
      </w:tblPr>
      <w:tblGrid>
        <w:gridCol w:w="7078"/>
        <w:gridCol w:w="860"/>
        <w:gridCol w:w="1291"/>
        <w:gridCol w:w="1286"/>
        <w:gridCol w:w="236"/>
      </w:tblGrid>
      <w:tr w:rsidR="003C4AD3" w14:paraId="4EE1B35C" w14:textId="77777777" w:rsidTr="003C4AD3">
        <w:trPr>
          <w:gridAfter w:val="1"/>
          <w:wAfter w:w="236" w:type="dxa"/>
          <w:trHeight w:val="458"/>
        </w:trPr>
        <w:tc>
          <w:tcPr>
            <w:tcW w:w="7078" w:type="dxa"/>
            <w:vMerge w:val="restart"/>
            <w:tcBorders>
              <w:top w:val="single" w:sz="8" w:space="0" w:color="808080"/>
              <w:left w:val="nil"/>
              <w:bottom w:val="single" w:sz="8" w:space="0" w:color="808080"/>
              <w:right w:val="nil"/>
            </w:tcBorders>
            <w:shd w:val="clear" w:color="000000" w:fill="BFBFBF"/>
            <w:vAlign w:val="center"/>
            <w:hideMark/>
          </w:tcPr>
          <w:p w14:paraId="520F6C49" w14:textId="77777777" w:rsidR="003C4AD3" w:rsidRDefault="003C4AD3">
            <w:pPr>
              <w:jc w:val="center"/>
              <w:rPr>
                <w:b/>
                <w:bCs/>
                <w:color w:val="000000"/>
                <w:sz w:val="20"/>
                <w:szCs w:val="20"/>
              </w:rPr>
            </w:pPr>
            <w:r>
              <w:rPr>
                <w:b/>
                <w:bCs/>
                <w:color w:val="000000"/>
                <w:sz w:val="20"/>
                <w:szCs w:val="20"/>
              </w:rPr>
              <w:t xml:space="preserve">Dunn's multiple comparison test </w:t>
            </w:r>
          </w:p>
        </w:tc>
        <w:tc>
          <w:tcPr>
            <w:tcW w:w="860" w:type="dxa"/>
            <w:vMerge w:val="restart"/>
            <w:tcBorders>
              <w:top w:val="single" w:sz="8" w:space="0" w:color="808080"/>
              <w:left w:val="nil"/>
              <w:bottom w:val="single" w:sz="8" w:space="0" w:color="808080"/>
              <w:right w:val="nil"/>
            </w:tcBorders>
            <w:shd w:val="clear" w:color="000000" w:fill="BFBFBF"/>
            <w:vAlign w:val="center"/>
            <w:hideMark/>
          </w:tcPr>
          <w:p w14:paraId="34BA1B0A" w14:textId="6054FBEF" w:rsidR="003C4AD3" w:rsidRDefault="003C4AD3">
            <w:pPr>
              <w:jc w:val="center"/>
              <w:rPr>
                <w:b/>
                <w:bCs/>
                <w:color w:val="000000"/>
                <w:sz w:val="20"/>
                <w:szCs w:val="20"/>
              </w:rPr>
            </w:pPr>
            <w:r>
              <w:rPr>
                <w:b/>
                <w:bCs/>
                <w:color w:val="000000"/>
                <w:sz w:val="20"/>
                <w:szCs w:val="20"/>
              </w:rPr>
              <w:t>Z</w:t>
            </w:r>
            <w:r w:rsidR="002254DE" w:rsidRPr="002254DE">
              <w:rPr>
                <w:b/>
                <w:bCs/>
                <w:color w:val="000000"/>
                <w:sz w:val="20"/>
                <w:szCs w:val="20"/>
                <w:vertAlign w:val="superscript"/>
              </w:rPr>
              <w:t>a</w:t>
            </w:r>
          </w:p>
        </w:tc>
        <w:tc>
          <w:tcPr>
            <w:tcW w:w="1291" w:type="dxa"/>
            <w:vMerge w:val="restart"/>
            <w:tcBorders>
              <w:top w:val="single" w:sz="8" w:space="0" w:color="808080"/>
              <w:left w:val="nil"/>
              <w:bottom w:val="single" w:sz="8" w:space="0" w:color="808080"/>
              <w:right w:val="nil"/>
            </w:tcBorders>
            <w:shd w:val="clear" w:color="000000" w:fill="BFBFBF"/>
            <w:vAlign w:val="center"/>
            <w:hideMark/>
          </w:tcPr>
          <w:p w14:paraId="62AC2566" w14:textId="77777777" w:rsidR="003C4AD3" w:rsidRDefault="003C4AD3">
            <w:pPr>
              <w:jc w:val="center"/>
              <w:rPr>
                <w:b/>
                <w:bCs/>
                <w:color w:val="000000"/>
                <w:sz w:val="20"/>
                <w:szCs w:val="20"/>
              </w:rPr>
            </w:pPr>
            <w:r>
              <w:rPr>
                <w:b/>
                <w:bCs/>
                <w:color w:val="000000"/>
                <w:sz w:val="20"/>
                <w:szCs w:val="20"/>
              </w:rPr>
              <w:t>Unadjusted p-values</w:t>
            </w:r>
          </w:p>
        </w:tc>
        <w:tc>
          <w:tcPr>
            <w:tcW w:w="1286" w:type="dxa"/>
            <w:vMerge w:val="restart"/>
            <w:tcBorders>
              <w:top w:val="single" w:sz="8" w:space="0" w:color="808080"/>
              <w:left w:val="nil"/>
              <w:bottom w:val="single" w:sz="8" w:space="0" w:color="808080"/>
              <w:right w:val="nil"/>
            </w:tcBorders>
            <w:shd w:val="clear" w:color="000000" w:fill="BFBFBF"/>
            <w:vAlign w:val="center"/>
            <w:hideMark/>
          </w:tcPr>
          <w:p w14:paraId="0123A0EF" w14:textId="3751F443" w:rsidR="003C4AD3" w:rsidRDefault="003C4AD3">
            <w:pPr>
              <w:jc w:val="center"/>
              <w:rPr>
                <w:b/>
                <w:bCs/>
                <w:color w:val="000000"/>
                <w:sz w:val="20"/>
                <w:szCs w:val="20"/>
              </w:rPr>
            </w:pPr>
            <w:r>
              <w:rPr>
                <w:b/>
                <w:bCs/>
                <w:color w:val="000000"/>
                <w:sz w:val="20"/>
                <w:szCs w:val="20"/>
              </w:rPr>
              <w:t>Adjusted p-</w:t>
            </w:r>
            <w:proofErr w:type="spellStart"/>
            <w:r>
              <w:rPr>
                <w:b/>
                <w:bCs/>
                <w:color w:val="000000"/>
                <w:sz w:val="20"/>
                <w:szCs w:val="20"/>
              </w:rPr>
              <w:t>values</w:t>
            </w:r>
            <w:r w:rsidR="002254DE" w:rsidRPr="002254DE">
              <w:rPr>
                <w:b/>
                <w:bCs/>
                <w:color w:val="000000"/>
                <w:sz w:val="20"/>
                <w:szCs w:val="20"/>
                <w:vertAlign w:val="superscript"/>
              </w:rPr>
              <w:t>b</w:t>
            </w:r>
            <w:proofErr w:type="spellEnd"/>
          </w:p>
        </w:tc>
      </w:tr>
      <w:tr w:rsidR="003C4AD3" w14:paraId="06C73A45" w14:textId="77777777" w:rsidTr="003C4AD3">
        <w:trPr>
          <w:trHeight w:val="440"/>
        </w:trPr>
        <w:tc>
          <w:tcPr>
            <w:tcW w:w="7078" w:type="dxa"/>
            <w:vMerge/>
            <w:tcBorders>
              <w:top w:val="single" w:sz="8" w:space="0" w:color="808080"/>
              <w:left w:val="nil"/>
              <w:bottom w:val="single" w:sz="8" w:space="0" w:color="808080"/>
              <w:right w:val="nil"/>
            </w:tcBorders>
            <w:vAlign w:val="center"/>
            <w:hideMark/>
          </w:tcPr>
          <w:p w14:paraId="43AAB5A7" w14:textId="77777777" w:rsidR="003C4AD3" w:rsidRDefault="003C4AD3">
            <w:pPr>
              <w:rPr>
                <w:b/>
                <w:bCs/>
                <w:color w:val="000000"/>
                <w:sz w:val="20"/>
                <w:szCs w:val="20"/>
              </w:rPr>
            </w:pPr>
          </w:p>
        </w:tc>
        <w:tc>
          <w:tcPr>
            <w:tcW w:w="860" w:type="dxa"/>
            <w:vMerge/>
            <w:tcBorders>
              <w:top w:val="single" w:sz="8" w:space="0" w:color="808080"/>
              <w:left w:val="nil"/>
              <w:bottom w:val="single" w:sz="8" w:space="0" w:color="808080"/>
              <w:right w:val="nil"/>
            </w:tcBorders>
            <w:vAlign w:val="center"/>
            <w:hideMark/>
          </w:tcPr>
          <w:p w14:paraId="070795D2" w14:textId="77777777" w:rsidR="003C4AD3" w:rsidRDefault="003C4AD3">
            <w:pPr>
              <w:rPr>
                <w:b/>
                <w:bCs/>
                <w:color w:val="000000"/>
                <w:sz w:val="20"/>
                <w:szCs w:val="20"/>
              </w:rPr>
            </w:pPr>
          </w:p>
        </w:tc>
        <w:tc>
          <w:tcPr>
            <w:tcW w:w="1291" w:type="dxa"/>
            <w:vMerge/>
            <w:tcBorders>
              <w:top w:val="single" w:sz="8" w:space="0" w:color="808080"/>
              <w:left w:val="nil"/>
              <w:bottom w:val="single" w:sz="8" w:space="0" w:color="808080"/>
              <w:right w:val="nil"/>
            </w:tcBorders>
            <w:vAlign w:val="center"/>
            <w:hideMark/>
          </w:tcPr>
          <w:p w14:paraId="490B5E13" w14:textId="77777777" w:rsidR="003C4AD3" w:rsidRDefault="003C4AD3">
            <w:pPr>
              <w:rPr>
                <w:b/>
                <w:bCs/>
                <w:color w:val="000000"/>
                <w:sz w:val="20"/>
                <w:szCs w:val="20"/>
              </w:rPr>
            </w:pPr>
          </w:p>
        </w:tc>
        <w:tc>
          <w:tcPr>
            <w:tcW w:w="1286" w:type="dxa"/>
            <w:vMerge/>
            <w:tcBorders>
              <w:top w:val="single" w:sz="8" w:space="0" w:color="808080"/>
              <w:left w:val="nil"/>
              <w:bottom w:val="single" w:sz="8" w:space="0" w:color="808080"/>
              <w:right w:val="nil"/>
            </w:tcBorders>
            <w:vAlign w:val="center"/>
            <w:hideMark/>
          </w:tcPr>
          <w:p w14:paraId="5424CF00" w14:textId="77777777" w:rsidR="003C4AD3" w:rsidRDefault="003C4AD3">
            <w:pPr>
              <w:rPr>
                <w:b/>
                <w:bCs/>
                <w:color w:val="000000"/>
                <w:sz w:val="20"/>
                <w:szCs w:val="20"/>
              </w:rPr>
            </w:pPr>
          </w:p>
        </w:tc>
        <w:tc>
          <w:tcPr>
            <w:tcW w:w="236" w:type="dxa"/>
            <w:tcBorders>
              <w:top w:val="nil"/>
              <w:left w:val="nil"/>
              <w:bottom w:val="nil"/>
              <w:right w:val="nil"/>
            </w:tcBorders>
            <w:shd w:val="clear" w:color="auto" w:fill="auto"/>
            <w:noWrap/>
            <w:vAlign w:val="bottom"/>
            <w:hideMark/>
          </w:tcPr>
          <w:p w14:paraId="23261382" w14:textId="77777777" w:rsidR="003C4AD3" w:rsidRDefault="003C4AD3">
            <w:pPr>
              <w:jc w:val="center"/>
              <w:rPr>
                <w:b/>
                <w:bCs/>
                <w:color w:val="000000"/>
                <w:sz w:val="20"/>
                <w:szCs w:val="20"/>
              </w:rPr>
            </w:pPr>
          </w:p>
        </w:tc>
      </w:tr>
      <w:tr w:rsidR="003C4AD3" w14:paraId="6CF8B232" w14:textId="77777777" w:rsidTr="003C4AD3">
        <w:trPr>
          <w:trHeight w:val="400"/>
        </w:trPr>
        <w:tc>
          <w:tcPr>
            <w:tcW w:w="7078" w:type="dxa"/>
            <w:tcBorders>
              <w:top w:val="nil"/>
              <w:left w:val="nil"/>
              <w:bottom w:val="nil"/>
              <w:right w:val="nil"/>
            </w:tcBorders>
            <w:shd w:val="clear" w:color="000000" w:fill="FFFFFF"/>
            <w:noWrap/>
            <w:vAlign w:val="center"/>
            <w:hideMark/>
          </w:tcPr>
          <w:p w14:paraId="24132CF4" w14:textId="03410D57" w:rsidR="003C4AD3" w:rsidRDefault="002B07B6">
            <w:pPr>
              <w:ind w:firstLineChars="200" w:firstLine="408"/>
              <w:rPr>
                <w:b/>
                <w:bCs/>
                <w:color w:val="000000"/>
                <w:sz w:val="20"/>
                <w:szCs w:val="20"/>
              </w:rPr>
            </w:pPr>
            <w:r>
              <w:rPr>
                <w:b/>
                <w:bCs/>
                <w:color w:val="000000"/>
                <w:sz w:val="20"/>
                <w:szCs w:val="20"/>
              </w:rPr>
              <w:t xml:space="preserve">Not </w:t>
            </w:r>
            <w:r w:rsidRPr="00C00E2D">
              <w:rPr>
                <w:b/>
                <w:bCs/>
                <w:i/>
                <w:iCs/>
                <w:color w:val="000000"/>
                <w:sz w:val="20"/>
                <w:szCs w:val="20"/>
              </w:rPr>
              <w:t>germline relevant</w:t>
            </w:r>
            <w:r>
              <w:rPr>
                <w:b/>
                <w:bCs/>
                <w:color w:val="000000"/>
                <w:sz w:val="20"/>
                <w:szCs w:val="20"/>
              </w:rPr>
              <w:t xml:space="preserve"> </w:t>
            </w:r>
            <w:r w:rsidR="003C4AD3">
              <w:rPr>
                <w:b/>
                <w:bCs/>
                <w:color w:val="000000"/>
                <w:sz w:val="20"/>
                <w:szCs w:val="20"/>
              </w:rPr>
              <w:t xml:space="preserve">[Off-tumor] - </w:t>
            </w:r>
            <w:r>
              <w:rPr>
                <w:b/>
                <w:bCs/>
                <w:color w:val="000000"/>
                <w:sz w:val="20"/>
                <w:szCs w:val="20"/>
              </w:rPr>
              <w:t xml:space="preserve">Not </w:t>
            </w:r>
            <w:r w:rsidRPr="00C00E2D">
              <w:rPr>
                <w:b/>
                <w:bCs/>
                <w:i/>
                <w:iCs/>
                <w:color w:val="000000"/>
                <w:sz w:val="20"/>
                <w:szCs w:val="20"/>
              </w:rPr>
              <w:t>germline relevant</w:t>
            </w:r>
            <w:r>
              <w:rPr>
                <w:b/>
                <w:bCs/>
                <w:color w:val="000000"/>
                <w:sz w:val="20"/>
                <w:szCs w:val="20"/>
              </w:rPr>
              <w:t xml:space="preserve"> </w:t>
            </w:r>
            <w:r w:rsidR="003C4AD3">
              <w:rPr>
                <w:b/>
                <w:bCs/>
                <w:color w:val="000000"/>
                <w:sz w:val="20"/>
                <w:szCs w:val="20"/>
              </w:rPr>
              <w:t>[On-tumor]</w:t>
            </w:r>
          </w:p>
        </w:tc>
        <w:tc>
          <w:tcPr>
            <w:tcW w:w="860" w:type="dxa"/>
            <w:tcBorders>
              <w:top w:val="nil"/>
              <w:left w:val="nil"/>
              <w:bottom w:val="nil"/>
              <w:right w:val="nil"/>
            </w:tcBorders>
            <w:shd w:val="clear" w:color="000000" w:fill="FFFFFF"/>
            <w:noWrap/>
            <w:vAlign w:val="center"/>
            <w:hideMark/>
          </w:tcPr>
          <w:p w14:paraId="0EB055D9" w14:textId="77777777" w:rsidR="003C4AD3" w:rsidRDefault="003C4AD3">
            <w:pPr>
              <w:jc w:val="center"/>
              <w:rPr>
                <w:b/>
                <w:bCs/>
                <w:color w:val="000000"/>
                <w:sz w:val="20"/>
                <w:szCs w:val="20"/>
              </w:rPr>
            </w:pPr>
            <w:r>
              <w:rPr>
                <w:b/>
                <w:bCs/>
                <w:color w:val="000000"/>
                <w:sz w:val="20"/>
                <w:szCs w:val="20"/>
              </w:rPr>
              <w:t>3.54</w:t>
            </w:r>
          </w:p>
        </w:tc>
        <w:tc>
          <w:tcPr>
            <w:tcW w:w="1291" w:type="dxa"/>
            <w:tcBorders>
              <w:top w:val="nil"/>
              <w:left w:val="nil"/>
              <w:bottom w:val="nil"/>
              <w:right w:val="nil"/>
            </w:tcBorders>
            <w:shd w:val="clear" w:color="000000" w:fill="FFFFFF"/>
            <w:noWrap/>
            <w:vAlign w:val="center"/>
            <w:hideMark/>
          </w:tcPr>
          <w:p w14:paraId="1DDA2B11" w14:textId="77777777" w:rsidR="003C4AD3" w:rsidRDefault="003C4AD3">
            <w:pPr>
              <w:jc w:val="center"/>
              <w:rPr>
                <w:b/>
                <w:bCs/>
                <w:color w:val="000000"/>
                <w:sz w:val="20"/>
                <w:szCs w:val="20"/>
              </w:rPr>
            </w:pPr>
            <w:r>
              <w:rPr>
                <w:b/>
                <w:bCs/>
                <w:color w:val="000000"/>
                <w:sz w:val="20"/>
                <w:szCs w:val="20"/>
              </w:rPr>
              <w:t>0.000</w:t>
            </w:r>
          </w:p>
        </w:tc>
        <w:tc>
          <w:tcPr>
            <w:tcW w:w="1286" w:type="dxa"/>
            <w:tcBorders>
              <w:top w:val="nil"/>
              <w:left w:val="nil"/>
              <w:bottom w:val="nil"/>
              <w:right w:val="nil"/>
            </w:tcBorders>
            <w:shd w:val="clear" w:color="000000" w:fill="FFFFFF"/>
            <w:noWrap/>
            <w:vAlign w:val="center"/>
            <w:hideMark/>
          </w:tcPr>
          <w:p w14:paraId="55B2FEB8" w14:textId="77777777" w:rsidR="003C4AD3" w:rsidRDefault="003C4AD3">
            <w:pPr>
              <w:jc w:val="center"/>
              <w:rPr>
                <w:b/>
                <w:bCs/>
                <w:color w:val="000000"/>
                <w:sz w:val="20"/>
                <w:szCs w:val="20"/>
              </w:rPr>
            </w:pPr>
            <w:r>
              <w:rPr>
                <w:b/>
                <w:bCs/>
                <w:color w:val="000000"/>
                <w:sz w:val="20"/>
                <w:szCs w:val="20"/>
              </w:rPr>
              <w:t>0.002</w:t>
            </w:r>
          </w:p>
        </w:tc>
        <w:tc>
          <w:tcPr>
            <w:tcW w:w="236" w:type="dxa"/>
            <w:vAlign w:val="center"/>
            <w:hideMark/>
          </w:tcPr>
          <w:p w14:paraId="4EE2C6FD" w14:textId="77777777" w:rsidR="003C4AD3" w:rsidRDefault="003C4AD3">
            <w:pPr>
              <w:rPr>
                <w:sz w:val="20"/>
                <w:szCs w:val="20"/>
              </w:rPr>
            </w:pPr>
          </w:p>
        </w:tc>
      </w:tr>
      <w:tr w:rsidR="003C4AD3" w14:paraId="1BC4E4ED" w14:textId="77777777" w:rsidTr="003C4AD3">
        <w:trPr>
          <w:trHeight w:val="400"/>
        </w:trPr>
        <w:tc>
          <w:tcPr>
            <w:tcW w:w="7078" w:type="dxa"/>
            <w:tcBorders>
              <w:top w:val="nil"/>
              <w:left w:val="nil"/>
              <w:bottom w:val="nil"/>
              <w:right w:val="nil"/>
            </w:tcBorders>
            <w:shd w:val="clear" w:color="000000" w:fill="F2F2F2"/>
            <w:noWrap/>
            <w:vAlign w:val="center"/>
            <w:hideMark/>
          </w:tcPr>
          <w:p w14:paraId="1BD923A6" w14:textId="71A97EFF" w:rsidR="003C4AD3" w:rsidRDefault="002B07B6">
            <w:pPr>
              <w:ind w:firstLineChars="200" w:firstLine="408"/>
              <w:rPr>
                <w:b/>
                <w:bCs/>
                <w:color w:val="000000"/>
                <w:sz w:val="20"/>
                <w:szCs w:val="20"/>
              </w:rPr>
            </w:pPr>
            <w:r>
              <w:rPr>
                <w:b/>
                <w:bCs/>
                <w:color w:val="000000"/>
                <w:sz w:val="20"/>
                <w:szCs w:val="20"/>
              </w:rPr>
              <w:t xml:space="preserve">Not </w:t>
            </w:r>
            <w:r w:rsidRPr="00C00E2D">
              <w:rPr>
                <w:b/>
                <w:bCs/>
                <w:i/>
                <w:iCs/>
                <w:color w:val="000000"/>
                <w:sz w:val="20"/>
                <w:szCs w:val="20"/>
              </w:rPr>
              <w:t>germline relevant</w:t>
            </w:r>
            <w:r>
              <w:rPr>
                <w:b/>
                <w:bCs/>
                <w:color w:val="000000"/>
                <w:sz w:val="20"/>
                <w:szCs w:val="20"/>
              </w:rPr>
              <w:t xml:space="preserve"> </w:t>
            </w:r>
            <w:r w:rsidR="003C4AD3">
              <w:rPr>
                <w:b/>
                <w:bCs/>
                <w:color w:val="000000"/>
                <w:sz w:val="20"/>
                <w:szCs w:val="20"/>
              </w:rPr>
              <w:t xml:space="preserve">[Off-tumor] - </w:t>
            </w:r>
            <w:r w:rsidRPr="00C00E2D">
              <w:rPr>
                <w:b/>
                <w:bCs/>
                <w:i/>
                <w:iCs/>
                <w:color w:val="000000"/>
                <w:sz w:val="20"/>
                <w:szCs w:val="20"/>
              </w:rPr>
              <w:t>Germline relevant</w:t>
            </w:r>
            <w:r>
              <w:rPr>
                <w:b/>
                <w:bCs/>
                <w:color w:val="000000"/>
                <w:sz w:val="20"/>
                <w:szCs w:val="20"/>
              </w:rPr>
              <w:t xml:space="preserve"> </w:t>
            </w:r>
            <w:r w:rsidR="003C4AD3">
              <w:rPr>
                <w:b/>
                <w:bCs/>
                <w:color w:val="000000"/>
                <w:sz w:val="20"/>
                <w:szCs w:val="20"/>
              </w:rPr>
              <w:t>[Off-tumor]</w:t>
            </w:r>
          </w:p>
        </w:tc>
        <w:tc>
          <w:tcPr>
            <w:tcW w:w="860" w:type="dxa"/>
            <w:tcBorders>
              <w:top w:val="nil"/>
              <w:left w:val="nil"/>
              <w:bottom w:val="nil"/>
              <w:right w:val="nil"/>
            </w:tcBorders>
            <w:shd w:val="clear" w:color="000000" w:fill="F2F2F2"/>
            <w:noWrap/>
            <w:vAlign w:val="center"/>
            <w:hideMark/>
          </w:tcPr>
          <w:p w14:paraId="743957F7" w14:textId="77777777" w:rsidR="003C4AD3" w:rsidRDefault="003C4AD3">
            <w:pPr>
              <w:jc w:val="center"/>
              <w:rPr>
                <w:b/>
                <w:bCs/>
                <w:color w:val="000000"/>
                <w:sz w:val="20"/>
                <w:szCs w:val="20"/>
              </w:rPr>
            </w:pPr>
            <w:r>
              <w:rPr>
                <w:b/>
                <w:bCs/>
                <w:color w:val="000000"/>
                <w:sz w:val="20"/>
                <w:szCs w:val="20"/>
              </w:rPr>
              <w:t>-2.90</w:t>
            </w:r>
          </w:p>
        </w:tc>
        <w:tc>
          <w:tcPr>
            <w:tcW w:w="1291" w:type="dxa"/>
            <w:tcBorders>
              <w:top w:val="nil"/>
              <w:left w:val="nil"/>
              <w:bottom w:val="nil"/>
              <w:right w:val="nil"/>
            </w:tcBorders>
            <w:shd w:val="clear" w:color="000000" w:fill="F2F2F2"/>
            <w:noWrap/>
            <w:vAlign w:val="center"/>
            <w:hideMark/>
          </w:tcPr>
          <w:p w14:paraId="56F09591" w14:textId="77777777" w:rsidR="003C4AD3" w:rsidRDefault="003C4AD3">
            <w:pPr>
              <w:jc w:val="center"/>
              <w:rPr>
                <w:b/>
                <w:bCs/>
                <w:color w:val="000000"/>
                <w:sz w:val="20"/>
                <w:szCs w:val="20"/>
              </w:rPr>
            </w:pPr>
            <w:r>
              <w:rPr>
                <w:b/>
                <w:bCs/>
                <w:color w:val="000000"/>
                <w:sz w:val="20"/>
                <w:szCs w:val="20"/>
              </w:rPr>
              <w:t>0.004</w:t>
            </w:r>
          </w:p>
        </w:tc>
        <w:tc>
          <w:tcPr>
            <w:tcW w:w="1286" w:type="dxa"/>
            <w:tcBorders>
              <w:top w:val="nil"/>
              <w:left w:val="nil"/>
              <w:bottom w:val="nil"/>
              <w:right w:val="nil"/>
            </w:tcBorders>
            <w:shd w:val="clear" w:color="000000" w:fill="F2F2F2"/>
            <w:noWrap/>
            <w:vAlign w:val="center"/>
            <w:hideMark/>
          </w:tcPr>
          <w:p w14:paraId="66A6B8A9" w14:textId="77777777" w:rsidR="003C4AD3" w:rsidRDefault="003C4AD3">
            <w:pPr>
              <w:jc w:val="center"/>
              <w:rPr>
                <w:b/>
                <w:bCs/>
                <w:color w:val="000000"/>
                <w:sz w:val="20"/>
                <w:szCs w:val="20"/>
              </w:rPr>
            </w:pPr>
            <w:r>
              <w:rPr>
                <w:b/>
                <w:bCs/>
                <w:color w:val="000000"/>
                <w:sz w:val="20"/>
                <w:szCs w:val="20"/>
              </w:rPr>
              <w:t>0.011</w:t>
            </w:r>
          </w:p>
        </w:tc>
        <w:tc>
          <w:tcPr>
            <w:tcW w:w="236" w:type="dxa"/>
            <w:vAlign w:val="center"/>
            <w:hideMark/>
          </w:tcPr>
          <w:p w14:paraId="25071532" w14:textId="77777777" w:rsidR="003C4AD3" w:rsidRDefault="003C4AD3">
            <w:pPr>
              <w:rPr>
                <w:sz w:val="20"/>
                <w:szCs w:val="20"/>
              </w:rPr>
            </w:pPr>
          </w:p>
        </w:tc>
      </w:tr>
      <w:tr w:rsidR="003C4AD3" w14:paraId="3F785027" w14:textId="77777777" w:rsidTr="003C4AD3">
        <w:trPr>
          <w:trHeight w:val="400"/>
        </w:trPr>
        <w:tc>
          <w:tcPr>
            <w:tcW w:w="7078" w:type="dxa"/>
            <w:tcBorders>
              <w:top w:val="nil"/>
              <w:left w:val="nil"/>
              <w:bottom w:val="nil"/>
              <w:right w:val="nil"/>
            </w:tcBorders>
            <w:shd w:val="clear" w:color="000000" w:fill="FFFFFF"/>
            <w:noWrap/>
            <w:vAlign w:val="center"/>
            <w:hideMark/>
          </w:tcPr>
          <w:p w14:paraId="6B8F0FB1" w14:textId="0E79E5EB" w:rsidR="003C4AD3" w:rsidRDefault="002B07B6">
            <w:pPr>
              <w:ind w:firstLineChars="200" w:firstLine="408"/>
              <w:rPr>
                <w:b/>
                <w:bCs/>
                <w:color w:val="000000"/>
                <w:sz w:val="20"/>
                <w:szCs w:val="20"/>
              </w:rPr>
            </w:pPr>
            <w:r>
              <w:rPr>
                <w:b/>
                <w:bCs/>
                <w:color w:val="000000"/>
                <w:sz w:val="20"/>
                <w:szCs w:val="20"/>
              </w:rPr>
              <w:t xml:space="preserve">Not </w:t>
            </w:r>
            <w:r w:rsidRPr="00C00E2D">
              <w:rPr>
                <w:b/>
                <w:bCs/>
                <w:i/>
                <w:iCs/>
                <w:color w:val="000000"/>
                <w:sz w:val="20"/>
                <w:szCs w:val="20"/>
              </w:rPr>
              <w:t>germline relevant</w:t>
            </w:r>
            <w:r>
              <w:rPr>
                <w:b/>
                <w:bCs/>
                <w:color w:val="000000"/>
                <w:sz w:val="20"/>
                <w:szCs w:val="20"/>
              </w:rPr>
              <w:t xml:space="preserve"> </w:t>
            </w:r>
            <w:r w:rsidR="003C4AD3">
              <w:rPr>
                <w:b/>
                <w:bCs/>
                <w:color w:val="000000"/>
                <w:sz w:val="20"/>
                <w:szCs w:val="20"/>
              </w:rPr>
              <w:t xml:space="preserve">[On-tumor] - </w:t>
            </w:r>
            <w:r w:rsidRPr="00C00E2D">
              <w:rPr>
                <w:b/>
                <w:bCs/>
                <w:i/>
                <w:iCs/>
                <w:color w:val="000000"/>
                <w:sz w:val="20"/>
                <w:szCs w:val="20"/>
              </w:rPr>
              <w:t>Germline relevant</w:t>
            </w:r>
            <w:r>
              <w:rPr>
                <w:b/>
                <w:bCs/>
                <w:color w:val="000000"/>
                <w:sz w:val="20"/>
                <w:szCs w:val="20"/>
              </w:rPr>
              <w:t xml:space="preserve"> </w:t>
            </w:r>
            <w:r w:rsidR="003C4AD3">
              <w:rPr>
                <w:b/>
                <w:bCs/>
                <w:color w:val="000000"/>
                <w:sz w:val="20"/>
                <w:szCs w:val="20"/>
              </w:rPr>
              <w:t>[Off-tumor]</w:t>
            </w:r>
          </w:p>
        </w:tc>
        <w:tc>
          <w:tcPr>
            <w:tcW w:w="860" w:type="dxa"/>
            <w:tcBorders>
              <w:top w:val="nil"/>
              <w:left w:val="nil"/>
              <w:bottom w:val="nil"/>
              <w:right w:val="nil"/>
            </w:tcBorders>
            <w:shd w:val="clear" w:color="000000" w:fill="FFFFFF"/>
            <w:noWrap/>
            <w:vAlign w:val="center"/>
            <w:hideMark/>
          </w:tcPr>
          <w:p w14:paraId="6A59F0F6" w14:textId="77777777" w:rsidR="003C4AD3" w:rsidRDefault="003C4AD3">
            <w:pPr>
              <w:jc w:val="center"/>
              <w:rPr>
                <w:b/>
                <w:bCs/>
                <w:color w:val="000000"/>
                <w:sz w:val="20"/>
                <w:szCs w:val="20"/>
              </w:rPr>
            </w:pPr>
            <w:r>
              <w:rPr>
                <w:b/>
                <w:bCs/>
                <w:color w:val="000000"/>
                <w:sz w:val="20"/>
                <w:szCs w:val="20"/>
              </w:rPr>
              <w:t>-5.35</w:t>
            </w:r>
          </w:p>
        </w:tc>
        <w:tc>
          <w:tcPr>
            <w:tcW w:w="1291" w:type="dxa"/>
            <w:tcBorders>
              <w:top w:val="nil"/>
              <w:left w:val="nil"/>
              <w:bottom w:val="nil"/>
              <w:right w:val="nil"/>
            </w:tcBorders>
            <w:shd w:val="clear" w:color="000000" w:fill="FFFFFF"/>
            <w:noWrap/>
            <w:vAlign w:val="center"/>
            <w:hideMark/>
          </w:tcPr>
          <w:p w14:paraId="177DEA5B" w14:textId="77777777" w:rsidR="003C4AD3" w:rsidRDefault="003C4AD3">
            <w:pPr>
              <w:jc w:val="center"/>
              <w:rPr>
                <w:b/>
                <w:bCs/>
                <w:color w:val="000000"/>
                <w:sz w:val="20"/>
                <w:szCs w:val="20"/>
              </w:rPr>
            </w:pPr>
            <w:r>
              <w:rPr>
                <w:b/>
                <w:bCs/>
                <w:color w:val="000000"/>
                <w:sz w:val="20"/>
                <w:szCs w:val="20"/>
              </w:rPr>
              <w:t>0.000</w:t>
            </w:r>
          </w:p>
        </w:tc>
        <w:tc>
          <w:tcPr>
            <w:tcW w:w="1286" w:type="dxa"/>
            <w:tcBorders>
              <w:top w:val="nil"/>
              <w:left w:val="nil"/>
              <w:bottom w:val="nil"/>
              <w:right w:val="nil"/>
            </w:tcBorders>
            <w:shd w:val="clear" w:color="000000" w:fill="FFFFFF"/>
            <w:noWrap/>
            <w:vAlign w:val="center"/>
            <w:hideMark/>
          </w:tcPr>
          <w:p w14:paraId="5494687E" w14:textId="77777777" w:rsidR="003C4AD3" w:rsidRDefault="003C4AD3">
            <w:pPr>
              <w:jc w:val="center"/>
              <w:rPr>
                <w:b/>
                <w:bCs/>
                <w:color w:val="000000"/>
                <w:sz w:val="20"/>
                <w:szCs w:val="20"/>
              </w:rPr>
            </w:pPr>
            <w:r>
              <w:rPr>
                <w:b/>
                <w:bCs/>
                <w:color w:val="000000"/>
                <w:sz w:val="20"/>
                <w:szCs w:val="20"/>
              </w:rPr>
              <w:t>0.000</w:t>
            </w:r>
          </w:p>
        </w:tc>
        <w:tc>
          <w:tcPr>
            <w:tcW w:w="236" w:type="dxa"/>
            <w:vAlign w:val="center"/>
            <w:hideMark/>
          </w:tcPr>
          <w:p w14:paraId="5C7995E5" w14:textId="77777777" w:rsidR="003C4AD3" w:rsidRDefault="003C4AD3">
            <w:pPr>
              <w:rPr>
                <w:sz w:val="20"/>
                <w:szCs w:val="20"/>
              </w:rPr>
            </w:pPr>
          </w:p>
        </w:tc>
      </w:tr>
      <w:tr w:rsidR="003C4AD3" w14:paraId="6DF63D85" w14:textId="77777777" w:rsidTr="003C4AD3">
        <w:trPr>
          <w:trHeight w:val="400"/>
        </w:trPr>
        <w:tc>
          <w:tcPr>
            <w:tcW w:w="7078" w:type="dxa"/>
            <w:tcBorders>
              <w:top w:val="nil"/>
              <w:left w:val="nil"/>
              <w:bottom w:val="nil"/>
              <w:right w:val="nil"/>
            </w:tcBorders>
            <w:shd w:val="clear" w:color="000000" w:fill="F2F2F2"/>
            <w:noWrap/>
            <w:vAlign w:val="center"/>
            <w:hideMark/>
          </w:tcPr>
          <w:p w14:paraId="05A7B978" w14:textId="7576145A" w:rsidR="003C4AD3" w:rsidRPr="00C00E2D" w:rsidRDefault="002B07B6">
            <w:pPr>
              <w:ind w:firstLineChars="200" w:firstLine="400"/>
              <w:rPr>
                <w:color w:val="000000"/>
                <w:sz w:val="20"/>
                <w:szCs w:val="20"/>
              </w:rPr>
            </w:pPr>
            <w:r w:rsidRPr="00C00E2D">
              <w:rPr>
                <w:color w:val="000000"/>
                <w:sz w:val="20"/>
                <w:szCs w:val="20"/>
              </w:rPr>
              <w:t xml:space="preserve">Not </w:t>
            </w:r>
            <w:r w:rsidRPr="00C00E2D">
              <w:rPr>
                <w:i/>
                <w:iCs/>
                <w:color w:val="000000"/>
                <w:sz w:val="20"/>
                <w:szCs w:val="20"/>
              </w:rPr>
              <w:t>germline relevant</w:t>
            </w:r>
            <w:r w:rsidRPr="00C00E2D">
              <w:rPr>
                <w:color w:val="000000"/>
                <w:sz w:val="20"/>
                <w:szCs w:val="20"/>
              </w:rPr>
              <w:t xml:space="preserve"> </w:t>
            </w:r>
            <w:r w:rsidR="003C4AD3" w:rsidRPr="00C00E2D">
              <w:rPr>
                <w:color w:val="000000"/>
                <w:sz w:val="20"/>
                <w:szCs w:val="20"/>
              </w:rPr>
              <w:t xml:space="preserve">[Off-tumor] - </w:t>
            </w:r>
            <w:r w:rsidRPr="00C00E2D">
              <w:rPr>
                <w:i/>
                <w:iCs/>
                <w:color w:val="000000"/>
                <w:sz w:val="20"/>
                <w:szCs w:val="20"/>
              </w:rPr>
              <w:t>Germline relevant</w:t>
            </w:r>
            <w:r w:rsidRPr="00C00E2D">
              <w:rPr>
                <w:color w:val="000000"/>
                <w:sz w:val="20"/>
                <w:szCs w:val="20"/>
              </w:rPr>
              <w:t xml:space="preserve"> </w:t>
            </w:r>
            <w:r w:rsidR="003C4AD3" w:rsidRPr="00C00E2D">
              <w:rPr>
                <w:color w:val="000000"/>
                <w:sz w:val="20"/>
                <w:szCs w:val="20"/>
              </w:rPr>
              <w:t>[On-tumor]</w:t>
            </w:r>
          </w:p>
        </w:tc>
        <w:tc>
          <w:tcPr>
            <w:tcW w:w="860" w:type="dxa"/>
            <w:tcBorders>
              <w:top w:val="nil"/>
              <w:left w:val="nil"/>
              <w:bottom w:val="nil"/>
              <w:right w:val="nil"/>
            </w:tcBorders>
            <w:shd w:val="clear" w:color="000000" w:fill="F2F2F2"/>
            <w:noWrap/>
            <w:vAlign w:val="center"/>
            <w:hideMark/>
          </w:tcPr>
          <w:p w14:paraId="0E82E725" w14:textId="77777777" w:rsidR="003C4AD3" w:rsidRDefault="003C4AD3">
            <w:pPr>
              <w:jc w:val="center"/>
              <w:rPr>
                <w:color w:val="000000"/>
                <w:sz w:val="20"/>
                <w:szCs w:val="20"/>
              </w:rPr>
            </w:pPr>
            <w:r>
              <w:rPr>
                <w:color w:val="000000"/>
                <w:sz w:val="20"/>
                <w:szCs w:val="20"/>
              </w:rPr>
              <w:t>-1.77</w:t>
            </w:r>
          </w:p>
        </w:tc>
        <w:tc>
          <w:tcPr>
            <w:tcW w:w="1291" w:type="dxa"/>
            <w:tcBorders>
              <w:top w:val="nil"/>
              <w:left w:val="nil"/>
              <w:bottom w:val="nil"/>
              <w:right w:val="nil"/>
            </w:tcBorders>
            <w:shd w:val="clear" w:color="000000" w:fill="F2F2F2"/>
            <w:noWrap/>
            <w:vAlign w:val="center"/>
            <w:hideMark/>
          </w:tcPr>
          <w:p w14:paraId="4EEA32E8" w14:textId="77777777" w:rsidR="003C4AD3" w:rsidRDefault="003C4AD3">
            <w:pPr>
              <w:jc w:val="center"/>
              <w:rPr>
                <w:color w:val="000000"/>
                <w:sz w:val="20"/>
                <w:szCs w:val="20"/>
              </w:rPr>
            </w:pPr>
            <w:r>
              <w:rPr>
                <w:color w:val="000000"/>
                <w:sz w:val="20"/>
                <w:szCs w:val="20"/>
              </w:rPr>
              <w:t>0.077</w:t>
            </w:r>
          </w:p>
        </w:tc>
        <w:tc>
          <w:tcPr>
            <w:tcW w:w="1286" w:type="dxa"/>
            <w:tcBorders>
              <w:top w:val="nil"/>
              <w:left w:val="nil"/>
              <w:bottom w:val="nil"/>
              <w:right w:val="nil"/>
            </w:tcBorders>
            <w:shd w:val="clear" w:color="000000" w:fill="F2F2F2"/>
            <w:noWrap/>
            <w:vAlign w:val="center"/>
            <w:hideMark/>
          </w:tcPr>
          <w:p w14:paraId="09AFDE87" w14:textId="77777777" w:rsidR="003C4AD3" w:rsidRDefault="003C4AD3">
            <w:pPr>
              <w:jc w:val="center"/>
              <w:rPr>
                <w:color w:val="000000"/>
                <w:sz w:val="20"/>
                <w:szCs w:val="20"/>
              </w:rPr>
            </w:pPr>
            <w:r>
              <w:rPr>
                <w:color w:val="000000"/>
                <w:sz w:val="20"/>
                <w:szCs w:val="20"/>
              </w:rPr>
              <w:t>0.154</w:t>
            </w:r>
          </w:p>
        </w:tc>
        <w:tc>
          <w:tcPr>
            <w:tcW w:w="236" w:type="dxa"/>
            <w:vAlign w:val="center"/>
            <w:hideMark/>
          </w:tcPr>
          <w:p w14:paraId="3AF89844" w14:textId="77777777" w:rsidR="003C4AD3" w:rsidRDefault="003C4AD3">
            <w:pPr>
              <w:rPr>
                <w:sz w:val="20"/>
                <w:szCs w:val="20"/>
              </w:rPr>
            </w:pPr>
          </w:p>
        </w:tc>
      </w:tr>
      <w:tr w:rsidR="003C4AD3" w14:paraId="255A04D8" w14:textId="77777777" w:rsidTr="003C4AD3">
        <w:trPr>
          <w:trHeight w:val="400"/>
        </w:trPr>
        <w:tc>
          <w:tcPr>
            <w:tcW w:w="7078" w:type="dxa"/>
            <w:tcBorders>
              <w:top w:val="nil"/>
              <w:left w:val="nil"/>
              <w:bottom w:val="nil"/>
              <w:right w:val="nil"/>
            </w:tcBorders>
            <w:shd w:val="clear" w:color="000000" w:fill="FFFFFF"/>
            <w:noWrap/>
            <w:vAlign w:val="center"/>
            <w:hideMark/>
          </w:tcPr>
          <w:p w14:paraId="1AA308D6" w14:textId="4DF7B270" w:rsidR="003C4AD3" w:rsidRDefault="002B07B6">
            <w:pPr>
              <w:ind w:firstLineChars="200" w:firstLine="408"/>
              <w:rPr>
                <w:b/>
                <w:bCs/>
                <w:color w:val="000000"/>
                <w:sz w:val="20"/>
                <w:szCs w:val="20"/>
              </w:rPr>
            </w:pPr>
            <w:r>
              <w:rPr>
                <w:b/>
                <w:bCs/>
                <w:color w:val="000000"/>
                <w:sz w:val="20"/>
                <w:szCs w:val="20"/>
              </w:rPr>
              <w:t xml:space="preserve">Not </w:t>
            </w:r>
            <w:r w:rsidRPr="00C00E2D">
              <w:rPr>
                <w:b/>
                <w:bCs/>
                <w:i/>
                <w:iCs/>
                <w:color w:val="000000"/>
                <w:sz w:val="20"/>
                <w:szCs w:val="20"/>
              </w:rPr>
              <w:t>germline relevant</w:t>
            </w:r>
            <w:r>
              <w:rPr>
                <w:b/>
                <w:bCs/>
                <w:color w:val="000000"/>
                <w:sz w:val="20"/>
                <w:szCs w:val="20"/>
              </w:rPr>
              <w:t xml:space="preserve"> </w:t>
            </w:r>
            <w:r w:rsidR="003C4AD3">
              <w:rPr>
                <w:b/>
                <w:bCs/>
                <w:color w:val="000000"/>
                <w:sz w:val="20"/>
                <w:szCs w:val="20"/>
              </w:rPr>
              <w:t xml:space="preserve">[On-tumor] - </w:t>
            </w:r>
            <w:r w:rsidRPr="00C00E2D">
              <w:rPr>
                <w:b/>
                <w:bCs/>
                <w:i/>
                <w:iCs/>
                <w:color w:val="000000"/>
                <w:sz w:val="20"/>
                <w:szCs w:val="20"/>
              </w:rPr>
              <w:t>Germline relevant</w:t>
            </w:r>
            <w:r>
              <w:rPr>
                <w:b/>
                <w:bCs/>
                <w:color w:val="000000"/>
                <w:sz w:val="20"/>
                <w:szCs w:val="20"/>
              </w:rPr>
              <w:t xml:space="preserve"> </w:t>
            </w:r>
            <w:r w:rsidR="003C4AD3">
              <w:rPr>
                <w:b/>
                <w:bCs/>
                <w:color w:val="000000"/>
                <w:sz w:val="20"/>
                <w:szCs w:val="20"/>
              </w:rPr>
              <w:t>[On-tumor]</w:t>
            </w:r>
          </w:p>
        </w:tc>
        <w:tc>
          <w:tcPr>
            <w:tcW w:w="860" w:type="dxa"/>
            <w:tcBorders>
              <w:top w:val="nil"/>
              <w:left w:val="nil"/>
              <w:bottom w:val="nil"/>
              <w:right w:val="nil"/>
            </w:tcBorders>
            <w:shd w:val="clear" w:color="000000" w:fill="FFFFFF"/>
            <w:noWrap/>
            <w:vAlign w:val="center"/>
            <w:hideMark/>
          </w:tcPr>
          <w:p w14:paraId="7B96B468" w14:textId="77777777" w:rsidR="003C4AD3" w:rsidRDefault="003C4AD3">
            <w:pPr>
              <w:jc w:val="center"/>
              <w:rPr>
                <w:b/>
                <w:bCs/>
                <w:color w:val="000000"/>
                <w:sz w:val="20"/>
                <w:szCs w:val="20"/>
              </w:rPr>
            </w:pPr>
            <w:r>
              <w:rPr>
                <w:b/>
                <w:bCs/>
                <w:color w:val="000000"/>
                <w:sz w:val="20"/>
                <w:szCs w:val="20"/>
              </w:rPr>
              <w:t>-4.99</w:t>
            </w:r>
          </w:p>
        </w:tc>
        <w:tc>
          <w:tcPr>
            <w:tcW w:w="1291" w:type="dxa"/>
            <w:tcBorders>
              <w:top w:val="nil"/>
              <w:left w:val="nil"/>
              <w:bottom w:val="nil"/>
              <w:right w:val="nil"/>
            </w:tcBorders>
            <w:shd w:val="clear" w:color="000000" w:fill="FFFFFF"/>
            <w:noWrap/>
            <w:vAlign w:val="center"/>
            <w:hideMark/>
          </w:tcPr>
          <w:p w14:paraId="5F940299" w14:textId="77777777" w:rsidR="003C4AD3" w:rsidRDefault="003C4AD3">
            <w:pPr>
              <w:jc w:val="center"/>
              <w:rPr>
                <w:b/>
                <w:bCs/>
                <w:color w:val="000000"/>
                <w:sz w:val="20"/>
                <w:szCs w:val="20"/>
              </w:rPr>
            </w:pPr>
            <w:r>
              <w:rPr>
                <w:b/>
                <w:bCs/>
                <w:color w:val="000000"/>
                <w:sz w:val="20"/>
                <w:szCs w:val="20"/>
              </w:rPr>
              <w:t>0.000</w:t>
            </w:r>
          </w:p>
        </w:tc>
        <w:tc>
          <w:tcPr>
            <w:tcW w:w="1286" w:type="dxa"/>
            <w:tcBorders>
              <w:top w:val="nil"/>
              <w:left w:val="nil"/>
              <w:bottom w:val="nil"/>
              <w:right w:val="nil"/>
            </w:tcBorders>
            <w:shd w:val="clear" w:color="000000" w:fill="FFFFFF"/>
            <w:noWrap/>
            <w:vAlign w:val="center"/>
            <w:hideMark/>
          </w:tcPr>
          <w:p w14:paraId="4C349B59" w14:textId="77777777" w:rsidR="003C4AD3" w:rsidRDefault="003C4AD3">
            <w:pPr>
              <w:jc w:val="center"/>
              <w:rPr>
                <w:b/>
                <w:bCs/>
                <w:color w:val="000000"/>
                <w:sz w:val="20"/>
                <w:szCs w:val="20"/>
              </w:rPr>
            </w:pPr>
            <w:r>
              <w:rPr>
                <w:b/>
                <w:bCs/>
                <w:color w:val="000000"/>
                <w:sz w:val="20"/>
                <w:szCs w:val="20"/>
              </w:rPr>
              <w:t>0.000</w:t>
            </w:r>
          </w:p>
        </w:tc>
        <w:tc>
          <w:tcPr>
            <w:tcW w:w="236" w:type="dxa"/>
            <w:vAlign w:val="center"/>
            <w:hideMark/>
          </w:tcPr>
          <w:p w14:paraId="1938712A" w14:textId="77777777" w:rsidR="003C4AD3" w:rsidRDefault="003C4AD3">
            <w:pPr>
              <w:rPr>
                <w:sz w:val="20"/>
                <w:szCs w:val="20"/>
              </w:rPr>
            </w:pPr>
          </w:p>
        </w:tc>
      </w:tr>
      <w:tr w:rsidR="003C4AD3" w14:paraId="285DDF66" w14:textId="77777777" w:rsidTr="003C4AD3">
        <w:trPr>
          <w:trHeight w:val="400"/>
        </w:trPr>
        <w:tc>
          <w:tcPr>
            <w:tcW w:w="7078" w:type="dxa"/>
            <w:tcBorders>
              <w:top w:val="nil"/>
              <w:left w:val="nil"/>
              <w:bottom w:val="single" w:sz="8" w:space="0" w:color="808080"/>
              <w:right w:val="nil"/>
            </w:tcBorders>
            <w:shd w:val="clear" w:color="000000" w:fill="F2F2F2"/>
            <w:noWrap/>
            <w:vAlign w:val="center"/>
            <w:hideMark/>
          </w:tcPr>
          <w:p w14:paraId="097888DF" w14:textId="32854230" w:rsidR="003C4AD3" w:rsidRPr="00C00E2D" w:rsidRDefault="002B07B6">
            <w:pPr>
              <w:ind w:firstLineChars="200" w:firstLine="400"/>
              <w:rPr>
                <w:color w:val="000000"/>
                <w:sz w:val="20"/>
                <w:szCs w:val="20"/>
              </w:rPr>
            </w:pPr>
            <w:r w:rsidRPr="00C00E2D">
              <w:rPr>
                <w:i/>
                <w:iCs/>
                <w:color w:val="000000"/>
                <w:sz w:val="20"/>
                <w:szCs w:val="20"/>
              </w:rPr>
              <w:t>Germline relevant</w:t>
            </w:r>
            <w:r w:rsidRPr="00C00E2D">
              <w:rPr>
                <w:color w:val="000000"/>
                <w:sz w:val="20"/>
                <w:szCs w:val="20"/>
              </w:rPr>
              <w:t xml:space="preserve"> </w:t>
            </w:r>
            <w:r w:rsidR="003C4AD3" w:rsidRPr="00C00E2D">
              <w:rPr>
                <w:color w:val="000000"/>
                <w:sz w:val="20"/>
                <w:szCs w:val="20"/>
              </w:rPr>
              <w:t xml:space="preserve">[Off-tumor] - </w:t>
            </w:r>
            <w:r w:rsidRPr="00C00E2D">
              <w:rPr>
                <w:i/>
                <w:iCs/>
                <w:color w:val="000000"/>
                <w:sz w:val="20"/>
                <w:szCs w:val="20"/>
              </w:rPr>
              <w:t>Germline relevant</w:t>
            </w:r>
            <w:r w:rsidRPr="00C00E2D">
              <w:rPr>
                <w:color w:val="000000"/>
                <w:sz w:val="20"/>
                <w:szCs w:val="20"/>
              </w:rPr>
              <w:t xml:space="preserve"> </w:t>
            </w:r>
            <w:r w:rsidR="003C4AD3" w:rsidRPr="00C00E2D">
              <w:rPr>
                <w:color w:val="000000"/>
                <w:sz w:val="20"/>
                <w:szCs w:val="20"/>
              </w:rPr>
              <w:t>[On-tumor]</w:t>
            </w:r>
          </w:p>
        </w:tc>
        <w:tc>
          <w:tcPr>
            <w:tcW w:w="860" w:type="dxa"/>
            <w:tcBorders>
              <w:top w:val="nil"/>
              <w:left w:val="nil"/>
              <w:bottom w:val="single" w:sz="8" w:space="0" w:color="808080"/>
              <w:right w:val="nil"/>
            </w:tcBorders>
            <w:shd w:val="clear" w:color="000000" w:fill="F2F2F2"/>
            <w:noWrap/>
            <w:vAlign w:val="center"/>
            <w:hideMark/>
          </w:tcPr>
          <w:p w14:paraId="7027818A" w14:textId="77777777" w:rsidR="003C4AD3" w:rsidRDefault="003C4AD3">
            <w:pPr>
              <w:jc w:val="center"/>
              <w:rPr>
                <w:color w:val="000000"/>
                <w:sz w:val="20"/>
                <w:szCs w:val="20"/>
              </w:rPr>
            </w:pPr>
            <w:r>
              <w:rPr>
                <w:color w:val="000000"/>
                <w:sz w:val="20"/>
                <w:szCs w:val="20"/>
              </w:rPr>
              <w:t>1.49</w:t>
            </w:r>
          </w:p>
        </w:tc>
        <w:tc>
          <w:tcPr>
            <w:tcW w:w="1291" w:type="dxa"/>
            <w:tcBorders>
              <w:top w:val="nil"/>
              <w:left w:val="nil"/>
              <w:bottom w:val="single" w:sz="8" w:space="0" w:color="808080"/>
              <w:right w:val="nil"/>
            </w:tcBorders>
            <w:shd w:val="clear" w:color="000000" w:fill="F2F2F2"/>
            <w:noWrap/>
            <w:vAlign w:val="center"/>
            <w:hideMark/>
          </w:tcPr>
          <w:p w14:paraId="36A1839E" w14:textId="77777777" w:rsidR="003C4AD3" w:rsidRDefault="003C4AD3">
            <w:pPr>
              <w:jc w:val="center"/>
              <w:rPr>
                <w:color w:val="000000"/>
                <w:sz w:val="20"/>
                <w:szCs w:val="20"/>
              </w:rPr>
            </w:pPr>
            <w:r>
              <w:rPr>
                <w:color w:val="000000"/>
                <w:sz w:val="20"/>
                <w:szCs w:val="20"/>
              </w:rPr>
              <w:t>0.136</w:t>
            </w:r>
          </w:p>
        </w:tc>
        <w:tc>
          <w:tcPr>
            <w:tcW w:w="1286" w:type="dxa"/>
            <w:tcBorders>
              <w:top w:val="nil"/>
              <w:left w:val="nil"/>
              <w:bottom w:val="single" w:sz="8" w:space="0" w:color="808080"/>
              <w:right w:val="nil"/>
            </w:tcBorders>
            <w:shd w:val="clear" w:color="000000" w:fill="F2F2F2"/>
            <w:noWrap/>
            <w:vAlign w:val="center"/>
            <w:hideMark/>
          </w:tcPr>
          <w:p w14:paraId="6D43213B" w14:textId="77777777" w:rsidR="003C4AD3" w:rsidRDefault="003C4AD3">
            <w:pPr>
              <w:jc w:val="center"/>
              <w:rPr>
                <w:color w:val="000000"/>
                <w:sz w:val="20"/>
                <w:szCs w:val="20"/>
              </w:rPr>
            </w:pPr>
            <w:r>
              <w:rPr>
                <w:color w:val="000000"/>
                <w:sz w:val="20"/>
                <w:szCs w:val="20"/>
              </w:rPr>
              <w:t>0.136</w:t>
            </w:r>
          </w:p>
        </w:tc>
        <w:tc>
          <w:tcPr>
            <w:tcW w:w="236" w:type="dxa"/>
            <w:vAlign w:val="center"/>
            <w:hideMark/>
          </w:tcPr>
          <w:p w14:paraId="435ED6A9" w14:textId="77777777" w:rsidR="003C4AD3" w:rsidRDefault="003C4AD3">
            <w:pPr>
              <w:rPr>
                <w:sz w:val="20"/>
                <w:szCs w:val="20"/>
              </w:rPr>
            </w:pPr>
          </w:p>
        </w:tc>
      </w:tr>
    </w:tbl>
    <w:p w14:paraId="65549A11" w14:textId="77777777" w:rsidR="00C34B8E" w:rsidRDefault="00C34B8E" w:rsidP="003C4AD3">
      <w:pPr>
        <w:spacing w:line="360" w:lineRule="auto"/>
        <w:rPr>
          <w:sz w:val="20"/>
          <w:szCs w:val="20"/>
        </w:rPr>
      </w:pPr>
    </w:p>
    <w:p w14:paraId="6260B5E8" w14:textId="1EFF9E0C" w:rsidR="002B07B6" w:rsidRDefault="003C4AD3" w:rsidP="003C4AD3">
      <w:pPr>
        <w:spacing w:line="360" w:lineRule="auto"/>
        <w:rPr>
          <w:sz w:val="20"/>
          <w:szCs w:val="20"/>
        </w:rPr>
      </w:pPr>
      <w:r>
        <w:rPr>
          <w:sz w:val="20"/>
          <w:szCs w:val="20"/>
        </w:rPr>
        <w:t>GCR,</w:t>
      </w:r>
      <w:r w:rsidRPr="009E33FA">
        <w:rPr>
          <w:sz w:val="20"/>
          <w:szCs w:val="20"/>
        </w:rPr>
        <w:t xml:space="preserve"> </w:t>
      </w:r>
      <w:r>
        <w:rPr>
          <w:sz w:val="20"/>
          <w:szCs w:val="20"/>
        </w:rPr>
        <w:t>germline conversion rate</w:t>
      </w:r>
      <w:r w:rsidR="002B07B6">
        <w:rPr>
          <w:sz w:val="20"/>
          <w:szCs w:val="20"/>
        </w:rPr>
        <w:t>;</w:t>
      </w:r>
      <w:r w:rsidRPr="009E33FA">
        <w:rPr>
          <w:sz w:val="20"/>
          <w:szCs w:val="20"/>
        </w:rPr>
        <w:t xml:space="preserve"> </w:t>
      </w:r>
      <w:r w:rsidR="002B07B6" w:rsidRPr="00C00E2D">
        <w:rPr>
          <w:sz w:val="20"/>
          <w:szCs w:val="20"/>
        </w:rPr>
        <w:t xml:space="preserve">Not </w:t>
      </w:r>
      <w:r w:rsidR="002B07B6" w:rsidRPr="008A741D">
        <w:rPr>
          <w:i/>
          <w:iCs/>
          <w:sz w:val="20"/>
          <w:szCs w:val="20"/>
        </w:rPr>
        <w:t>germline relevant</w:t>
      </w:r>
      <w:r w:rsidR="002B07B6">
        <w:rPr>
          <w:i/>
          <w:iCs/>
          <w:sz w:val="20"/>
          <w:szCs w:val="20"/>
        </w:rPr>
        <w:t>,</w:t>
      </w:r>
      <w:r w:rsidR="002B07B6" w:rsidRPr="009E33FA">
        <w:rPr>
          <w:sz w:val="20"/>
          <w:szCs w:val="20"/>
        </w:rPr>
        <w:t xml:space="preserve"> </w:t>
      </w:r>
      <w:r w:rsidR="002B07B6">
        <w:rPr>
          <w:sz w:val="20"/>
          <w:szCs w:val="20"/>
        </w:rPr>
        <w:t>corresponds to TGVs n</w:t>
      </w:r>
      <w:r w:rsidR="002B07B6" w:rsidRPr="009D68FC">
        <w:rPr>
          <w:sz w:val="20"/>
          <w:szCs w:val="20"/>
        </w:rPr>
        <w:t>ot recommended</w:t>
      </w:r>
      <w:r w:rsidR="002B07B6" w:rsidRPr="002B07B6">
        <w:rPr>
          <w:sz w:val="20"/>
          <w:szCs w:val="20"/>
        </w:rPr>
        <w:t xml:space="preserve"> </w:t>
      </w:r>
      <w:r w:rsidR="002B07B6">
        <w:rPr>
          <w:sz w:val="20"/>
          <w:szCs w:val="20"/>
        </w:rPr>
        <w:t xml:space="preserve">for </w:t>
      </w:r>
      <w:r w:rsidR="002B07B6" w:rsidRPr="009D68FC">
        <w:rPr>
          <w:sz w:val="20"/>
          <w:szCs w:val="20"/>
        </w:rPr>
        <w:t>GGT</w:t>
      </w:r>
      <w:r w:rsidR="002B07B6">
        <w:rPr>
          <w:sz w:val="20"/>
          <w:szCs w:val="20"/>
        </w:rPr>
        <w:t xml:space="preserve">; </w:t>
      </w:r>
      <w:r w:rsidR="002B07B6" w:rsidRPr="008A741D">
        <w:rPr>
          <w:i/>
          <w:iCs/>
          <w:sz w:val="20"/>
          <w:szCs w:val="20"/>
        </w:rPr>
        <w:t>Germline relevant</w:t>
      </w:r>
      <w:r w:rsidR="002B07B6">
        <w:rPr>
          <w:sz w:val="20"/>
          <w:szCs w:val="20"/>
        </w:rPr>
        <w:t xml:space="preserve">, corresponds to TGVs </w:t>
      </w:r>
      <w:r w:rsidR="002B07B6" w:rsidRPr="009D68FC">
        <w:rPr>
          <w:sz w:val="20"/>
          <w:szCs w:val="20"/>
        </w:rPr>
        <w:t>recommended</w:t>
      </w:r>
      <w:r w:rsidR="002B07B6" w:rsidRPr="002B07B6">
        <w:rPr>
          <w:sz w:val="20"/>
          <w:szCs w:val="20"/>
        </w:rPr>
        <w:t xml:space="preserve"> </w:t>
      </w:r>
      <w:r w:rsidR="002B07B6">
        <w:rPr>
          <w:sz w:val="20"/>
          <w:szCs w:val="20"/>
        </w:rPr>
        <w:t xml:space="preserve">for </w:t>
      </w:r>
      <w:r w:rsidR="002B07B6" w:rsidRPr="009D68FC">
        <w:rPr>
          <w:sz w:val="20"/>
          <w:szCs w:val="20"/>
        </w:rPr>
        <w:t>GGT</w:t>
      </w:r>
      <w:r w:rsidR="002B07B6">
        <w:rPr>
          <w:sz w:val="20"/>
          <w:szCs w:val="20"/>
        </w:rPr>
        <w:t xml:space="preserve">; </w:t>
      </w:r>
      <w:r w:rsidR="00592415" w:rsidRPr="003C7642">
        <w:rPr>
          <w:sz w:val="20"/>
          <w:szCs w:val="20"/>
        </w:rPr>
        <w:t xml:space="preserve">TGV, </w:t>
      </w:r>
      <w:r w:rsidR="00592415">
        <w:rPr>
          <w:sz w:val="20"/>
          <w:szCs w:val="20"/>
        </w:rPr>
        <w:t>t</w:t>
      </w:r>
      <w:r w:rsidR="00592415" w:rsidRPr="003C7642">
        <w:rPr>
          <w:sz w:val="20"/>
          <w:szCs w:val="20"/>
        </w:rPr>
        <w:t xml:space="preserve">umor </w:t>
      </w:r>
      <w:r w:rsidR="00592415">
        <w:rPr>
          <w:sz w:val="20"/>
          <w:szCs w:val="20"/>
        </w:rPr>
        <w:t>g</w:t>
      </w:r>
      <w:r w:rsidR="00592415" w:rsidRPr="003C7642">
        <w:rPr>
          <w:sz w:val="20"/>
          <w:szCs w:val="20"/>
        </w:rPr>
        <w:t xml:space="preserve">enetic </w:t>
      </w:r>
      <w:r w:rsidR="00592415">
        <w:rPr>
          <w:sz w:val="20"/>
          <w:szCs w:val="20"/>
        </w:rPr>
        <w:t>v</w:t>
      </w:r>
      <w:r w:rsidR="00592415" w:rsidRPr="003C7642">
        <w:rPr>
          <w:sz w:val="20"/>
          <w:szCs w:val="20"/>
        </w:rPr>
        <w:t>ariant</w:t>
      </w:r>
      <w:r w:rsidR="00592415">
        <w:rPr>
          <w:sz w:val="20"/>
          <w:szCs w:val="20"/>
        </w:rPr>
        <w:t>;</w:t>
      </w:r>
      <w:r w:rsidR="00592415" w:rsidRPr="009E33FA">
        <w:rPr>
          <w:sz w:val="20"/>
          <w:szCs w:val="20"/>
        </w:rPr>
        <w:t xml:space="preserve"> </w:t>
      </w:r>
      <w:r w:rsidR="002B07B6" w:rsidRPr="009E33FA">
        <w:rPr>
          <w:sz w:val="20"/>
          <w:szCs w:val="20"/>
        </w:rPr>
        <w:t>GGT, germline genetic testing/confirmation</w:t>
      </w:r>
      <w:r w:rsidR="00592415">
        <w:rPr>
          <w:sz w:val="20"/>
          <w:szCs w:val="20"/>
        </w:rPr>
        <w:t>.</w:t>
      </w:r>
    </w:p>
    <w:p w14:paraId="1398E7E3" w14:textId="43C11D0F" w:rsidR="003C4AD3" w:rsidRDefault="003C4AD3" w:rsidP="003C4AD3">
      <w:pPr>
        <w:spacing w:line="360" w:lineRule="auto"/>
        <w:rPr>
          <w:sz w:val="20"/>
          <w:szCs w:val="20"/>
        </w:rPr>
      </w:pPr>
      <w:r>
        <w:rPr>
          <w:sz w:val="20"/>
          <w:szCs w:val="20"/>
        </w:rPr>
        <w:t xml:space="preserve">a: </w:t>
      </w:r>
      <w:r w:rsidRPr="00A80B29">
        <w:rPr>
          <w:sz w:val="20"/>
          <w:szCs w:val="20"/>
        </w:rPr>
        <w:t>Values for the Z</w:t>
      </w:r>
      <w:r>
        <w:rPr>
          <w:sz w:val="20"/>
          <w:szCs w:val="20"/>
        </w:rPr>
        <w:t>-</w:t>
      </w:r>
      <w:r w:rsidRPr="00A80B29">
        <w:rPr>
          <w:sz w:val="20"/>
          <w:szCs w:val="20"/>
        </w:rPr>
        <w:t>test statistic for each comparison</w:t>
      </w:r>
      <w:r>
        <w:rPr>
          <w:sz w:val="20"/>
          <w:szCs w:val="20"/>
        </w:rPr>
        <w:t xml:space="preserve"> to </w:t>
      </w:r>
      <w:r w:rsidRPr="005F3EE3">
        <w:rPr>
          <w:sz w:val="20"/>
          <w:szCs w:val="20"/>
        </w:rPr>
        <w:t>determine which group is significantly different from the others</w:t>
      </w:r>
      <w:r>
        <w:rPr>
          <w:sz w:val="20"/>
          <w:szCs w:val="20"/>
        </w:rPr>
        <w:t xml:space="preserve"> (in relation to Supplementary </w:t>
      </w:r>
      <w:r w:rsidR="00816DDE">
        <w:rPr>
          <w:sz w:val="20"/>
          <w:szCs w:val="20"/>
        </w:rPr>
        <w:t xml:space="preserve">Material 1 - </w:t>
      </w:r>
      <w:r>
        <w:rPr>
          <w:sz w:val="20"/>
          <w:szCs w:val="20"/>
        </w:rPr>
        <w:t>Table 8)</w:t>
      </w:r>
    </w:p>
    <w:p w14:paraId="6C049E84" w14:textId="77777777" w:rsidR="003C4AD3" w:rsidRPr="008D06BE" w:rsidRDefault="003C4AD3" w:rsidP="003C4AD3">
      <w:pPr>
        <w:spacing w:line="360" w:lineRule="auto"/>
        <w:rPr>
          <w:sz w:val="20"/>
          <w:szCs w:val="20"/>
        </w:rPr>
      </w:pPr>
      <w:r>
        <w:rPr>
          <w:sz w:val="20"/>
          <w:szCs w:val="20"/>
        </w:rPr>
        <w:t>b: Holm method was used to obtained a</w:t>
      </w:r>
      <w:r w:rsidRPr="00A80B29">
        <w:rPr>
          <w:sz w:val="20"/>
          <w:szCs w:val="20"/>
        </w:rPr>
        <w:t>djusted p-values to control the family-wise error rate at the 0.05 level across multiple pair-wise comparisons. Values ≤0.05 are in bold</w:t>
      </w:r>
    </w:p>
    <w:p w14:paraId="432BD63F" w14:textId="77777777" w:rsidR="003C4AD3" w:rsidRDefault="003C4AD3" w:rsidP="009E33FA">
      <w:pPr>
        <w:spacing w:after="160" w:line="360" w:lineRule="auto"/>
        <w:rPr>
          <w:sz w:val="20"/>
          <w:szCs w:val="20"/>
        </w:rPr>
      </w:pPr>
    </w:p>
    <w:p w14:paraId="47D16552" w14:textId="77777777" w:rsidR="00CD018A" w:rsidRDefault="00CD018A" w:rsidP="009E33FA">
      <w:pPr>
        <w:spacing w:after="160" w:line="360" w:lineRule="auto"/>
        <w:rPr>
          <w:sz w:val="20"/>
          <w:szCs w:val="20"/>
        </w:rPr>
      </w:pPr>
    </w:p>
    <w:p w14:paraId="4D3AB133" w14:textId="77777777" w:rsidR="00CD018A" w:rsidRDefault="00CD018A" w:rsidP="009E33FA">
      <w:pPr>
        <w:spacing w:after="160" w:line="360" w:lineRule="auto"/>
        <w:rPr>
          <w:sz w:val="20"/>
          <w:szCs w:val="20"/>
        </w:rPr>
      </w:pPr>
    </w:p>
    <w:p w14:paraId="01DA9425" w14:textId="77777777" w:rsidR="00CD018A" w:rsidRDefault="00CD018A" w:rsidP="009E33FA">
      <w:pPr>
        <w:spacing w:after="160" w:line="360" w:lineRule="auto"/>
        <w:rPr>
          <w:sz w:val="20"/>
          <w:szCs w:val="20"/>
        </w:rPr>
      </w:pPr>
    </w:p>
    <w:p w14:paraId="66345F8D" w14:textId="77777777" w:rsidR="00CD018A" w:rsidRDefault="00CD018A" w:rsidP="009E33FA">
      <w:pPr>
        <w:spacing w:after="160" w:line="360" w:lineRule="auto"/>
        <w:rPr>
          <w:sz w:val="20"/>
          <w:szCs w:val="20"/>
        </w:rPr>
      </w:pPr>
    </w:p>
    <w:p w14:paraId="4FDECFF6" w14:textId="77777777" w:rsidR="00CD018A" w:rsidRDefault="00CD018A" w:rsidP="009E33FA">
      <w:pPr>
        <w:spacing w:after="160" w:line="360" w:lineRule="auto"/>
        <w:rPr>
          <w:sz w:val="20"/>
          <w:szCs w:val="20"/>
        </w:rPr>
      </w:pPr>
    </w:p>
    <w:p w14:paraId="0414904B" w14:textId="77777777" w:rsidR="00CD018A" w:rsidRDefault="00CD018A" w:rsidP="009E33FA">
      <w:pPr>
        <w:spacing w:after="160" w:line="360" w:lineRule="auto"/>
        <w:rPr>
          <w:sz w:val="20"/>
          <w:szCs w:val="20"/>
        </w:rPr>
      </w:pPr>
    </w:p>
    <w:p w14:paraId="536B6551" w14:textId="77777777" w:rsidR="00CD018A" w:rsidRDefault="00CD018A" w:rsidP="009E33FA">
      <w:pPr>
        <w:spacing w:after="160" w:line="360" w:lineRule="auto"/>
        <w:rPr>
          <w:sz w:val="20"/>
          <w:szCs w:val="20"/>
        </w:rPr>
      </w:pPr>
    </w:p>
    <w:p w14:paraId="4EBB7FEF" w14:textId="77777777" w:rsidR="00CD018A" w:rsidRDefault="00CD018A" w:rsidP="009E33FA">
      <w:pPr>
        <w:spacing w:after="160" w:line="360" w:lineRule="auto"/>
        <w:rPr>
          <w:sz w:val="20"/>
          <w:szCs w:val="20"/>
        </w:rPr>
      </w:pPr>
    </w:p>
    <w:p w14:paraId="323AF941" w14:textId="77777777" w:rsidR="00CD018A" w:rsidRDefault="00CD018A" w:rsidP="009E33FA">
      <w:pPr>
        <w:spacing w:after="160" w:line="360" w:lineRule="auto"/>
        <w:rPr>
          <w:sz w:val="20"/>
          <w:szCs w:val="20"/>
        </w:rPr>
      </w:pPr>
    </w:p>
    <w:p w14:paraId="09C09F47" w14:textId="77777777" w:rsidR="00CD018A" w:rsidRDefault="00CD018A" w:rsidP="009E33FA">
      <w:pPr>
        <w:spacing w:after="160" w:line="360" w:lineRule="auto"/>
        <w:rPr>
          <w:sz w:val="20"/>
          <w:szCs w:val="20"/>
        </w:rPr>
      </w:pPr>
    </w:p>
    <w:p w14:paraId="24FA8F92" w14:textId="77777777" w:rsidR="0082462D" w:rsidRDefault="0082462D" w:rsidP="009E33FA">
      <w:pPr>
        <w:spacing w:after="160" w:line="360" w:lineRule="auto"/>
        <w:rPr>
          <w:sz w:val="20"/>
          <w:szCs w:val="20"/>
        </w:rPr>
      </w:pPr>
    </w:p>
    <w:p w14:paraId="2967501D" w14:textId="77777777" w:rsidR="004F3887" w:rsidRDefault="004F3887" w:rsidP="009E33FA">
      <w:pPr>
        <w:spacing w:after="160" w:line="360" w:lineRule="auto"/>
        <w:rPr>
          <w:sz w:val="20"/>
          <w:szCs w:val="20"/>
        </w:rPr>
      </w:pPr>
    </w:p>
    <w:p w14:paraId="03811393" w14:textId="77777777" w:rsidR="003C4AD3" w:rsidRDefault="003C4AD3" w:rsidP="009E33FA">
      <w:pPr>
        <w:spacing w:after="160" w:line="360" w:lineRule="auto"/>
        <w:rPr>
          <w:sz w:val="20"/>
          <w:szCs w:val="20"/>
        </w:rPr>
      </w:pPr>
    </w:p>
    <w:p w14:paraId="16A32311" w14:textId="77777777" w:rsidR="00750A5D" w:rsidRDefault="00750A5D" w:rsidP="009E33FA">
      <w:pPr>
        <w:spacing w:after="160" w:line="360" w:lineRule="auto"/>
        <w:rPr>
          <w:sz w:val="20"/>
          <w:szCs w:val="20"/>
        </w:rPr>
      </w:pPr>
    </w:p>
    <w:p w14:paraId="58B85009" w14:textId="77777777" w:rsidR="003C4AD3" w:rsidRDefault="003C4AD3" w:rsidP="009E33FA">
      <w:pPr>
        <w:spacing w:after="160" w:line="360" w:lineRule="auto"/>
        <w:rPr>
          <w:sz w:val="20"/>
          <w:szCs w:val="20"/>
        </w:rPr>
      </w:pPr>
    </w:p>
    <w:p w14:paraId="247AC13A" w14:textId="3F2071C6" w:rsidR="00D70BAB" w:rsidRDefault="00BD4493" w:rsidP="009E33FA">
      <w:pPr>
        <w:spacing w:after="160" w:line="360" w:lineRule="auto"/>
        <w:rPr>
          <w:sz w:val="20"/>
          <w:szCs w:val="20"/>
        </w:rPr>
      </w:pPr>
      <w:r>
        <w:rPr>
          <w:sz w:val="20"/>
          <w:szCs w:val="20"/>
        </w:rPr>
        <w:t>Post Hoc test</w:t>
      </w:r>
      <w:r>
        <w:rPr>
          <w:sz w:val="20"/>
          <w:szCs w:val="20"/>
        </w:rPr>
        <w:t xml:space="preserve"> </w:t>
      </w:r>
      <w:r w:rsidR="003C4AD3">
        <w:rPr>
          <w:sz w:val="20"/>
          <w:szCs w:val="20"/>
        </w:rPr>
        <w:t>3</w:t>
      </w:r>
      <w:r w:rsidR="00D70BAB">
        <w:rPr>
          <w:sz w:val="20"/>
          <w:szCs w:val="20"/>
        </w:rPr>
        <w:t xml:space="preserve">. </w:t>
      </w:r>
      <w:r w:rsidR="000E5CBA">
        <w:rPr>
          <w:sz w:val="20"/>
          <w:szCs w:val="20"/>
        </w:rPr>
        <w:t xml:space="preserve">Pairwise comparisons using </w:t>
      </w:r>
      <w:r w:rsidR="000E5CBA" w:rsidRPr="000E5CBA">
        <w:rPr>
          <w:sz w:val="20"/>
          <w:szCs w:val="20"/>
        </w:rPr>
        <w:t xml:space="preserve">Dunn's test after significant Kruskal-Wallis p-value showing </w:t>
      </w:r>
      <w:r w:rsidR="009E33FA">
        <w:rPr>
          <w:sz w:val="20"/>
          <w:szCs w:val="20"/>
        </w:rPr>
        <w:t xml:space="preserve">differences in </w:t>
      </w:r>
      <w:r w:rsidR="000E5CBA">
        <w:rPr>
          <w:sz w:val="20"/>
          <w:szCs w:val="20"/>
        </w:rPr>
        <w:t xml:space="preserve">median </w:t>
      </w:r>
      <w:r w:rsidR="000E5CBA" w:rsidRPr="000E5CBA">
        <w:rPr>
          <w:sz w:val="20"/>
          <w:szCs w:val="20"/>
        </w:rPr>
        <w:t>VAF between groups</w:t>
      </w:r>
    </w:p>
    <w:tbl>
      <w:tblPr>
        <w:tblW w:w="8669" w:type="dxa"/>
        <w:tblLook w:val="04A0" w:firstRow="1" w:lastRow="0" w:firstColumn="1" w:lastColumn="0" w:noHBand="0" w:noVBand="1"/>
      </w:tblPr>
      <w:tblGrid>
        <w:gridCol w:w="4962"/>
        <w:gridCol w:w="797"/>
        <w:gridCol w:w="1356"/>
        <w:gridCol w:w="1332"/>
        <w:gridCol w:w="222"/>
      </w:tblGrid>
      <w:tr w:rsidR="003C4AD3" w14:paraId="56558212" w14:textId="77777777" w:rsidTr="003C4AD3">
        <w:trPr>
          <w:gridAfter w:val="1"/>
          <w:wAfter w:w="222" w:type="dxa"/>
          <w:trHeight w:val="500"/>
        </w:trPr>
        <w:tc>
          <w:tcPr>
            <w:tcW w:w="4962" w:type="dxa"/>
            <w:vMerge w:val="restart"/>
            <w:tcBorders>
              <w:top w:val="single" w:sz="8" w:space="0" w:color="808080"/>
              <w:left w:val="nil"/>
              <w:bottom w:val="single" w:sz="8" w:space="0" w:color="808080"/>
              <w:right w:val="nil"/>
            </w:tcBorders>
            <w:shd w:val="clear" w:color="FFFFFF" w:fill="BFBFBF"/>
            <w:vAlign w:val="center"/>
            <w:hideMark/>
          </w:tcPr>
          <w:p w14:paraId="6E1F9D5D" w14:textId="1E161BFB" w:rsidR="000E5CBA" w:rsidRDefault="000E5CBA">
            <w:pPr>
              <w:jc w:val="center"/>
              <w:rPr>
                <w:b/>
                <w:bCs/>
                <w:color w:val="000000"/>
                <w:sz w:val="20"/>
                <w:szCs w:val="20"/>
              </w:rPr>
            </w:pPr>
            <w:r>
              <w:rPr>
                <w:b/>
                <w:bCs/>
                <w:color w:val="000000"/>
                <w:sz w:val="20"/>
                <w:szCs w:val="20"/>
              </w:rPr>
              <w:t xml:space="preserve">Dunn's multiple comparison test </w:t>
            </w:r>
          </w:p>
        </w:tc>
        <w:tc>
          <w:tcPr>
            <w:tcW w:w="797" w:type="dxa"/>
            <w:vMerge w:val="restart"/>
            <w:tcBorders>
              <w:top w:val="single" w:sz="8" w:space="0" w:color="808080"/>
              <w:left w:val="nil"/>
              <w:bottom w:val="single" w:sz="8" w:space="0" w:color="808080"/>
              <w:right w:val="nil"/>
            </w:tcBorders>
            <w:shd w:val="clear" w:color="FFFFFF" w:fill="BFBFBF"/>
            <w:vAlign w:val="center"/>
            <w:hideMark/>
          </w:tcPr>
          <w:p w14:paraId="4DE4DBFD" w14:textId="0F5E76CD" w:rsidR="000E5CBA" w:rsidRDefault="000E5CBA">
            <w:pPr>
              <w:jc w:val="center"/>
              <w:rPr>
                <w:b/>
                <w:bCs/>
                <w:color w:val="000000"/>
                <w:sz w:val="20"/>
                <w:szCs w:val="20"/>
              </w:rPr>
            </w:pPr>
            <w:r>
              <w:rPr>
                <w:b/>
                <w:bCs/>
                <w:color w:val="000000"/>
                <w:sz w:val="20"/>
                <w:szCs w:val="20"/>
              </w:rPr>
              <w:t>Z</w:t>
            </w:r>
            <w:r w:rsidR="007511A5" w:rsidRPr="007511A5">
              <w:rPr>
                <w:b/>
                <w:bCs/>
                <w:color w:val="000000"/>
                <w:sz w:val="20"/>
                <w:szCs w:val="20"/>
                <w:vertAlign w:val="superscript"/>
              </w:rPr>
              <w:t>a</w:t>
            </w:r>
          </w:p>
        </w:tc>
        <w:tc>
          <w:tcPr>
            <w:tcW w:w="1356" w:type="dxa"/>
            <w:vMerge w:val="restart"/>
            <w:tcBorders>
              <w:top w:val="single" w:sz="8" w:space="0" w:color="808080"/>
              <w:left w:val="nil"/>
              <w:bottom w:val="single" w:sz="8" w:space="0" w:color="808080"/>
              <w:right w:val="nil"/>
            </w:tcBorders>
            <w:shd w:val="clear" w:color="FFFFFF" w:fill="BFBFBF"/>
            <w:vAlign w:val="center"/>
            <w:hideMark/>
          </w:tcPr>
          <w:p w14:paraId="5FD865A1" w14:textId="77777777" w:rsidR="000E5CBA" w:rsidRDefault="000E5CBA">
            <w:pPr>
              <w:jc w:val="center"/>
              <w:rPr>
                <w:b/>
                <w:bCs/>
                <w:color w:val="000000"/>
                <w:sz w:val="20"/>
                <w:szCs w:val="20"/>
              </w:rPr>
            </w:pPr>
            <w:r>
              <w:rPr>
                <w:b/>
                <w:bCs/>
                <w:color w:val="000000"/>
                <w:sz w:val="20"/>
                <w:szCs w:val="20"/>
              </w:rPr>
              <w:t>Unadjusted p-values</w:t>
            </w:r>
          </w:p>
        </w:tc>
        <w:tc>
          <w:tcPr>
            <w:tcW w:w="1332" w:type="dxa"/>
            <w:vMerge w:val="restart"/>
            <w:tcBorders>
              <w:top w:val="single" w:sz="8" w:space="0" w:color="808080"/>
              <w:left w:val="nil"/>
              <w:bottom w:val="single" w:sz="8" w:space="0" w:color="808080"/>
              <w:right w:val="nil"/>
            </w:tcBorders>
            <w:shd w:val="clear" w:color="FFFFFF" w:fill="BFBFBF"/>
            <w:vAlign w:val="center"/>
            <w:hideMark/>
          </w:tcPr>
          <w:p w14:paraId="0BBFC0D6" w14:textId="0DC2039A" w:rsidR="000E5CBA" w:rsidRDefault="000E5CBA">
            <w:pPr>
              <w:jc w:val="center"/>
              <w:rPr>
                <w:b/>
                <w:bCs/>
                <w:color w:val="000000"/>
                <w:sz w:val="20"/>
                <w:szCs w:val="20"/>
              </w:rPr>
            </w:pPr>
            <w:r>
              <w:rPr>
                <w:b/>
                <w:bCs/>
                <w:color w:val="000000"/>
                <w:sz w:val="20"/>
                <w:szCs w:val="20"/>
              </w:rPr>
              <w:t>Adjusted p-</w:t>
            </w:r>
            <w:proofErr w:type="spellStart"/>
            <w:r>
              <w:rPr>
                <w:b/>
                <w:bCs/>
                <w:color w:val="000000"/>
                <w:sz w:val="20"/>
                <w:szCs w:val="20"/>
              </w:rPr>
              <w:t>values</w:t>
            </w:r>
            <w:r w:rsidR="007511A5" w:rsidRPr="007511A5">
              <w:rPr>
                <w:b/>
                <w:bCs/>
                <w:color w:val="000000"/>
                <w:sz w:val="20"/>
                <w:szCs w:val="20"/>
                <w:vertAlign w:val="superscript"/>
              </w:rPr>
              <w:t>b</w:t>
            </w:r>
            <w:proofErr w:type="spellEnd"/>
          </w:p>
        </w:tc>
      </w:tr>
      <w:tr w:rsidR="003C4AD3" w14:paraId="3B1B043A" w14:textId="77777777" w:rsidTr="003C4AD3">
        <w:trPr>
          <w:trHeight w:val="500"/>
        </w:trPr>
        <w:tc>
          <w:tcPr>
            <w:tcW w:w="4962" w:type="dxa"/>
            <w:vMerge/>
            <w:tcBorders>
              <w:top w:val="single" w:sz="8" w:space="0" w:color="808080"/>
              <w:left w:val="nil"/>
              <w:bottom w:val="single" w:sz="8" w:space="0" w:color="808080"/>
              <w:right w:val="nil"/>
            </w:tcBorders>
            <w:vAlign w:val="center"/>
            <w:hideMark/>
          </w:tcPr>
          <w:p w14:paraId="296BCC73" w14:textId="77777777" w:rsidR="000E5CBA" w:rsidRDefault="000E5CBA">
            <w:pPr>
              <w:rPr>
                <w:b/>
                <w:bCs/>
                <w:color w:val="000000"/>
                <w:sz w:val="20"/>
                <w:szCs w:val="20"/>
              </w:rPr>
            </w:pPr>
          </w:p>
        </w:tc>
        <w:tc>
          <w:tcPr>
            <w:tcW w:w="797" w:type="dxa"/>
            <w:vMerge/>
            <w:tcBorders>
              <w:top w:val="single" w:sz="8" w:space="0" w:color="808080"/>
              <w:left w:val="nil"/>
              <w:bottom w:val="single" w:sz="8" w:space="0" w:color="808080"/>
              <w:right w:val="nil"/>
            </w:tcBorders>
            <w:vAlign w:val="center"/>
            <w:hideMark/>
          </w:tcPr>
          <w:p w14:paraId="278F1E70" w14:textId="77777777" w:rsidR="000E5CBA" w:rsidRDefault="000E5CBA">
            <w:pPr>
              <w:rPr>
                <w:b/>
                <w:bCs/>
                <w:color w:val="000000"/>
                <w:sz w:val="20"/>
                <w:szCs w:val="20"/>
              </w:rPr>
            </w:pPr>
          </w:p>
        </w:tc>
        <w:tc>
          <w:tcPr>
            <w:tcW w:w="1356" w:type="dxa"/>
            <w:vMerge/>
            <w:tcBorders>
              <w:top w:val="single" w:sz="8" w:space="0" w:color="808080"/>
              <w:left w:val="nil"/>
              <w:bottom w:val="single" w:sz="8" w:space="0" w:color="808080"/>
              <w:right w:val="nil"/>
            </w:tcBorders>
            <w:vAlign w:val="center"/>
            <w:hideMark/>
          </w:tcPr>
          <w:p w14:paraId="388F6D2E" w14:textId="77777777" w:rsidR="000E5CBA" w:rsidRDefault="000E5CBA">
            <w:pPr>
              <w:rPr>
                <w:b/>
                <w:bCs/>
                <w:color w:val="000000"/>
                <w:sz w:val="20"/>
                <w:szCs w:val="20"/>
              </w:rPr>
            </w:pPr>
          </w:p>
        </w:tc>
        <w:tc>
          <w:tcPr>
            <w:tcW w:w="1332" w:type="dxa"/>
            <w:vMerge/>
            <w:tcBorders>
              <w:top w:val="single" w:sz="8" w:space="0" w:color="808080"/>
              <w:left w:val="nil"/>
              <w:bottom w:val="single" w:sz="8" w:space="0" w:color="808080"/>
              <w:right w:val="nil"/>
            </w:tcBorders>
            <w:vAlign w:val="center"/>
            <w:hideMark/>
          </w:tcPr>
          <w:p w14:paraId="715C43EB" w14:textId="77777777" w:rsidR="000E5CBA" w:rsidRDefault="000E5CBA">
            <w:pPr>
              <w:rPr>
                <w:b/>
                <w:bCs/>
                <w:color w:val="000000"/>
                <w:sz w:val="20"/>
                <w:szCs w:val="20"/>
              </w:rPr>
            </w:pPr>
          </w:p>
        </w:tc>
        <w:tc>
          <w:tcPr>
            <w:tcW w:w="222" w:type="dxa"/>
            <w:tcBorders>
              <w:top w:val="nil"/>
              <w:left w:val="nil"/>
              <w:bottom w:val="nil"/>
              <w:right w:val="nil"/>
            </w:tcBorders>
            <w:shd w:val="clear" w:color="auto" w:fill="auto"/>
            <w:noWrap/>
            <w:vAlign w:val="bottom"/>
            <w:hideMark/>
          </w:tcPr>
          <w:p w14:paraId="7BA66FC6" w14:textId="77777777" w:rsidR="000E5CBA" w:rsidRDefault="000E5CBA">
            <w:pPr>
              <w:jc w:val="center"/>
              <w:rPr>
                <w:b/>
                <w:bCs/>
                <w:color w:val="000000"/>
                <w:sz w:val="20"/>
                <w:szCs w:val="20"/>
              </w:rPr>
            </w:pPr>
          </w:p>
        </w:tc>
      </w:tr>
      <w:tr w:rsidR="003C4AD3" w14:paraId="6D9B49DD" w14:textId="77777777" w:rsidTr="003C4AD3">
        <w:trPr>
          <w:trHeight w:val="500"/>
        </w:trPr>
        <w:tc>
          <w:tcPr>
            <w:tcW w:w="4962" w:type="dxa"/>
            <w:tcBorders>
              <w:top w:val="nil"/>
              <w:left w:val="nil"/>
              <w:bottom w:val="nil"/>
              <w:right w:val="nil"/>
            </w:tcBorders>
            <w:shd w:val="clear" w:color="000000" w:fill="FFFFFF"/>
            <w:noWrap/>
            <w:vAlign w:val="center"/>
            <w:hideMark/>
          </w:tcPr>
          <w:p w14:paraId="167E044F" w14:textId="3F7E95ED" w:rsidR="000E5CBA" w:rsidRPr="00C00E2D" w:rsidRDefault="000E5CBA">
            <w:pPr>
              <w:ind w:firstLineChars="200" w:firstLine="400"/>
              <w:rPr>
                <w:color w:val="000000"/>
                <w:sz w:val="20"/>
                <w:szCs w:val="20"/>
              </w:rPr>
            </w:pPr>
            <w:r w:rsidRPr="00C00E2D">
              <w:rPr>
                <w:color w:val="000000"/>
                <w:sz w:val="20"/>
                <w:szCs w:val="20"/>
              </w:rPr>
              <w:t xml:space="preserve">GGT True somatic - GGT </w:t>
            </w:r>
            <w:r w:rsidR="003C4AD3" w:rsidRPr="00C00E2D">
              <w:rPr>
                <w:color w:val="000000"/>
                <w:sz w:val="20"/>
                <w:szCs w:val="20"/>
              </w:rPr>
              <w:t>N</w:t>
            </w:r>
            <w:r w:rsidRPr="00C00E2D">
              <w:rPr>
                <w:color w:val="000000"/>
                <w:sz w:val="20"/>
                <w:szCs w:val="20"/>
              </w:rPr>
              <w:t>ot recommended</w:t>
            </w:r>
          </w:p>
        </w:tc>
        <w:tc>
          <w:tcPr>
            <w:tcW w:w="797" w:type="dxa"/>
            <w:tcBorders>
              <w:top w:val="nil"/>
              <w:left w:val="nil"/>
              <w:bottom w:val="nil"/>
              <w:right w:val="nil"/>
            </w:tcBorders>
            <w:shd w:val="clear" w:color="000000" w:fill="FFFFFF"/>
            <w:noWrap/>
            <w:vAlign w:val="center"/>
            <w:hideMark/>
          </w:tcPr>
          <w:p w14:paraId="7B77F900" w14:textId="77777777" w:rsidR="000E5CBA" w:rsidRDefault="000E5CBA">
            <w:pPr>
              <w:jc w:val="center"/>
              <w:rPr>
                <w:color w:val="000000"/>
                <w:sz w:val="20"/>
                <w:szCs w:val="20"/>
              </w:rPr>
            </w:pPr>
            <w:r>
              <w:rPr>
                <w:color w:val="000000"/>
                <w:sz w:val="20"/>
                <w:szCs w:val="20"/>
              </w:rPr>
              <w:t>0.74</w:t>
            </w:r>
          </w:p>
        </w:tc>
        <w:tc>
          <w:tcPr>
            <w:tcW w:w="1356" w:type="dxa"/>
            <w:tcBorders>
              <w:top w:val="nil"/>
              <w:left w:val="nil"/>
              <w:bottom w:val="nil"/>
              <w:right w:val="nil"/>
            </w:tcBorders>
            <w:shd w:val="clear" w:color="000000" w:fill="FFFFFF"/>
            <w:noWrap/>
            <w:vAlign w:val="center"/>
            <w:hideMark/>
          </w:tcPr>
          <w:p w14:paraId="44987EF1" w14:textId="77777777" w:rsidR="000E5CBA" w:rsidRDefault="000E5CBA">
            <w:pPr>
              <w:jc w:val="center"/>
              <w:rPr>
                <w:color w:val="000000"/>
                <w:sz w:val="20"/>
                <w:szCs w:val="20"/>
              </w:rPr>
            </w:pPr>
            <w:r>
              <w:rPr>
                <w:color w:val="000000"/>
                <w:sz w:val="20"/>
                <w:szCs w:val="20"/>
              </w:rPr>
              <w:t>0.462</w:t>
            </w:r>
          </w:p>
        </w:tc>
        <w:tc>
          <w:tcPr>
            <w:tcW w:w="1332" w:type="dxa"/>
            <w:tcBorders>
              <w:top w:val="nil"/>
              <w:left w:val="nil"/>
              <w:bottom w:val="nil"/>
              <w:right w:val="nil"/>
            </w:tcBorders>
            <w:shd w:val="clear" w:color="000000" w:fill="FFFFFF"/>
            <w:noWrap/>
            <w:vAlign w:val="center"/>
            <w:hideMark/>
          </w:tcPr>
          <w:p w14:paraId="294ACCD4" w14:textId="77777777" w:rsidR="000E5CBA" w:rsidRDefault="000E5CBA">
            <w:pPr>
              <w:jc w:val="center"/>
              <w:rPr>
                <w:color w:val="000000"/>
                <w:sz w:val="20"/>
                <w:szCs w:val="20"/>
              </w:rPr>
            </w:pPr>
            <w:r>
              <w:rPr>
                <w:color w:val="000000"/>
                <w:sz w:val="20"/>
                <w:szCs w:val="20"/>
              </w:rPr>
              <w:t>1.000</w:t>
            </w:r>
          </w:p>
        </w:tc>
        <w:tc>
          <w:tcPr>
            <w:tcW w:w="222" w:type="dxa"/>
            <w:vAlign w:val="center"/>
            <w:hideMark/>
          </w:tcPr>
          <w:p w14:paraId="35A09C5C" w14:textId="77777777" w:rsidR="000E5CBA" w:rsidRDefault="000E5CBA">
            <w:pPr>
              <w:rPr>
                <w:sz w:val="20"/>
                <w:szCs w:val="20"/>
              </w:rPr>
            </w:pPr>
          </w:p>
        </w:tc>
      </w:tr>
      <w:tr w:rsidR="003C4AD3" w14:paraId="75EFE4C2" w14:textId="77777777" w:rsidTr="003C4AD3">
        <w:trPr>
          <w:trHeight w:val="500"/>
        </w:trPr>
        <w:tc>
          <w:tcPr>
            <w:tcW w:w="4962" w:type="dxa"/>
            <w:tcBorders>
              <w:top w:val="nil"/>
              <w:left w:val="nil"/>
              <w:bottom w:val="nil"/>
              <w:right w:val="nil"/>
            </w:tcBorders>
            <w:shd w:val="clear" w:color="000000" w:fill="F2F2F2"/>
            <w:noWrap/>
            <w:vAlign w:val="center"/>
            <w:hideMark/>
          </w:tcPr>
          <w:p w14:paraId="796D9852" w14:textId="77777777" w:rsidR="000E5CBA" w:rsidRPr="00C00E2D" w:rsidRDefault="000E5CBA">
            <w:pPr>
              <w:ind w:firstLineChars="200" w:firstLine="400"/>
              <w:rPr>
                <w:color w:val="000000"/>
                <w:sz w:val="20"/>
                <w:szCs w:val="20"/>
              </w:rPr>
            </w:pPr>
            <w:r w:rsidRPr="00C00E2D">
              <w:rPr>
                <w:color w:val="000000"/>
                <w:sz w:val="20"/>
                <w:szCs w:val="20"/>
              </w:rPr>
              <w:t>GGT True somatic - GGT Unknown</w:t>
            </w:r>
          </w:p>
        </w:tc>
        <w:tc>
          <w:tcPr>
            <w:tcW w:w="797" w:type="dxa"/>
            <w:tcBorders>
              <w:top w:val="nil"/>
              <w:left w:val="nil"/>
              <w:bottom w:val="nil"/>
              <w:right w:val="nil"/>
            </w:tcBorders>
            <w:shd w:val="clear" w:color="000000" w:fill="F2F2F2"/>
            <w:noWrap/>
            <w:vAlign w:val="center"/>
            <w:hideMark/>
          </w:tcPr>
          <w:p w14:paraId="7C797759" w14:textId="77777777" w:rsidR="000E5CBA" w:rsidRDefault="000E5CBA">
            <w:pPr>
              <w:jc w:val="center"/>
              <w:rPr>
                <w:color w:val="000000"/>
                <w:sz w:val="20"/>
                <w:szCs w:val="20"/>
              </w:rPr>
            </w:pPr>
            <w:r>
              <w:rPr>
                <w:color w:val="000000"/>
                <w:sz w:val="20"/>
                <w:szCs w:val="20"/>
              </w:rPr>
              <w:t>0.20</w:t>
            </w:r>
          </w:p>
        </w:tc>
        <w:tc>
          <w:tcPr>
            <w:tcW w:w="1356" w:type="dxa"/>
            <w:tcBorders>
              <w:top w:val="nil"/>
              <w:left w:val="nil"/>
              <w:bottom w:val="nil"/>
              <w:right w:val="nil"/>
            </w:tcBorders>
            <w:shd w:val="clear" w:color="000000" w:fill="F2F2F2"/>
            <w:noWrap/>
            <w:vAlign w:val="center"/>
            <w:hideMark/>
          </w:tcPr>
          <w:p w14:paraId="5AE49162" w14:textId="77777777" w:rsidR="000E5CBA" w:rsidRDefault="000E5CBA">
            <w:pPr>
              <w:jc w:val="center"/>
              <w:rPr>
                <w:color w:val="000000"/>
                <w:sz w:val="20"/>
                <w:szCs w:val="20"/>
              </w:rPr>
            </w:pPr>
            <w:r>
              <w:rPr>
                <w:color w:val="000000"/>
                <w:sz w:val="20"/>
                <w:szCs w:val="20"/>
              </w:rPr>
              <w:t>0.843</w:t>
            </w:r>
          </w:p>
        </w:tc>
        <w:tc>
          <w:tcPr>
            <w:tcW w:w="1332" w:type="dxa"/>
            <w:tcBorders>
              <w:top w:val="nil"/>
              <w:left w:val="nil"/>
              <w:bottom w:val="nil"/>
              <w:right w:val="nil"/>
            </w:tcBorders>
            <w:shd w:val="clear" w:color="000000" w:fill="F2F2F2"/>
            <w:noWrap/>
            <w:vAlign w:val="center"/>
            <w:hideMark/>
          </w:tcPr>
          <w:p w14:paraId="0DAA46C7" w14:textId="77777777" w:rsidR="000E5CBA" w:rsidRDefault="000E5CBA">
            <w:pPr>
              <w:jc w:val="center"/>
              <w:rPr>
                <w:color w:val="000000"/>
                <w:sz w:val="20"/>
                <w:szCs w:val="20"/>
              </w:rPr>
            </w:pPr>
            <w:r>
              <w:rPr>
                <w:color w:val="000000"/>
                <w:sz w:val="20"/>
                <w:szCs w:val="20"/>
              </w:rPr>
              <w:t>0.843</w:t>
            </w:r>
          </w:p>
        </w:tc>
        <w:tc>
          <w:tcPr>
            <w:tcW w:w="222" w:type="dxa"/>
            <w:vAlign w:val="center"/>
            <w:hideMark/>
          </w:tcPr>
          <w:p w14:paraId="586A0287" w14:textId="77777777" w:rsidR="000E5CBA" w:rsidRDefault="000E5CBA">
            <w:pPr>
              <w:rPr>
                <w:sz w:val="20"/>
                <w:szCs w:val="20"/>
              </w:rPr>
            </w:pPr>
          </w:p>
        </w:tc>
      </w:tr>
      <w:tr w:rsidR="003C4AD3" w14:paraId="7F6B096A" w14:textId="77777777" w:rsidTr="003C4AD3">
        <w:trPr>
          <w:trHeight w:val="500"/>
        </w:trPr>
        <w:tc>
          <w:tcPr>
            <w:tcW w:w="4962" w:type="dxa"/>
            <w:tcBorders>
              <w:top w:val="nil"/>
              <w:left w:val="nil"/>
              <w:bottom w:val="nil"/>
              <w:right w:val="nil"/>
            </w:tcBorders>
            <w:shd w:val="clear" w:color="auto" w:fill="auto"/>
            <w:noWrap/>
            <w:vAlign w:val="center"/>
            <w:hideMark/>
          </w:tcPr>
          <w:p w14:paraId="0F27E003" w14:textId="77777777" w:rsidR="000E5CBA" w:rsidRPr="00C00E2D" w:rsidRDefault="000E5CBA">
            <w:pPr>
              <w:ind w:firstLineChars="200" w:firstLine="400"/>
              <w:rPr>
                <w:color w:val="000000"/>
                <w:sz w:val="20"/>
                <w:szCs w:val="20"/>
              </w:rPr>
            </w:pPr>
            <w:r w:rsidRPr="00C00E2D">
              <w:rPr>
                <w:color w:val="000000"/>
                <w:sz w:val="20"/>
                <w:szCs w:val="20"/>
              </w:rPr>
              <w:t>GGT True somatic - GGT True germline</w:t>
            </w:r>
          </w:p>
        </w:tc>
        <w:tc>
          <w:tcPr>
            <w:tcW w:w="797" w:type="dxa"/>
            <w:tcBorders>
              <w:top w:val="nil"/>
              <w:left w:val="nil"/>
              <w:bottom w:val="nil"/>
              <w:right w:val="nil"/>
            </w:tcBorders>
            <w:shd w:val="clear" w:color="auto" w:fill="auto"/>
            <w:noWrap/>
            <w:vAlign w:val="center"/>
            <w:hideMark/>
          </w:tcPr>
          <w:p w14:paraId="07C99E66" w14:textId="77777777" w:rsidR="000E5CBA" w:rsidRDefault="000E5CBA">
            <w:pPr>
              <w:jc w:val="center"/>
              <w:rPr>
                <w:color w:val="000000"/>
                <w:sz w:val="20"/>
                <w:szCs w:val="20"/>
              </w:rPr>
            </w:pPr>
            <w:r>
              <w:rPr>
                <w:color w:val="000000"/>
                <w:sz w:val="20"/>
                <w:szCs w:val="20"/>
              </w:rPr>
              <w:t>-2.20</w:t>
            </w:r>
          </w:p>
        </w:tc>
        <w:tc>
          <w:tcPr>
            <w:tcW w:w="1356" w:type="dxa"/>
            <w:tcBorders>
              <w:top w:val="nil"/>
              <w:left w:val="nil"/>
              <w:bottom w:val="nil"/>
              <w:right w:val="nil"/>
            </w:tcBorders>
            <w:shd w:val="clear" w:color="auto" w:fill="auto"/>
            <w:noWrap/>
            <w:vAlign w:val="center"/>
            <w:hideMark/>
          </w:tcPr>
          <w:p w14:paraId="5CCE5138" w14:textId="77777777" w:rsidR="000E5CBA" w:rsidRDefault="000E5CBA">
            <w:pPr>
              <w:jc w:val="center"/>
              <w:rPr>
                <w:color w:val="000000"/>
                <w:sz w:val="20"/>
                <w:szCs w:val="20"/>
              </w:rPr>
            </w:pPr>
            <w:r>
              <w:rPr>
                <w:color w:val="000000"/>
                <w:sz w:val="20"/>
                <w:szCs w:val="20"/>
              </w:rPr>
              <w:t>0.028</w:t>
            </w:r>
          </w:p>
        </w:tc>
        <w:tc>
          <w:tcPr>
            <w:tcW w:w="1332" w:type="dxa"/>
            <w:tcBorders>
              <w:top w:val="nil"/>
              <w:left w:val="nil"/>
              <w:bottom w:val="nil"/>
              <w:right w:val="nil"/>
            </w:tcBorders>
            <w:shd w:val="clear" w:color="auto" w:fill="auto"/>
            <w:noWrap/>
            <w:vAlign w:val="center"/>
            <w:hideMark/>
          </w:tcPr>
          <w:p w14:paraId="720ECAF3" w14:textId="77777777" w:rsidR="000E5CBA" w:rsidRDefault="000E5CBA">
            <w:pPr>
              <w:jc w:val="center"/>
              <w:rPr>
                <w:color w:val="000000"/>
                <w:sz w:val="20"/>
                <w:szCs w:val="20"/>
              </w:rPr>
            </w:pPr>
            <w:r>
              <w:rPr>
                <w:color w:val="000000"/>
                <w:sz w:val="20"/>
                <w:szCs w:val="20"/>
              </w:rPr>
              <w:t>0.111</w:t>
            </w:r>
          </w:p>
        </w:tc>
        <w:tc>
          <w:tcPr>
            <w:tcW w:w="222" w:type="dxa"/>
            <w:vAlign w:val="center"/>
            <w:hideMark/>
          </w:tcPr>
          <w:p w14:paraId="3C8CC4EA" w14:textId="77777777" w:rsidR="000E5CBA" w:rsidRDefault="000E5CBA">
            <w:pPr>
              <w:rPr>
                <w:sz w:val="20"/>
                <w:szCs w:val="20"/>
              </w:rPr>
            </w:pPr>
          </w:p>
        </w:tc>
      </w:tr>
      <w:tr w:rsidR="003C4AD3" w14:paraId="17EA8F36" w14:textId="77777777" w:rsidTr="003C4AD3">
        <w:trPr>
          <w:trHeight w:val="500"/>
        </w:trPr>
        <w:tc>
          <w:tcPr>
            <w:tcW w:w="4962" w:type="dxa"/>
            <w:tcBorders>
              <w:top w:val="nil"/>
              <w:left w:val="nil"/>
              <w:bottom w:val="nil"/>
              <w:right w:val="nil"/>
            </w:tcBorders>
            <w:shd w:val="clear" w:color="000000" w:fill="F2F2F2"/>
            <w:noWrap/>
            <w:vAlign w:val="center"/>
            <w:hideMark/>
          </w:tcPr>
          <w:p w14:paraId="4855217E" w14:textId="6F94EE7C" w:rsidR="000E5CBA" w:rsidRPr="00C00E2D" w:rsidRDefault="00C00E2D">
            <w:pPr>
              <w:ind w:firstLineChars="200" w:firstLine="400"/>
              <w:rPr>
                <w:color w:val="000000"/>
                <w:sz w:val="20"/>
                <w:szCs w:val="20"/>
              </w:rPr>
            </w:pPr>
            <w:r w:rsidRPr="00C00E2D">
              <w:rPr>
                <w:color w:val="000000"/>
                <w:sz w:val="20"/>
                <w:szCs w:val="20"/>
              </w:rPr>
              <w:t>GGT Not recommended</w:t>
            </w:r>
            <w:r w:rsidRPr="00C00E2D">
              <w:rPr>
                <w:color w:val="000000"/>
                <w:sz w:val="20"/>
                <w:szCs w:val="20"/>
              </w:rPr>
              <w:t xml:space="preserve"> </w:t>
            </w:r>
            <w:r w:rsidR="000E5CBA" w:rsidRPr="00C00E2D">
              <w:rPr>
                <w:color w:val="000000"/>
                <w:sz w:val="20"/>
                <w:szCs w:val="20"/>
              </w:rPr>
              <w:t>- GGT Unknown</w:t>
            </w:r>
          </w:p>
        </w:tc>
        <w:tc>
          <w:tcPr>
            <w:tcW w:w="797" w:type="dxa"/>
            <w:tcBorders>
              <w:top w:val="nil"/>
              <w:left w:val="nil"/>
              <w:bottom w:val="nil"/>
              <w:right w:val="nil"/>
            </w:tcBorders>
            <w:shd w:val="clear" w:color="000000" w:fill="F2F2F2"/>
            <w:noWrap/>
            <w:vAlign w:val="center"/>
            <w:hideMark/>
          </w:tcPr>
          <w:p w14:paraId="04F2AD87" w14:textId="77777777" w:rsidR="000E5CBA" w:rsidRDefault="000E5CBA">
            <w:pPr>
              <w:jc w:val="center"/>
              <w:rPr>
                <w:color w:val="000000"/>
                <w:sz w:val="20"/>
                <w:szCs w:val="20"/>
              </w:rPr>
            </w:pPr>
            <w:r>
              <w:rPr>
                <w:color w:val="000000"/>
                <w:sz w:val="20"/>
                <w:szCs w:val="20"/>
              </w:rPr>
              <w:t>-0.47</w:t>
            </w:r>
          </w:p>
        </w:tc>
        <w:tc>
          <w:tcPr>
            <w:tcW w:w="1356" w:type="dxa"/>
            <w:tcBorders>
              <w:top w:val="nil"/>
              <w:left w:val="nil"/>
              <w:bottom w:val="nil"/>
              <w:right w:val="nil"/>
            </w:tcBorders>
            <w:shd w:val="clear" w:color="000000" w:fill="F2F2F2"/>
            <w:noWrap/>
            <w:vAlign w:val="center"/>
            <w:hideMark/>
          </w:tcPr>
          <w:p w14:paraId="6CF7C3D8" w14:textId="77777777" w:rsidR="000E5CBA" w:rsidRDefault="000E5CBA">
            <w:pPr>
              <w:jc w:val="center"/>
              <w:rPr>
                <w:color w:val="000000"/>
                <w:sz w:val="20"/>
                <w:szCs w:val="20"/>
              </w:rPr>
            </w:pPr>
            <w:r>
              <w:rPr>
                <w:color w:val="000000"/>
                <w:sz w:val="20"/>
                <w:szCs w:val="20"/>
              </w:rPr>
              <w:t>0.641</w:t>
            </w:r>
          </w:p>
        </w:tc>
        <w:tc>
          <w:tcPr>
            <w:tcW w:w="1332" w:type="dxa"/>
            <w:tcBorders>
              <w:top w:val="nil"/>
              <w:left w:val="nil"/>
              <w:bottom w:val="nil"/>
              <w:right w:val="nil"/>
            </w:tcBorders>
            <w:shd w:val="clear" w:color="000000" w:fill="F2F2F2"/>
            <w:noWrap/>
            <w:vAlign w:val="center"/>
            <w:hideMark/>
          </w:tcPr>
          <w:p w14:paraId="78213152" w14:textId="77777777" w:rsidR="000E5CBA" w:rsidRDefault="000E5CBA">
            <w:pPr>
              <w:jc w:val="center"/>
              <w:rPr>
                <w:color w:val="000000"/>
                <w:sz w:val="20"/>
                <w:szCs w:val="20"/>
              </w:rPr>
            </w:pPr>
            <w:r>
              <w:rPr>
                <w:color w:val="000000"/>
                <w:sz w:val="20"/>
                <w:szCs w:val="20"/>
              </w:rPr>
              <w:t>1.000</w:t>
            </w:r>
          </w:p>
        </w:tc>
        <w:tc>
          <w:tcPr>
            <w:tcW w:w="222" w:type="dxa"/>
            <w:vAlign w:val="center"/>
            <w:hideMark/>
          </w:tcPr>
          <w:p w14:paraId="2C6E20BC" w14:textId="77777777" w:rsidR="000E5CBA" w:rsidRDefault="000E5CBA">
            <w:pPr>
              <w:rPr>
                <w:sz w:val="20"/>
                <w:szCs w:val="20"/>
              </w:rPr>
            </w:pPr>
          </w:p>
        </w:tc>
      </w:tr>
      <w:tr w:rsidR="003C4AD3" w14:paraId="3E1B0266" w14:textId="77777777" w:rsidTr="003C4AD3">
        <w:trPr>
          <w:trHeight w:val="500"/>
        </w:trPr>
        <w:tc>
          <w:tcPr>
            <w:tcW w:w="4962" w:type="dxa"/>
            <w:tcBorders>
              <w:top w:val="nil"/>
              <w:left w:val="nil"/>
              <w:bottom w:val="nil"/>
              <w:right w:val="nil"/>
            </w:tcBorders>
            <w:shd w:val="clear" w:color="000000" w:fill="FFFFFF"/>
            <w:noWrap/>
            <w:vAlign w:val="center"/>
            <w:hideMark/>
          </w:tcPr>
          <w:p w14:paraId="1C84C5F6" w14:textId="76141F76" w:rsidR="000E5CBA" w:rsidRPr="00C00E2D" w:rsidRDefault="00C00E2D">
            <w:pPr>
              <w:ind w:firstLineChars="200" w:firstLine="408"/>
              <w:rPr>
                <w:b/>
                <w:bCs/>
                <w:color w:val="000000"/>
                <w:sz w:val="20"/>
                <w:szCs w:val="20"/>
              </w:rPr>
            </w:pPr>
            <w:r w:rsidRPr="00C00E2D">
              <w:rPr>
                <w:b/>
                <w:bCs/>
                <w:color w:val="000000"/>
                <w:sz w:val="20"/>
                <w:szCs w:val="20"/>
              </w:rPr>
              <w:t>GGT Not recommended</w:t>
            </w:r>
            <w:r w:rsidRPr="00C00E2D">
              <w:rPr>
                <w:b/>
                <w:bCs/>
                <w:i/>
                <w:iCs/>
                <w:color w:val="000000"/>
                <w:sz w:val="20"/>
                <w:szCs w:val="20"/>
              </w:rPr>
              <w:t xml:space="preserve"> </w:t>
            </w:r>
            <w:r w:rsidR="000E5CBA" w:rsidRPr="00C00E2D">
              <w:rPr>
                <w:b/>
                <w:bCs/>
                <w:color w:val="000000"/>
                <w:sz w:val="20"/>
                <w:szCs w:val="20"/>
              </w:rPr>
              <w:t>- GGT True germline</w:t>
            </w:r>
          </w:p>
        </w:tc>
        <w:tc>
          <w:tcPr>
            <w:tcW w:w="797" w:type="dxa"/>
            <w:tcBorders>
              <w:top w:val="nil"/>
              <w:left w:val="nil"/>
              <w:bottom w:val="nil"/>
              <w:right w:val="nil"/>
            </w:tcBorders>
            <w:shd w:val="clear" w:color="000000" w:fill="FFFFFF"/>
            <w:noWrap/>
            <w:vAlign w:val="center"/>
            <w:hideMark/>
          </w:tcPr>
          <w:p w14:paraId="2CAB42D0" w14:textId="77777777" w:rsidR="000E5CBA" w:rsidRDefault="000E5CBA">
            <w:pPr>
              <w:jc w:val="center"/>
              <w:rPr>
                <w:b/>
                <w:bCs/>
                <w:color w:val="000000"/>
                <w:sz w:val="20"/>
                <w:szCs w:val="20"/>
              </w:rPr>
            </w:pPr>
            <w:r>
              <w:rPr>
                <w:b/>
                <w:bCs/>
                <w:color w:val="000000"/>
                <w:sz w:val="20"/>
                <w:szCs w:val="20"/>
              </w:rPr>
              <w:t>-3.11</w:t>
            </w:r>
          </w:p>
        </w:tc>
        <w:tc>
          <w:tcPr>
            <w:tcW w:w="1356" w:type="dxa"/>
            <w:tcBorders>
              <w:top w:val="nil"/>
              <w:left w:val="nil"/>
              <w:bottom w:val="nil"/>
              <w:right w:val="nil"/>
            </w:tcBorders>
            <w:shd w:val="clear" w:color="000000" w:fill="FFFFFF"/>
            <w:noWrap/>
            <w:vAlign w:val="center"/>
            <w:hideMark/>
          </w:tcPr>
          <w:p w14:paraId="412EF43D" w14:textId="77777777" w:rsidR="000E5CBA" w:rsidRDefault="000E5CBA">
            <w:pPr>
              <w:jc w:val="center"/>
              <w:rPr>
                <w:b/>
                <w:bCs/>
                <w:color w:val="000000"/>
                <w:sz w:val="20"/>
                <w:szCs w:val="20"/>
              </w:rPr>
            </w:pPr>
            <w:r>
              <w:rPr>
                <w:b/>
                <w:bCs/>
                <w:color w:val="000000"/>
                <w:sz w:val="20"/>
                <w:szCs w:val="20"/>
              </w:rPr>
              <w:t>0.002</w:t>
            </w:r>
          </w:p>
        </w:tc>
        <w:tc>
          <w:tcPr>
            <w:tcW w:w="1332" w:type="dxa"/>
            <w:tcBorders>
              <w:top w:val="nil"/>
              <w:left w:val="nil"/>
              <w:bottom w:val="nil"/>
              <w:right w:val="nil"/>
            </w:tcBorders>
            <w:shd w:val="clear" w:color="000000" w:fill="FFFFFF"/>
            <w:noWrap/>
            <w:vAlign w:val="center"/>
            <w:hideMark/>
          </w:tcPr>
          <w:p w14:paraId="415C975C" w14:textId="77777777" w:rsidR="000E5CBA" w:rsidRDefault="000E5CBA">
            <w:pPr>
              <w:jc w:val="center"/>
              <w:rPr>
                <w:b/>
                <w:bCs/>
                <w:color w:val="000000"/>
                <w:sz w:val="20"/>
                <w:szCs w:val="20"/>
              </w:rPr>
            </w:pPr>
            <w:r>
              <w:rPr>
                <w:b/>
                <w:bCs/>
                <w:color w:val="000000"/>
                <w:sz w:val="20"/>
                <w:szCs w:val="20"/>
              </w:rPr>
              <w:t>0.011</w:t>
            </w:r>
          </w:p>
        </w:tc>
        <w:tc>
          <w:tcPr>
            <w:tcW w:w="222" w:type="dxa"/>
            <w:vAlign w:val="center"/>
            <w:hideMark/>
          </w:tcPr>
          <w:p w14:paraId="18277E0A" w14:textId="77777777" w:rsidR="000E5CBA" w:rsidRDefault="000E5CBA">
            <w:pPr>
              <w:rPr>
                <w:sz w:val="20"/>
                <w:szCs w:val="20"/>
              </w:rPr>
            </w:pPr>
          </w:p>
        </w:tc>
      </w:tr>
      <w:tr w:rsidR="003C4AD3" w14:paraId="00752F23" w14:textId="77777777" w:rsidTr="003C4AD3">
        <w:trPr>
          <w:trHeight w:val="500"/>
        </w:trPr>
        <w:tc>
          <w:tcPr>
            <w:tcW w:w="4962" w:type="dxa"/>
            <w:tcBorders>
              <w:top w:val="nil"/>
              <w:left w:val="nil"/>
              <w:bottom w:val="single" w:sz="8" w:space="0" w:color="808080"/>
              <w:right w:val="nil"/>
            </w:tcBorders>
            <w:shd w:val="clear" w:color="000000" w:fill="F2F2F2"/>
            <w:noWrap/>
            <w:vAlign w:val="center"/>
            <w:hideMark/>
          </w:tcPr>
          <w:p w14:paraId="2D37E8CF" w14:textId="77777777" w:rsidR="000E5CBA" w:rsidRPr="00C00E2D" w:rsidRDefault="000E5CBA">
            <w:pPr>
              <w:ind w:firstLineChars="200" w:firstLine="400"/>
              <w:rPr>
                <w:color w:val="000000"/>
                <w:sz w:val="20"/>
                <w:szCs w:val="20"/>
              </w:rPr>
            </w:pPr>
            <w:r w:rsidRPr="00C00E2D">
              <w:rPr>
                <w:color w:val="000000"/>
                <w:sz w:val="20"/>
                <w:szCs w:val="20"/>
              </w:rPr>
              <w:t>GGT Unknown - GGT True germline</w:t>
            </w:r>
          </w:p>
        </w:tc>
        <w:tc>
          <w:tcPr>
            <w:tcW w:w="797" w:type="dxa"/>
            <w:tcBorders>
              <w:top w:val="nil"/>
              <w:left w:val="nil"/>
              <w:bottom w:val="single" w:sz="8" w:space="0" w:color="808080"/>
              <w:right w:val="nil"/>
            </w:tcBorders>
            <w:shd w:val="clear" w:color="000000" w:fill="F2F2F2"/>
            <w:noWrap/>
            <w:vAlign w:val="center"/>
            <w:hideMark/>
          </w:tcPr>
          <w:p w14:paraId="54EB1A4D" w14:textId="77777777" w:rsidR="000E5CBA" w:rsidRDefault="000E5CBA">
            <w:pPr>
              <w:jc w:val="center"/>
              <w:rPr>
                <w:color w:val="000000"/>
                <w:sz w:val="20"/>
                <w:szCs w:val="20"/>
              </w:rPr>
            </w:pPr>
            <w:r>
              <w:rPr>
                <w:color w:val="000000"/>
                <w:sz w:val="20"/>
                <w:szCs w:val="20"/>
              </w:rPr>
              <w:t>-2.34</w:t>
            </w:r>
          </w:p>
        </w:tc>
        <w:tc>
          <w:tcPr>
            <w:tcW w:w="1356" w:type="dxa"/>
            <w:tcBorders>
              <w:top w:val="nil"/>
              <w:left w:val="nil"/>
              <w:bottom w:val="single" w:sz="8" w:space="0" w:color="808080"/>
              <w:right w:val="nil"/>
            </w:tcBorders>
            <w:shd w:val="clear" w:color="000000" w:fill="F2F2F2"/>
            <w:noWrap/>
            <w:vAlign w:val="center"/>
            <w:hideMark/>
          </w:tcPr>
          <w:p w14:paraId="5A5CD24A" w14:textId="77777777" w:rsidR="000E5CBA" w:rsidRDefault="000E5CBA">
            <w:pPr>
              <w:jc w:val="center"/>
              <w:rPr>
                <w:color w:val="000000"/>
                <w:sz w:val="20"/>
                <w:szCs w:val="20"/>
              </w:rPr>
            </w:pPr>
            <w:r>
              <w:rPr>
                <w:color w:val="000000"/>
                <w:sz w:val="20"/>
                <w:szCs w:val="20"/>
              </w:rPr>
              <w:t>0.019</w:t>
            </w:r>
          </w:p>
        </w:tc>
        <w:tc>
          <w:tcPr>
            <w:tcW w:w="1332" w:type="dxa"/>
            <w:tcBorders>
              <w:top w:val="nil"/>
              <w:left w:val="nil"/>
              <w:bottom w:val="single" w:sz="8" w:space="0" w:color="808080"/>
              <w:right w:val="nil"/>
            </w:tcBorders>
            <w:shd w:val="clear" w:color="000000" w:fill="F2F2F2"/>
            <w:noWrap/>
            <w:vAlign w:val="center"/>
            <w:hideMark/>
          </w:tcPr>
          <w:p w14:paraId="35FC4450" w14:textId="77777777" w:rsidR="000E5CBA" w:rsidRDefault="000E5CBA">
            <w:pPr>
              <w:jc w:val="center"/>
              <w:rPr>
                <w:color w:val="000000"/>
                <w:sz w:val="20"/>
                <w:szCs w:val="20"/>
              </w:rPr>
            </w:pPr>
            <w:r>
              <w:rPr>
                <w:color w:val="000000"/>
                <w:sz w:val="20"/>
                <w:szCs w:val="20"/>
              </w:rPr>
              <w:t>0.095</w:t>
            </w:r>
          </w:p>
        </w:tc>
        <w:tc>
          <w:tcPr>
            <w:tcW w:w="222" w:type="dxa"/>
            <w:vAlign w:val="center"/>
            <w:hideMark/>
          </w:tcPr>
          <w:p w14:paraId="29D58C54" w14:textId="77777777" w:rsidR="000E5CBA" w:rsidRDefault="000E5CBA">
            <w:pPr>
              <w:rPr>
                <w:sz w:val="20"/>
                <w:szCs w:val="20"/>
              </w:rPr>
            </w:pPr>
          </w:p>
        </w:tc>
      </w:tr>
    </w:tbl>
    <w:p w14:paraId="283B1156" w14:textId="77777777" w:rsidR="00C34B8E" w:rsidRDefault="00C34B8E" w:rsidP="00120974">
      <w:pPr>
        <w:spacing w:line="360" w:lineRule="auto"/>
        <w:rPr>
          <w:sz w:val="20"/>
          <w:szCs w:val="20"/>
        </w:rPr>
      </w:pPr>
    </w:p>
    <w:p w14:paraId="5E1BAAA8" w14:textId="74F25FD4" w:rsidR="000E5CBA" w:rsidRDefault="009E33FA" w:rsidP="00120974">
      <w:pPr>
        <w:spacing w:line="360" w:lineRule="auto"/>
        <w:rPr>
          <w:sz w:val="20"/>
          <w:szCs w:val="20"/>
        </w:rPr>
      </w:pPr>
      <w:r w:rsidRPr="009E33FA">
        <w:rPr>
          <w:sz w:val="20"/>
          <w:szCs w:val="20"/>
        </w:rPr>
        <w:t>VAF</w:t>
      </w:r>
      <w:r>
        <w:rPr>
          <w:sz w:val="20"/>
          <w:szCs w:val="20"/>
        </w:rPr>
        <w:t>,</w:t>
      </w:r>
      <w:r w:rsidRPr="009E33FA">
        <w:rPr>
          <w:sz w:val="20"/>
          <w:szCs w:val="20"/>
        </w:rPr>
        <w:t xml:space="preserve"> </w:t>
      </w:r>
      <w:r>
        <w:rPr>
          <w:sz w:val="20"/>
          <w:szCs w:val="20"/>
        </w:rPr>
        <w:t>v</w:t>
      </w:r>
      <w:r w:rsidRPr="009E33FA">
        <w:rPr>
          <w:sz w:val="20"/>
          <w:szCs w:val="20"/>
        </w:rPr>
        <w:t xml:space="preserve">ariant </w:t>
      </w:r>
      <w:r>
        <w:rPr>
          <w:sz w:val="20"/>
          <w:szCs w:val="20"/>
        </w:rPr>
        <w:t>a</w:t>
      </w:r>
      <w:r w:rsidRPr="009E33FA">
        <w:rPr>
          <w:sz w:val="20"/>
          <w:szCs w:val="20"/>
        </w:rPr>
        <w:t xml:space="preserve">llele </w:t>
      </w:r>
      <w:r>
        <w:rPr>
          <w:sz w:val="20"/>
          <w:szCs w:val="20"/>
        </w:rPr>
        <w:t>f</w:t>
      </w:r>
      <w:r w:rsidRPr="009E33FA">
        <w:rPr>
          <w:sz w:val="20"/>
          <w:szCs w:val="20"/>
        </w:rPr>
        <w:t>raction, GGT, germline genetic testing/confirmation</w:t>
      </w:r>
      <w:r w:rsidRPr="009D68FC">
        <w:rPr>
          <w:sz w:val="20"/>
          <w:szCs w:val="20"/>
        </w:rPr>
        <w:t>;</w:t>
      </w:r>
      <w:r w:rsidR="009D68FC" w:rsidRPr="009D68FC">
        <w:rPr>
          <w:sz w:val="20"/>
          <w:szCs w:val="20"/>
        </w:rPr>
        <w:t xml:space="preserve"> GGT </w:t>
      </w:r>
      <w:r w:rsidR="003C4AD3">
        <w:rPr>
          <w:sz w:val="20"/>
          <w:szCs w:val="20"/>
        </w:rPr>
        <w:t>N</w:t>
      </w:r>
      <w:r w:rsidR="009D68FC" w:rsidRPr="009D68FC">
        <w:rPr>
          <w:sz w:val="20"/>
          <w:szCs w:val="20"/>
        </w:rPr>
        <w:t>ot recommended</w:t>
      </w:r>
      <w:r w:rsidR="009D68FC">
        <w:rPr>
          <w:sz w:val="20"/>
          <w:szCs w:val="20"/>
        </w:rPr>
        <w:t xml:space="preserve">, this category refers to TGV considered </w:t>
      </w:r>
      <w:r w:rsidR="009D68FC" w:rsidRPr="008D06BE">
        <w:rPr>
          <w:i/>
          <w:iCs/>
          <w:sz w:val="20"/>
          <w:szCs w:val="20"/>
        </w:rPr>
        <w:t>not</w:t>
      </w:r>
      <w:r w:rsidR="00BA0F97">
        <w:rPr>
          <w:i/>
          <w:iCs/>
          <w:sz w:val="20"/>
          <w:szCs w:val="20"/>
        </w:rPr>
        <w:t xml:space="preserve"> germline</w:t>
      </w:r>
      <w:r w:rsidR="009D68FC" w:rsidRPr="008D06BE">
        <w:rPr>
          <w:i/>
          <w:iCs/>
          <w:sz w:val="20"/>
          <w:szCs w:val="20"/>
        </w:rPr>
        <w:t xml:space="preserve"> relevant</w:t>
      </w:r>
      <w:r w:rsidR="009D68FC">
        <w:rPr>
          <w:sz w:val="20"/>
          <w:szCs w:val="20"/>
        </w:rPr>
        <w:t xml:space="preserve">; </w:t>
      </w:r>
      <w:r w:rsidR="009D68FC" w:rsidRPr="003C7642">
        <w:rPr>
          <w:sz w:val="20"/>
          <w:szCs w:val="20"/>
        </w:rPr>
        <w:t xml:space="preserve">TGV, </w:t>
      </w:r>
      <w:r w:rsidR="009D68FC">
        <w:rPr>
          <w:sz w:val="20"/>
          <w:szCs w:val="20"/>
        </w:rPr>
        <w:t>t</w:t>
      </w:r>
      <w:r w:rsidR="009D68FC" w:rsidRPr="003C7642">
        <w:rPr>
          <w:sz w:val="20"/>
          <w:szCs w:val="20"/>
        </w:rPr>
        <w:t xml:space="preserve">umor </w:t>
      </w:r>
      <w:r w:rsidR="009D68FC">
        <w:rPr>
          <w:sz w:val="20"/>
          <w:szCs w:val="20"/>
        </w:rPr>
        <w:t>g</w:t>
      </w:r>
      <w:r w:rsidR="009D68FC" w:rsidRPr="003C7642">
        <w:rPr>
          <w:sz w:val="20"/>
          <w:szCs w:val="20"/>
        </w:rPr>
        <w:t xml:space="preserve">enetic </w:t>
      </w:r>
      <w:r w:rsidR="009D68FC">
        <w:rPr>
          <w:sz w:val="20"/>
          <w:szCs w:val="20"/>
        </w:rPr>
        <w:t>v</w:t>
      </w:r>
      <w:r w:rsidR="009D68FC" w:rsidRPr="003C7642">
        <w:rPr>
          <w:sz w:val="20"/>
          <w:szCs w:val="20"/>
        </w:rPr>
        <w:t>ariant</w:t>
      </w:r>
      <w:r w:rsidR="009D68FC">
        <w:rPr>
          <w:sz w:val="20"/>
          <w:szCs w:val="20"/>
        </w:rPr>
        <w:t>; The following three categories (GGT True somatic, GGT True germline, and GGT Unknown) are all within the group</w:t>
      </w:r>
      <w:r w:rsidR="008D06BE">
        <w:rPr>
          <w:sz w:val="20"/>
          <w:szCs w:val="20"/>
        </w:rPr>
        <w:t xml:space="preserve"> of TGV</w:t>
      </w:r>
      <w:r w:rsidR="00BA0F97">
        <w:rPr>
          <w:sz w:val="20"/>
          <w:szCs w:val="20"/>
        </w:rPr>
        <w:t>s</w:t>
      </w:r>
      <w:r w:rsidR="008D06BE">
        <w:rPr>
          <w:sz w:val="20"/>
          <w:szCs w:val="20"/>
        </w:rPr>
        <w:t xml:space="preserve"> considered </w:t>
      </w:r>
      <w:r w:rsidR="008D06BE" w:rsidRPr="008D06BE">
        <w:rPr>
          <w:i/>
          <w:iCs/>
          <w:sz w:val="20"/>
          <w:szCs w:val="20"/>
        </w:rPr>
        <w:t>germline relevant</w:t>
      </w:r>
      <w:r w:rsidR="008D06BE">
        <w:rPr>
          <w:sz w:val="20"/>
          <w:szCs w:val="20"/>
        </w:rPr>
        <w:t>.</w:t>
      </w:r>
    </w:p>
    <w:p w14:paraId="2AD645A7" w14:textId="55734F96" w:rsidR="00CD018A" w:rsidRDefault="007511A5" w:rsidP="00CD018A">
      <w:pPr>
        <w:spacing w:line="360" w:lineRule="auto"/>
        <w:rPr>
          <w:sz w:val="20"/>
          <w:szCs w:val="20"/>
        </w:rPr>
      </w:pPr>
      <w:r>
        <w:rPr>
          <w:sz w:val="20"/>
          <w:szCs w:val="20"/>
        </w:rPr>
        <w:t xml:space="preserve">a: </w:t>
      </w:r>
      <w:r w:rsidR="00A80B29" w:rsidRPr="00A80B29">
        <w:rPr>
          <w:sz w:val="20"/>
          <w:szCs w:val="20"/>
        </w:rPr>
        <w:t>Values for the Z</w:t>
      </w:r>
      <w:r w:rsidR="00A80B29">
        <w:rPr>
          <w:sz w:val="20"/>
          <w:szCs w:val="20"/>
        </w:rPr>
        <w:t>-</w:t>
      </w:r>
      <w:r w:rsidR="00A80B29" w:rsidRPr="00A80B29">
        <w:rPr>
          <w:sz w:val="20"/>
          <w:szCs w:val="20"/>
        </w:rPr>
        <w:t>test statistic for each comparison</w:t>
      </w:r>
      <w:r w:rsidR="00CD018A">
        <w:rPr>
          <w:sz w:val="20"/>
          <w:szCs w:val="20"/>
        </w:rPr>
        <w:t xml:space="preserve"> to </w:t>
      </w:r>
      <w:r w:rsidR="00CD018A" w:rsidRPr="005F3EE3">
        <w:rPr>
          <w:sz w:val="20"/>
          <w:szCs w:val="20"/>
        </w:rPr>
        <w:t>determine which group is significantly different from the others</w:t>
      </w:r>
      <w:r w:rsidR="00CD018A">
        <w:rPr>
          <w:sz w:val="20"/>
          <w:szCs w:val="20"/>
        </w:rPr>
        <w:t xml:space="preserve"> (in relation to Supplementary </w:t>
      </w:r>
      <w:r w:rsidR="00816DDE">
        <w:rPr>
          <w:sz w:val="20"/>
          <w:szCs w:val="20"/>
        </w:rPr>
        <w:t xml:space="preserve">Material 1 - </w:t>
      </w:r>
      <w:r w:rsidR="00CD018A">
        <w:rPr>
          <w:sz w:val="20"/>
          <w:szCs w:val="20"/>
        </w:rPr>
        <w:t>Table 8)</w:t>
      </w:r>
    </w:p>
    <w:p w14:paraId="1F674A72" w14:textId="77777777" w:rsidR="00EA12DA" w:rsidRDefault="00A80B29" w:rsidP="00120974">
      <w:pPr>
        <w:spacing w:line="360" w:lineRule="auto"/>
        <w:rPr>
          <w:sz w:val="20"/>
          <w:szCs w:val="20"/>
        </w:rPr>
      </w:pPr>
      <w:r>
        <w:rPr>
          <w:sz w:val="20"/>
          <w:szCs w:val="20"/>
        </w:rPr>
        <w:t xml:space="preserve">b: </w:t>
      </w:r>
      <w:r w:rsidR="007E3A23">
        <w:rPr>
          <w:sz w:val="20"/>
          <w:szCs w:val="20"/>
        </w:rPr>
        <w:t>Holm method was used to obtained a</w:t>
      </w:r>
      <w:r w:rsidRPr="00A80B29">
        <w:rPr>
          <w:sz w:val="20"/>
          <w:szCs w:val="20"/>
        </w:rPr>
        <w:t>djusted p-values to control the family-wise error rate at the 0.05 level across multiple pair-wise comparisons. Values ≤0.05 are in bold</w:t>
      </w:r>
    </w:p>
    <w:p w14:paraId="00F2D86D" w14:textId="77777777" w:rsidR="00EA12DA" w:rsidRDefault="00EA12DA" w:rsidP="00120974">
      <w:pPr>
        <w:spacing w:line="360" w:lineRule="auto"/>
        <w:rPr>
          <w:sz w:val="20"/>
          <w:szCs w:val="20"/>
        </w:rPr>
      </w:pPr>
    </w:p>
    <w:p w14:paraId="77F07F1D" w14:textId="77777777" w:rsidR="00365C29" w:rsidRDefault="00365C29" w:rsidP="00365C29">
      <w:pPr>
        <w:pStyle w:val="EndNoteBibliographyTitle"/>
      </w:pPr>
    </w:p>
    <w:p w14:paraId="7BFAABFA" w14:textId="77777777" w:rsidR="00365C29" w:rsidRDefault="00365C29" w:rsidP="00365C29">
      <w:pPr>
        <w:pStyle w:val="EndNoteBibliographyTitle"/>
      </w:pPr>
    </w:p>
    <w:p w14:paraId="74B231A7" w14:textId="77777777" w:rsidR="00365C29" w:rsidRDefault="00365C29" w:rsidP="00365C29">
      <w:pPr>
        <w:pStyle w:val="EndNoteBibliographyTitle"/>
      </w:pPr>
    </w:p>
    <w:p w14:paraId="5A737E45" w14:textId="77777777" w:rsidR="00365C29" w:rsidRDefault="00365C29" w:rsidP="00365C29">
      <w:pPr>
        <w:pStyle w:val="EndNoteBibliographyTitle"/>
      </w:pPr>
    </w:p>
    <w:p w14:paraId="32A8C354" w14:textId="77777777" w:rsidR="00365C29" w:rsidRDefault="00365C29" w:rsidP="00365C29">
      <w:pPr>
        <w:pStyle w:val="EndNoteBibliographyTitle"/>
      </w:pPr>
    </w:p>
    <w:p w14:paraId="13201A60" w14:textId="77777777" w:rsidR="00365C29" w:rsidRDefault="00365C29" w:rsidP="00365C29">
      <w:pPr>
        <w:pStyle w:val="EndNoteBibliographyTitle"/>
      </w:pPr>
    </w:p>
    <w:p w14:paraId="17482E9C" w14:textId="77777777" w:rsidR="00365C29" w:rsidRDefault="00365C29" w:rsidP="00365C29">
      <w:pPr>
        <w:pStyle w:val="EndNoteBibliographyTitle"/>
      </w:pPr>
    </w:p>
    <w:p w14:paraId="38E70186" w14:textId="77777777" w:rsidR="00365C29" w:rsidRDefault="00365C29" w:rsidP="00365C29">
      <w:pPr>
        <w:pStyle w:val="EndNoteBibliographyTitle"/>
      </w:pPr>
    </w:p>
    <w:p w14:paraId="523FF6B6" w14:textId="77777777" w:rsidR="00365C29" w:rsidRDefault="00365C29" w:rsidP="00365C29">
      <w:pPr>
        <w:pStyle w:val="EndNoteBibliographyTitle"/>
      </w:pPr>
    </w:p>
    <w:p w14:paraId="44DBAA2D" w14:textId="77777777" w:rsidR="00365C29" w:rsidRDefault="00365C29" w:rsidP="00365C29">
      <w:pPr>
        <w:pStyle w:val="EndNoteBibliographyTitle"/>
      </w:pPr>
    </w:p>
    <w:p w14:paraId="6B584525" w14:textId="77777777" w:rsidR="00365C29" w:rsidRDefault="00365C29" w:rsidP="00365C29">
      <w:pPr>
        <w:pStyle w:val="EndNoteBibliographyTitle"/>
      </w:pPr>
    </w:p>
    <w:p w14:paraId="1BC9A579" w14:textId="77777777" w:rsidR="00365C29" w:rsidRDefault="00365C29" w:rsidP="00365C29">
      <w:pPr>
        <w:pStyle w:val="EndNoteBibliographyTitle"/>
      </w:pPr>
    </w:p>
    <w:p w14:paraId="5534B4EF" w14:textId="77777777" w:rsidR="00365C29" w:rsidRDefault="00365C29" w:rsidP="00365C29">
      <w:pPr>
        <w:pStyle w:val="EndNoteBibliographyTitle"/>
      </w:pPr>
    </w:p>
    <w:p w14:paraId="5121783F" w14:textId="77777777" w:rsidR="00365C29" w:rsidRDefault="00365C29" w:rsidP="00365C29">
      <w:pPr>
        <w:pStyle w:val="EndNoteBibliographyTitle"/>
      </w:pPr>
    </w:p>
    <w:p w14:paraId="34309351" w14:textId="77777777" w:rsidR="00365C29" w:rsidRDefault="00365C29" w:rsidP="00365C29">
      <w:pPr>
        <w:pStyle w:val="EndNoteBibliographyTitle"/>
      </w:pPr>
    </w:p>
    <w:p w14:paraId="2D0CEEBF" w14:textId="77777777" w:rsidR="00365C29" w:rsidRDefault="00365C29" w:rsidP="00365C29">
      <w:pPr>
        <w:pStyle w:val="EndNoteBibliographyTitle"/>
      </w:pPr>
    </w:p>
    <w:p w14:paraId="1BF6CCE5" w14:textId="77777777" w:rsidR="00365C29" w:rsidRDefault="00365C29" w:rsidP="00365C29">
      <w:pPr>
        <w:pStyle w:val="EndNoteBibliographyTitle"/>
      </w:pPr>
    </w:p>
    <w:p w14:paraId="54742370" w14:textId="77777777" w:rsidR="00365C29" w:rsidRDefault="00365C29" w:rsidP="00365C29">
      <w:pPr>
        <w:pStyle w:val="EndNoteBibliographyTitle"/>
      </w:pPr>
    </w:p>
    <w:p w14:paraId="05563D73" w14:textId="77777777" w:rsidR="00365C29" w:rsidRDefault="00365C29" w:rsidP="00365C29">
      <w:pPr>
        <w:pStyle w:val="EndNoteBibliographyTitle"/>
      </w:pPr>
    </w:p>
    <w:p w14:paraId="47BBC9EE" w14:textId="77777777" w:rsidR="00365C29" w:rsidRDefault="00365C29" w:rsidP="00365C29">
      <w:pPr>
        <w:pStyle w:val="EndNoteBibliographyTitle"/>
      </w:pPr>
    </w:p>
    <w:p w14:paraId="19DE9AE6" w14:textId="77777777" w:rsidR="00365C29" w:rsidRDefault="00365C29" w:rsidP="00365C29">
      <w:pPr>
        <w:pStyle w:val="EndNoteBibliographyTitle"/>
      </w:pPr>
    </w:p>
    <w:p w14:paraId="0D9D78F2" w14:textId="77777777" w:rsidR="00365C29" w:rsidRDefault="00365C29" w:rsidP="00365C29">
      <w:pPr>
        <w:pStyle w:val="EndNoteBibliographyTitle"/>
      </w:pPr>
    </w:p>
    <w:p w14:paraId="3C548F48" w14:textId="77777777" w:rsidR="00365C29" w:rsidRDefault="00365C29" w:rsidP="00365C29">
      <w:pPr>
        <w:pStyle w:val="EndNoteBibliographyTitle"/>
      </w:pPr>
    </w:p>
    <w:p w14:paraId="16A58BEC" w14:textId="77777777" w:rsidR="00236459" w:rsidRPr="00236459" w:rsidRDefault="00EA12DA" w:rsidP="00236459">
      <w:pPr>
        <w:pStyle w:val="EndNoteBibliographyTitle"/>
      </w:pPr>
      <w:r>
        <w:lastRenderedPageBreak/>
        <w:fldChar w:fldCharType="begin"/>
      </w:r>
      <w:r>
        <w:instrText xml:space="preserve"> ADDIN EN.REFLIST </w:instrText>
      </w:r>
      <w:r>
        <w:fldChar w:fldCharType="separate"/>
      </w:r>
      <w:r w:rsidR="00236459" w:rsidRPr="00236459">
        <w:t xml:space="preserve">REFERENCES </w:t>
      </w:r>
    </w:p>
    <w:p w14:paraId="531D341D" w14:textId="77777777" w:rsidR="00236459" w:rsidRPr="00236459" w:rsidRDefault="00236459" w:rsidP="00236459">
      <w:pPr>
        <w:pStyle w:val="EndNoteBibliographyTitle"/>
      </w:pPr>
    </w:p>
    <w:p w14:paraId="074603B3" w14:textId="77777777" w:rsidR="00236459" w:rsidRPr="00236459" w:rsidRDefault="00236459" w:rsidP="00236459">
      <w:pPr>
        <w:pStyle w:val="EndNoteBibliography"/>
        <w:spacing w:after="0"/>
        <w:ind w:left="720" w:hanging="720"/>
      </w:pPr>
      <w:r w:rsidRPr="00236459">
        <w:t>1.</w:t>
      </w:r>
      <w:r w:rsidRPr="00236459">
        <w:tab/>
        <w:t>Directors ABo. ACMG policy statement: updated recommendations regarding analysis and reporting of secondary findings in clinical genome-scale sequencing. Genet Med.</w:t>
      </w:r>
      <w:r w:rsidRPr="00236459">
        <w:rPr>
          <w:i/>
        </w:rPr>
        <w:t xml:space="preserve"> </w:t>
      </w:r>
      <w:r w:rsidRPr="00236459">
        <w:t>2015; 17(1):68-69. doi:10.1038/gim.2014.151</w:t>
      </w:r>
    </w:p>
    <w:p w14:paraId="28162BF4" w14:textId="77777777" w:rsidR="00236459" w:rsidRPr="00236459" w:rsidRDefault="00236459" w:rsidP="00236459">
      <w:pPr>
        <w:pStyle w:val="EndNoteBibliography"/>
        <w:spacing w:after="0"/>
        <w:ind w:left="720" w:hanging="720"/>
      </w:pPr>
      <w:r w:rsidRPr="00236459">
        <w:t>2.</w:t>
      </w:r>
      <w:r w:rsidRPr="00236459">
        <w:tab/>
        <w:t>Mandelker D, Donoghue M, Talukdar S, Bandlamudi C, Srinivasan P, Vivek M, et al. Germline-focussed analysis of tumour-only sequencing: recommendations from the ESMO Precision Medicine Working Group. Ann Oncol.</w:t>
      </w:r>
      <w:r w:rsidRPr="00236459">
        <w:rPr>
          <w:i/>
        </w:rPr>
        <w:t xml:space="preserve"> </w:t>
      </w:r>
      <w:r w:rsidRPr="00236459">
        <w:t>2019; 30(8):1221-1231. doi:10.1093/annonc/mdz136</w:t>
      </w:r>
    </w:p>
    <w:p w14:paraId="41045955" w14:textId="77777777" w:rsidR="00236459" w:rsidRPr="00236459" w:rsidRDefault="00236459" w:rsidP="00236459">
      <w:pPr>
        <w:pStyle w:val="EndNoteBibliography"/>
        <w:spacing w:after="0"/>
        <w:ind w:left="720" w:hanging="720"/>
      </w:pPr>
      <w:r w:rsidRPr="00236459">
        <w:t>3.</w:t>
      </w:r>
      <w:r w:rsidRPr="00236459">
        <w:tab/>
        <w:t>Clark DF, Maxwell KN, Powers J, Lieberman DB, Ebrahimzadeh J, Long JM, et al. Identification and Confirmation of Potentially Actionable Germline Mutations in Tumor-Only Genomic Sequencing. JCO Precis Oncol.</w:t>
      </w:r>
      <w:r w:rsidRPr="00236459">
        <w:rPr>
          <w:i/>
        </w:rPr>
        <w:t xml:space="preserve"> </w:t>
      </w:r>
      <w:r w:rsidRPr="00236459">
        <w:t>2019; 3. doi:10.1200/PO.19.00076</w:t>
      </w:r>
    </w:p>
    <w:p w14:paraId="19D225B5" w14:textId="77777777" w:rsidR="00236459" w:rsidRPr="00236459" w:rsidRDefault="00236459" w:rsidP="00236459">
      <w:pPr>
        <w:pStyle w:val="EndNoteBibliography"/>
        <w:spacing w:after="0"/>
        <w:ind w:left="720" w:hanging="720"/>
      </w:pPr>
      <w:r w:rsidRPr="00236459">
        <w:t>4.</w:t>
      </w:r>
      <w:r w:rsidRPr="00236459">
        <w:tab/>
        <w:t>Klek S, Heald B, Milinovich A, Ni Y, Abraham J, Mahdi H, et al. Genetic Counseling and Germline Testing in the Era of Tumor Sequencing: A Cohort Study. JNCI Cancer Spectr.</w:t>
      </w:r>
      <w:r w:rsidRPr="00236459">
        <w:rPr>
          <w:i/>
        </w:rPr>
        <w:t xml:space="preserve"> </w:t>
      </w:r>
      <w:r w:rsidRPr="00236459">
        <w:t>2020; 4(3):pkaa018. doi:10.1093/jncics/pkaa018</w:t>
      </w:r>
    </w:p>
    <w:p w14:paraId="5E16F3F5" w14:textId="77777777" w:rsidR="00236459" w:rsidRPr="00236459" w:rsidRDefault="00236459" w:rsidP="00236459">
      <w:pPr>
        <w:pStyle w:val="EndNoteBibliography"/>
        <w:spacing w:after="0"/>
        <w:ind w:left="720" w:hanging="720"/>
      </w:pPr>
      <w:r w:rsidRPr="00236459">
        <w:t>5.</w:t>
      </w:r>
      <w:r w:rsidRPr="00236459">
        <w:tab/>
        <w:t>Lincoln SE, Nussbaum RL, Kurian AW, Nielsen SM, Das K, Michalski S, et al. Yield and Utility of Germline Testing Following Tumor Sequencing in Patients With Cancer. JAMA Netw Open.</w:t>
      </w:r>
      <w:r w:rsidRPr="00236459">
        <w:rPr>
          <w:i/>
        </w:rPr>
        <w:t xml:space="preserve"> </w:t>
      </w:r>
      <w:r w:rsidRPr="00236459">
        <w:t>2020; 3(10):e2019452. doi:10.1001/jamanetworkopen.2020.19452</w:t>
      </w:r>
    </w:p>
    <w:p w14:paraId="182E9711" w14:textId="77777777" w:rsidR="00236459" w:rsidRPr="00236459" w:rsidRDefault="00236459" w:rsidP="00236459">
      <w:pPr>
        <w:pStyle w:val="EndNoteBibliography"/>
        <w:spacing w:after="0"/>
        <w:ind w:left="720" w:hanging="720"/>
      </w:pPr>
      <w:r w:rsidRPr="00236459">
        <w:t>6.</w:t>
      </w:r>
      <w:r w:rsidRPr="00236459">
        <w:tab/>
        <w:t>Cushman-Vokoun A, Lauring J, Pfeifer J, Olson DR, Berry A, Thorson J, et al. Laboratory and Clinical Implications of Incidental and Secondary Germline Findings During Tumor Testing. Arch Pathol Lab Med.</w:t>
      </w:r>
      <w:r w:rsidRPr="00236459">
        <w:rPr>
          <w:i/>
        </w:rPr>
        <w:t xml:space="preserve"> </w:t>
      </w:r>
      <w:r w:rsidRPr="00236459">
        <w:t>2022; 146(1):70-77. doi:10.5858/arpa.2020-0025-CP</w:t>
      </w:r>
    </w:p>
    <w:p w14:paraId="772B91CD" w14:textId="77777777" w:rsidR="00236459" w:rsidRPr="00236459" w:rsidRDefault="00236459" w:rsidP="00236459">
      <w:pPr>
        <w:pStyle w:val="EndNoteBibliography"/>
        <w:spacing w:after="0"/>
        <w:ind w:left="720" w:hanging="720"/>
      </w:pPr>
      <w:r w:rsidRPr="00236459">
        <w:t>7.</w:t>
      </w:r>
      <w:r w:rsidRPr="00236459">
        <w:tab/>
        <w:t>Mutetwa T, Goudie C, Foulkes WD, Polak P. Companion Tumor Sequencing to Assess the Clinical Significance of Germline Sequencing in Children With Cancer. JAMA Netw Open.</w:t>
      </w:r>
      <w:r w:rsidRPr="00236459">
        <w:rPr>
          <w:i/>
        </w:rPr>
        <w:t xml:space="preserve"> </w:t>
      </w:r>
      <w:r w:rsidRPr="00236459">
        <w:t>2021; 4(11):e2135135. doi:10.1001/jamanetworkopen.2021.35135</w:t>
      </w:r>
    </w:p>
    <w:p w14:paraId="0063C5BB" w14:textId="77777777" w:rsidR="00236459" w:rsidRPr="00236459" w:rsidRDefault="00236459" w:rsidP="00236459">
      <w:pPr>
        <w:pStyle w:val="EndNoteBibliography"/>
        <w:spacing w:after="0"/>
        <w:ind w:left="720" w:hanging="720"/>
      </w:pPr>
      <w:r w:rsidRPr="00236459">
        <w:t>8.</w:t>
      </w:r>
      <w:r w:rsidRPr="00236459">
        <w:tab/>
        <w:t>Jalloul N, Gomy I, Stokes S, Gusev A, Johnson BE, Lindeman NI, et al. Germline Testing Data Validate Inferences of Mutational Status for Variants Detected From Tumor-Only Sequencing. JCO Precis Oncol.</w:t>
      </w:r>
      <w:r w:rsidRPr="00236459">
        <w:rPr>
          <w:i/>
        </w:rPr>
        <w:t xml:space="preserve"> </w:t>
      </w:r>
      <w:r w:rsidRPr="00236459">
        <w:t>2021; 5. doi:10.1200/PO.21.00279</w:t>
      </w:r>
    </w:p>
    <w:p w14:paraId="2FD5FEB7" w14:textId="77777777" w:rsidR="00236459" w:rsidRPr="00236459" w:rsidRDefault="00236459" w:rsidP="00236459">
      <w:pPr>
        <w:pStyle w:val="EndNoteBibliography"/>
        <w:spacing w:after="0"/>
        <w:ind w:left="720" w:hanging="720"/>
      </w:pPr>
      <w:r w:rsidRPr="00236459">
        <w:t>9.</w:t>
      </w:r>
      <w:r w:rsidRPr="00236459">
        <w:tab/>
        <w:t>Schienda J, Church AJ, Corson LB, Decker B, Clinton CM, Manning DK, et al. Germline Sequencing Improves Tumor-Only Sequencing Interpretation in a Precision Genomic Study of Patients With Pediatric Solid Tumor. JCO Precis Oncol.</w:t>
      </w:r>
      <w:r w:rsidRPr="00236459">
        <w:rPr>
          <w:i/>
        </w:rPr>
        <w:t xml:space="preserve"> </w:t>
      </w:r>
      <w:r w:rsidRPr="00236459">
        <w:t>2021; 5. doi:10.1200/PO.21.00281</w:t>
      </w:r>
    </w:p>
    <w:p w14:paraId="169055E2" w14:textId="77777777" w:rsidR="00236459" w:rsidRPr="00236459" w:rsidRDefault="00236459" w:rsidP="00236459">
      <w:pPr>
        <w:pStyle w:val="EndNoteBibliography"/>
        <w:ind w:left="720" w:hanging="720"/>
      </w:pPr>
      <w:r w:rsidRPr="00236459">
        <w:t>10.</w:t>
      </w:r>
      <w:r w:rsidRPr="00236459">
        <w:tab/>
        <w:t>Kuzbari Z, Bandlamudi C, Loveday C, Garrett A, Mehine M, George A, et al. Germline-focused analysis of tumour-detected variants in 49,264 cancer patients: ESMO Precision Medicine Working Group recommendations. Ann Oncol.</w:t>
      </w:r>
      <w:r w:rsidRPr="00236459">
        <w:rPr>
          <w:i/>
        </w:rPr>
        <w:t xml:space="preserve"> </w:t>
      </w:r>
      <w:r w:rsidRPr="00236459">
        <w:t>2023; 34(3):215-227. doi:10.1016/j.annonc.2022.12.003</w:t>
      </w:r>
    </w:p>
    <w:p w14:paraId="3FB0C701" w14:textId="0063FA92" w:rsidR="00A80B29" w:rsidRPr="008D06BE" w:rsidRDefault="00EA12DA" w:rsidP="00120974">
      <w:pPr>
        <w:spacing w:line="360" w:lineRule="auto"/>
        <w:rPr>
          <w:sz w:val="20"/>
          <w:szCs w:val="20"/>
        </w:rPr>
      </w:pPr>
      <w:r>
        <w:rPr>
          <w:sz w:val="20"/>
          <w:szCs w:val="20"/>
        </w:rPr>
        <w:fldChar w:fldCharType="end"/>
      </w:r>
    </w:p>
    <w:sectPr w:rsidR="00A80B29" w:rsidRPr="008D06BE" w:rsidSect="00916CD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Cancer Copy&lt;/Style&gt;&lt;LeftDelim&gt;{&lt;/LeftDelim&gt;&lt;RightDelim&gt;}&lt;/RightDelim&gt;&lt;FontName&gt;Times New Roman&lt;/FontName&gt;&lt;FontSize&gt;10&lt;/FontSize&gt;&lt;ReflistTitle&gt;REFERENCES &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srps59rezd9v1erfprv0599rr5d0tfvxpwx&quot;&gt;T2G_art_18Jul2023&lt;record-ids&gt;&lt;item&gt;4&lt;/item&gt;&lt;item&gt;6&lt;/item&gt;&lt;item&gt;8&lt;/item&gt;&lt;item&gt;10&lt;/item&gt;&lt;item&gt;13&lt;/item&gt;&lt;item&gt;16&lt;/item&gt;&lt;item&gt;18&lt;/item&gt;&lt;item&gt;19&lt;/item&gt;&lt;item&gt;20&lt;/item&gt;&lt;item&gt;21&lt;/item&gt;&lt;/record-ids&gt;&lt;/item&gt;&lt;/Libraries&gt;"/>
  </w:docVars>
  <w:rsids>
    <w:rsidRoot w:val="00FF1482"/>
    <w:rsid w:val="000278E6"/>
    <w:rsid w:val="00027A95"/>
    <w:rsid w:val="0003364D"/>
    <w:rsid w:val="00043155"/>
    <w:rsid w:val="0005590E"/>
    <w:rsid w:val="0009130D"/>
    <w:rsid w:val="000959C9"/>
    <w:rsid w:val="000B48B3"/>
    <w:rsid w:val="000C5792"/>
    <w:rsid w:val="000D444D"/>
    <w:rsid w:val="000E5CBA"/>
    <w:rsid w:val="001058DB"/>
    <w:rsid w:val="0010783D"/>
    <w:rsid w:val="00120974"/>
    <w:rsid w:val="00123D8B"/>
    <w:rsid w:val="00143D94"/>
    <w:rsid w:val="00174EAD"/>
    <w:rsid w:val="001B14FD"/>
    <w:rsid w:val="001B1509"/>
    <w:rsid w:val="001E3ED8"/>
    <w:rsid w:val="00203845"/>
    <w:rsid w:val="00217D30"/>
    <w:rsid w:val="002254DE"/>
    <w:rsid w:val="00236459"/>
    <w:rsid w:val="00240C34"/>
    <w:rsid w:val="002456EC"/>
    <w:rsid w:val="0026397C"/>
    <w:rsid w:val="002B07B6"/>
    <w:rsid w:val="002B26CC"/>
    <w:rsid w:val="002B7B01"/>
    <w:rsid w:val="002C0307"/>
    <w:rsid w:val="003559E9"/>
    <w:rsid w:val="00365C29"/>
    <w:rsid w:val="0039347F"/>
    <w:rsid w:val="003A150D"/>
    <w:rsid w:val="003A3F3F"/>
    <w:rsid w:val="003B77F1"/>
    <w:rsid w:val="003C4AD3"/>
    <w:rsid w:val="003C7642"/>
    <w:rsid w:val="003E22E6"/>
    <w:rsid w:val="003F782F"/>
    <w:rsid w:val="00426D7C"/>
    <w:rsid w:val="0043414D"/>
    <w:rsid w:val="00454E64"/>
    <w:rsid w:val="00485A1E"/>
    <w:rsid w:val="004864B0"/>
    <w:rsid w:val="004B4D72"/>
    <w:rsid w:val="004C05A4"/>
    <w:rsid w:val="004D10E3"/>
    <w:rsid w:val="004F3887"/>
    <w:rsid w:val="00533819"/>
    <w:rsid w:val="00562164"/>
    <w:rsid w:val="005646B0"/>
    <w:rsid w:val="005743F2"/>
    <w:rsid w:val="00592415"/>
    <w:rsid w:val="005A4F85"/>
    <w:rsid w:val="005E7AD1"/>
    <w:rsid w:val="005F3EE3"/>
    <w:rsid w:val="00614DEC"/>
    <w:rsid w:val="0063554D"/>
    <w:rsid w:val="006568DC"/>
    <w:rsid w:val="0068176B"/>
    <w:rsid w:val="00696F35"/>
    <w:rsid w:val="006A0540"/>
    <w:rsid w:val="006A501F"/>
    <w:rsid w:val="006D2576"/>
    <w:rsid w:val="006D4B3E"/>
    <w:rsid w:val="006F1E2E"/>
    <w:rsid w:val="006F6B0B"/>
    <w:rsid w:val="00725673"/>
    <w:rsid w:val="00750A5D"/>
    <w:rsid w:val="007511A5"/>
    <w:rsid w:val="0075268A"/>
    <w:rsid w:val="00774415"/>
    <w:rsid w:val="0077575B"/>
    <w:rsid w:val="007919D9"/>
    <w:rsid w:val="007B7B47"/>
    <w:rsid w:val="007D0326"/>
    <w:rsid w:val="007E3944"/>
    <w:rsid w:val="007E3A23"/>
    <w:rsid w:val="007F4D27"/>
    <w:rsid w:val="00816DDE"/>
    <w:rsid w:val="00820B1C"/>
    <w:rsid w:val="0082462D"/>
    <w:rsid w:val="0082490B"/>
    <w:rsid w:val="008335DA"/>
    <w:rsid w:val="00833BB8"/>
    <w:rsid w:val="00851EBD"/>
    <w:rsid w:val="00863C47"/>
    <w:rsid w:val="008A26D6"/>
    <w:rsid w:val="008A741D"/>
    <w:rsid w:val="008D06BE"/>
    <w:rsid w:val="008D5D80"/>
    <w:rsid w:val="00906C1D"/>
    <w:rsid w:val="00916CD6"/>
    <w:rsid w:val="009315C6"/>
    <w:rsid w:val="00960C95"/>
    <w:rsid w:val="009A4898"/>
    <w:rsid w:val="009D68FC"/>
    <w:rsid w:val="009E33FA"/>
    <w:rsid w:val="009E3D08"/>
    <w:rsid w:val="009F1E56"/>
    <w:rsid w:val="009F49B5"/>
    <w:rsid w:val="00A07EF9"/>
    <w:rsid w:val="00A313D6"/>
    <w:rsid w:val="00A37ACF"/>
    <w:rsid w:val="00A458EB"/>
    <w:rsid w:val="00A63476"/>
    <w:rsid w:val="00A7357B"/>
    <w:rsid w:val="00A80B29"/>
    <w:rsid w:val="00AD3EB6"/>
    <w:rsid w:val="00B0653D"/>
    <w:rsid w:val="00B1158B"/>
    <w:rsid w:val="00B24D2D"/>
    <w:rsid w:val="00B26A15"/>
    <w:rsid w:val="00B27AE7"/>
    <w:rsid w:val="00B34136"/>
    <w:rsid w:val="00B5709C"/>
    <w:rsid w:val="00B71040"/>
    <w:rsid w:val="00B819FF"/>
    <w:rsid w:val="00B86B82"/>
    <w:rsid w:val="00BA0F97"/>
    <w:rsid w:val="00BB3233"/>
    <w:rsid w:val="00BD4493"/>
    <w:rsid w:val="00BE2A6D"/>
    <w:rsid w:val="00C00E2D"/>
    <w:rsid w:val="00C2798A"/>
    <w:rsid w:val="00C34B8E"/>
    <w:rsid w:val="00C5132E"/>
    <w:rsid w:val="00C71898"/>
    <w:rsid w:val="00C85D3E"/>
    <w:rsid w:val="00C93A74"/>
    <w:rsid w:val="00CA29CE"/>
    <w:rsid w:val="00CA7593"/>
    <w:rsid w:val="00CD018A"/>
    <w:rsid w:val="00CD3A63"/>
    <w:rsid w:val="00CF09F9"/>
    <w:rsid w:val="00CF1412"/>
    <w:rsid w:val="00D17DA9"/>
    <w:rsid w:val="00D309F6"/>
    <w:rsid w:val="00D32CD4"/>
    <w:rsid w:val="00D60BDD"/>
    <w:rsid w:val="00D70BAB"/>
    <w:rsid w:val="00DC2E33"/>
    <w:rsid w:val="00DC3225"/>
    <w:rsid w:val="00DD2A2A"/>
    <w:rsid w:val="00DF1F8F"/>
    <w:rsid w:val="00E254C6"/>
    <w:rsid w:val="00E41D26"/>
    <w:rsid w:val="00E80151"/>
    <w:rsid w:val="00EA12DA"/>
    <w:rsid w:val="00EB422D"/>
    <w:rsid w:val="00EC5A53"/>
    <w:rsid w:val="00EE7F5E"/>
    <w:rsid w:val="00F036FB"/>
    <w:rsid w:val="00F03F73"/>
    <w:rsid w:val="00F1424A"/>
    <w:rsid w:val="00F14CFA"/>
    <w:rsid w:val="00F246C3"/>
    <w:rsid w:val="00F60FDD"/>
    <w:rsid w:val="00F66811"/>
    <w:rsid w:val="00F82C01"/>
    <w:rsid w:val="00F84269"/>
    <w:rsid w:val="00FD752B"/>
    <w:rsid w:val="00FE0AF0"/>
    <w:rsid w:val="00FF0185"/>
    <w:rsid w:val="00FF14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7D4A7"/>
  <w15:chartTrackingRefBased/>
  <w15:docId w15:val="{675A3AE7-4ABA-4FC2-A762-A6F6FE263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4AD3"/>
    <w:pPr>
      <w:spacing w:after="0" w:line="240" w:lineRule="auto"/>
    </w:pPr>
    <w:rPr>
      <w:rFonts w:ascii="Times New Roman" w:eastAsia="Times New Roman" w:hAnsi="Times New Roman" w:cs="Times New Roman"/>
      <w:kern w:val="0"/>
      <w:sz w:val="24"/>
      <w:szCs w:val="24"/>
      <w:lang w:val="en-C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B7B47"/>
    <w:pPr>
      <w:spacing w:before="100" w:beforeAutospacing="1" w:after="100" w:afterAutospacing="1"/>
    </w:pPr>
  </w:style>
  <w:style w:type="character" w:customStyle="1" w:styleId="normaltextrun">
    <w:name w:val="normaltextrun"/>
    <w:basedOn w:val="DefaultParagraphFont"/>
    <w:rsid w:val="007B7B47"/>
  </w:style>
  <w:style w:type="character" w:customStyle="1" w:styleId="eop">
    <w:name w:val="eop"/>
    <w:basedOn w:val="DefaultParagraphFont"/>
    <w:rsid w:val="007B7B47"/>
  </w:style>
  <w:style w:type="paragraph" w:customStyle="1" w:styleId="EndNoteBibliographyTitle">
    <w:name w:val="EndNote Bibliography Title"/>
    <w:basedOn w:val="Normal"/>
    <w:link w:val="EndNoteBibliographyTitleChar"/>
    <w:rsid w:val="00BE2A6D"/>
    <w:pPr>
      <w:spacing w:line="259" w:lineRule="auto"/>
      <w:jc w:val="center"/>
    </w:pPr>
    <w:rPr>
      <w:rFonts w:eastAsiaTheme="minorHAnsi"/>
      <w:noProof/>
      <w:kern w:val="2"/>
      <w:sz w:val="20"/>
      <w:szCs w:val="22"/>
      <w:lang w:val="en-US"/>
      <w14:ligatures w14:val="standardContextual"/>
    </w:rPr>
  </w:style>
  <w:style w:type="character" w:customStyle="1" w:styleId="EndNoteBibliographyTitleChar">
    <w:name w:val="EndNote Bibliography Title Char"/>
    <w:basedOn w:val="DefaultParagraphFont"/>
    <w:link w:val="EndNoteBibliographyTitle"/>
    <w:rsid w:val="00BE2A6D"/>
    <w:rPr>
      <w:rFonts w:ascii="Times New Roman" w:hAnsi="Times New Roman" w:cs="Times New Roman"/>
      <w:noProof/>
      <w:sz w:val="20"/>
    </w:rPr>
  </w:style>
  <w:style w:type="paragraph" w:customStyle="1" w:styleId="EndNoteBibliography">
    <w:name w:val="EndNote Bibliography"/>
    <w:basedOn w:val="Normal"/>
    <w:link w:val="EndNoteBibliographyChar"/>
    <w:rsid w:val="00BE2A6D"/>
    <w:pPr>
      <w:spacing w:after="160"/>
    </w:pPr>
    <w:rPr>
      <w:rFonts w:eastAsiaTheme="minorHAnsi"/>
      <w:noProof/>
      <w:kern w:val="2"/>
      <w:sz w:val="20"/>
      <w:szCs w:val="22"/>
      <w:lang w:val="en-US"/>
      <w14:ligatures w14:val="standardContextual"/>
    </w:rPr>
  </w:style>
  <w:style w:type="character" w:customStyle="1" w:styleId="EndNoteBibliographyChar">
    <w:name w:val="EndNote Bibliography Char"/>
    <w:basedOn w:val="DefaultParagraphFont"/>
    <w:link w:val="EndNoteBibliography"/>
    <w:rsid w:val="00BE2A6D"/>
    <w:rPr>
      <w:rFonts w:ascii="Times New Roman" w:hAnsi="Times New Roman" w:cs="Times New Roman"/>
      <w:noProof/>
      <w:sz w:val="20"/>
    </w:rPr>
  </w:style>
  <w:style w:type="character" w:styleId="CommentReference">
    <w:name w:val="annotation reference"/>
    <w:basedOn w:val="DefaultParagraphFont"/>
    <w:uiPriority w:val="99"/>
    <w:semiHidden/>
    <w:unhideWhenUsed/>
    <w:rsid w:val="00B86B82"/>
    <w:rPr>
      <w:sz w:val="16"/>
      <w:szCs w:val="16"/>
    </w:rPr>
  </w:style>
  <w:style w:type="paragraph" w:styleId="CommentText">
    <w:name w:val="annotation text"/>
    <w:basedOn w:val="Normal"/>
    <w:link w:val="CommentTextChar"/>
    <w:uiPriority w:val="99"/>
    <w:semiHidden/>
    <w:unhideWhenUsed/>
    <w:rsid w:val="00B86B82"/>
    <w:pPr>
      <w:spacing w:after="160"/>
    </w:pPr>
    <w:rPr>
      <w:rFonts w:asciiTheme="minorHAnsi" w:eastAsiaTheme="minorHAnsi" w:hAnsiTheme="minorHAnsi" w:cstheme="minorBidi"/>
      <w:kern w:val="2"/>
      <w:sz w:val="20"/>
      <w:szCs w:val="20"/>
      <w:lang w:val="en-US"/>
      <w14:ligatures w14:val="standardContextual"/>
    </w:rPr>
  </w:style>
  <w:style w:type="character" w:customStyle="1" w:styleId="CommentTextChar">
    <w:name w:val="Comment Text Char"/>
    <w:basedOn w:val="DefaultParagraphFont"/>
    <w:link w:val="CommentText"/>
    <w:uiPriority w:val="99"/>
    <w:semiHidden/>
    <w:rsid w:val="00B86B82"/>
    <w:rPr>
      <w:sz w:val="20"/>
      <w:szCs w:val="20"/>
    </w:rPr>
  </w:style>
  <w:style w:type="paragraph" w:styleId="CommentSubject">
    <w:name w:val="annotation subject"/>
    <w:basedOn w:val="CommentText"/>
    <w:next w:val="CommentText"/>
    <w:link w:val="CommentSubjectChar"/>
    <w:uiPriority w:val="99"/>
    <w:semiHidden/>
    <w:unhideWhenUsed/>
    <w:rsid w:val="00B86B82"/>
    <w:rPr>
      <w:b/>
      <w:bCs/>
    </w:rPr>
  </w:style>
  <w:style w:type="character" w:customStyle="1" w:styleId="CommentSubjectChar">
    <w:name w:val="Comment Subject Char"/>
    <w:basedOn w:val="CommentTextChar"/>
    <w:link w:val="CommentSubject"/>
    <w:uiPriority w:val="99"/>
    <w:semiHidden/>
    <w:rsid w:val="00B86B82"/>
    <w:rPr>
      <w:b/>
      <w:bCs/>
      <w:sz w:val="20"/>
      <w:szCs w:val="20"/>
    </w:rPr>
  </w:style>
  <w:style w:type="paragraph" w:styleId="ListParagraph">
    <w:name w:val="List Paragraph"/>
    <w:basedOn w:val="Normal"/>
    <w:uiPriority w:val="34"/>
    <w:qFormat/>
    <w:rsid w:val="003B77F1"/>
    <w:pPr>
      <w:spacing w:after="160" w:line="259" w:lineRule="auto"/>
      <w:ind w:left="720"/>
      <w:contextualSpacing/>
    </w:pPr>
    <w:rPr>
      <w:rFonts w:asciiTheme="minorHAnsi" w:eastAsiaTheme="minorHAnsi" w:hAnsiTheme="minorHAnsi" w:cstheme="minorBidi"/>
      <w:kern w:val="2"/>
      <w:sz w:val="22"/>
      <w:szCs w:val="22"/>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380437">
      <w:marLeft w:val="0"/>
      <w:marRight w:val="0"/>
      <w:marTop w:val="0"/>
      <w:marBottom w:val="0"/>
      <w:divBdr>
        <w:top w:val="none" w:sz="0" w:space="0" w:color="auto"/>
        <w:left w:val="none" w:sz="0" w:space="0" w:color="auto"/>
        <w:bottom w:val="none" w:sz="0" w:space="0" w:color="auto"/>
        <w:right w:val="none" w:sz="0" w:space="0" w:color="auto"/>
      </w:divBdr>
    </w:div>
    <w:div w:id="165633548">
      <w:marLeft w:val="0"/>
      <w:marRight w:val="0"/>
      <w:marTop w:val="0"/>
      <w:marBottom w:val="0"/>
      <w:divBdr>
        <w:top w:val="none" w:sz="0" w:space="0" w:color="auto"/>
        <w:left w:val="none" w:sz="0" w:space="0" w:color="auto"/>
        <w:bottom w:val="none" w:sz="0" w:space="0" w:color="auto"/>
        <w:right w:val="none" w:sz="0" w:space="0" w:color="auto"/>
      </w:divBdr>
    </w:div>
    <w:div w:id="168257099">
      <w:marLeft w:val="0"/>
      <w:marRight w:val="0"/>
      <w:marTop w:val="0"/>
      <w:marBottom w:val="0"/>
      <w:divBdr>
        <w:top w:val="none" w:sz="0" w:space="0" w:color="auto"/>
        <w:left w:val="none" w:sz="0" w:space="0" w:color="auto"/>
        <w:bottom w:val="none" w:sz="0" w:space="0" w:color="auto"/>
        <w:right w:val="none" w:sz="0" w:space="0" w:color="auto"/>
      </w:divBdr>
    </w:div>
    <w:div w:id="302121239">
      <w:marLeft w:val="0"/>
      <w:marRight w:val="0"/>
      <w:marTop w:val="0"/>
      <w:marBottom w:val="0"/>
      <w:divBdr>
        <w:top w:val="none" w:sz="0" w:space="0" w:color="auto"/>
        <w:left w:val="none" w:sz="0" w:space="0" w:color="auto"/>
        <w:bottom w:val="none" w:sz="0" w:space="0" w:color="auto"/>
        <w:right w:val="none" w:sz="0" w:space="0" w:color="auto"/>
      </w:divBdr>
    </w:div>
    <w:div w:id="324626386">
      <w:bodyDiv w:val="1"/>
      <w:marLeft w:val="0"/>
      <w:marRight w:val="0"/>
      <w:marTop w:val="0"/>
      <w:marBottom w:val="0"/>
      <w:divBdr>
        <w:top w:val="none" w:sz="0" w:space="0" w:color="auto"/>
        <w:left w:val="none" w:sz="0" w:space="0" w:color="auto"/>
        <w:bottom w:val="none" w:sz="0" w:space="0" w:color="auto"/>
        <w:right w:val="none" w:sz="0" w:space="0" w:color="auto"/>
      </w:divBdr>
    </w:div>
    <w:div w:id="381908180">
      <w:marLeft w:val="0"/>
      <w:marRight w:val="0"/>
      <w:marTop w:val="0"/>
      <w:marBottom w:val="0"/>
      <w:divBdr>
        <w:top w:val="none" w:sz="0" w:space="0" w:color="auto"/>
        <w:left w:val="none" w:sz="0" w:space="0" w:color="auto"/>
        <w:bottom w:val="none" w:sz="0" w:space="0" w:color="auto"/>
        <w:right w:val="none" w:sz="0" w:space="0" w:color="auto"/>
      </w:divBdr>
    </w:div>
    <w:div w:id="389304586">
      <w:marLeft w:val="0"/>
      <w:marRight w:val="0"/>
      <w:marTop w:val="0"/>
      <w:marBottom w:val="0"/>
      <w:divBdr>
        <w:top w:val="none" w:sz="0" w:space="0" w:color="auto"/>
        <w:left w:val="none" w:sz="0" w:space="0" w:color="auto"/>
        <w:bottom w:val="none" w:sz="0" w:space="0" w:color="auto"/>
        <w:right w:val="none" w:sz="0" w:space="0" w:color="auto"/>
      </w:divBdr>
    </w:div>
    <w:div w:id="393040735">
      <w:marLeft w:val="0"/>
      <w:marRight w:val="0"/>
      <w:marTop w:val="0"/>
      <w:marBottom w:val="0"/>
      <w:divBdr>
        <w:top w:val="none" w:sz="0" w:space="0" w:color="auto"/>
        <w:left w:val="none" w:sz="0" w:space="0" w:color="auto"/>
        <w:bottom w:val="none" w:sz="0" w:space="0" w:color="auto"/>
        <w:right w:val="none" w:sz="0" w:space="0" w:color="auto"/>
      </w:divBdr>
    </w:div>
    <w:div w:id="505636509">
      <w:marLeft w:val="0"/>
      <w:marRight w:val="0"/>
      <w:marTop w:val="0"/>
      <w:marBottom w:val="0"/>
      <w:divBdr>
        <w:top w:val="none" w:sz="0" w:space="0" w:color="auto"/>
        <w:left w:val="none" w:sz="0" w:space="0" w:color="auto"/>
        <w:bottom w:val="none" w:sz="0" w:space="0" w:color="auto"/>
        <w:right w:val="none" w:sz="0" w:space="0" w:color="auto"/>
      </w:divBdr>
    </w:div>
    <w:div w:id="535965177">
      <w:marLeft w:val="0"/>
      <w:marRight w:val="0"/>
      <w:marTop w:val="0"/>
      <w:marBottom w:val="0"/>
      <w:divBdr>
        <w:top w:val="none" w:sz="0" w:space="0" w:color="auto"/>
        <w:left w:val="none" w:sz="0" w:space="0" w:color="auto"/>
        <w:bottom w:val="none" w:sz="0" w:space="0" w:color="auto"/>
        <w:right w:val="none" w:sz="0" w:space="0" w:color="auto"/>
      </w:divBdr>
    </w:div>
    <w:div w:id="624235952">
      <w:marLeft w:val="0"/>
      <w:marRight w:val="0"/>
      <w:marTop w:val="0"/>
      <w:marBottom w:val="0"/>
      <w:divBdr>
        <w:top w:val="none" w:sz="0" w:space="0" w:color="auto"/>
        <w:left w:val="none" w:sz="0" w:space="0" w:color="auto"/>
        <w:bottom w:val="none" w:sz="0" w:space="0" w:color="auto"/>
        <w:right w:val="none" w:sz="0" w:space="0" w:color="auto"/>
      </w:divBdr>
    </w:div>
    <w:div w:id="631058737">
      <w:marLeft w:val="0"/>
      <w:marRight w:val="0"/>
      <w:marTop w:val="0"/>
      <w:marBottom w:val="0"/>
      <w:divBdr>
        <w:top w:val="none" w:sz="0" w:space="0" w:color="auto"/>
        <w:left w:val="none" w:sz="0" w:space="0" w:color="auto"/>
        <w:bottom w:val="none" w:sz="0" w:space="0" w:color="auto"/>
        <w:right w:val="none" w:sz="0" w:space="0" w:color="auto"/>
      </w:divBdr>
    </w:div>
    <w:div w:id="664817105">
      <w:marLeft w:val="0"/>
      <w:marRight w:val="150"/>
      <w:marTop w:val="0"/>
      <w:marBottom w:val="0"/>
      <w:divBdr>
        <w:top w:val="none" w:sz="0" w:space="0" w:color="auto"/>
        <w:left w:val="none" w:sz="0" w:space="0" w:color="auto"/>
        <w:bottom w:val="none" w:sz="0" w:space="0" w:color="auto"/>
        <w:right w:val="none" w:sz="0" w:space="0" w:color="auto"/>
      </w:divBdr>
      <w:divsChild>
        <w:div w:id="633753653">
          <w:marLeft w:val="0"/>
          <w:marRight w:val="150"/>
          <w:marTop w:val="0"/>
          <w:marBottom w:val="0"/>
          <w:divBdr>
            <w:top w:val="none" w:sz="0" w:space="0" w:color="auto"/>
            <w:left w:val="none" w:sz="0" w:space="0" w:color="auto"/>
            <w:bottom w:val="none" w:sz="0" w:space="0" w:color="auto"/>
            <w:right w:val="none" w:sz="0" w:space="0" w:color="auto"/>
          </w:divBdr>
        </w:div>
      </w:divsChild>
    </w:div>
    <w:div w:id="755202576">
      <w:marLeft w:val="0"/>
      <w:marRight w:val="0"/>
      <w:marTop w:val="0"/>
      <w:marBottom w:val="0"/>
      <w:divBdr>
        <w:top w:val="none" w:sz="0" w:space="0" w:color="auto"/>
        <w:left w:val="none" w:sz="0" w:space="0" w:color="auto"/>
        <w:bottom w:val="none" w:sz="0" w:space="0" w:color="auto"/>
        <w:right w:val="none" w:sz="0" w:space="0" w:color="auto"/>
      </w:divBdr>
    </w:div>
    <w:div w:id="798959345">
      <w:marLeft w:val="0"/>
      <w:marRight w:val="0"/>
      <w:marTop w:val="0"/>
      <w:marBottom w:val="0"/>
      <w:divBdr>
        <w:top w:val="none" w:sz="0" w:space="0" w:color="auto"/>
        <w:left w:val="none" w:sz="0" w:space="0" w:color="auto"/>
        <w:bottom w:val="none" w:sz="0" w:space="0" w:color="auto"/>
        <w:right w:val="none" w:sz="0" w:space="0" w:color="auto"/>
      </w:divBdr>
    </w:div>
    <w:div w:id="830869366">
      <w:marLeft w:val="0"/>
      <w:marRight w:val="150"/>
      <w:marTop w:val="0"/>
      <w:marBottom w:val="0"/>
      <w:divBdr>
        <w:top w:val="none" w:sz="0" w:space="0" w:color="auto"/>
        <w:left w:val="none" w:sz="0" w:space="0" w:color="auto"/>
        <w:bottom w:val="none" w:sz="0" w:space="0" w:color="auto"/>
        <w:right w:val="none" w:sz="0" w:space="0" w:color="auto"/>
      </w:divBdr>
      <w:divsChild>
        <w:div w:id="329453660">
          <w:marLeft w:val="0"/>
          <w:marRight w:val="150"/>
          <w:marTop w:val="0"/>
          <w:marBottom w:val="0"/>
          <w:divBdr>
            <w:top w:val="none" w:sz="0" w:space="0" w:color="auto"/>
            <w:left w:val="none" w:sz="0" w:space="0" w:color="auto"/>
            <w:bottom w:val="none" w:sz="0" w:space="0" w:color="auto"/>
            <w:right w:val="none" w:sz="0" w:space="0" w:color="auto"/>
          </w:divBdr>
        </w:div>
      </w:divsChild>
    </w:div>
    <w:div w:id="934217223">
      <w:bodyDiv w:val="1"/>
      <w:marLeft w:val="0"/>
      <w:marRight w:val="0"/>
      <w:marTop w:val="0"/>
      <w:marBottom w:val="0"/>
      <w:divBdr>
        <w:top w:val="none" w:sz="0" w:space="0" w:color="auto"/>
        <w:left w:val="none" w:sz="0" w:space="0" w:color="auto"/>
        <w:bottom w:val="none" w:sz="0" w:space="0" w:color="auto"/>
        <w:right w:val="none" w:sz="0" w:space="0" w:color="auto"/>
      </w:divBdr>
      <w:divsChild>
        <w:div w:id="339360024">
          <w:marLeft w:val="0"/>
          <w:marRight w:val="0"/>
          <w:marTop w:val="0"/>
          <w:marBottom w:val="0"/>
          <w:divBdr>
            <w:top w:val="none" w:sz="0" w:space="0" w:color="auto"/>
            <w:left w:val="none" w:sz="0" w:space="0" w:color="auto"/>
            <w:bottom w:val="none" w:sz="0" w:space="0" w:color="auto"/>
            <w:right w:val="none" w:sz="0" w:space="0" w:color="auto"/>
          </w:divBdr>
        </w:div>
        <w:div w:id="1746682469">
          <w:marLeft w:val="0"/>
          <w:marRight w:val="0"/>
          <w:marTop w:val="0"/>
          <w:marBottom w:val="0"/>
          <w:divBdr>
            <w:top w:val="none" w:sz="0" w:space="0" w:color="auto"/>
            <w:left w:val="none" w:sz="0" w:space="0" w:color="auto"/>
            <w:bottom w:val="none" w:sz="0" w:space="0" w:color="auto"/>
            <w:right w:val="none" w:sz="0" w:space="0" w:color="auto"/>
          </w:divBdr>
        </w:div>
        <w:div w:id="1191795882">
          <w:marLeft w:val="0"/>
          <w:marRight w:val="0"/>
          <w:marTop w:val="0"/>
          <w:marBottom w:val="0"/>
          <w:divBdr>
            <w:top w:val="none" w:sz="0" w:space="0" w:color="auto"/>
            <w:left w:val="none" w:sz="0" w:space="0" w:color="auto"/>
            <w:bottom w:val="none" w:sz="0" w:space="0" w:color="auto"/>
            <w:right w:val="none" w:sz="0" w:space="0" w:color="auto"/>
          </w:divBdr>
        </w:div>
        <w:div w:id="2094080966">
          <w:marLeft w:val="0"/>
          <w:marRight w:val="0"/>
          <w:marTop w:val="0"/>
          <w:marBottom w:val="0"/>
          <w:divBdr>
            <w:top w:val="none" w:sz="0" w:space="0" w:color="auto"/>
            <w:left w:val="none" w:sz="0" w:space="0" w:color="auto"/>
            <w:bottom w:val="none" w:sz="0" w:space="0" w:color="auto"/>
            <w:right w:val="none" w:sz="0" w:space="0" w:color="auto"/>
          </w:divBdr>
        </w:div>
        <w:div w:id="1649943159">
          <w:marLeft w:val="0"/>
          <w:marRight w:val="0"/>
          <w:marTop w:val="0"/>
          <w:marBottom w:val="0"/>
          <w:divBdr>
            <w:top w:val="none" w:sz="0" w:space="0" w:color="auto"/>
            <w:left w:val="none" w:sz="0" w:space="0" w:color="auto"/>
            <w:bottom w:val="none" w:sz="0" w:space="0" w:color="auto"/>
            <w:right w:val="none" w:sz="0" w:space="0" w:color="auto"/>
          </w:divBdr>
        </w:div>
      </w:divsChild>
    </w:div>
    <w:div w:id="977300009">
      <w:marLeft w:val="0"/>
      <w:marRight w:val="0"/>
      <w:marTop w:val="0"/>
      <w:marBottom w:val="0"/>
      <w:divBdr>
        <w:top w:val="none" w:sz="0" w:space="0" w:color="auto"/>
        <w:left w:val="none" w:sz="0" w:space="0" w:color="auto"/>
        <w:bottom w:val="none" w:sz="0" w:space="0" w:color="auto"/>
        <w:right w:val="none" w:sz="0" w:space="0" w:color="auto"/>
      </w:divBdr>
    </w:div>
    <w:div w:id="991253883">
      <w:marLeft w:val="0"/>
      <w:marRight w:val="0"/>
      <w:marTop w:val="0"/>
      <w:marBottom w:val="0"/>
      <w:divBdr>
        <w:top w:val="none" w:sz="0" w:space="0" w:color="auto"/>
        <w:left w:val="none" w:sz="0" w:space="0" w:color="auto"/>
        <w:bottom w:val="none" w:sz="0" w:space="0" w:color="auto"/>
        <w:right w:val="none" w:sz="0" w:space="0" w:color="auto"/>
      </w:divBdr>
    </w:div>
    <w:div w:id="1134060956">
      <w:marLeft w:val="0"/>
      <w:marRight w:val="0"/>
      <w:marTop w:val="0"/>
      <w:marBottom w:val="0"/>
      <w:divBdr>
        <w:top w:val="none" w:sz="0" w:space="0" w:color="auto"/>
        <w:left w:val="none" w:sz="0" w:space="0" w:color="auto"/>
        <w:bottom w:val="none" w:sz="0" w:space="0" w:color="auto"/>
        <w:right w:val="none" w:sz="0" w:space="0" w:color="auto"/>
      </w:divBdr>
    </w:div>
    <w:div w:id="1175224232">
      <w:marLeft w:val="0"/>
      <w:marRight w:val="0"/>
      <w:marTop w:val="0"/>
      <w:marBottom w:val="0"/>
      <w:divBdr>
        <w:top w:val="none" w:sz="0" w:space="0" w:color="auto"/>
        <w:left w:val="none" w:sz="0" w:space="0" w:color="auto"/>
        <w:bottom w:val="none" w:sz="0" w:space="0" w:color="auto"/>
        <w:right w:val="none" w:sz="0" w:space="0" w:color="auto"/>
      </w:divBdr>
    </w:div>
    <w:div w:id="1244415435">
      <w:marLeft w:val="0"/>
      <w:marRight w:val="0"/>
      <w:marTop w:val="0"/>
      <w:marBottom w:val="0"/>
      <w:divBdr>
        <w:top w:val="none" w:sz="0" w:space="0" w:color="auto"/>
        <w:left w:val="none" w:sz="0" w:space="0" w:color="auto"/>
        <w:bottom w:val="none" w:sz="0" w:space="0" w:color="auto"/>
        <w:right w:val="none" w:sz="0" w:space="0" w:color="auto"/>
      </w:divBdr>
    </w:div>
    <w:div w:id="1287271819">
      <w:bodyDiv w:val="1"/>
      <w:marLeft w:val="0"/>
      <w:marRight w:val="0"/>
      <w:marTop w:val="0"/>
      <w:marBottom w:val="0"/>
      <w:divBdr>
        <w:top w:val="none" w:sz="0" w:space="0" w:color="auto"/>
        <w:left w:val="none" w:sz="0" w:space="0" w:color="auto"/>
        <w:bottom w:val="none" w:sz="0" w:space="0" w:color="auto"/>
        <w:right w:val="none" w:sz="0" w:space="0" w:color="auto"/>
      </w:divBdr>
    </w:div>
    <w:div w:id="1329405346">
      <w:bodyDiv w:val="1"/>
      <w:marLeft w:val="0"/>
      <w:marRight w:val="0"/>
      <w:marTop w:val="0"/>
      <w:marBottom w:val="0"/>
      <w:divBdr>
        <w:top w:val="none" w:sz="0" w:space="0" w:color="auto"/>
        <w:left w:val="none" w:sz="0" w:space="0" w:color="auto"/>
        <w:bottom w:val="none" w:sz="0" w:space="0" w:color="auto"/>
        <w:right w:val="none" w:sz="0" w:space="0" w:color="auto"/>
      </w:divBdr>
    </w:div>
    <w:div w:id="1437407865">
      <w:bodyDiv w:val="1"/>
      <w:marLeft w:val="0"/>
      <w:marRight w:val="0"/>
      <w:marTop w:val="0"/>
      <w:marBottom w:val="0"/>
      <w:divBdr>
        <w:top w:val="none" w:sz="0" w:space="0" w:color="auto"/>
        <w:left w:val="none" w:sz="0" w:space="0" w:color="auto"/>
        <w:bottom w:val="none" w:sz="0" w:space="0" w:color="auto"/>
        <w:right w:val="none" w:sz="0" w:space="0" w:color="auto"/>
      </w:divBdr>
      <w:divsChild>
        <w:div w:id="1535461687">
          <w:marLeft w:val="0"/>
          <w:marRight w:val="0"/>
          <w:marTop w:val="0"/>
          <w:marBottom w:val="0"/>
          <w:divBdr>
            <w:top w:val="none" w:sz="0" w:space="0" w:color="auto"/>
            <w:left w:val="none" w:sz="0" w:space="0" w:color="auto"/>
            <w:bottom w:val="none" w:sz="0" w:space="0" w:color="auto"/>
            <w:right w:val="none" w:sz="0" w:space="0" w:color="auto"/>
          </w:divBdr>
          <w:divsChild>
            <w:div w:id="1250309840">
              <w:marLeft w:val="0"/>
              <w:marRight w:val="0"/>
              <w:marTop w:val="0"/>
              <w:marBottom w:val="0"/>
              <w:divBdr>
                <w:top w:val="none" w:sz="0" w:space="0" w:color="auto"/>
                <w:left w:val="none" w:sz="0" w:space="0" w:color="auto"/>
                <w:bottom w:val="none" w:sz="0" w:space="0" w:color="auto"/>
                <w:right w:val="none" w:sz="0" w:space="0" w:color="auto"/>
              </w:divBdr>
              <w:divsChild>
                <w:div w:id="2127044198">
                  <w:marLeft w:val="0"/>
                  <w:marRight w:val="150"/>
                  <w:marTop w:val="0"/>
                  <w:marBottom w:val="0"/>
                  <w:divBdr>
                    <w:top w:val="none" w:sz="0" w:space="0" w:color="auto"/>
                    <w:left w:val="none" w:sz="0" w:space="0" w:color="auto"/>
                    <w:bottom w:val="none" w:sz="0" w:space="0" w:color="auto"/>
                    <w:right w:val="none" w:sz="0" w:space="0" w:color="auto"/>
                  </w:divBdr>
                  <w:divsChild>
                    <w:div w:id="996957854">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2146313">
      <w:marLeft w:val="0"/>
      <w:marRight w:val="0"/>
      <w:marTop w:val="0"/>
      <w:marBottom w:val="0"/>
      <w:divBdr>
        <w:top w:val="none" w:sz="0" w:space="0" w:color="auto"/>
        <w:left w:val="none" w:sz="0" w:space="0" w:color="auto"/>
        <w:bottom w:val="none" w:sz="0" w:space="0" w:color="auto"/>
        <w:right w:val="none" w:sz="0" w:space="0" w:color="auto"/>
      </w:divBdr>
    </w:div>
    <w:div w:id="1505317031">
      <w:bodyDiv w:val="1"/>
      <w:marLeft w:val="0"/>
      <w:marRight w:val="0"/>
      <w:marTop w:val="0"/>
      <w:marBottom w:val="0"/>
      <w:divBdr>
        <w:top w:val="none" w:sz="0" w:space="0" w:color="auto"/>
        <w:left w:val="none" w:sz="0" w:space="0" w:color="auto"/>
        <w:bottom w:val="none" w:sz="0" w:space="0" w:color="auto"/>
        <w:right w:val="none" w:sz="0" w:space="0" w:color="auto"/>
      </w:divBdr>
    </w:div>
    <w:div w:id="1609436044">
      <w:marLeft w:val="0"/>
      <w:marRight w:val="0"/>
      <w:marTop w:val="0"/>
      <w:marBottom w:val="0"/>
      <w:divBdr>
        <w:top w:val="none" w:sz="0" w:space="0" w:color="auto"/>
        <w:left w:val="none" w:sz="0" w:space="0" w:color="auto"/>
        <w:bottom w:val="none" w:sz="0" w:space="0" w:color="auto"/>
        <w:right w:val="none" w:sz="0" w:space="0" w:color="auto"/>
      </w:divBdr>
    </w:div>
    <w:div w:id="1624261611">
      <w:marLeft w:val="0"/>
      <w:marRight w:val="0"/>
      <w:marTop w:val="0"/>
      <w:marBottom w:val="0"/>
      <w:divBdr>
        <w:top w:val="none" w:sz="0" w:space="0" w:color="auto"/>
        <w:left w:val="none" w:sz="0" w:space="0" w:color="auto"/>
        <w:bottom w:val="none" w:sz="0" w:space="0" w:color="auto"/>
        <w:right w:val="none" w:sz="0" w:space="0" w:color="auto"/>
      </w:divBdr>
    </w:div>
    <w:div w:id="1707564246">
      <w:marLeft w:val="0"/>
      <w:marRight w:val="0"/>
      <w:marTop w:val="0"/>
      <w:marBottom w:val="0"/>
      <w:divBdr>
        <w:top w:val="none" w:sz="0" w:space="0" w:color="auto"/>
        <w:left w:val="none" w:sz="0" w:space="0" w:color="auto"/>
        <w:bottom w:val="none" w:sz="0" w:space="0" w:color="auto"/>
        <w:right w:val="none" w:sz="0" w:space="0" w:color="auto"/>
      </w:divBdr>
    </w:div>
    <w:div w:id="1752502277">
      <w:marLeft w:val="0"/>
      <w:marRight w:val="0"/>
      <w:marTop w:val="0"/>
      <w:marBottom w:val="0"/>
      <w:divBdr>
        <w:top w:val="none" w:sz="0" w:space="0" w:color="auto"/>
        <w:left w:val="none" w:sz="0" w:space="0" w:color="auto"/>
        <w:bottom w:val="none" w:sz="0" w:space="0" w:color="auto"/>
        <w:right w:val="none" w:sz="0" w:space="0" w:color="auto"/>
      </w:divBdr>
    </w:div>
    <w:div w:id="1984044808">
      <w:marLeft w:val="0"/>
      <w:marRight w:val="0"/>
      <w:marTop w:val="0"/>
      <w:marBottom w:val="0"/>
      <w:divBdr>
        <w:top w:val="none" w:sz="0" w:space="0" w:color="auto"/>
        <w:left w:val="none" w:sz="0" w:space="0" w:color="auto"/>
        <w:bottom w:val="none" w:sz="0" w:space="0" w:color="auto"/>
        <w:right w:val="none" w:sz="0" w:space="0" w:color="auto"/>
      </w:divBdr>
    </w:div>
    <w:div w:id="2074770217">
      <w:marLeft w:val="0"/>
      <w:marRight w:val="0"/>
      <w:marTop w:val="0"/>
      <w:marBottom w:val="0"/>
      <w:divBdr>
        <w:top w:val="none" w:sz="0" w:space="0" w:color="auto"/>
        <w:left w:val="none" w:sz="0" w:space="0" w:color="auto"/>
        <w:bottom w:val="none" w:sz="0" w:space="0" w:color="auto"/>
        <w:right w:val="none" w:sz="0" w:space="0" w:color="auto"/>
      </w:divBdr>
    </w:div>
    <w:div w:id="2075199255">
      <w:marLeft w:val="0"/>
      <w:marRight w:val="0"/>
      <w:marTop w:val="0"/>
      <w:marBottom w:val="0"/>
      <w:divBdr>
        <w:top w:val="none" w:sz="0" w:space="0" w:color="auto"/>
        <w:left w:val="none" w:sz="0" w:space="0" w:color="auto"/>
        <w:bottom w:val="none" w:sz="0" w:space="0" w:color="auto"/>
        <w:right w:val="none" w:sz="0" w:space="0" w:color="auto"/>
      </w:divBdr>
    </w:div>
    <w:div w:id="2089888379">
      <w:marLeft w:val="0"/>
      <w:marRight w:val="0"/>
      <w:marTop w:val="0"/>
      <w:marBottom w:val="0"/>
      <w:divBdr>
        <w:top w:val="none" w:sz="0" w:space="0" w:color="auto"/>
        <w:left w:val="none" w:sz="0" w:space="0" w:color="auto"/>
        <w:bottom w:val="none" w:sz="0" w:space="0" w:color="auto"/>
        <w:right w:val="none" w:sz="0" w:space="0" w:color="auto"/>
      </w:divBdr>
    </w:div>
    <w:div w:id="2112385680">
      <w:marLeft w:val="0"/>
      <w:marRight w:val="0"/>
      <w:marTop w:val="0"/>
      <w:marBottom w:val="0"/>
      <w:divBdr>
        <w:top w:val="none" w:sz="0" w:space="0" w:color="auto"/>
        <w:left w:val="none" w:sz="0" w:space="0" w:color="auto"/>
        <w:bottom w:val="none" w:sz="0" w:space="0" w:color="auto"/>
        <w:right w:val="none" w:sz="0" w:space="0" w:color="auto"/>
      </w:divBdr>
    </w:div>
    <w:div w:id="2116123861">
      <w:marLeft w:val="0"/>
      <w:marRight w:val="0"/>
      <w:marTop w:val="0"/>
      <w:marBottom w:val="0"/>
      <w:divBdr>
        <w:top w:val="none" w:sz="0" w:space="0" w:color="auto"/>
        <w:left w:val="none" w:sz="0" w:space="0" w:color="auto"/>
        <w:bottom w:val="none" w:sz="0" w:space="0" w:color="auto"/>
        <w:right w:val="none" w:sz="0" w:space="0" w:color="auto"/>
      </w:divBdr>
    </w:div>
    <w:div w:id="2117629507">
      <w:marLeft w:val="0"/>
      <w:marRight w:val="0"/>
      <w:marTop w:val="0"/>
      <w:marBottom w:val="0"/>
      <w:divBdr>
        <w:top w:val="none" w:sz="0" w:space="0" w:color="auto"/>
        <w:left w:val="none" w:sz="0" w:space="0" w:color="auto"/>
        <w:bottom w:val="none" w:sz="0" w:space="0" w:color="auto"/>
        <w:right w:val="none" w:sz="0" w:space="0" w:color="auto"/>
      </w:divBdr>
    </w:div>
    <w:div w:id="2121683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995</Words>
  <Characters>5672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sanabria</dc:creator>
  <cp:keywords/>
  <dc:description/>
  <cp:lastModifiedBy>Sanabria Salas, Carolina</cp:lastModifiedBy>
  <cp:revision>7</cp:revision>
  <cp:lastPrinted>2024-06-18T12:33:00Z</cp:lastPrinted>
  <dcterms:created xsi:type="dcterms:W3CDTF">2024-10-17T18:13:00Z</dcterms:created>
  <dcterms:modified xsi:type="dcterms:W3CDTF">2024-10-17T19:16:00Z</dcterms:modified>
</cp:coreProperties>
</file>