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F7FA57" w14:textId="77777777" w:rsidR="00370D60" w:rsidRDefault="00370D60" w:rsidP="00370D60">
      <w:pPr>
        <w:keepNext/>
        <w:spacing w:beforeLines="50" w:before="120" w:after="0" w:line="480" w:lineRule="auto"/>
        <w:rPr>
          <w:rFonts w:ascii="Times New Roman" w:hAnsi="Times New Roman"/>
        </w:rPr>
      </w:pPr>
      <w:r>
        <w:rPr>
          <w:rFonts w:ascii="Times New Roman" w:hAnsi="Times New Roman"/>
          <w:noProof/>
          <w:szCs w:val="24"/>
          <w:lang w:val="en-GB" w:eastAsia="zh-CN"/>
        </w:rPr>
        <w:drawing>
          <wp:inline distT="0" distB="0" distL="0" distR="0" wp14:anchorId="1F74087A" wp14:editId="6479E637">
            <wp:extent cx="4337685" cy="6040864"/>
            <wp:effectExtent l="0" t="0" r="5715" b="0"/>
            <wp:docPr id="1" name="Picture 2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A diagram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37685" cy="6040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4BB539" w14:textId="77777777" w:rsidR="00370D60" w:rsidRDefault="00370D60" w:rsidP="00370D60">
      <w:pPr>
        <w:pStyle w:val="Caption"/>
        <w:rPr>
          <w:rFonts w:ascii="Times New Roman" w:hAnsi="Times New Roman"/>
          <w:i w:val="0"/>
          <w:iCs w:val="0"/>
          <w:color w:val="auto"/>
          <w:sz w:val="21"/>
          <w:szCs w:val="21"/>
        </w:rPr>
      </w:pPr>
      <w:bookmarkStart w:id="0" w:name="_Ref162198737"/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t xml:space="preserve">Scheme </w:t>
      </w:r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fldChar w:fldCharType="begin"/>
      </w:r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instrText xml:space="preserve"> SEQ Scheme \* ARABIC </w:instrText>
      </w:r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fldChar w:fldCharType="separate"/>
      </w:r>
      <w:r>
        <w:rPr>
          <w:rFonts w:ascii="Times New Roman" w:hAnsi="Times New Roman"/>
          <w:b/>
          <w:bCs/>
          <w:i w:val="0"/>
          <w:iCs w:val="0"/>
          <w:noProof/>
          <w:color w:val="auto"/>
          <w:sz w:val="21"/>
          <w:szCs w:val="21"/>
        </w:rPr>
        <w:t>1</w:t>
      </w:r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fldChar w:fldCharType="end"/>
      </w:r>
      <w:bookmarkEnd w:id="0"/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t>.</w:t>
      </w:r>
      <w:r>
        <w:rPr>
          <w:rFonts w:ascii="Times New Roman" w:hAnsi="Times New Roman"/>
          <w:i w:val="0"/>
          <w:iCs w:val="0"/>
          <w:color w:val="auto"/>
          <w:sz w:val="21"/>
          <w:szCs w:val="21"/>
        </w:rPr>
        <w:t xml:space="preserve"> Comparison of the time courses of classical transesterification time courses in aqueous media as e.g. catalysed by </w:t>
      </w:r>
      <w:r>
        <w:rPr>
          <w:rFonts w:ascii="Times New Roman" w:hAnsi="Times New Roman"/>
          <w:color w:val="auto"/>
          <w:sz w:val="21"/>
          <w:szCs w:val="21"/>
        </w:rPr>
        <w:t>M</w:t>
      </w:r>
      <w:r>
        <w:rPr>
          <w:rFonts w:ascii="Times New Roman" w:hAnsi="Times New Roman"/>
          <w:i w:val="0"/>
          <w:iCs w:val="0"/>
          <w:color w:val="auto"/>
          <w:sz w:val="21"/>
          <w:szCs w:val="21"/>
        </w:rPr>
        <w:t xml:space="preserve">sAct (red, dotted lines) and the here reported, quasi-irreversible transesterification using </w:t>
      </w:r>
      <w:r>
        <w:rPr>
          <w:rFonts w:ascii="Times New Roman" w:hAnsi="Times New Roman"/>
          <w:color w:val="auto"/>
          <w:sz w:val="21"/>
          <w:szCs w:val="21"/>
        </w:rPr>
        <w:t>Pc</w:t>
      </w:r>
      <w:r>
        <w:rPr>
          <w:rFonts w:ascii="Times New Roman" w:hAnsi="Times New Roman"/>
          <w:i w:val="0"/>
          <w:iCs w:val="0"/>
          <w:color w:val="auto"/>
          <w:sz w:val="21"/>
          <w:szCs w:val="21"/>
        </w:rPr>
        <w:t>AOx-VPN (green, solid line). The grey line represents the thermodynamic equilibrium.</w:t>
      </w:r>
    </w:p>
    <w:p w14:paraId="2F9C8C59" w14:textId="77777777" w:rsidR="00A91E7A" w:rsidRDefault="00A91E7A" w:rsidP="00A91E7A">
      <w:pPr>
        <w:keepNext/>
        <w:spacing w:beforeLines="50" w:before="120" w:after="0"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object w:dxaOrig="9351" w:dyaOrig="3060" w14:anchorId="531389D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7pt;height:153.2pt" o:ole="">
            <v:imagedata r:id="rId5" o:title=""/>
          </v:shape>
          <o:OLEObject Type="Embed" ProgID="ChemDraw.Document.6.0" ShapeID="_x0000_i1025" DrawAspect="Content" ObjectID="_1793514855" r:id="rId6"/>
        </w:object>
      </w:r>
    </w:p>
    <w:p w14:paraId="23C0FA7D" w14:textId="77777777" w:rsidR="00A91E7A" w:rsidRDefault="00A91E7A" w:rsidP="00A91E7A">
      <w:pPr>
        <w:pStyle w:val="Caption"/>
        <w:spacing w:line="480" w:lineRule="auto"/>
        <w:rPr>
          <w:rFonts w:ascii="Times New Roman" w:hAnsi="Times New Roman"/>
          <w:i w:val="0"/>
          <w:iCs w:val="0"/>
          <w:color w:val="auto"/>
          <w:sz w:val="21"/>
          <w:szCs w:val="21"/>
          <w:lang w:val="en-GB"/>
        </w:rPr>
      </w:pPr>
      <w:bookmarkStart w:id="1" w:name="_Ref167017560"/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t xml:space="preserve">Scheme </w:t>
      </w:r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fldChar w:fldCharType="begin"/>
      </w:r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instrText xml:space="preserve"> SEQ Scheme \* ARABIC </w:instrText>
      </w:r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fldChar w:fldCharType="separate"/>
      </w:r>
      <w:r>
        <w:rPr>
          <w:rFonts w:ascii="Times New Roman" w:hAnsi="Times New Roman"/>
          <w:b/>
          <w:bCs/>
          <w:i w:val="0"/>
          <w:iCs w:val="0"/>
          <w:noProof/>
          <w:color w:val="auto"/>
          <w:sz w:val="21"/>
          <w:szCs w:val="21"/>
        </w:rPr>
        <w:t>2</w:t>
      </w:r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fldChar w:fldCharType="end"/>
      </w:r>
      <w:bookmarkEnd w:id="1"/>
      <w:r>
        <w:rPr>
          <w:rFonts w:ascii="Times New Roman" w:hAnsi="Times New Roman"/>
          <w:i w:val="0"/>
          <w:iCs w:val="0"/>
          <w:color w:val="auto"/>
          <w:sz w:val="21"/>
          <w:szCs w:val="21"/>
        </w:rPr>
        <w:t xml:space="preserve">. Plausible ordered sequential mechanism of the </w:t>
      </w:r>
      <w:r>
        <w:rPr>
          <w:rFonts w:ascii="Times New Roman" w:hAnsi="Times New Roman"/>
          <w:color w:val="auto"/>
          <w:sz w:val="21"/>
          <w:szCs w:val="21"/>
        </w:rPr>
        <w:t>Pc</w:t>
      </w:r>
      <w:r>
        <w:rPr>
          <w:rFonts w:ascii="Times New Roman" w:hAnsi="Times New Roman"/>
          <w:i w:val="0"/>
          <w:iCs w:val="0"/>
          <w:color w:val="auto"/>
          <w:sz w:val="21"/>
          <w:szCs w:val="21"/>
        </w:rPr>
        <w:t>AOx-VPN-catalysed transesterification reaction.</w:t>
      </w:r>
    </w:p>
    <w:p w14:paraId="5AD7300D" w14:textId="77777777" w:rsidR="00D30773" w:rsidRDefault="00D30773">
      <w:pPr>
        <w:rPr>
          <w:lang w:val="en-GB"/>
        </w:rPr>
      </w:pPr>
    </w:p>
    <w:p w14:paraId="7299D044" w14:textId="77777777" w:rsidR="00A91E7A" w:rsidRDefault="00A91E7A" w:rsidP="00A91E7A">
      <w:pPr>
        <w:keepNext/>
        <w:spacing w:beforeLines="50" w:before="120" w:after="0" w:line="480" w:lineRule="auto"/>
        <w:rPr>
          <w:rFonts w:ascii="Times New Roman" w:hAnsi="Times New Roman"/>
        </w:rPr>
      </w:pPr>
      <w:r>
        <w:object w:dxaOrig="3028" w:dyaOrig="2980" w14:anchorId="3CC527EF">
          <v:shape id="_x0000_i1027" type="#_x0000_t75" style="width:151.5pt;height:149.2pt" o:ole="">
            <v:imagedata r:id="rId7" o:title=""/>
          </v:shape>
          <o:OLEObject Type="Embed" ProgID="ChemDraw.Document.6.0" ShapeID="_x0000_i1027" DrawAspect="Content" ObjectID="_1793514856" r:id="rId8"/>
        </w:object>
      </w:r>
    </w:p>
    <w:p w14:paraId="11D7B5BF" w14:textId="77777777" w:rsidR="00A91E7A" w:rsidRDefault="00A91E7A" w:rsidP="00A91E7A">
      <w:pPr>
        <w:pStyle w:val="Caption"/>
        <w:spacing w:line="480" w:lineRule="auto"/>
        <w:rPr>
          <w:rFonts w:ascii="Times New Roman" w:hAnsi="Times New Roman"/>
          <w:i w:val="0"/>
          <w:iCs w:val="0"/>
          <w:color w:val="auto"/>
          <w:sz w:val="21"/>
          <w:szCs w:val="21"/>
        </w:rPr>
      </w:pPr>
      <w:bookmarkStart w:id="2" w:name="_Ref162191073"/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t xml:space="preserve">Scheme </w:t>
      </w:r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fldChar w:fldCharType="begin"/>
      </w:r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instrText xml:space="preserve"> SEQ Scheme \* ARABIC </w:instrText>
      </w:r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fldChar w:fldCharType="separate"/>
      </w:r>
      <w:r>
        <w:rPr>
          <w:rFonts w:ascii="Times New Roman" w:hAnsi="Times New Roman"/>
          <w:b/>
          <w:bCs/>
          <w:i w:val="0"/>
          <w:iCs w:val="0"/>
          <w:noProof/>
          <w:color w:val="auto"/>
          <w:sz w:val="21"/>
          <w:szCs w:val="21"/>
        </w:rPr>
        <w:t>3</w:t>
      </w:r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fldChar w:fldCharType="end"/>
      </w:r>
      <w:bookmarkEnd w:id="2"/>
      <w:r>
        <w:rPr>
          <w:rFonts w:ascii="Times New Roman" w:hAnsi="Times New Roman"/>
          <w:b/>
          <w:bCs/>
          <w:i w:val="0"/>
          <w:iCs w:val="0"/>
          <w:color w:val="auto"/>
          <w:sz w:val="21"/>
          <w:szCs w:val="21"/>
        </w:rPr>
        <w:t>.</w:t>
      </w:r>
      <w:r>
        <w:rPr>
          <w:rFonts w:ascii="Times New Roman" w:hAnsi="Times New Roman"/>
          <w:i w:val="0"/>
          <w:iCs w:val="0"/>
          <w:color w:val="auto"/>
          <w:sz w:val="21"/>
          <w:szCs w:val="21"/>
        </w:rPr>
        <w:t xml:space="preserve"> Plausible role of FAD and His601 in the catalytic transesterification reaction. Hydrogen bonding of the alcohol substrate increases it nucleophilicity and facilitates the attack to the carbonyl-C-atom.</w:t>
      </w:r>
    </w:p>
    <w:p w14:paraId="364DF93A" w14:textId="77777777" w:rsidR="00A91E7A" w:rsidRPr="00A91E7A" w:rsidRDefault="00A91E7A"/>
    <w:sectPr w:rsidR="00A91E7A" w:rsidRPr="00A91E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D60"/>
    <w:rsid w:val="00370D60"/>
    <w:rsid w:val="00854297"/>
    <w:rsid w:val="00A91E7A"/>
    <w:rsid w:val="00BD5BC6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AEC40"/>
  <w15:chartTrackingRefBased/>
  <w15:docId w15:val="{E00E2DAB-07B5-4E7F-9A89-05354ACCC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D60"/>
    <w:pPr>
      <w:spacing w:after="200" w:line="240" w:lineRule="auto"/>
      <w:jc w:val="both"/>
    </w:pPr>
    <w:rPr>
      <w:rFonts w:ascii="Times" w:eastAsia="SimSun" w:hAnsi="Times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0D60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0D6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0D60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0D60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0D60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0D60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0D60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0D60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0D60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0D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0D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0D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0D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0D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0D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0D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0D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0D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0D60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70D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0D60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70D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0D6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70D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0D60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70D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0D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0D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0D60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qFormat/>
    <w:rsid w:val="00370D60"/>
    <w:rPr>
      <w:i/>
      <w:iCs/>
      <w:color w:val="44546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656</Characters>
  <Application>Microsoft Office Word</Application>
  <DocSecurity>0</DocSecurity>
  <Lines>5</Lines>
  <Paragraphs>1</Paragraphs>
  <ScaleCrop>false</ScaleCrop>
  <Company>SpringerNature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2024-11-19T04:18:00Z</dcterms:created>
  <dcterms:modified xsi:type="dcterms:W3CDTF">2024-11-19T04:18:00Z</dcterms:modified>
</cp:coreProperties>
</file>