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97CC15" w14:textId="177D23A3" w:rsidR="00BC3FEF" w:rsidRPr="00BC3FEF" w:rsidRDefault="00BC3FEF" w:rsidP="00BC3FEF">
      <w:pPr>
        <w:spacing w:after="263" w:line="259" w:lineRule="auto"/>
        <w:jc w:val="center"/>
        <w:rPr>
          <w:rFonts w:ascii="Times New Roman" w:hAnsi="Times New Roman" w:cs="Times New Roman"/>
          <w:b/>
          <w:lang w:val="en-US"/>
        </w:rPr>
      </w:pPr>
      <w:r w:rsidRPr="00BC3FEF">
        <w:rPr>
          <w:rFonts w:ascii="Times New Roman" w:hAnsi="Times New Roman" w:cs="Times New Roman"/>
          <w:b/>
          <w:lang w:val="en-US"/>
        </w:rPr>
        <w:t>Supplementary Results for:</w:t>
      </w:r>
    </w:p>
    <w:p w14:paraId="5FFF0CB8" w14:textId="77777777" w:rsidR="009264AA" w:rsidRDefault="00DD444A" w:rsidP="00A94714">
      <w:pPr>
        <w:spacing w:after="263" w:line="259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E6058A">
        <w:rPr>
          <w:rFonts w:ascii="Times New Roman" w:hAnsi="Times New Roman" w:cs="Times New Roman"/>
          <w:b/>
          <w:bCs/>
          <w:lang w:val="en-US"/>
        </w:rPr>
        <w:t xml:space="preserve">Empathic stress in the family: Mimicry boosts </w:t>
      </w:r>
      <w:r>
        <w:rPr>
          <w:rFonts w:ascii="Times New Roman" w:hAnsi="Times New Roman" w:cs="Times New Roman"/>
          <w:b/>
          <w:bCs/>
          <w:lang w:val="en-US"/>
        </w:rPr>
        <w:t>subjective and parasympathetic empathic stress</w:t>
      </w:r>
      <w:r w:rsidRPr="00E6058A">
        <w:rPr>
          <w:rFonts w:ascii="Times New Roman" w:hAnsi="Times New Roman" w:cs="Times New Roman"/>
          <w:b/>
          <w:bCs/>
          <w:lang w:val="en-US"/>
        </w:rPr>
        <w:t xml:space="preserve"> in adolescents</w:t>
      </w:r>
    </w:p>
    <w:p w14:paraId="5AEA8388" w14:textId="77777777" w:rsidR="009264AA" w:rsidRPr="009264AA" w:rsidRDefault="009264AA" w:rsidP="009264AA">
      <w:pPr>
        <w:spacing w:after="263" w:line="259" w:lineRule="auto"/>
        <w:jc w:val="center"/>
        <w:rPr>
          <w:rFonts w:ascii="Times New Roman" w:hAnsi="Times New Roman" w:cs="Times New Roman"/>
          <w:vertAlign w:val="superscript"/>
        </w:rPr>
      </w:pPr>
      <w:r w:rsidRPr="009264AA">
        <w:rPr>
          <w:rFonts w:ascii="Times New Roman" w:hAnsi="Times New Roman" w:cs="Times New Roman"/>
        </w:rPr>
        <w:t>Jost Ulrich Blasberg</w:t>
      </w:r>
      <w:r w:rsidRPr="009264AA">
        <w:rPr>
          <w:rFonts w:ascii="Times New Roman" w:hAnsi="Times New Roman" w:cs="Times New Roman"/>
          <w:vertAlign w:val="superscript"/>
        </w:rPr>
        <w:t>1</w:t>
      </w:r>
      <w:r w:rsidRPr="009264AA">
        <w:rPr>
          <w:rFonts w:ascii="Times New Roman" w:hAnsi="Times New Roman" w:cs="Times New Roman"/>
        </w:rPr>
        <w:t>, Philipp Kanske², Veronika Engert</w:t>
      </w:r>
      <w:bookmarkStart w:id="0" w:name="_Hlk168387678"/>
      <w:r w:rsidRPr="009264AA">
        <w:rPr>
          <w:rFonts w:ascii="Times New Roman" w:hAnsi="Times New Roman" w:cs="Times New Roman"/>
          <w:vertAlign w:val="superscript"/>
        </w:rPr>
        <w:t>1,3,</w:t>
      </w:r>
      <w:bookmarkEnd w:id="0"/>
      <w:r w:rsidRPr="009264AA">
        <w:rPr>
          <w:rFonts w:ascii="Times New Roman" w:hAnsi="Times New Roman" w:cs="Times New Roman"/>
          <w:vertAlign w:val="superscript"/>
        </w:rPr>
        <w:t>4</w:t>
      </w:r>
    </w:p>
    <w:p w14:paraId="71C4D923" w14:textId="77777777" w:rsidR="009264AA" w:rsidRPr="009264AA" w:rsidRDefault="009264AA" w:rsidP="009264AA">
      <w:pPr>
        <w:spacing w:after="263" w:line="259" w:lineRule="auto"/>
        <w:jc w:val="center"/>
        <w:rPr>
          <w:rFonts w:ascii="Times New Roman" w:hAnsi="Times New Roman" w:cs="Times New Roman"/>
          <w:lang w:val="en-US"/>
        </w:rPr>
      </w:pPr>
      <w:r w:rsidRPr="009264AA">
        <w:rPr>
          <w:rFonts w:ascii="Times New Roman" w:hAnsi="Times New Roman" w:cs="Times New Roman"/>
          <w:vertAlign w:val="superscript"/>
          <w:lang w:val="en-US"/>
        </w:rPr>
        <w:t>1</w:t>
      </w:r>
      <w:r w:rsidRPr="009264AA">
        <w:rPr>
          <w:rFonts w:ascii="Times New Roman" w:hAnsi="Times New Roman" w:cs="Times New Roman"/>
          <w:lang w:val="en-US"/>
        </w:rPr>
        <w:t>Institute for Psychosocial Medicine, Psychotherapy and Psychooncology, Jena University Hospital, Friedrich-Schiller University, Jena, Germany</w:t>
      </w:r>
    </w:p>
    <w:p w14:paraId="27CB00AA" w14:textId="77777777" w:rsidR="009264AA" w:rsidRPr="009264AA" w:rsidRDefault="009264AA" w:rsidP="009264AA">
      <w:pPr>
        <w:spacing w:after="263" w:line="259" w:lineRule="auto"/>
        <w:jc w:val="center"/>
        <w:rPr>
          <w:rFonts w:ascii="Times New Roman" w:hAnsi="Times New Roman" w:cs="Times New Roman"/>
          <w:lang w:val="en-US"/>
        </w:rPr>
      </w:pPr>
      <w:bookmarkStart w:id="1" w:name="_Hlk168387661"/>
      <w:r w:rsidRPr="009264AA">
        <w:rPr>
          <w:rFonts w:ascii="Times New Roman" w:hAnsi="Times New Roman" w:cs="Times New Roman"/>
          <w:lang w:val="en-US"/>
        </w:rPr>
        <w:t>² Clinical Psychology and Behavioral Neuroscience, Faculty of Psychology, Technische Universität, Dresden, Dresden, Germany</w:t>
      </w:r>
    </w:p>
    <w:p w14:paraId="31E5316E" w14:textId="77777777" w:rsidR="009264AA" w:rsidRPr="009264AA" w:rsidRDefault="009264AA" w:rsidP="009264AA">
      <w:pPr>
        <w:spacing w:after="263" w:line="259" w:lineRule="auto"/>
        <w:jc w:val="center"/>
        <w:rPr>
          <w:rFonts w:ascii="Times New Roman" w:hAnsi="Times New Roman" w:cs="Times New Roman"/>
          <w:lang w:val="en-US"/>
        </w:rPr>
      </w:pPr>
      <w:r w:rsidRPr="009264AA">
        <w:rPr>
          <w:rFonts w:ascii="Times New Roman" w:hAnsi="Times New Roman" w:cs="Times New Roman"/>
          <w:vertAlign w:val="superscript"/>
          <w:lang w:val="en-US"/>
        </w:rPr>
        <w:t>3</w:t>
      </w:r>
      <w:r w:rsidRPr="009264AA">
        <w:rPr>
          <w:rFonts w:ascii="Times New Roman" w:hAnsi="Times New Roman" w:cs="Times New Roman"/>
          <w:lang w:val="en-US"/>
        </w:rPr>
        <w:t>German Center for Mental Health (DZPG), partner site Halle-Jena-Magdeburg</w:t>
      </w:r>
    </w:p>
    <w:p w14:paraId="40A6213A" w14:textId="77777777" w:rsidR="009264AA" w:rsidRPr="009264AA" w:rsidRDefault="009264AA" w:rsidP="009264AA">
      <w:pPr>
        <w:spacing w:after="263" w:line="259" w:lineRule="auto"/>
        <w:jc w:val="center"/>
        <w:rPr>
          <w:rFonts w:ascii="Times New Roman" w:hAnsi="Times New Roman" w:cs="Times New Roman"/>
          <w:lang w:val="en-US"/>
        </w:rPr>
      </w:pPr>
      <w:bookmarkStart w:id="2" w:name="_Hlk168387641"/>
      <w:bookmarkEnd w:id="1"/>
      <w:r w:rsidRPr="009264AA">
        <w:rPr>
          <w:rFonts w:ascii="Times New Roman" w:hAnsi="Times New Roman" w:cs="Times New Roman"/>
          <w:vertAlign w:val="superscript"/>
          <w:lang w:val="en-US"/>
        </w:rPr>
        <w:t>4</w:t>
      </w:r>
      <w:r w:rsidRPr="009264AA">
        <w:rPr>
          <w:rFonts w:ascii="Times New Roman" w:hAnsi="Times New Roman" w:cs="Times New Roman"/>
          <w:lang w:val="en-US"/>
        </w:rPr>
        <w:t>Center for Intervention and Research in adaptive and maladaptive brain Circuits underlying mental health (C-I-R-C), Halle-Jena-Magdeburg, Germany</w:t>
      </w:r>
      <w:bookmarkEnd w:id="2"/>
    </w:p>
    <w:p w14:paraId="621DB9B5" w14:textId="7B49F9BF" w:rsidR="00D22B9A" w:rsidRPr="00A94714" w:rsidRDefault="00D22B9A" w:rsidP="00A94714">
      <w:pPr>
        <w:spacing w:after="263" w:line="259" w:lineRule="auto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54578DBE" w14:textId="51E59ADE" w:rsidR="00D22B9A" w:rsidRPr="00D22B9A" w:rsidRDefault="00D22B9A" w:rsidP="00D22B9A">
      <w:pPr>
        <w:spacing w:line="240" w:lineRule="auto"/>
        <w:rPr>
          <w:rFonts w:ascii="Times New Roman" w:hAnsi="Times New Roman" w:cs="Times New Roman"/>
          <w:lang w:val="en-US"/>
        </w:rPr>
      </w:pPr>
      <w:r w:rsidRPr="00D22B9A">
        <w:rPr>
          <w:rFonts w:ascii="Times New Roman" w:hAnsi="Times New Roman" w:cs="Times New Roman"/>
          <w:b/>
          <w:lang w:val="en-US"/>
        </w:rPr>
        <w:lastRenderedPageBreak/>
        <w:t xml:space="preserve">Figure S1. </w:t>
      </w:r>
      <w:r>
        <w:rPr>
          <w:rFonts w:ascii="Times New Roman" w:hAnsi="Times New Roman" w:cs="Times New Roman"/>
          <w:lang w:val="en-US"/>
        </w:rPr>
        <w:t>Scree plot for exploratory factor analysis including all AU sync times.</w:t>
      </w:r>
    </w:p>
    <w:p w14:paraId="2B9C2D23" w14:textId="357493D1" w:rsidR="00A06835" w:rsidRDefault="00D22B9A" w:rsidP="00D22B9A">
      <w:pPr>
        <w:spacing w:line="240" w:lineRule="auto"/>
        <w:jc w:val="center"/>
        <w:rPr>
          <w:rFonts w:ascii="Times New Roman" w:hAnsi="Times New Roman" w:cs="Times New Roman"/>
          <w:lang w:val="en-US"/>
        </w:rPr>
      </w:pPr>
      <w:r w:rsidRPr="00D22B9A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A3F7191" wp14:editId="0B2E33BC">
            <wp:extent cx="5731510" cy="4304030"/>
            <wp:effectExtent l="0" t="0" r="2540" b="1270"/>
            <wp:docPr id="191808065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080656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C808F" w14:textId="30BB7AF7" w:rsidR="00AA4A18" w:rsidRDefault="00D22B9A" w:rsidP="00D22B9A">
      <w:pPr>
        <w:spacing w:line="240" w:lineRule="auto"/>
        <w:rPr>
          <w:rFonts w:ascii="Times New Roman" w:hAnsi="Times New Roman" w:cs="Times New Roman"/>
          <w:lang w:val="en-US"/>
        </w:rPr>
      </w:pPr>
      <w:r w:rsidRPr="00D22B9A">
        <w:rPr>
          <w:rFonts w:ascii="Times New Roman" w:hAnsi="Times New Roman" w:cs="Times New Roman"/>
          <w:i/>
          <w:lang w:val="en-US"/>
        </w:rPr>
        <w:t xml:space="preserve">Note. </w:t>
      </w:r>
      <w:r>
        <w:rPr>
          <w:rFonts w:ascii="Times New Roman" w:hAnsi="Times New Roman" w:cs="Times New Roman"/>
          <w:lang w:val="en-US"/>
        </w:rPr>
        <w:t>Parallel analysis reveals a two-factor solution for an SEM including the sixteen AU sync times as observed variables.</w:t>
      </w:r>
    </w:p>
    <w:p w14:paraId="23691100" w14:textId="77777777" w:rsidR="00AA4A18" w:rsidRDefault="00AA4A18">
      <w:pPr>
        <w:spacing w:after="160" w:line="259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6C5C6C81" w14:textId="0CE1362F" w:rsidR="00D22B9A" w:rsidRDefault="00AA4A18" w:rsidP="00D22B9A">
      <w:pPr>
        <w:spacing w:line="240" w:lineRule="auto"/>
        <w:rPr>
          <w:rFonts w:ascii="Times New Roman" w:hAnsi="Times New Roman" w:cs="Times New Roman"/>
          <w:lang w:val="en-US"/>
        </w:rPr>
      </w:pPr>
      <w:r w:rsidRPr="00AA4A18">
        <w:rPr>
          <w:rFonts w:ascii="Times New Roman" w:hAnsi="Times New Roman" w:cs="Times New Roman"/>
          <w:b/>
          <w:lang w:val="en-US"/>
        </w:rPr>
        <w:lastRenderedPageBreak/>
        <w:t>Figure S2.</w:t>
      </w:r>
      <w:r>
        <w:rPr>
          <w:rFonts w:ascii="Times New Roman" w:hAnsi="Times New Roman" w:cs="Times New Roman"/>
          <w:lang w:val="en-US"/>
        </w:rPr>
        <w:t xml:space="preserve"> Correlations between action unit sync times across participants.</w:t>
      </w:r>
    </w:p>
    <w:p w14:paraId="0E0A9E2E" w14:textId="4862F6EB" w:rsidR="00AA4A18" w:rsidRDefault="00AA4A18" w:rsidP="00D22B9A">
      <w:pPr>
        <w:spacing w:line="240" w:lineRule="auto"/>
        <w:rPr>
          <w:rFonts w:ascii="Times New Roman" w:hAnsi="Times New Roman" w:cs="Times New Roman"/>
          <w:lang w:val="en-US"/>
        </w:rPr>
      </w:pPr>
      <w:r w:rsidRPr="00072FE6">
        <w:rPr>
          <w:noProof/>
        </w:rPr>
        <w:drawing>
          <wp:inline distT="0" distB="0" distL="0" distR="0" wp14:anchorId="17A775A8" wp14:editId="58180BF3">
            <wp:extent cx="5731510" cy="4585208"/>
            <wp:effectExtent l="0" t="0" r="2540" b="6350"/>
            <wp:docPr id="179932124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321243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20E38" w14:textId="7D25AFD4" w:rsidR="00E72EDA" w:rsidRDefault="00AA4A18" w:rsidP="00D22B9A">
      <w:pPr>
        <w:spacing w:line="240" w:lineRule="auto"/>
        <w:rPr>
          <w:rFonts w:ascii="Times New Roman" w:hAnsi="Times New Roman" w:cs="Times New Roman"/>
          <w:lang w:val="en-US"/>
        </w:rPr>
      </w:pPr>
      <w:r w:rsidRPr="00AA4A18">
        <w:rPr>
          <w:rFonts w:ascii="Times New Roman" w:hAnsi="Times New Roman" w:cs="Times New Roman"/>
          <w:i/>
          <w:lang w:val="en-US"/>
        </w:rPr>
        <w:t>Note.</w:t>
      </w:r>
      <w:r>
        <w:rPr>
          <w:rFonts w:ascii="Times New Roman" w:hAnsi="Times New Roman" w:cs="Times New Roman"/>
          <w:lang w:val="en-US"/>
        </w:rPr>
        <w:t xml:space="preserve"> Positive (blue) and negative (red) correlations between action unit sync times.</w:t>
      </w:r>
    </w:p>
    <w:p w14:paraId="29D743EA" w14:textId="77777777" w:rsidR="00E72EDA" w:rsidRDefault="00E72EDA">
      <w:pPr>
        <w:spacing w:after="160" w:line="259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57CB68E4" w14:textId="53A4560E" w:rsidR="00E72EDA" w:rsidRDefault="00E72EDA" w:rsidP="00E72EDA">
      <w:pPr>
        <w:spacing w:line="240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E72EDA">
        <w:rPr>
          <w:rFonts w:ascii="Times New Roman" w:hAnsi="Times New Roman" w:cs="Times New Roman"/>
          <w:b/>
          <w:lang w:val="en-US"/>
        </w:rPr>
        <w:lastRenderedPageBreak/>
        <w:t>Table S3.</w:t>
      </w:r>
      <w:r>
        <w:rPr>
          <w:rFonts w:ascii="Times New Roman" w:hAnsi="Times New Roman" w:cs="Times New Roman"/>
          <w:lang w:val="en-US"/>
        </w:rPr>
        <w:t xml:space="preserve"> </w:t>
      </w:r>
      <w:r w:rsidRPr="00E72EDA">
        <w:rPr>
          <w:rFonts w:ascii="Times New Roman" w:hAnsi="Times New Roman" w:cs="Times New Roman"/>
          <w:color w:val="000000" w:themeColor="text1"/>
          <w:lang w:val="en-US"/>
        </w:rPr>
        <w:t xml:space="preserve">Multiple linear regressions on adolescent cortisol, heart rate, HF-HRV, state empathic concern and state personal distress </w:t>
      </w:r>
      <w:r>
        <w:rPr>
          <w:rFonts w:ascii="Times New Roman" w:hAnsi="Times New Roman" w:cs="Times New Roman"/>
          <w:color w:val="000000" w:themeColor="text1"/>
          <w:lang w:val="en-US"/>
        </w:rPr>
        <w:t>AUCi.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4000"/>
        <w:gridCol w:w="1480"/>
        <w:gridCol w:w="2387"/>
        <w:gridCol w:w="1149"/>
      </w:tblGrid>
      <w:tr w:rsidR="00E72EDA" w:rsidRPr="00E72EDA" w14:paraId="71E34763" w14:textId="77777777" w:rsidTr="00E72EDA">
        <w:tc>
          <w:tcPr>
            <w:tcW w:w="2218" w:type="pct"/>
            <w:hideMark/>
          </w:tcPr>
          <w:p w14:paraId="6AB34A7A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782" w:type="pct"/>
            <w:gridSpan w:val="3"/>
            <w:hideMark/>
          </w:tcPr>
          <w:p w14:paraId="7B3D1889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Adolescent AUCi Cortisol</w:t>
            </w:r>
          </w:p>
        </w:tc>
      </w:tr>
      <w:tr w:rsidR="00E72EDA" w:rsidRPr="00E72EDA" w14:paraId="7410E933" w14:textId="77777777" w:rsidTr="00E72EDA">
        <w:tc>
          <w:tcPr>
            <w:tcW w:w="2218" w:type="pct"/>
            <w:hideMark/>
          </w:tcPr>
          <w:p w14:paraId="3736987A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Coefficient</w:t>
            </w:r>
          </w:p>
        </w:tc>
        <w:tc>
          <w:tcPr>
            <w:tcW w:w="821" w:type="pct"/>
            <w:hideMark/>
          </w:tcPr>
          <w:p w14:paraId="44844F5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Estimates</w:t>
            </w:r>
          </w:p>
        </w:tc>
        <w:tc>
          <w:tcPr>
            <w:tcW w:w="1324" w:type="pct"/>
            <w:hideMark/>
          </w:tcPr>
          <w:p w14:paraId="22E5BB31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CI</w:t>
            </w:r>
          </w:p>
        </w:tc>
        <w:tc>
          <w:tcPr>
            <w:tcW w:w="637" w:type="pct"/>
            <w:hideMark/>
          </w:tcPr>
          <w:p w14:paraId="624B0BC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E72EDA" w:rsidRPr="00E72EDA" w14:paraId="4FABDD44" w14:textId="77777777" w:rsidTr="00E72EDA">
        <w:tc>
          <w:tcPr>
            <w:tcW w:w="2218" w:type="pct"/>
            <w:hideMark/>
          </w:tcPr>
          <w:p w14:paraId="47CF4409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(Intercept)</w:t>
            </w:r>
          </w:p>
        </w:tc>
        <w:tc>
          <w:tcPr>
            <w:tcW w:w="821" w:type="pct"/>
            <w:hideMark/>
          </w:tcPr>
          <w:p w14:paraId="7571E682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-19.00</w:t>
            </w:r>
          </w:p>
        </w:tc>
        <w:tc>
          <w:tcPr>
            <w:tcW w:w="1324" w:type="pct"/>
            <w:hideMark/>
          </w:tcPr>
          <w:p w14:paraId="2DA4EFE1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-26.40 – -11.61</w:t>
            </w:r>
          </w:p>
        </w:tc>
        <w:tc>
          <w:tcPr>
            <w:tcW w:w="637" w:type="pct"/>
            <w:hideMark/>
          </w:tcPr>
          <w:p w14:paraId="2B935EE2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Style w:val="Fett"/>
                <w:rFonts w:ascii="Times New Roman" w:eastAsia="Times New Roman" w:hAnsi="Times New Roman" w:cs="Times New Roman"/>
              </w:rPr>
              <w:t>&lt;0.001</w:t>
            </w:r>
          </w:p>
        </w:tc>
      </w:tr>
      <w:tr w:rsidR="00E72EDA" w:rsidRPr="00E72EDA" w14:paraId="55AB0EF5" w14:textId="77777777" w:rsidTr="00E72EDA">
        <w:tc>
          <w:tcPr>
            <w:tcW w:w="2218" w:type="pct"/>
            <w:hideMark/>
          </w:tcPr>
          <w:p w14:paraId="0F545964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cortisol (parent)</w:t>
            </w:r>
          </w:p>
        </w:tc>
        <w:tc>
          <w:tcPr>
            <w:tcW w:w="821" w:type="pct"/>
            <w:hideMark/>
          </w:tcPr>
          <w:p w14:paraId="31F60315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-0.58</w:t>
            </w:r>
          </w:p>
        </w:tc>
        <w:tc>
          <w:tcPr>
            <w:tcW w:w="1324" w:type="pct"/>
            <w:hideMark/>
          </w:tcPr>
          <w:p w14:paraId="45E1077B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-8.33 – 7.17</w:t>
            </w:r>
          </w:p>
        </w:tc>
        <w:tc>
          <w:tcPr>
            <w:tcW w:w="637" w:type="pct"/>
            <w:hideMark/>
          </w:tcPr>
          <w:p w14:paraId="64E8E521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0.882</w:t>
            </w:r>
          </w:p>
        </w:tc>
      </w:tr>
      <w:tr w:rsidR="00E72EDA" w:rsidRPr="00E72EDA" w14:paraId="5B16F4A1" w14:textId="77777777" w:rsidTr="00E72EDA">
        <w:tc>
          <w:tcPr>
            <w:tcW w:w="2218" w:type="pct"/>
            <w:hideMark/>
          </w:tcPr>
          <w:p w14:paraId="1E69C365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(lf1)</w:t>
            </w:r>
          </w:p>
        </w:tc>
        <w:tc>
          <w:tcPr>
            <w:tcW w:w="821" w:type="pct"/>
            <w:hideMark/>
          </w:tcPr>
          <w:p w14:paraId="5A79ACDE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-2.06</w:t>
            </w:r>
          </w:p>
        </w:tc>
        <w:tc>
          <w:tcPr>
            <w:tcW w:w="1324" w:type="pct"/>
            <w:hideMark/>
          </w:tcPr>
          <w:p w14:paraId="08E99CD0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-10.20 – 6.07</w:t>
            </w:r>
          </w:p>
        </w:tc>
        <w:tc>
          <w:tcPr>
            <w:tcW w:w="637" w:type="pct"/>
            <w:hideMark/>
          </w:tcPr>
          <w:p w14:paraId="05319B14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0.614</w:t>
            </w:r>
          </w:p>
        </w:tc>
      </w:tr>
      <w:tr w:rsidR="00E72EDA" w:rsidRPr="00E72EDA" w14:paraId="062F3D27" w14:textId="77777777" w:rsidTr="00E72EDA">
        <w:tc>
          <w:tcPr>
            <w:tcW w:w="2218" w:type="pct"/>
            <w:hideMark/>
          </w:tcPr>
          <w:p w14:paraId="1AB39E54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(lf2)</w:t>
            </w:r>
          </w:p>
        </w:tc>
        <w:tc>
          <w:tcPr>
            <w:tcW w:w="821" w:type="pct"/>
            <w:hideMark/>
          </w:tcPr>
          <w:p w14:paraId="77CDCE2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-1.09</w:t>
            </w:r>
          </w:p>
        </w:tc>
        <w:tc>
          <w:tcPr>
            <w:tcW w:w="1324" w:type="pct"/>
            <w:hideMark/>
          </w:tcPr>
          <w:p w14:paraId="2D6BE0D4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-9.21 – 7.04</w:t>
            </w:r>
          </w:p>
        </w:tc>
        <w:tc>
          <w:tcPr>
            <w:tcW w:w="637" w:type="pct"/>
            <w:hideMark/>
          </w:tcPr>
          <w:p w14:paraId="1E9CF351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0.790</w:t>
            </w:r>
          </w:p>
        </w:tc>
      </w:tr>
      <w:tr w:rsidR="00E72EDA" w:rsidRPr="00E72EDA" w14:paraId="198823B8" w14:textId="77777777" w:rsidTr="00E72EDA">
        <w:tc>
          <w:tcPr>
            <w:tcW w:w="2218" w:type="pct"/>
            <w:hideMark/>
          </w:tcPr>
          <w:p w14:paraId="5D49A2A9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(parent)—Mimicry (lf1)</w:t>
            </w:r>
          </w:p>
        </w:tc>
        <w:tc>
          <w:tcPr>
            <w:tcW w:w="821" w:type="pct"/>
            <w:hideMark/>
          </w:tcPr>
          <w:p w14:paraId="6CF20EA6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-7.69</w:t>
            </w:r>
          </w:p>
        </w:tc>
        <w:tc>
          <w:tcPr>
            <w:tcW w:w="1324" w:type="pct"/>
            <w:hideMark/>
          </w:tcPr>
          <w:p w14:paraId="1D28EDAB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-15.78 – 0.39</w:t>
            </w:r>
          </w:p>
        </w:tc>
        <w:tc>
          <w:tcPr>
            <w:tcW w:w="637" w:type="pct"/>
            <w:hideMark/>
          </w:tcPr>
          <w:p w14:paraId="46327A3C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0.062</w:t>
            </w:r>
          </w:p>
        </w:tc>
      </w:tr>
      <w:tr w:rsidR="00E72EDA" w:rsidRPr="00E72EDA" w14:paraId="57398F4C" w14:textId="77777777" w:rsidTr="00E72EDA">
        <w:tc>
          <w:tcPr>
            <w:tcW w:w="2218" w:type="pct"/>
            <w:hideMark/>
          </w:tcPr>
          <w:p w14:paraId="16CF0E1B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(parent)—Mimicry (lf2)</w:t>
            </w:r>
          </w:p>
        </w:tc>
        <w:tc>
          <w:tcPr>
            <w:tcW w:w="821" w:type="pct"/>
            <w:hideMark/>
          </w:tcPr>
          <w:p w14:paraId="205CE77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5.83</w:t>
            </w:r>
          </w:p>
        </w:tc>
        <w:tc>
          <w:tcPr>
            <w:tcW w:w="1324" w:type="pct"/>
            <w:hideMark/>
          </w:tcPr>
          <w:p w14:paraId="2729A3C4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-2.17 – 13.83</w:t>
            </w:r>
          </w:p>
        </w:tc>
        <w:tc>
          <w:tcPr>
            <w:tcW w:w="637" w:type="pct"/>
            <w:hideMark/>
          </w:tcPr>
          <w:p w14:paraId="037C6BA0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0.150</w:t>
            </w:r>
          </w:p>
        </w:tc>
      </w:tr>
      <w:tr w:rsidR="00E72EDA" w:rsidRPr="00E72EDA" w14:paraId="11CE91E9" w14:textId="77777777" w:rsidTr="00E72EDA">
        <w:tc>
          <w:tcPr>
            <w:tcW w:w="2218" w:type="pct"/>
            <w:hideMark/>
          </w:tcPr>
          <w:p w14:paraId="563B3CF6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2782" w:type="pct"/>
            <w:gridSpan w:val="3"/>
            <w:hideMark/>
          </w:tcPr>
          <w:p w14:paraId="399E87DA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70</w:t>
            </w:r>
          </w:p>
        </w:tc>
      </w:tr>
      <w:tr w:rsidR="00E72EDA" w:rsidRPr="00E72EDA" w14:paraId="059BE8D9" w14:textId="77777777" w:rsidTr="00E72EDA">
        <w:tc>
          <w:tcPr>
            <w:tcW w:w="2218" w:type="pct"/>
            <w:hideMark/>
          </w:tcPr>
          <w:p w14:paraId="3CC057B5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/ 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adjusted</w:t>
            </w:r>
          </w:p>
        </w:tc>
        <w:tc>
          <w:tcPr>
            <w:tcW w:w="2782" w:type="pct"/>
            <w:gridSpan w:val="3"/>
            <w:hideMark/>
          </w:tcPr>
          <w:p w14:paraId="39F1A035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0.065 / -0.008</w:t>
            </w:r>
          </w:p>
        </w:tc>
      </w:tr>
      <w:tr w:rsidR="00E72EDA" w:rsidRPr="00E72EDA" w14:paraId="43BA2CFC" w14:textId="77777777" w:rsidTr="00E72EDA">
        <w:tc>
          <w:tcPr>
            <w:tcW w:w="2218" w:type="pct"/>
            <w:hideMark/>
          </w:tcPr>
          <w:p w14:paraId="49408D45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AIC</w:t>
            </w:r>
          </w:p>
        </w:tc>
        <w:tc>
          <w:tcPr>
            <w:tcW w:w="2782" w:type="pct"/>
            <w:gridSpan w:val="3"/>
            <w:hideMark/>
          </w:tcPr>
          <w:p w14:paraId="4C7871FF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686.071</w:t>
            </w:r>
          </w:p>
        </w:tc>
      </w:tr>
      <w:tr w:rsidR="00E72EDA" w:rsidRPr="00E72EDA" w14:paraId="3E19F8F5" w14:textId="77777777" w:rsidTr="00E72EDA">
        <w:tc>
          <w:tcPr>
            <w:tcW w:w="2218" w:type="pct"/>
            <w:hideMark/>
          </w:tcPr>
          <w:p w14:paraId="585CA838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782" w:type="pct"/>
            <w:gridSpan w:val="3"/>
            <w:hideMark/>
          </w:tcPr>
          <w:p w14:paraId="75AE6307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Adolescent AUCi Heart rate</w:t>
            </w:r>
          </w:p>
        </w:tc>
      </w:tr>
      <w:tr w:rsidR="00E72EDA" w:rsidRPr="00E72EDA" w14:paraId="4E1EE5AB" w14:textId="77777777" w:rsidTr="00E72EDA">
        <w:tc>
          <w:tcPr>
            <w:tcW w:w="2218" w:type="pct"/>
            <w:hideMark/>
          </w:tcPr>
          <w:p w14:paraId="05709AC3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Coefficient</w:t>
            </w:r>
          </w:p>
        </w:tc>
        <w:tc>
          <w:tcPr>
            <w:tcW w:w="821" w:type="pct"/>
            <w:hideMark/>
          </w:tcPr>
          <w:p w14:paraId="4BEDD074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Estimates</w:t>
            </w:r>
          </w:p>
        </w:tc>
        <w:tc>
          <w:tcPr>
            <w:tcW w:w="1324" w:type="pct"/>
            <w:hideMark/>
          </w:tcPr>
          <w:p w14:paraId="7D62D305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CI</w:t>
            </w:r>
          </w:p>
        </w:tc>
        <w:tc>
          <w:tcPr>
            <w:tcW w:w="637" w:type="pct"/>
            <w:hideMark/>
          </w:tcPr>
          <w:p w14:paraId="534661B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E72EDA" w:rsidRPr="00E72EDA" w14:paraId="603EDCD7" w14:textId="77777777" w:rsidTr="00E72EDA">
        <w:tc>
          <w:tcPr>
            <w:tcW w:w="2218" w:type="pct"/>
            <w:hideMark/>
          </w:tcPr>
          <w:p w14:paraId="125DC291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(Intercept)</w:t>
            </w:r>
          </w:p>
        </w:tc>
        <w:tc>
          <w:tcPr>
            <w:tcW w:w="821" w:type="pct"/>
            <w:hideMark/>
          </w:tcPr>
          <w:p w14:paraId="31FDE84D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1.22</w:t>
            </w:r>
          </w:p>
        </w:tc>
        <w:tc>
          <w:tcPr>
            <w:tcW w:w="1324" w:type="pct"/>
            <w:hideMark/>
          </w:tcPr>
          <w:p w14:paraId="74C5B194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-0.86 – 3.30</w:t>
            </w:r>
          </w:p>
        </w:tc>
        <w:tc>
          <w:tcPr>
            <w:tcW w:w="637" w:type="pct"/>
            <w:hideMark/>
          </w:tcPr>
          <w:p w14:paraId="5F3A7246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0.241</w:t>
            </w:r>
          </w:p>
        </w:tc>
      </w:tr>
      <w:tr w:rsidR="00E72EDA" w:rsidRPr="00E72EDA" w14:paraId="0249BB75" w14:textId="77777777" w:rsidTr="00E72EDA">
        <w:tc>
          <w:tcPr>
            <w:tcW w:w="2218" w:type="pct"/>
            <w:hideMark/>
          </w:tcPr>
          <w:p w14:paraId="66AB1625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heart-rate (parent)</w:t>
            </w:r>
          </w:p>
        </w:tc>
        <w:tc>
          <w:tcPr>
            <w:tcW w:w="821" w:type="pct"/>
            <w:hideMark/>
          </w:tcPr>
          <w:p w14:paraId="4C7D74D0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2.73</w:t>
            </w:r>
          </w:p>
        </w:tc>
        <w:tc>
          <w:tcPr>
            <w:tcW w:w="1324" w:type="pct"/>
            <w:hideMark/>
          </w:tcPr>
          <w:p w14:paraId="03F73492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0.29 – 5.16</w:t>
            </w:r>
          </w:p>
        </w:tc>
        <w:tc>
          <w:tcPr>
            <w:tcW w:w="637" w:type="pct"/>
            <w:hideMark/>
          </w:tcPr>
          <w:p w14:paraId="3DA872D2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Style w:val="Fett"/>
                <w:rFonts w:ascii="Times New Roman" w:eastAsia="Times New Roman" w:hAnsi="Times New Roman" w:cs="Times New Roman"/>
              </w:rPr>
              <w:t>0.029</w:t>
            </w:r>
          </w:p>
        </w:tc>
      </w:tr>
      <w:tr w:rsidR="00E72EDA" w:rsidRPr="00E72EDA" w14:paraId="140DFDE9" w14:textId="77777777" w:rsidTr="00E72EDA">
        <w:tc>
          <w:tcPr>
            <w:tcW w:w="2218" w:type="pct"/>
            <w:hideMark/>
          </w:tcPr>
          <w:p w14:paraId="61A930D3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(lf1)</w:t>
            </w:r>
          </w:p>
        </w:tc>
        <w:tc>
          <w:tcPr>
            <w:tcW w:w="821" w:type="pct"/>
            <w:hideMark/>
          </w:tcPr>
          <w:p w14:paraId="32C2E6C6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0.20</w:t>
            </w:r>
          </w:p>
        </w:tc>
        <w:tc>
          <w:tcPr>
            <w:tcW w:w="1324" w:type="pct"/>
            <w:hideMark/>
          </w:tcPr>
          <w:p w14:paraId="7A1BF56B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-2.07 – 2.46</w:t>
            </w:r>
          </w:p>
        </w:tc>
        <w:tc>
          <w:tcPr>
            <w:tcW w:w="637" w:type="pct"/>
            <w:hideMark/>
          </w:tcPr>
          <w:p w14:paraId="1DA3129E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0.860</w:t>
            </w:r>
          </w:p>
        </w:tc>
      </w:tr>
      <w:tr w:rsidR="00E72EDA" w:rsidRPr="00E72EDA" w14:paraId="6EB7B2A7" w14:textId="77777777" w:rsidTr="00E72EDA">
        <w:tc>
          <w:tcPr>
            <w:tcW w:w="2218" w:type="pct"/>
            <w:hideMark/>
          </w:tcPr>
          <w:p w14:paraId="77D28432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(lf2)</w:t>
            </w:r>
          </w:p>
        </w:tc>
        <w:tc>
          <w:tcPr>
            <w:tcW w:w="821" w:type="pct"/>
            <w:hideMark/>
          </w:tcPr>
          <w:p w14:paraId="622666FA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-0.45</w:t>
            </w:r>
          </w:p>
        </w:tc>
        <w:tc>
          <w:tcPr>
            <w:tcW w:w="1324" w:type="pct"/>
            <w:hideMark/>
          </w:tcPr>
          <w:p w14:paraId="7649658D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-2.60 – 1.69</w:t>
            </w:r>
          </w:p>
        </w:tc>
        <w:tc>
          <w:tcPr>
            <w:tcW w:w="637" w:type="pct"/>
            <w:hideMark/>
          </w:tcPr>
          <w:p w14:paraId="78C9BF2A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0.670</w:t>
            </w:r>
          </w:p>
        </w:tc>
      </w:tr>
      <w:tr w:rsidR="00E72EDA" w:rsidRPr="00E72EDA" w14:paraId="2C0CAA66" w14:textId="77777777" w:rsidTr="00E72EDA">
        <w:tc>
          <w:tcPr>
            <w:tcW w:w="2218" w:type="pct"/>
            <w:hideMark/>
          </w:tcPr>
          <w:p w14:paraId="184DAF60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(parent)—Mimicry (lf1)</w:t>
            </w:r>
          </w:p>
        </w:tc>
        <w:tc>
          <w:tcPr>
            <w:tcW w:w="821" w:type="pct"/>
            <w:hideMark/>
          </w:tcPr>
          <w:p w14:paraId="774DAF58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-1.78</w:t>
            </w:r>
          </w:p>
        </w:tc>
        <w:tc>
          <w:tcPr>
            <w:tcW w:w="1324" w:type="pct"/>
            <w:hideMark/>
          </w:tcPr>
          <w:p w14:paraId="7A4CA905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-4.35 – 0.78</w:t>
            </w:r>
          </w:p>
        </w:tc>
        <w:tc>
          <w:tcPr>
            <w:tcW w:w="637" w:type="pct"/>
            <w:hideMark/>
          </w:tcPr>
          <w:p w14:paraId="69FD0DF0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0.166</w:t>
            </w:r>
          </w:p>
        </w:tc>
      </w:tr>
      <w:tr w:rsidR="00E72EDA" w:rsidRPr="00E72EDA" w14:paraId="0CEE32F6" w14:textId="77777777" w:rsidTr="00E72EDA">
        <w:tc>
          <w:tcPr>
            <w:tcW w:w="2218" w:type="pct"/>
            <w:hideMark/>
          </w:tcPr>
          <w:p w14:paraId="7CF1C858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(parent)—Mimicry (lf2)</w:t>
            </w:r>
          </w:p>
        </w:tc>
        <w:tc>
          <w:tcPr>
            <w:tcW w:w="821" w:type="pct"/>
            <w:hideMark/>
          </w:tcPr>
          <w:p w14:paraId="629FC822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0.83</w:t>
            </w:r>
          </w:p>
        </w:tc>
        <w:tc>
          <w:tcPr>
            <w:tcW w:w="1324" w:type="pct"/>
            <w:hideMark/>
          </w:tcPr>
          <w:p w14:paraId="26CDBD69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-2.43 – 4.08</w:t>
            </w:r>
          </w:p>
        </w:tc>
        <w:tc>
          <w:tcPr>
            <w:tcW w:w="637" w:type="pct"/>
            <w:hideMark/>
          </w:tcPr>
          <w:p w14:paraId="3DE81EB1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0.609</w:t>
            </w:r>
          </w:p>
        </w:tc>
      </w:tr>
      <w:tr w:rsidR="00E72EDA" w:rsidRPr="00E72EDA" w14:paraId="70FC8664" w14:textId="77777777" w:rsidTr="00E72EDA">
        <w:tc>
          <w:tcPr>
            <w:tcW w:w="2218" w:type="pct"/>
            <w:hideMark/>
          </w:tcPr>
          <w:p w14:paraId="2925C5DC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2782" w:type="pct"/>
            <w:gridSpan w:val="3"/>
            <w:hideMark/>
          </w:tcPr>
          <w:p w14:paraId="29244F22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E72EDA" w:rsidRPr="00E72EDA" w14:paraId="140BDA18" w14:textId="77777777" w:rsidTr="00E72EDA">
        <w:tc>
          <w:tcPr>
            <w:tcW w:w="2218" w:type="pct"/>
            <w:hideMark/>
          </w:tcPr>
          <w:p w14:paraId="22BCAFA1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/ 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adjusted</w:t>
            </w:r>
          </w:p>
        </w:tc>
        <w:tc>
          <w:tcPr>
            <w:tcW w:w="2782" w:type="pct"/>
            <w:gridSpan w:val="3"/>
            <w:hideMark/>
          </w:tcPr>
          <w:p w14:paraId="3BAA6C5C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0.157 / 0.021</w:t>
            </w:r>
          </w:p>
        </w:tc>
      </w:tr>
      <w:tr w:rsidR="00E72EDA" w:rsidRPr="00E72EDA" w14:paraId="457C51EB" w14:textId="77777777" w:rsidTr="00E72EDA">
        <w:tc>
          <w:tcPr>
            <w:tcW w:w="2218" w:type="pct"/>
            <w:hideMark/>
          </w:tcPr>
          <w:p w14:paraId="25BA87F0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AIC</w:t>
            </w:r>
          </w:p>
        </w:tc>
        <w:tc>
          <w:tcPr>
            <w:tcW w:w="2782" w:type="pct"/>
            <w:gridSpan w:val="3"/>
            <w:hideMark/>
          </w:tcPr>
          <w:p w14:paraId="7FFDC505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245.132</w:t>
            </w:r>
          </w:p>
        </w:tc>
      </w:tr>
      <w:tr w:rsidR="00E72EDA" w:rsidRPr="00E72EDA" w14:paraId="69DFE505" w14:textId="77777777" w:rsidTr="00E72EDA">
        <w:tc>
          <w:tcPr>
            <w:tcW w:w="2218" w:type="pct"/>
            <w:hideMark/>
          </w:tcPr>
          <w:p w14:paraId="4D5F7D03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782" w:type="pct"/>
            <w:gridSpan w:val="3"/>
            <w:hideMark/>
          </w:tcPr>
          <w:p w14:paraId="634BB15B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Adolescent AUCi HF-HRV</w:t>
            </w:r>
          </w:p>
        </w:tc>
      </w:tr>
      <w:tr w:rsidR="00E72EDA" w:rsidRPr="00E72EDA" w14:paraId="3ABD6311" w14:textId="77777777" w:rsidTr="00E72EDA">
        <w:tc>
          <w:tcPr>
            <w:tcW w:w="2218" w:type="pct"/>
            <w:hideMark/>
          </w:tcPr>
          <w:p w14:paraId="4D61DF69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Coefficient</w:t>
            </w:r>
          </w:p>
        </w:tc>
        <w:tc>
          <w:tcPr>
            <w:tcW w:w="821" w:type="pct"/>
            <w:hideMark/>
          </w:tcPr>
          <w:p w14:paraId="3EC49CE1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Estimates</w:t>
            </w:r>
          </w:p>
        </w:tc>
        <w:tc>
          <w:tcPr>
            <w:tcW w:w="1324" w:type="pct"/>
            <w:hideMark/>
          </w:tcPr>
          <w:p w14:paraId="17C3467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CI</w:t>
            </w:r>
          </w:p>
        </w:tc>
        <w:tc>
          <w:tcPr>
            <w:tcW w:w="637" w:type="pct"/>
            <w:hideMark/>
          </w:tcPr>
          <w:p w14:paraId="3974390C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E72EDA" w:rsidRPr="00E72EDA" w14:paraId="6F3E4865" w14:textId="77777777" w:rsidTr="00E72EDA">
        <w:tc>
          <w:tcPr>
            <w:tcW w:w="2218" w:type="pct"/>
            <w:hideMark/>
          </w:tcPr>
          <w:p w14:paraId="0E8E57A0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(Intercept)</w:t>
            </w:r>
          </w:p>
        </w:tc>
        <w:tc>
          <w:tcPr>
            <w:tcW w:w="821" w:type="pct"/>
            <w:hideMark/>
          </w:tcPr>
          <w:p w14:paraId="05C43D71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21.69</w:t>
            </w:r>
          </w:p>
        </w:tc>
        <w:tc>
          <w:tcPr>
            <w:tcW w:w="1324" w:type="pct"/>
            <w:hideMark/>
          </w:tcPr>
          <w:p w14:paraId="5475C0E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-21.72 – 65.11</w:t>
            </w:r>
          </w:p>
        </w:tc>
        <w:tc>
          <w:tcPr>
            <w:tcW w:w="637" w:type="pct"/>
            <w:hideMark/>
          </w:tcPr>
          <w:p w14:paraId="44759E14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0.316</w:t>
            </w:r>
          </w:p>
        </w:tc>
      </w:tr>
      <w:tr w:rsidR="00E72EDA" w:rsidRPr="00E72EDA" w14:paraId="67CF3DCE" w14:textId="77777777" w:rsidTr="00E72EDA">
        <w:tc>
          <w:tcPr>
            <w:tcW w:w="2218" w:type="pct"/>
            <w:hideMark/>
          </w:tcPr>
          <w:p w14:paraId="436C3072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HF-HRV (parent)</w:t>
            </w:r>
          </w:p>
        </w:tc>
        <w:tc>
          <w:tcPr>
            <w:tcW w:w="821" w:type="pct"/>
            <w:hideMark/>
          </w:tcPr>
          <w:p w14:paraId="288B52AB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-108.19</w:t>
            </w:r>
          </w:p>
        </w:tc>
        <w:tc>
          <w:tcPr>
            <w:tcW w:w="1324" w:type="pct"/>
            <w:hideMark/>
          </w:tcPr>
          <w:p w14:paraId="03EF2804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-166.62 – -49.77</w:t>
            </w:r>
          </w:p>
        </w:tc>
        <w:tc>
          <w:tcPr>
            <w:tcW w:w="637" w:type="pct"/>
            <w:hideMark/>
          </w:tcPr>
          <w:p w14:paraId="08DED648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Style w:val="Fett"/>
                <w:rFonts w:ascii="Times New Roman" w:eastAsia="Times New Roman" w:hAnsi="Times New Roman" w:cs="Times New Roman"/>
              </w:rPr>
              <w:t>0.001</w:t>
            </w:r>
          </w:p>
        </w:tc>
      </w:tr>
      <w:tr w:rsidR="00E72EDA" w:rsidRPr="00E72EDA" w14:paraId="05B59624" w14:textId="77777777" w:rsidTr="00E72EDA">
        <w:tc>
          <w:tcPr>
            <w:tcW w:w="2218" w:type="pct"/>
            <w:hideMark/>
          </w:tcPr>
          <w:p w14:paraId="1482E3C7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(lf1)</w:t>
            </w:r>
          </w:p>
        </w:tc>
        <w:tc>
          <w:tcPr>
            <w:tcW w:w="821" w:type="pct"/>
            <w:hideMark/>
          </w:tcPr>
          <w:p w14:paraId="7C68F7E5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-51.01</w:t>
            </w:r>
          </w:p>
        </w:tc>
        <w:tc>
          <w:tcPr>
            <w:tcW w:w="1324" w:type="pct"/>
            <w:hideMark/>
          </w:tcPr>
          <w:p w14:paraId="61FB0BA5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-99.53 – -2.50</w:t>
            </w:r>
          </w:p>
        </w:tc>
        <w:tc>
          <w:tcPr>
            <w:tcW w:w="637" w:type="pct"/>
            <w:hideMark/>
          </w:tcPr>
          <w:p w14:paraId="76FA91BA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Style w:val="Fett"/>
                <w:rFonts w:ascii="Times New Roman" w:eastAsia="Times New Roman" w:hAnsi="Times New Roman" w:cs="Times New Roman"/>
              </w:rPr>
              <w:t>0.040</w:t>
            </w:r>
          </w:p>
        </w:tc>
      </w:tr>
      <w:tr w:rsidR="00E72EDA" w:rsidRPr="00E72EDA" w14:paraId="48535B9D" w14:textId="77777777" w:rsidTr="00E72EDA">
        <w:tc>
          <w:tcPr>
            <w:tcW w:w="2218" w:type="pct"/>
            <w:hideMark/>
          </w:tcPr>
          <w:p w14:paraId="224DA970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(lf2)</w:t>
            </w:r>
          </w:p>
        </w:tc>
        <w:tc>
          <w:tcPr>
            <w:tcW w:w="821" w:type="pct"/>
            <w:hideMark/>
          </w:tcPr>
          <w:p w14:paraId="1869F6AC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-4.94</w:t>
            </w:r>
          </w:p>
        </w:tc>
        <w:tc>
          <w:tcPr>
            <w:tcW w:w="1324" w:type="pct"/>
            <w:hideMark/>
          </w:tcPr>
          <w:p w14:paraId="3428D4D0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-43.90 – 34.01</w:t>
            </w:r>
          </w:p>
        </w:tc>
        <w:tc>
          <w:tcPr>
            <w:tcW w:w="637" w:type="pct"/>
            <w:hideMark/>
          </w:tcPr>
          <w:p w14:paraId="1D790F79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0.797</w:t>
            </w:r>
          </w:p>
        </w:tc>
      </w:tr>
      <w:tr w:rsidR="00E72EDA" w:rsidRPr="00E72EDA" w14:paraId="4C5C6FD1" w14:textId="77777777" w:rsidTr="00E72EDA">
        <w:tc>
          <w:tcPr>
            <w:tcW w:w="2218" w:type="pct"/>
            <w:hideMark/>
          </w:tcPr>
          <w:p w14:paraId="40EE7AE4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(parent)—Mimicry (lf1)</w:t>
            </w:r>
          </w:p>
        </w:tc>
        <w:tc>
          <w:tcPr>
            <w:tcW w:w="821" w:type="pct"/>
            <w:hideMark/>
          </w:tcPr>
          <w:p w14:paraId="17ED430A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93.73</w:t>
            </w:r>
          </w:p>
        </w:tc>
        <w:tc>
          <w:tcPr>
            <w:tcW w:w="1324" w:type="pct"/>
            <w:hideMark/>
          </w:tcPr>
          <w:p w14:paraId="043191AE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40.00 – 147.46</w:t>
            </w:r>
          </w:p>
        </w:tc>
        <w:tc>
          <w:tcPr>
            <w:tcW w:w="637" w:type="pct"/>
            <w:hideMark/>
          </w:tcPr>
          <w:p w14:paraId="7CAE78C7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Style w:val="Fett"/>
                <w:rFonts w:ascii="Times New Roman" w:eastAsia="Times New Roman" w:hAnsi="Times New Roman" w:cs="Times New Roman"/>
              </w:rPr>
              <w:t>0.001</w:t>
            </w:r>
          </w:p>
        </w:tc>
      </w:tr>
      <w:tr w:rsidR="00E72EDA" w:rsidRPr="00E72EDA" w14:paraId="30100DAD" w14:textId="77777777" w:rsidTr="00E72EDA">
        <w:tc>
          <w:tcPr>
            <w:tcW w:w="2218" w:type="pct"/>
            <w:hideMark/>
          </w:tcPr>
          <w:p w14:paraId="113A72C8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(parent)—Mimicry (lf2)</w:t>
            </w:r>
          </w:p>
        </w:tc>
        <w:tc>
          <w:tcPr>
            <w:tcW w:w="821" w:type="pct"/>
            <w:hideMark/>
          </w:tcPr>
          <w:p w14:paraId="0A520B92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-18.02</w:t>
            </w:r>
          </w:p>
        </w:tc>
        <w:tc>
          <w:tcPr>
            <w:tcW w:w="1324" w:type="pct"/>
            <w:hideMark/>
          </w:tcPr>
          <w:p w14:paraId="08929A4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-78.70 – 42.66</w:t>
            </w:r>
          </w:p>
        </w:tc>
        <w:tc>
          <w:tcPr>
            <w:tcW w:w="637" w:type="pct"/>
            <w:hideMark/>
          </w:tcPr>
          <w:p w14:paraId="7B34B4FB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0.549</w:t>
            </w:r>
          </w:p>
        </w:tc>
      </w:tr>
      <w:tr w:rsidR="00E72EDA" w:rsidRPr="00E72EDA" w14:paraId="1B5565D5" w14:textId="77777777" w:rsidTr="00E72EDA">
        <w:tc>
          <w:tcPr>
            <w:tcW w:w="2218" w:type="pct"/>
            <w:hideMark/>
          </w:tcPr>
          <w:p w14:paraId="72E96F80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2782" w:type="pct"/>
            <w:gridSpan w:val="3"/>
            <w:hideMark/>
          </w:tcPr>
          <w:p w14:paraId="0067708C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E72EDA" w:rsidRPr="00E72EDA" w14:paraId="25647EBA" w14:textId="77777777" w:rsidTr="00E72EDA">
        <w:tc>
          <w:tcPr>
            <w:tcW w:w="2218" w:type="pct"/>
            <w:hideMark/>
          </w:tcPr>
          <w:p w14:paraId="36304DFC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/ 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adjusted</w:t>
            </w:r>
          </w:p>
        </w:tc>
        <w:tc>
          <w:tcPr>
            <w:tcW w:w="2782" w:type="pct"/>
            <w:gridSpan w:val="3"/>
            <w:hideMark/>
          </w:tcPr>
          <w:p w14:paraId="762C87D9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0.357 / 0.254</w:t>
            </w:r>
          </w:p>
        </w:tc>
      </w:tr>
      <w:tr w:rsidR="00E72EDA" w:rsidRPr="00E72EDA" w14:paraId="4B39B4F0" w14:textId="77777777" w:rsidTr="00E72EDA">
        <w:tc>
          <w:tcPr>
            <w:tcW w:w="2218" w:type="pct"/>
            <w:hideMark/>
          </w:tcPr>
          <w:p w14:paraId="1B5E78D1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AIC</w:t>
            </w:r>
          </w:p>
        </w:tc>
        <w:tc>
          <w:tcPr>
            <w:tcW w:w="2782" w:type="pct"/>
            <w:gridSpan w:val="3"/>
            <w:hideMark/>
          </w:tcPr>
          <w:p w14:paraId="124DBC33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459.677</w:t>
            </w:r>
          </w:p>
        </w:tc>
      </w:tr>
      <w:tr w:rsidR="00E72EDA" w:rsidRPr="00E72EDA" w14:paraId="78A00584" w14:textId="77777777" w:rsidTr="00E72EDA">
        <w:tc>
          <w:tcPr>
            <w:tcW w:w="2218" w:type="pct"/>
            <w:hideMark/>
          </w:tcPr>
          <w:p w14:paraId="7FDF2ECE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782" w:type="pct"/>
            <w:gridSpan w:val="3"/>
            <w:hideMark/>
          </w:tcPr>
          <w:p w14:paraId="301389F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Adolescent AUCi STAI</w:t>
            </w:r>
          </w:p>
        </w:tc>
      </w:tr>
      <w:tr w:rsidR="00E72EDA" w:rsidRPr="00E72EDA" w14:paraId="540682AC" w14:textId="77777777" w:rsidTr="00E72EDA">
        <w:tc>
          <w:tcPr>
            <w:tcW w:w="2218" w:type="pct"/>
            <w:hideMark/>
          </w:tcPr>
          <w:p w14:paraId="2E009BC8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Coefficient</w:t>
            </w:r>
          </w:p>
        </w:tc>
        <w:tc>
          <w:tcPr>
            <w:tcW w:w="821" w:type="pct"/>
            <w:hideMark/>
          </w:tcPr>
          <w:p w14:paraId="686500D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Estimates</w:t>
            </w:r>
          </w:p>
        </w:tc>
        <w:tc>
          <w:tcPr>
            <w:tcW w:w="1324" w:type="pct"/>
            <w:hideMark/>
          </w:tcPr>
          <w:p w14:paraId="05DD8F3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CI</w:t>
            </w:r>
          </w:p>
        </w:tc>
        <w:tc>
          <w:tcPr>
            <w:tcW w:w="637" w:type="pct"/>
            <w:hideMark/>
          </w:tcPr>
          <w:p w14:paraId="1FCB444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E72EDA" w:rsidRPr="00E72EDA" w14:paraId="71DA7D4F" w14:textId="77777777" w:rsidTr="00E72EDA">
        <w:tc>
          <w:tcPr>
            <w:tcW w:w="2218" w:type="pct"/>
            <w:hideMark/>
          </w:tcPr>
          <w:p w14:paraId="18CFF381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(Intercept)</w:t>
            </w:r>
          </w:p>
        </w:tc>
        <w:tc>
          <w:tcPr>
            <w:tcW w:w="821" w:type="pct"/>
            <w:hideMark/>
          </w:tcPr>
          <w:p w14:paraId="7CBD485E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116.81</w:t>
            </w:r>
          </w:p>
        </w:tc>
        <w:tc>
          <w:tcPr>
            <w:tcW w:w="1324" w:type="pct"/>
            <w:hideMark/>
          </w:tcPr>
          <w:p w14:paraId="048E3A4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16.27 – 217.35</w:t>
            </w:r>
          </w:p>
        </w:tc>
        <w:tc>
          <w:tcPr>
            <w:tcW w:w="637" w:type="pct"/>
            <w:hideMark/>
          </w:tcPr>
          <w:p w14:paraId="5F5F9B6D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Style w:val="Fett"/>
                <w:rFonts w:ascii="Times New Roman" w:eastAsia="Times New Roman" w:hAnsi="Times New Roman" w:cs="Times New Roman"/>
              </w:rPr>
              <w:t>0.023</w:t>
            </w:r>
          </w:p>
        </w:tc>
      </w:tr>
      <w:tr w:rsidR="00E72EDA" w:rsidRPr="00E72EDA" w14:paraId="5EEBA74C" w14:textId="77777777" w:rsidTr="00E72EDA">
        <w:tc>
          <w:tcPr>
            <w:tcW w:w="2218" w:type="pct"/>
            <w:hideMark/>
          </w:tcPr>
          <w:p w14:paraId="6606424C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STAI (parent)</w:t>
            </w:r>
          </w:p>
        </w:tc>
        <w:tc>
          <w:tcPr>
            <w:tcW w:w="821" w:type="pct"/>
            <w:hideMark/>
          </w:tcPr>
          <w:p w14:paraId="192A4E87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51.37</w:t>
            </w:r>
          </w:p>
        </w:tc>
        <w:tc>
          <w:tcPr>
            <w:tcW w:w="1324" w:type="pct"/>
            <w:hideMark/>
          </w:tcPr>
          <w:p w14:paraId="0713609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-59.15 – 161.89</w:t>
            </w:r>
          </w:p>
        </w:tc>
        <w:tc>
          <w:tcPr>
            <w:tcW w:w="637" w:type="pct"/>
            <w:hideMark/>
          </w:tcPr>
          <w:p w14:paraId="0D6E637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0.357</w:t>
            </w:r>
          </w:p>
        </w:tc>
      </w:tr>
      <w:tr w:rsidR="00E72EDA" w:rsidRPr="00E72EDA" w14:paraId="6420257A" w14:textId="77777777" w:rsidTr="00E72EDA">
        <w:tc>
          <w:tcPr>
            <w:tcW w:w="2218" w:type="pct"/>
            <w:hideMark/>
          </w:tcPr>
          <w:p w14:paraId="117DF63D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(lf1)</w:t>
            </w:r>
          </w:p>
        </w:tc>
        <w:tc>
          <w:tcPr>
            <w:tcW w:w="821" w:type="pct"/>
            <w:hideMark/>
          </w:tcPr>
          <w:p w14:paraId="285C3DA8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128.71</w:t>
            </w:r>
          </w:p>
        </w:tc>
        <w:tc>
          <w:tcPr>
            <w:tcW w:w="1324" w:type="pct"/>
            <w:hideMark/>
          </w:tcPr>
          <w:p w14:paraId="75B6120C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22.06 – 235.37</w:t>
            </w:r>
          </w:p>
        </w:tc>
        <w:tc>
          <w:tcPr>
            <w:tcW w:w="637" w:type="pct"/>
            <w:hideMark/>
          </w:tcPr>
          <w:p w14:paraId="64DF4327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Style w:val="Fett"/>
                <w:rFonts w:ascii="Times New Roman" w:eastAsia="Times New Roman" w:hAnsi="Times New Roman" w:cs="Times New Roman"/>
              </w:rPr>
              <w:t>0.019</w:t>
            </w:r>
          </w:p>
        </w:tc>
      </w:tr>
      <w:tr w:rsidR="00E72EDA" w:rsidRPr="00E72EDA" w14:paraId="2EC9144E" w14:textId="77777777" w:rsidTr="00E72EDA">
        <w:tc>
          <w:tcPr>
            <w:tcW w:w="2218" w:type="pct"/>
            <w:hideMark/>
          </w:tcPr>
          <w:p w14:paraId="404AB241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(lf2)</w:t>
            </w:r>
          </w:p>
        </w:tc>
        <w:tc>
          <w:tcPr>
            <w:tcW w:w="821" w:type="pct"/>
            <w:hideMark/>
          </w:tcPr>
          <w:p w14:paraId="0CA547E6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4.57</w:t>
            </w:r>
          </w:p>
        </w:tc>
        <w:tc>
          <w:tcPr>
            <w:tcW w:w="1324" w:type="pct"/>
            <w:hideMark/>
          </w:tcPr>
          <w:p w14:paraId="3BC405B1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-107.68 – 116.81</w:t>
            </w:r>
          </w:p>
        </w:tc>
        <w:tc>
          <w:tcPr>
            <w:tcW w:w="637" w:type="pct"/>
            <w:hideMark/>
          </w:tcPr>
          <w:p w14:paraId="6A1B278C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0.935</w:t>
            </w:r>
          </w:p>
        </w:tc>
      </w:tr>
      <w:tr w:rsidR="00E72EDA" w:rsidRPr="00E72EDA" w14:paraId="4DBC0124" w14:textId="77777777" w:rsidTr="00E72EDA">
        <w:tc>
          <w:tcPr>
            <w:tcW w:w="2218" w:type="pct"/>
            <w:hideMark/>
          </w:tcPr>
          <w:p w14:paraId="731CC422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(parent)—Mimicry (lf1)</w:t>
            </w:r>
          </w:p>
        </w:tc>
        <w:tc>
          <w:tcPr>
            <w:tcW w:w="821" w:type="pct"/>
            <w:hideMark/>
          </w:tcPr>
          <w:p w14:paraId="319D375A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5.87</w:t>
            </w:r>
          </w:p>
        </w:tc>
        <w:tc>
          <w:tcPr>
            <w:tcW w:w="1324" w:type="pct"/>
            <w:hideMark/>
          </w:tcPr>
          <w:p w14:paraId="776139DB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-134.31 – 146.05</w:t>
            </w:r>
          </w:p>
        </w:tc>
        <w:tc>
          <w:tcPr>
            <w:tcW w:w="637" w:type="pct"/>
            <w:hideMark/>
          </w:tcPr>
          <w:p w14:paraId="67F56F4E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0.934</w:t>
            </w:r>
          </w:p>
        </w:tc>
      </w:tr>
      <w:tr w:rsidR="00E72EDA" w:rsidRPr="00E72EDA" w14:paraId="4C0836C2" w14:textId="77777777" w:rsidTr="00E72EDA">
        <w:tc>
          <w:tcPr>
            <w:tcW w:w="2218" w:type="pct"/>
            <w:hideMark/>
          </w:tcPr>
          <w:p w14:paraId="40849AF2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AUCi (parent)—Mimicry (lf2)</w:t>
            </w:r>
          </w:p>
        </w:tc>
        <w:tc>
          <w:tcPr>
            <w:tcW w:w="821" w:type="pct"/>
            <w:hideMark/>
          </w:tcPr>
          <w:p w14:paraId="3A38F9BA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7.54</w:t>
            </w:r>
          </w:p>
        </w:tc>
        <w:tc>
          <w:tcPr>
            <w:tcW w:w="1324" w:type="pct"/>
            <w:hideMark/>
          </w:tcPr>
          <w:p w14:paraId="36D116C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-97.17 – 112.25</w:t>
            </w:r>
          </w:p>
        </w:tc>
        <w:tc>
          <w:tcPr>
            <w:tcW w:w="637" w:type="pct"/>
            <w:hideMark/>
          </w:tcPr>
          <w:p w14:paraId="0E64CC8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0.886</w:t>
            </w:r>
          </w:p>
        </w:tc>
      </w:tr>
      <w:tr w:rsidR="00E72EDA" w:rsidRPr="00E72EDA" w14:paraId="59A2B4AE" w14:textId="77777777" w:rsidTr="00E72EDA">
        <w:tc>
          <w:tcPr>
            <w:tcW w:w="2218" w:type="pct"/>
            <w:hideMark/>
          </w:tcPr>
          <w:p w14:paraId="72297BC7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2782" w:type="pct"/>
            <w:gridSpan w:val="3"/>
            <w:hideMark/>
          </w:tcPr>
          <w:p w14:paraId="3C7E7030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70</w:t>
            </w:r>
          </w:p>
        </w:tc>
      </w:tr>
      <w:tr w:rsidR="00E72EDA" w:rsidRPr="00E72EDA" w14:paraId="45F3CA25" w14:textId="77777777" w:rsidTr="00E72EDA">
        <w:tc>
          <w:tcPr>
            <w:tcW w:w="2218" w:type="pct"/>
            <w:hideMark/>
          </w:tcPr>
          <w:p w14:paraId="51FA6FD8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/ 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adjusted</w:t>
            </w:r>
          </w:p>
        </w:tc>
        <w:tc>
          <w:tcPr>
            <w:tcW w:w="2782" w:type="pct"/>
            <w:gridSpan w:val="3"/>
            <w:hideMark/>
          </w:tcPr>
          <w:p w14:paraId="0FA19C3F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0.107 / 0.038</w:t>
            </w:r>
          </w:p>
        </w:tc>
      </w:tr>
      <w:tr w:rsidR="00E72EDA" w:rsidRPr="00E72EDA" w14:paraId="35A1F496" w14:textId="77777777" w:rsidTr="00E72EDA">
        <w:tc>
          <w:tcPr>
            <w:tcW w:w="2218" w:type="pct"/>
            <w:hideMark/>
          </w:tcPr>
          <w:p w14:paraId="349EBC31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AIC</w:t>
            </w:r>
          </w:p>
        </w:tc>
        <w:tc>
          <w:tcPr>
            <w:tcW w:w="2782" w:type="pct"/>
            <w:gridSpan w:val="3"/>
            <w:hideMark/>
          </w:tcPr>
          <w:p w14:paraId="48A679F8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1050.995</w:t>
            </w:r>
          </w:p>
        </w:tc>
      </w:tr>
      <w:tr w:rsidR="00E72EDA" w:rsidRPr="00E72EDA" w14:paraId="0E84A483" w14:textId="77777777" w:rsidTr="00E72EDA">
        <w:tc>
          <w:tcPr>
            <w:tcW w:w="2218" w:type="pct"/>
            <w:hideMark/>
          </w:tcPr>
          <w:p w14:paraId="21310200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782" w:type="pct"/>
            <w:gridSpan w:val="3"/>
            <w:hideMark/>
          </w:tcPr>
          <w:p w14:paraId="702675DD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Adolescent AUCi Empathic Concern</w:t>
            </w:r>
          </w:p>
        </w:tc>
      </w:tr>
      <w:tr w:rsidR="00E72EDA" w:rsidRPr="00E72EDA" w14:paraId="57417911" w14:textId="77777777" w:rsidTr="00E72EDA">
        <w:tc>
          <w:tcPr>
            <w:tcW w:w="2218" w:type="pct"/>
            <w:hideMark/>
          </w:tcPr>
          <w:p w14:paraId="11A7E792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Coefficient</w:t>
            </w:r>
          </w:p>
        </w:tc>
        <w:tc>
          <w:tcPr>
            <w:tcW w:w="821" w:type="pct"/>
            <w:hideMark/>
          </w:tcPr>
          <w:p w14:paraId="716B856E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Estimates</w:t>
            </w:r>
          </w:p>
        </w:tc>
        <w:tc>
          <w:tcPr>
            <w:tcW w:w="1324" w:type="pct"/>
            <w:hideMark/>
          </w:tcPr>
          <w:p w14:paraId="44EAD269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CI</w:t>
            </w:r>
          </w:p>
        </w:tc>
        <w:tc>
          <w:tcPr>
            <w:tcW w:w="637" w:type="pct"/>
            <w:hideMark/>
          </w:tcPr>
          <w:p w14:paraId="7F96CCF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E72EDA" w:rsidRPr="00E72EDA" w14:paraId="46E1009F" w14:textId="77777777" w:rsidTr="00E72EDA">
        <w:tc>
          <w:tcPr>
            <w:tcW w:w="2218" w:type="pct"/>
            <w:hideMark/>
          </w:tcPr>
          <w:p w14:paraId="05CE6582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lastRenderedPageBreak/>
              <w:t>(Intercept)</w:t>
            </w:r>
          </w:p>
        </w:tc>
        <w:tc>
          <w:tcPr>
            <w:tcW w:w="821" w:type="pct"/>
            <w:hideMark/>
          </w:tcPr>
          <w:p w14:paraId="5A18E805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-72.96</w:t>
            </w:r>
          </w:p>
        </w:tc>
        <w:tc>
          <w:tcPr>
            <w:tcW w:w="1324" w:type="pct"/>
            <w:hideMark/>
          </w:tcPr>
          <w:p w14:paraId="0889DFB6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-161.65 – 15.73</w:t>
            </w:r>
          </w:p>
        </w:tc>
        <w:tc>
          <w:tcPr>
            <w:tcW w:w="637" w:type="pct"/>
            <w:hideMark/>
          </w:tcPr>
          <w:p w14:paraId="2C57FF11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0.105</w:t>
            </w:r>
          </w:p>
        </w:tc>
      </w:tr>
      <w:tr w:rsidR="00E72EDA" w:rsidRPr="00E72EDA" w14:paraId="364AF830" w14:textId="77777777" w:rsidTr="00E72EDA">
        <w:tc>
          <w:tcPr>
            <w:tcW w:w="2218" w:type="pct"/>
            <w:hideMark/>
          </w:tcPr>
          <w:p w14:paraId="40E1BE9C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(lf1)</w:t>
            </w:r>
          </w:p>
        </w:tc>
        <w:tc>
          <w:tcPr>
            <w:tcW w:w="821" w:type="pct"/>
            <w:hideMark/>
          </w:tcPr>
          <w:p w14:paraId="2F5A414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63.19</w:t>
            </w:r>
          </w:p>
        </w:tc>
        <w:tc>
          <w:tcPr>
            <w:tcW w:w="1324" w:type="pct"/>
            <w:hideMark/>
          </w:tcPr>
          <w:p w14:paraId="348671F8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-32.09 – 158.48</w:t>
            </w:r>
          </w:p>
        </w:tc>
        <w:tc>
          <w:tcPr>
            <w:tcW w:w="637" w:type="pct"/>
            <w:hideMark/>
          </w:tcPr>
          <w:p w14:paraId="24CF0DA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0.190</w:t>
            </w:r>
          </w:p>
        </w:tc>
      </w:tr>
      <w:tr w:rsidR="00E72EDA" w:rsidRPr="00E72EDA" w14:paraId="1A6AB8AA" w14:textId="77777777" w:rsidTr="00E72EDA">
        <w:tc>
          <w:tcPr>
            <w:tcW w:w="2218" w:type="pct"/>
            <w:hideMark/>
          </w:tcPr>
          <w:p w14:paraId="75201856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(lf2)</w:t>
            </w:r>
          </w:p>
        </w:tc>
        <w:tc>
          <w:tcPr>
            <w:tcW w:w="821" w:type="pct"/>
            <w:hideMark/>
          </w:tcPr>
          <w:p w14:paraId="6B527F58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-87.74</w:t>
            </w:r>
          </w:p>
        </w:tc>
        <w:tc>
          <w:tcPr>
            <w:tcW w:w="1324" w:type="pct"/>
            <w:hideMark/>
          </w:tcPr>
          <w:p w14:paraId="56EC4695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-183.03 – 7.54</w:t>
            </w:r>
          </w:p>
        </w:tc>
        <w:tc>
          <w:tcPr>
            <w:tcW w:w="637" w:type="pct"/>
            <w:hideMark/>
          </w:tcPr>
          <w:p w14:paraId="415CA675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0.070</w:t>
            </w:r>
          </w:p>
        </w:tc>
      </w:tr>
      <w:tr w:rsidR="00E72EDA" w:rsidRPr="00E72EDA" w14:paraId="1AA633D4" w14:textId="77777777" w:rsidTr="00E72EDA">
        <w:tc>
          <w:tcPr>
            <w:tcW w:w="2218" w:type="pct"/>
            <w:hideMark/>
          </w:tcPr>
          <w:p w14:paraId="0B3B034A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2782" w:type="pct"/>
            <w:gridSpan w:val="3"/>
            <w:hideMark/>
          </w:tcPr>
          <w:p w14:paraId="71F9E3D4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71</w:t>
            </w:r>
          </w:p>
        </w:tc>
      </w:tr>
      <w:tr w:rsidR="00E72EDA" w:rsidRPr="00E72EDA" w14:paraId="79837C05" w14:textId="77777777" w:rsidTr="00E72EDA">
        <w:tc>
          <w:tcPr>
            <w:tcW w:w="2218" w:type="pct"/>
            <w:hideMark/>
          </w:tcPr>
          <w:p w14:paraId="751F1092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/ 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adjusted</w:t>
            </w:r>
          </w:p>
        </w:tc>
        <w:tc>
          <w:tcPr>
            <w:tcW w:w="2782" w:type="pct"/>
            <w:gridSpan w:val="3"/>
            <w:hideMark/>
          </w:tcPr>
          <w:p w14:paraId="43CBB8F6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0.054 / 0.027</w:t>
            </w:r>
          </w:p>
        </w:tc>
      </w:tr>
      <w:tr w:rsidR="00E72EDA" w:rsidRPr="00E72EDA" w14:paraId="3604FB78" w14:textId="77777777" w:rsidTr="00E72EDA">
        <w:tc>
          <w:tcPr>
            <w:tcW w:w="2218" w:type="pct"/>
            <w:hideMark/>
          </w:tcPr>
          <w:p w14:paraId="4439D709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AIC</w:t>
            </w:r>
          </w:p>
        </w:tc>
        <w:tc>
          <w:tcPr>
            <w:tcW w:w="2782" w:type="pct"/>
            <w:gridSpan w:val="3"/>
            <w:hideMark/>
          </w:tcPr>
          <w:p w14:paraId="79FB3AA0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1047.857</w:t>
            </w:r>
          </w:p>
        </w:tc>
      </w:tr>
      <w:tr w:rsidR="00E72EDA" w:rsidRPr="00E72EDA" w14:paraId="659E6F8C" w14:textId="77777777" w:rsidTr="00E72EDA">
        <w:tc>
          <w:tcPr>
            <w:tcW w:w="2218" w:type="pct"/>
            <w:hideMark/>
          </w:tcPr>
          <w:p w14:paraId="7830016F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782" w:type="pct"/>
            <w:gridSpan w:val="3"/>
            <w:hideMark/>
          </w:tcPr>
          <w:p w14:paraId="64B3ED2B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72EDA">
              <w:rPr>
                <w:rFonts w:ascii="Times New Roman" w:eastAsia="Times New Roman" w:hAnsi="Times New Roman" w:cs="Times New Roman"/>
                <w:b/>
                <w:bCs/>
              </w:rPr>
              <w:t>Adolescent AUCi Personal Distress</w:t>
            </w:r>
          </w:p>
        </w:tc>
      </w:tr>
      <w:tr w:rsidR="00E72EDA" w:rsidRPr="00E72EDA" w14:paraId="5C184C66" w14:textId="77777777" w:rsidTr="00E72EDA">
        <w:tc>
          <w:tcPr>
            <w:tcW w:w="2218" w:type="pct"/>
            <w:hideMark/>
          </w:tcPr>
          <w:p w14:paraId="0A2A4167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Coefficient</w:t>
            </w:r>
          </w:p>
        </w:tc>
        <w:tc>
          <w:tcPr>
            <w:tcW w:w="821" w:type="pct"/>
            <w:hideMark/>
          </w:tcPr>
          <w:p w14:paraId="121BC358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Estimates</w:t>
            </w:r>
          </w:p>
        </w:tc>
        <w:tc>
          <w:tcPr>
            <w:tcW w:w="1324" w:type="pct"/>
            <w:hideMark/>
          </w:tcPr>
          <w:p w14:paraId="4E21BFEA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CI</w:t>
            </w:r>
          </w:p>
        </w:tc>
        <w:tc>
          <w:tcPr>
            <w:tcW w:w="637" w:type="pct"/>
            <w:hideMark/>
          </w:tcPr>
          <w:p w14:paraId="7FCC4FA4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72EDA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E72EDA" w:rsidRPr="00E72EDA" w14:paraId="1AF7A4E2" w14:textId="77777777" w:rsidTr="00E72EDA">
        <w:tc>
          <w:tcPr>
            <w:tcW w:w="2218" w:type="pct"/>
            <w:hideMark/>
          </w:tcPr>
          <w:p w14:paraId="2B37CEC8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(Intercept)</w:t>
            </w:r>
          </w:p>
        </w:tc>
        <w:tc>
          <w:tcPr>
            <w:tcW w:w="821" w:type="pct"/>
            <w:hideMark/>
          </w:tcPr>
          <w:p w14:paraId="17048D7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81.17</w:t>
            </w:r>
          </w:p>
        </w:tc>
        <w:tc>
          <w:tcPr>
            <w:tcW w:w="1324" w:type="pct"/>
            <w:hideMark/>
          </w:tcPr>
          <w:p w14:paraId="24B3307F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-34.25 – 196.59</w:t>
            </w:r>
          </w:p>
        </w:tc>
        <w:tc>
          <w:tcPr>
            <w:tcW w:w="637" w:type="pct"/>
            <w:hideMark/>
          </w:tcPr>
          <w:p w14:paraId="09584910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0.165</w:t>
            </w:r>
          </w:p>
        </w:tc>
      </w:tr>
      <w:tr w:rsidR="00E72EDA" w:rsidRPr="00E72EDA" w14:paraId="704AD747" w14:textId="77777777" w:rsidTr="00E72EDA">
        <w:tc>
          <w:tcPr>
            <w:tcW w:w="2218" w:type="pct"/>
            <w:hideMark/>
          </w:tcPr>
          <w:p w14:paraId="297D432D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(lf1)</w:t>
            </w:r>
          </w:p>
        </w:tc>
        <w:tc>
          <w:tcPr>
            <w:tcW w:w="821" w:type="pct"/>
            <w:hideMark/>
          </w:tcPr>
          <w:p w14:paraId="4586DD5B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101.76</w:t>
            </w:r>
          </w:p>
        </w:tc>
        <w:tc>
          <w:tcPr>
            <w:tcW w:w="1324" w:type="pct"/>
            <w:hideMark/>
          </w:tcPr>
          <w:p w14:paraId="61E6B4E3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-20.55 – 224.07</w:t>
            </w:r>
          </w:p>
        </w:tc>
        <w:tc>
          <w:tcPr>
            <w:tcW w:w="637" w:type="pct"/>
            <w:hideMark/>
          </w:tcPr>
          <w:p w14:paraId="6AB65795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0.101</w:t>
            </w:r>
          </w:p>
        </w:tc>
      </w:tr>
      <w:tr w:rsidR="00E72EDA" w:rsidRPr="00E72EDA" w14:paraId="59C8D63A" w14:textId="77777777" w:rsidTr="00E72EDA">
        <w:tc>
          <w:tcPr>
            <w:tcW w:w="2218" w:type="pct"/>
            <w:hideMark/>
          </w:tcPr>
          <w:p w14:paraId="0231AB12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Mimicry (lf2)</w:t>
            </w:r>
          </w:p>
        </w:tc>
        <w:tc>
          <w:tcPr>
            <w:tcW w:w="821" w:type="pct"/>
            <w:hideMark/>
          </w:tcPr>
          <w:p w14:paraId="467C70C9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-29.17</w:t>
            </w:r>
          </w:p>
        </w:tc>
        <w:tc>
          <w:tcPr>
            <w:tcW w:w="1324" w:type="pct"/>
            <w:hideMark/>
          </w:tcPr>
          <w:p w14:paraId="2EFF9F0C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-152.33 – 93.99</w:t>
            </w:r>
          </w:p>
        </w:tc>
        <w:tc>
          <w:tcPr>
            <w:tcW w:w="637" w:type="pct"/>
            <w:hideMark/>
          </w:tcPr>
          <w:p w14:paraId="1F85598A" w14:textId="77777777" w:rsidR="00E72EDA" w:rsidRPr="00E72EDA" w:rsidRDefault="00E72EDA" w:rsidP="00E72ED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0.638</w:t>
            </w:r>
          </w:p>
        </w:tc>
      </w:tr>
      <w:tr w:rsidR="00E72EDA" w:rsidRPr="00E72EDA" w14:paraId="2822E237" w14:textId="77777777" w:rsidTr="00E72EDA">
        <w:tc>
          <w:tcPr>
            <w:tcW w:w="2218" w:type="pct"/>
            <w:hideMark/>
          </w:tcPr>
          <w:p w14:paraId="08CF59C6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Observations</w:t>
            </w:r>
          </w:p>
        </w:tc>
        <w:tc>
          <w:tcPr>
            <w:tcW w:w="2782" w:type="pct"/>
            <w:gridSpan w:val="3"/>
            <w:hideMark/>
          </w:tcPr>
          <w:p w14:paraId="15B3A739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69</w:t>
            </w:r>
          </w:p>
        </w:tc>
      </w:tr>
      <w:tr w:rsidR="00E72EDA" w:rsidRPr="00E72EDA" w14:paraId="180C5EAA" w14:textId="77777777" w:rsidTr="00E72EDA">
        <w:tc>
          <w:tcPr>
            <w:tcW w:w="2218" w:type="pct"/>
            <w:hideMark/>
          </w:tcPr>
          <w:p w14:paraId="5D4D2DC6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/ R</w:t>
            </w:r>
            <w:r w:rsidRPr="00E72EDA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72EDA">
              <w:rPr>
                <w:rFonts w:ascii="Times New Roman" w:eastAsia="Times New Roman" w:hAnsi="Times New Roman" w:cs="Times New Roman"/>
              </w:rPr>
              <w:t xml:space="preserve"> adjusted</w:t>
            </w:r>
          </w:p>
        </w:tc>
        <w:tc>
          <w:tcPr>
            <w:tcW w:w="2782" w:type="pct"/>
            <w:gridSpan w:val="3"/>
            <w:hideMark/>
          </w:tcPr>
          <w:p w14:paraId="74E1DDF1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0.040 / 0.011</w:t>
            </w:r>
          </w:p>
        </w:tc>
      </w:tr>
      <w:tr w:rsidR="00E72EDA" w:rsidRPr="00E72EDA" w14:paraId="45D9995D" w14:textId="77777777" w:rsidTr="00E72EDA">
        <w:tc>
          <w:tcPr>
            <w:tcW w:w="2218" w:type="pct"/>
            <w:hideMark/>
          </w:tcPr>
          <w:p w14:paraId="2D9859D4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AIC</w:t>
            </w:r>
          </w:p>
        </w:tc>
        <w:tc>
          <w:tcPr>
            <w:tcW w:w="2782" w:type="pct"/>
            <w:gridSpan w:val="3"/>
            <w:hideMark/>
          </w:tcPr>
          <w:p w14:paraId="48BAEB16" w14:textId="77777777" w:rsidR="00E72EDA" w:rsidRPr="00E72EDA" w:rsidRDefault="00E72EDA" w:rsidP="00E72EDA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72EDA">
              <w:rPr>
                <w:rFonts w:ascii="Times New Roman" w:eastAsia="Times New Roman" w:hAnsi="Times New Roman" w:cs="Times New Roman"/>
              </w:rPr>
              <w:t>1052.780</w:t>
            </w:r>
          </w:p>
        </w:tc>
      </w:tr>
    </w:tbl>
    <w:p w14:paraId="173516AB" w14:textId="77777777" w:rsidR="00E72EDA" w:rsidRPr="00E72EDA" w:rsidRDefault="00E72EDA" w:rsidP="00E72EDA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00349ADD" w14:textId="3183DCDA" w:rsidR="00AA4A18" w:rsidRPr="00D22B9A" w:rsidRDefault="00AA4A18" w:rsidP="00D22B9A">
      <w:pPr>
        <w:spacing w:line="240" w:lineRule="auto"/>
        <w:rPr>
          <w:rFonts w:ascii="Times New Roman" w:hAnsi="Times New Roman" w:cs="Times New Roman"/>
          <w:lang w:val="en-US"/>
        </w:rPr>
      </w:pPr>
    </w:p>
    <w:sectPr w:rsidR="00AA4A18" w:rsidRPr="00D22B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CD4"/>
    <w:rsid w:val="00251550"/>
    <w:rsid w:val="007C3CD4"/>
    <w:rsid w:val="008576C5"/>
    <w:rsid w:val="009264AA"/>
    <w:rsid w:val="009B4B03"/>
    <w:rsid w:val="00A06835"/>
    <w:rsid w:val="00A21878"/>
    <w:rsid w:val="00A94714"/>
    <w:rsid w:val="00AA02B7"/>
    <w:rsid w:val="00AA4A18"/>
    <w:rsid w:val="00AA4AAE"/>
    <w:rsid w:val="00BC3FEF"/>
    <w:rsid w:val="00D22B9A"/>
    <w:rsid w:val="00DD444A"/>
    <w:rsid w:val="00E611DA"/>
    <w:rsid w:val="00E72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73C272"/>
  <w15:chartTrackingRefBased/>
  <w15:docId w15:val="{DB91928A-CD71-4188-ABB3-F1FEE41FB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C3FEF"/>
    <w:pPr>
      <w:spacing w:after="0" w:line="480" w:lineRule="auto"/>
    </w:pPr>
    <w:rPr>
      <w:rFonts w:ascii="Calibri" w:eastAsia="Calibri" w:hAnsi="Calibri" w:cs="Calibri"/>
      <w:color w:val="000000"/>
      <w:kern w:val="0"/>
      <w:szCs w:val="22"/>
      <w:lang w:val="de-DE"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C3CD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DE"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C3CD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DE"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C3CD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DE"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C3CD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DE"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C3CD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DE"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C3CD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DE"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C3CD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DE"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C3CD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DE"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C3CD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DE" w:eastAsia="en-US"/>
      <w14:ligatures w14:val="standardContextual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C3C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C3C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C3CD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C3CD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C3CD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C3CD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C3CD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C3CD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C3CD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C3CD4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DE"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7C3C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C3CD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DE"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C3CD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C3CD4"/>
    <w:pPr>
      <w:spacing w:before="160" w:after="160" w:line="259" w:lineRule="auto"/>
      <w:jc w:val="center"/>
    </w:pPr>
    <w:rPr>
      <w:rFonts w:ascii="Times New Roman" w:eastAsiaTheme="minorHAnsi" w:hAnsi="Times New Roman" w:cs="Times New Roman"/>
      <w:i/>
      <w:iCs/>
      <w:color w:val="404040" w:themeColor="text1" w:themeTint="BF"/>
      <w:kern w:val="2"/>
      <w:szCs w:val="24"/>
      <w:lang w:val="en-DE"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7C3CD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C3CD4"/>
    <w:pPr>
      <w:spacing w:after="160" w:line="259" w:lineRule="auto"/>
      <w:ind w:left="720"/>
      <w:contextualSpacing/>
    </w:pPr>
    <w:rPr>
      <w:rFonts w:ascii="Times New Roman" w:eastAsiaTheme="minorHAnsi" w:hAnsi="Times New Roman" w:cs="Times New Roman"/>
      <w:color w:val="auto"/>
      <w:kern w:val="2"/>
      <w:szCs w:val="24"/>
      <w:lang w:val="en-DE"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7C3CD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C3C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Times New Roman" w:eastAsiaTheme="minorHAnsi" w:hAnsi="Times New Roman" w:cs="Times New Roman"/>
      <w:i/>
      <w:iCs/>
      <w:color w:val="0F4761" w:themeColor="accent1" w:themeShade="BF"/>
      <w:kern w:val="2"/>
      <w:szCs w:val="24"/>
      <w:lang w:val="en-DE"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C3CD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C3CD4"/>
    <w:rPr>
      <w:b/>
      <w:bCs/>
      <w:smallCaps/>
      <w:color w:val="0F4761" w:themeColor="accent1" w:themeShade="BF"/>
      <w:spacing w:val="5"/>
    </w:rPr>
  </w:style>
  <w:style w:type="paragraph" w:customStyle="1" w:styleId="xmsonormal">
    <w:name w:val="x_msonormal"/>
    <w:basedOn w:val="Standard"/>
    <w:rsid w:val="00E611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Cs w:val="24"/>
    </w:rPr>
  </w:style>
  <w:style w:type="paragraph" w:styleId="Textkrper">
    <w:name w:val="Body Text"/>
    <w:basedOn w:val="Standard"/>
    <w:link w:val="TextkrperZchn"/>
    <w:qFormat/>
    <w:rsid w:val="00E72EDA"/>
    <w:pPr>
      <w:spacing w:before="180" w:after="180" w:line="240" w:lineRule="auto"/>
    </w:pPr>
    <w:rPr>
      <w:rFonts w:asciiTheme="minorHAnsi" w:eastAsiaTheme="minorHAnsi" w:hAnsiTheme="minorHAnsi" w:cstheme="minorBidi"/>
      <w:color w:val="auto"/>
      <w:szCs w:val="24"/>
      <w:lang w:val="en-US" w:eastAsia="en-US"/>
    </w:rPr>
  </w:style>
  <w:style w:type="character" w:customStyle="1" w:styleId="TextkrperZchn">
    <w:name w:val="Textkörper Zchn"/>
    <w:basedOn w:val="Absatz-Standardschriftart"/>
    <w:link w:val="Textkrper"/>
    <w:rsid w:val="00E72EDA"/>
    <w:rPr>
      <w:rFonts w:asciiTheme="minorHAnsi" w:hAnsiTheme="minorHAnsi" w:cstheme="minorBidi"/>
      <w:kern w:val="0"/>
      <w:lang w:val="en-US"/>
      <w14:ligatures w14:val="none"/>
    </w:rPr>
  </w:style>
  <w:style w:type="character" w:styleId="Fett">
    <w:name w:val="Strong"/>
    <w:basedOn w:val="Absatz-Standardschriftart"/>
    <w:uiPriority w:val="22"/>
    <w:qFormat/>
    <w:rsid w:val="00E72EDA"/>
    <w:rPr>
      <w:b/>
      <w:bCs/>
    </w:rPr>
  </w:style>
  <w:style w:type="table" w:styleId="Tabellenraster">
    <w:name w:val="Table Grid"/>
    <w:basedOn w:val="NormaleTabelle"/>
    <w:uiPriority w:val="39"/>
    <w:rsid w:val="00E72E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2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495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Jost Blasberg</dc:creator>
  <cp:keywords/>
  <dc:description/>
  <cp:lastModifiedBy>Jost Blasberg</cp:lastModifiedBy>
  <cp:revision>9</cp:revision>
  <dcterms:created xsi:type="dcterms:W3CDTF">2024-08-09T08:42:00Z</dcterms:created>
  <dcterms:modified xsi:type="dcterms:W3CDTF">2024-10-02T14:45:00Z</dcterms:modified>
</cp:coreProperties>
</file>