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CAF99C6" w14:textId="77777777" w:rsidR="00794ADE" w:rsidRDefault="00000000">
      <w:pPr>
        <w:spacing w:line="36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color w:val="000000"/>
        </w:rPr>
        <w:t>Contrasting recovery of metagenome-assembled genomes and derived microbial communities from lizard fecal and cloacal samples</w:t>
      </w:r>
    </w:p>
    <w:p w14:paraId="77AB2F99" w14:textId="77777777" w:rsidR="00794ADE" w:rsidRDefault="00794ADE">
      <w:pPr>
        <w:spacing w:line="360" w:lineRule="auto"/>
        <w:jc w:val="both"/>
        <w:rPr>
          <w:rFonts w:ascii="Times New Roman" w:eastAsia="Times New Roman" w:hAnsi="Times New Roman" w:cs="Times New Roman"/>
          <w:b/>
        </w:rPr>
      </w:pPr>
    </w:p>
    <w:p w14:paraId="7D4DE55B" w14:textId="77777777" w:rsidR="00794ADE" w:rsidRPr="007A77F8" w:rsidRDefault="00000000">
      <w:pPr>
        <w:rPr>
          <w:rFonts w:ascii="Times New Roman" w:eastAsia="Times New Roman" w:hAnsi="Times New Roman" w:cs="Times New Roman"/>
          <w:lang w:val="es-ES"/>
        </w:rPr>
      </w:pPr>
      <w:r w:rsidRPr="007A77F8">
        <w:rPr>
          <w:rFonts w:ascii="Times New Roman" w:eastAsia="Times New Roman" w:hAnsi="Times New Roman" w:cs="Times New Roman"/>
          <w:lang w:val="es-ES"/>
        </w:rPr>
        <w:t>Mauricio Hernández, Jorge Langa, Ostaizka Aizpurua, Yendi E. Navarro-Noya, Antton Alberdi</w:t>
      </w:r>
    </w:p>
    <w:p w14:paraId="3064E01A" w14:textId="77777777" w:rsidR="00794ADE" w:rsidRPr="007A77F8" w:rsidRDefault="00794ADE">
      <w:pPr>
        <w:rPr>
          <w:lang w:val="es-ES"/>
        </w:rPr>
      </w:pPr>
    </w:p>
    <w:p w14:paraId="28F60BA8" w14:textId="77777777" w:rsidR="00794ADE" w:rsidRPr="007A77F8" w:rsidRDefault="00794ADE">
      <w:pPr>
        <w:rPr>
          <w:lang w:val="es-ES"/>
        </w:rPr>
      </w:pPr>
    </w:p>
    <w:p w14:paraId="0229E714" w14:textId="48BB4111" w:rsidR="00794ADE" w:rsidRDefault="00000000">
      <w:pPr>
        <w:spacing w:line="36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Supplementary </w:t>
      </w:r>
      <w:r w:rsidR="007A77F8">
        <w:rPr>
          <w:rFonts w:ascii="Times New Roman" w:eastAsia="Times New Roman" w:hAnsi="Times New Roman" w:cs="Times New Roman"/>
          <w:b/>
        </w:rPr>
        <w:t>Figures</w:t>
      </w:r>
    </w:p>
    <w:p w14:paraId="1C92A2D7" w14:textId="77777777" w:rsidR="00794ADE" w:rsidRDefault="00794ADE">
      <w:pPr>
        <w:spacing w:line="360" w:lineRule="auto"/>
        <w:jc w:val="both"/>
        <w:rPr>
          <w:rFonts w:ascii="Times New Roman" w:eastAsia="Times New Roman" w:hAnsi="Times New Roman" w:cs="Times New Roman"/>
          <w:b/>
        </w:rPr>
      </w:pPr>
    </w:p>
    <w:p w14:paraId="407DCAE7" w14:textId="77777777" w:rsidR="00794ADE" w:rsidRDefault="00000000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noProof/>
        </w:rPr>
        <w:drawing>
          <wp:inline distT="0" distB="0" distL="114300" distR="114300" wp14:anchorId="5C5C9B9E" wp14:editId="67CAE57C">
            <wp:extent cx="6372378" cy="5090011"/>
            <wp:effectExtent l="0" t="0" r="0" b="0"/>
            <wp:docPr id="2098150929" name="image2.png" descr="A screen shot of a graph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A screen shot of a graph&#10;&#10;Description automatically generated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72378" cy="509001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4DDE49F" w14:textId="77777777" w:rsidR="00794ADE" w:rsidRDefault="00000000">
      <w:pPr>
        <w:spacing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Supplementary Figure S1</w:t>
      </w:r>
      <w:r>
        <w:rPr>
          <w:rFonts w:ascii="Times New Roman" w:eastAsia="Times New Roman" w:hAnsi="Times New Roman" w:cs="Times New Roman"/>
        </w:rPr>
        <w:t>. Completeness and contamination values of the 127 reconstructed MAGs, as assessed by Checkm2. Colors indicate the phylum (see Figure 1 for the color-code), while size indicates the length of each genome.</w:t>
      </w:r>
    </w:p>
    <w:p w14:paraId="3F988666" w14:textId="77777777" w:rsidR="00794ADE" w:rsidRDefault="00794ADE">
      <w:pPr>
        <w:spacing w:line="360" w:lineRule="auto"/>
        <w:rPr>
          <w:sz w:val="36"/>
          <w:szCs w:val="36"/>
        </w:rPr>
      </w:pPr>
    </w:p>
    <w:p w14:paraId="5968BA57" w14:textId="77777777" w:rsidR="00794ADE" w:rsidRDefault="00000000">
      <w:pPr>
        <w:rPr>
          <w:sz w:val="36"/>
          <w:szCs w:val="36"/>
        </w:rPr>
      </w:pPr>
      <w:r>
        <w:rPr>
          <w:noProof/>
          <w:sz w:val="36"/>
          <w:szCs w:val="36"/>
        </w:rPr>
        <w:lastRenderedPageBreak/>
        <w:drawing>
          <wp:inline distT="114300" distB="114300" distL="114300" distR="114300" wp14:anchorId="6DD2A98D" wp14:editId="45BF6874">
            <wp:extent cx="6462720" cy="5168900"/>
            <wp:effectExtent l="0" t="0" r="0" b="0"/>
            <wp:docPr id="2098150927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62720" cy="5168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1C179CB" w14:textId="77777777" w:rsidR="00794ADE" w:rsidRDefault="00000000">
      <w:pPr>
        <w:spacing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Supplementary Figure S2</w:t>
      </w:r>
      <w:r>
        <w:rPr>
          <w:rFonts w:ascii="Times New Roman" w:eastAsia="Times New Roman" w:hAnsi="Times New Roman" w:cs="Times New Roman"/>
        </w:rPr>
        <w:t>. Relative abundance of bacterial families between fecal samples and cloacal swabs.</w:t>
      </w:r>
    </w:p>
    <w:p w14:paraId="166A2096" w14:textId="77777777" w:rsidR="00794ADE" w:rsidRDefault="00794ADE">
      <w:pPr>
        <w:rPr>
          <w:sz w:val="36"/>
          <w:szCs w:val="36"/>
        </w:rPr>
      </w:pPr>
    </w:p>
    <w:p w14:paraId="0070EB0B" w14:textId="77777777" w:rsidR="00794ADE" w:rsidRDefault="00000000">
      <w:r>
        <w:br w:type="page"/>
      </w:r>
    </w:p>
    <w:p w14:paraId="06F5C297" w14:textId="77777777" w:rsidR="00794ADE" w:rsidRDefault="00000000">
      <w:pPr>
        <w:rPr>
          <w:sz w:val="36"/>
          <w:szCs w:val="36"/>
        </w:rPr>
      </w:pPr>
      <w:r>
        <w:rPr>
          <w:noProof/>
        </w:rPr>
        <w:lastRenderedPageBreak/>
        <w:drawing>
          <wp:inline distT="0" distB="0" distL="0" distR="0" wp14:anchorId="5B170913" wp14:editId="1DC3FD10">
            <wp:extent cx="6142673" cy="4911900"/>
            <wp:effectExtent l="0" t="0" r="0" b="0"/>
            <wp:docPr id="2098150928" name="image3.png" descr="A graph of a diagram&#10;&#10;Description automatically generated with medium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 descr="A graph of a diagram&#10;&#10;Description automatically generated with medium confidence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42673" cy="4911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D36DA2C" w14:textId="77777777" w:rsidR="00794ADE" w:rsidRDefault="00000000">
      <w:pPr>
        <w:rPr>
          <w:sz w:val="36"/>
          <w:szCs w:val="36"/>
        </w:rPr>
      </w:pPr>
      <w:r>
        <w:rPr>
          <w:rFonts w:ascii="Times New Roman" w:eastAsia="Times New Roman" w:hAnsi="Times New Roman" w:cs="Times New Roman"/>
          <w:b/>
        </w:rPr>
        <w:t>Supplementary Figure S3</w:t>
      </w:r>
      <w:r>
        <w:rPr>
          <w:rFonts w:ascii="Times New Roman" w:eastAsia="Times New Roman" w:hAnsi="Times New Roman" w:cs="Times New Roman"/>
        </w:rPr>
        <w:t>. Neutral beta diversity ordination.</w:t>
      </w:r>
    </w:p>
    <w:sectPr w:rsidR="00794ADE">
      <w:pgSz w:w="11900" w:h="16840"/>
      <w:pgMar w:top="864" w:right="864" w:bottom="864" w:left="864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086978DB-DB62-C345-8AA6-A84F30F0D9A0}"/>
    <w:embedBold r:id="rId2" w:fontKey="{827ED8CA-6A28-334F-A75C-3C7BE5BB2201}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  <w:embedRegular r:id="rId3" w:fontKey="{45EB199C-81BC-C446-BA4A-690252366455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4" w:fontKey="{A281DAD0-B727-D34E-A0FB-08B99ACA0BA3}"/>
    <w:embedBold r:id="rId5" w:fontKey="{5F8CFA2E-94DB-0B44-9436-4C4721A344AA}"/>
    <w:embedItalic r:id="rId6" w:fontKey="{5E8E6B16-2CB9-CB4C-BB85-A60CFB4BA0B8}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  <w:embedRegular r:id="rId7" w:fontKey="{262EC8DF-B78B-4B4E-92AB-D57EBD076E59}"/>
    <w:embedItalic r:id="rId8" w:fontKey="{B47C8BEA-7523-F14A-B039-FE4762C1EF8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4ADE"/>
    <w:rsid w:val="00794ADE"/>
    <w:rsid w:val="00797878"/>
    <w:rsid w:val="007A7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851C0B7"/>
  <w15:docId w15:val="{42231326-8F50-2741-B522-FCF279B14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58B1"/>
  </w:style>
  <w:style w:type="paragraph" w:styleId="Heading1">
    <w:name w:val="heading 1"/>
    <w:basedOn w:val="Normal"/>
    <w:next w:val="Normal"/>
    <w:link w:val="Heading1Char"/>
    <w:uiPriority w:val="9"/>
    <w:qFormat/>
    <w:rsid w:val="003758B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758B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758B1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758B1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758B1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758B1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758B1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758B1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758B1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3758B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3758B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758B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758B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758B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758B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758B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758B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758B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758B1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sid w:val="003758B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pPr>
      <w:spacing w:after="160"/>
    </w:pPr>
    <w:rPr>
      <w:rFonts w:ascii="Aptos" w:eastAsia="Aptos" w:hAnsi="Aptos" w:cs="Aptos"/>
      <w:color w:val="595959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758B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758B1"/>
    <w:pPr>
      <w:spacing w:before="160" w:after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</w:rPr>
  </w:style>
  <w:style w:type="character" w:customStyle="1" w:styleId="QuoteChar">
    <w:name w:val="Quote Char"/>
    <w:basedOn w:val="DefaultParagraphFont"/>
    <w:link w:val="Quote"/>
    <w:uiPriority w:val="29"/>
    <w:rsid w:val="003758B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758B1"/>
    <w:pPr>
      <w:ind w:left="720"/>
      <w:contextualSpacing/>
    </w:pPr>
    <w:rPr>
      <w:rFonts w:asciiTheme="minorHAnsi" w:eastAsiaTheme="minorHAnsi" w:hAnsiTheme="minorHAnsi" w:cstheme="minorBidi"/>
      <w:kern w:val="2"/>
    </w:rPr>
  </w:style>
  <w:style w:type="character" w:styleId="IntenseEmphasis">
    <w:name w:val="Intense Emphasis"/>
    <w:basedOn w:val="DefaultParagraphFont"/>
    <w:uiPriority w:val="21"/>
    <w:qFormat/>
    <w:rsid w:val="003758B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758B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758B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758B1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CF5F5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F5F5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F5F50"/>
    <w:rPr>
      <w:rFonts w:ascii="Calibri" w:eastAsia="Calibri" w:hAnsi="Calibri" w:cs="Calibri"/>
      <w:kern w:val="0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5F5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5F50"/>
    <w:rPr>
      <w:rFonts w:ascii="Calibri" w:eastAsia="Calibri" w:hAnsi="Calibri" w:cs="Calibri"/>
      <w:b/>
      <w:bCs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+i5gDEN9qDG2PRMzlaPjNI+dABA==">CgMxLjA4AHIhMTdDU19ydWVVV2RJTjY1SC1CU1U3RUpSVVZXUHprSHUw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96</Words>
  <Characters>550</Characters>
  <Application>Microsoft Office Word</Application>
  <DocSecurity>0</DocSecurity>
  <Lines>4</Lines>
  <Paragraphs>1</Paragraphs>
  <ScaleCrop>false</ScaleCrop>
  <Company/>
  <LinksUpToDate>false</LinksUpToDate>
  <CharactersWithSpaces>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DELMER MAURICIO HERNANDEZ ESPINAL</dc:creator>
  <cp:lastModifiedBy>DELMER MAURICIO HERNANDEZ ESPINAL</cp:lastModifiedBy>
  <cp:revision>2</cp:revision>
  <dcterms:created xsi:type="dcterms:W3CDTF">2024-03-20T01:52:00Z</dcterms:created>
  <dcterms:modified xsi:type="dcterms:W3CDTF">2024-10-01T15:09:00Z</dcterms:modified>
</cp:coreProperties>
</file>