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87" w:rsidRPr="00A20825" w:rsidRDefault="006D0687" w:rsidP="006D0687">
      <w:pPr>
        <w:ind w:firstLineChars="100" w:firstLine="240"/>
        <w:jc w:val="center"/>
        <w:rPr>
          <w:rFonts w:ascii="Times New Roman" w:hAnsi="Times New Roman" w:cs="Times New Roman"/>
          <w:sz w:val="24"/>
          <w:szCs w:val="24"/>
          <w:lang w:val="en"/>
        </w:rPr>
      </w:pPr>
      <w:r w:rsidRPr="00A20825">
        <w:rPr>
          <w:rFonts w:ascii="Times New Roman" w:hAnsi="Times New Roman" w:cs="Times New Roman"/>
          <w:sz w:val="24"/>
          <w:lang w:val="en"/>
        </w:rPr>
        <w:t xml:space="preserve">Table </w:t>
      </w:r>
      <w:r w:rsidR="008034FD">
        <w:rPr>
          <w:rFonts w:ascii="Times New Roman" w:hAnsi="Times New Roman" w:cs="Times New Roman"/>
          <w:sz w:val="24"/>
          <w:lang w:val="en"/>
        </w:rPr>
        <w:t>1</w:t>
      </w:r>
      <w:r w:rsidRPr="00A20825">
        <w:rPr>
          <w:rFonts w:ascii="Times New Roman" w:hAnsi="Times New Roman" w:cs="Times New Roman"/>
          <w:sz w:val="24"/>
          <w:szCs w:val="24"/>
          <w:lang w:val="en"/>
        </w:rPr>
        <w:t>.</w:t>
      </w:r>
      <w:r w:rsidRPr="00A20825">
        <w:rPr>
          <w:rFonts w:ascii="Times New Roman" w:hAnsi="Times New Roman" w:cs="Times New Roman" w:hint="eastAsia"/>
          <w:sz w:val="24"/>
          <w:szCs w:val="24"/>
          <w:lang w:val="en"/>
        </w:rPr>
        <w:t xml:space="preserve"> </w:t>
      </w:r>
      <w:r w:rsidRPr="00A20825">
        <w:rPr>
          <w:rFonts w:ascii="Times New Roman" w:hAnsi="Times New Roman" w:cs="Times New Roman"/>
          <w:sz w:val="24"/>
          <w:szCs w:val="24"/>
          <w:lang w:val="en"/>
        </w:rPr>
        <w:t xml:space="preserve">The peptides of </w:t>
      </w:r>
      <w:r w:rsidRPr="00A20825">
        <w:rPr>
          <w:rFonts w:ascii="Times New Roman" w:hAnsi="Times New Roman" w:cs="Times New Roman"/>
          <w:sz w:val="24"/>
          <w:szCs w:val="24"/>
        </w:rPr>
        <w:t>protamex, papain, and trypsin group</w:t>
      </w:r>
      <w:r w:rsidRPr="00A20825">
        <w:rPr>
          <w:rFonts w:ascii="Times New Roman" w:hAnsi="Times New Roman" w:cs="Times New Roman" w:hint="eastAsia"/>
          <w:sz w:val="24"/>
          <w:szCs w:val="24"/>
        </w:rPr>
        <w:t>s</w:t>
      </w:r>
    </w:p>
    <w:tbl>
      <w:tblPr>
        <w:tblStyle w:val="4-5"/>
        <w:tblW w:w="14029" w:type="dxa"/>
        <w:tblLayout w:type="fixed"/>
        <w:tblLook w:val="04A0" w:firstRow="1" w:lastRow="0" w:firstColumn="1" w:lastColumn="0" w:noHBand="0" w:noVBand="1"/>
      </w:tblPr>
      <w:tblGrid>
        <w:gridCol w:w="1271"/>
        <w:gridCol w:w="567"/>
        <w:gridCol w:w="709"/>
        <w:gridCol w:w="1276"/>
        <w:gridCol w:w="2127"/>
        <w:gridCol w:w="3421"/>
        <w:gridCol w:w="547"/>
        <w:gridCol w:w="709"/>
        <w:gridCol w:w="708"/>
        <w:gridCol w:w="426"/>
        <w:gridCol w:w="829"/>
        <w:gridCol w:w="1439"/>
      </w:tblGrid>
      <w:tr w:rsidR="006D0687" w:rsidRPr="00CD34AF" w:rsidTr="00CD3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Sequence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Length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Mass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ind w:leftChars="24" w:left="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Leading razor protein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Protein names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Gene Names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Start position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End position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Unique (Groups)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Charges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Score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ADSPPQDHS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952.38864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D3ZFH5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Inter-alpha-trypsin inhibitor heavy chain 2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Itih2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645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653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101.28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APLVTPASKDLACLSRAPTGMFRQWSVQSGPAPRRSESQA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4253.1586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A0A8I6ACB7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A0A8I6ACB7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bookmarkStart w:id="0" w:name="_GoBack"/>
            <w:bookmarkEnd w:id="0"/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54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14.296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CDGFQDCEDGQDEQNCTRSIPCTNRTFKCGNDICFRKQNAQCDGI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5075.0878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R9PXY0; P86091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R9PXY0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Tmprss7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524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568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0.90742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DAEDGHSPGEQQ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12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1268.4905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Q6MG74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Complement factor B, EC 3.4.21.47 (C3/C5 convertase)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Cfb Apom Bat4 Bf C2 C4a Csnk2b G7e Hspa1a Hspa1b Hspa1l Ly6g5c Ly6g6c Neu1 Ng35 Rps25-ps2 Stk19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243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254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135.83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DVFLGTFLYEYSR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1608.7824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A0A0G2JSH5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Albumin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Alb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348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360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138.71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lastRenderedPageBreak/>
              <w:t>EELNADLFRGTLDPVE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16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1816.8843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A0A8I6AQL9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Similar to heat shock protein 8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LOC688932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225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240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62.466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ELNRVIQR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1026.5934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A0A0G2K509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Keratin, type II cytoskeletal 1 (Cytokeratin-1) (Keratin-1) (Type-II keratin Kb1)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Krt5 Krt1 LOC102551453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399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406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117.18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ESSKKKPQAEEESKEALKTSEHCEKEKASSKDLKHTHGK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39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4406.2136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A0A8I6A9H5; A0A8I6A1A3; M0RC54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A0A8I6A9H5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Bod1l1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583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621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12.234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FAGDDAPR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847.38243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A0A8I6AQR0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Actin, cytoplasmic 2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Actg1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116.54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GFAGDDAPRA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975.44101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A0A8I6AQR0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Actin, cytoplasmic 2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Actg1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29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119.29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GIYAPDSPRA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1045.5193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Q4KLZ0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Vanin 1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Vnn1 rCG_41942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280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289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107.9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GIYAPDSPRAF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1192.5877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Q4KLZ0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Vanin 1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Vnn1 rCG_41942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280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290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124.98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GKETSPNRQLRRCPGSHCLTI</w:t>
            </w:r>
            <w:r w:rsidRPr="00CD34AF">
              <w:rPr>
                <w:rFonts w:ascii="Times New Roman" w:eastAsia="等线" w:hAnsi="Times New Roman" w:cs="Times New Roman"/>
                <w:szCs w:val="21"/>
              </w:rPr>
              <w:lastRenderedPageBreak/>
              <w:t>TDVPITVYATMRKPPAQ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lastRenderedPageBreak/>
              <w:t>38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4221.1722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B0BND4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B0BND4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Fam229b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35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72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17.229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GPAGPQGPR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835.43005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A0A8I5ZRN2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Collagen alpha-1(I) chain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Col1a1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990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998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118.01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HEKTPVSEK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1053.5455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A0A0G2JSH5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Albumin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Alb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488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496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156.35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HLDDLPGAL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949.4869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Q63910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Alpha globin (Globin c1) (Hemoglobin alpha, adult chain 3) (RCG33691)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Hba-a3 Glnc1 GloA Hba-a1 Hba-a2 Hba2 LOC287167 rCG_33691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73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81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118.06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HVKRWFLLLALLNSVMNPIIYSYKDEDMYNTMRKMICCAPHD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42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5071.4866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A0A8I6A9K7; Q8K5E0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A0A8I6A9K7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Lpar3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264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305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6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3.3444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IIAPPERKYS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1172.6554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A0A8I6AQR0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Actin, cytoplasmic 2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Actg1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107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116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99.139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IPAGIEVKVDDCNICHCHNGDWWKPAQCSKRECQ</w:t>
            </w:r>
            <w:r w:rsidRPr="00CD34AF">
              <w:rPr>
                <w:rFonts w:ascii="Times New Roman" w:eastAsia="等线" w:hAnsi="Times New Roman" w:cs="Times New Roman"/>
                <w:szCs w:val="21"/>
              </w:rPr>
              <w:lastRenderedPageBreak/>
              <w:t>GKQTV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lastRenderedPageBreak/>
              <w:t>39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4395.0228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D4A0X1; A0A8I6AU98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D4A0X1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Vwc2l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137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175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11.304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IYAPDSPR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917.46068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Q4KLZ0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Vanin 1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Vnn1 rCG_41942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281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288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130.77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IYAPDSPRAF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1135.5662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Q4KLZ0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Vanin 1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Vnn1 rCG_41942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281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290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119.41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KLRVDPVN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939.55016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Q63910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Alpha globin (Globin c1) (Hemoglobin alpha, adult chain 3) (RCG33691)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Hba-a3 Glnc1 GloA Hba-a1 Hba-a2 Hba2 LOC287167 rCG_33691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113.5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KLRVDPVNF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1086.6186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Q63910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Alpha globin (Globin c1) (Hemoglobin alpha, adult chain 3) (RCG33691)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Hba-a3 Glnc1 GloA Hba-a1 Hba-a2 Hba2 LOC287167 rCG_33691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99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111.01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LADSPPQDH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978.44067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D3ZFH5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Inter-alpha-trypsin inhibitor heavy chain 2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Itih2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644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652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107.59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LADSPPQDHS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1065.4727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D3ZFH5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Inter-alpha-trypsin inhibitor heavy chain 2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Itih2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644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653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106.91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LDDYLNGR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964.46141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A0A8I6A5C5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Gelsolin (Actin-depolymerizing factor) (Brevin)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Gsn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84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91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120.65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LDEELGGTPVQSR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1399.6943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A0A8I6A5C5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Gelsolin (Actin-depolymerizing factor) (Brevin)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Gsn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462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474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136.48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lastRenderedPageBreak/>
              <w:t>LNTGYQRQ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978.48829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Q5FX35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Alpha 2 macroglobulin cardiac isoform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157.86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LPPNELEEYNQILLDMETTYSVANVCYTNCTCLSLEPDLTNIMAT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5081.3252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Q64603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Q64603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57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6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3.0239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LVVYPWTQRF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1307.7026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A0A8I5ZV52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GLOBIN domain-containing protein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33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98.629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PDIKHHFPCKEVKESGHMFPSHLLVTATHMYCLREILSRK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4714.3909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A0A8I5YBN9; A0A8I6AAK0; D4AAH9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A0A8I5YBN9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Tbc1d23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570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609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5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3.6024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QPLSVQWHWRPWTPCKTFAQRSLRRRQPRDGMPQCRDWK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39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4917.4768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A0A8I6GL85; A0A8I6AX70; G3V6B7; Q91ZT1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A0A8I6GL85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Flt4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415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453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3.7052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lastRenderedPageBreak/>
              <w:t>RFFESFGDL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1116.524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A0A8I5ZV52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GLOBIN domain-containing protein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49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110.31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RIYEDSDSAL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1167.5408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D3ZFC6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Inter-alpha-trypsin inhibitor heavy chain 4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Itih4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439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448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163.9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RIYEDSDSALQ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1295.5994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D3ZFC6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Inter-alpha-trypsin inhibitor heavy chain 4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Itih4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439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449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111.46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RVDPVNFK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973.53451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Q63910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Alpha globin (Globin c1) (Hemoglobin alpha, adult chain 3) (RCG33691)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Hba-a3 Glnc1 GloA Hba-a1 Hba-a2 Hba2 LOC287167 rCG_33691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93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100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eastAsia="等线" w:hAnsi="Times New Roman" w:cs="Times New Roman"/>
                <w:szCs w:val="21"/>
              </w:rPr>
              <w:t>113.91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protamex 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TVLDSGISEVR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1174.6194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A0JN13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Alpha-crystallin A chain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Cryaa rCG_60707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144.09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LADSPPQDH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978.44067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D3ZFH5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Inter-alpha-trypsin inhibitor heavy chain 2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Itih2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644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652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107.59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TLHQITELCGA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1184.586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A0A8I6G7F0; A0A0G2K285; A0A8I5ZKT6; A0A8I6AED1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22.237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RNECSAVYSKG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1212.5557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A0A8I6B4H4; A0A8I5ZU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E5; A0A8I6ABJ6; A0A8I6A816; A0A8I6AN06; A0A8I5ZUJ3; D3ZC56; A0A8I5ZQD4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Dst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151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161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23.071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QGSAAPGNKDH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1080.4948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A0A8I5ZMA9; Q5FVN2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Transmembrane protein 41B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Tmem41b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23.749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WRPESFFDKVK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1437.7405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Q569A7; A0A8I5ZL86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Dph5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140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150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24.853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LLQIANKIQ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1039.639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 xml:space="preserve">M9MMM9; A0A0G2JU82; A0A8I5ZUE8; A0A0G2JWA8; A0A8I6AP57; 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A0A0G2K9T4; A0A8I5ZYF6; A0A8I5YCC2; A0A8I6ATL8; A0A8I6AAP8; D3ZHV2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Microtubule-actin cross-linking factor 1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Macf1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387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395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28.423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DFSYLLSKV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1070.5648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D3ZCG0; A0A0G2K9F0; A0A8I6GLG6; A0A8I6A312; A7BJV7; A0A8I6AGI2; Q810T5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Histone acetyltransferase; Histone acetyltransferase KAT7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Kat7; HBO1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403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411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29.149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DLPALRKRAEI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1280.7565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A0A8I5Y087; Q5U2R8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Mnda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30.57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SICERVQTSAK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1220.6183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 xml:space="preserve">A0A8I5ZME2; A0A0G2K3H7; 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A0A8I6GHQ1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1030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32.841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HLNLSQVQ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937.49813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F7EY07; Q498U5; A0A8I6GE65; A0A0G2K4W6; O88850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Homeodomain-interacting protein kinase 3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Hipk3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1028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1035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40.946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FVGDGFTR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897.43447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A0A8I5ZVN7; Q4KMB2; Q2I0Y6; Q9QYU7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Ribosome biogenesis protein NSA2 homolog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Nsa2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114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121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41.502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AVVTSDGK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775.40758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A0A8I5ZV70; A0A0G2JTT6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4101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4108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PTSSLTQP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829.41815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A0A8I6AC36; M0RDF1; A0A8I5ZXX2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Kdm3b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529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536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43.066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SDQRENFP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991.43592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D3ZFP6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Ticrr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1051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1058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44.721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DFITNIDG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893.41306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F1M6I2; F1M6I1; A0A8I5ZY49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LOC691033; LOC691044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553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560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49.358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VDFISDLIACLLQGC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1608.7892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A0A8I5ZRX4; F1LYI0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Cecr2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50.292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QEPGAKEPMAE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1185.5336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A0A8I5ZZE5; G3V8N6; Q62798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Dorsal root ganglia homeobox protein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Drgx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58.596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RGAAGEQL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800.41407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A0A8I5ZQJ2; A0A8I5ZPT7; A0A8I6A3U0; A0A8I5ZUH0; A0A8I6ASG8; D4A8U7; A0A0G2K428; P28023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Dynactin subunit 1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Dctn1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509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516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67.035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ITGESGAGK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818.4134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F1LV10; A0A8I6AE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 xml:space="preserve">D4; A0A8I6G7W8; A0A8I6GLM5; A0A8I6AFE5; A0A8I6GGN1; A0A8I6ART5; A0A0G2K0F5; G3V8B0; F1M8F6; A0A0G2K1V4; G3V885; A0A8I6AFM0; A0A8I5Y7Z0; F1LMU0; A0A0G2K484; G3V6D8; 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B6RK61; G3V6E1; F1LRV9; A0A8I6AIQ9; Q62774; Q05096; P02564; P02563; Q29RW1; P12847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 xml:space="preserve">Unconventional myosin-Ia; 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Unconventional myosin-Ib; Myosin-7; Myosin-6; Myosin-4; Myosin-3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Myo1a; Myh7; Myh8; Myh6; Myh4; Myh3; Myh7b; Myh2; Myh1; Myo1b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107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81.296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TVLDSGISEVR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1174.6194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A0JN13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Cryaa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122.13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LLLLLLLLL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1035.7671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Q91ZR6; A0A8I5ZU39; F1M0N4; H9C9P2; D3ZQQ8; A0A8I5ZPU0; A0A8I6GLV3; A0A8I6ADU9; A0A8I5ZP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K7; D4ABB2; Q7TP75; A0A0G2JUV2; A0A8I5Y7D9; A0A0G2JWS6; A0A8I6GLR1; A0A8I5Y9Z3; A0A0G2K867; A0A8I6G4E1; Q6DQ95; G3V6E2; A0A8I5ZP92; Q9R104; A0A8I6GM86; A0A8I6ADB7; Q5I0I6; A0A8I5ZU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03; A0A8I6G839; F7EZJ3; A0A8I6A0J7; A0A8I6AS10; Q9R105; A0A8I6AI14; Q6MG85; F8WSD3; F7EQT9; A0A8I6A1Z2; A0A8I5ZYQ2; A0A8I6GJM6; A0A8I6A469; Q67EV3; A0A8I5ZZ87; D4ADP7; A0A0G2JVH3; A0A8I6A8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Y0; D4AD24; Q4G028; A0A0G2KB67; F1LRG0; M0RB68; D3ZGM7; A0A1W2Q642; A0A0G2JTR3; D3ZQJ8; A0A8I6G9L9; A0A8I6AE51; A0A8I6A6L0; A0A8I6A8W8; A0A8I5ZVL7; A0A0G2JVB2; A0A8I6GH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 xml:space="preserve">61; A0A8I5ZM90; A0A8I6GFL9; A0A8I5ZTA7; D4AC02; A0A8I6ALZ7; D3ZE75; M0RB60; D4A3W2; D3Z981; A0A8I6AGW9; G3V928; A0A8I6A0U0; A0A5P8DHK3; A0A8I6AWY4; A0A8I5ZNW6; P0C172; 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P11384; Q9QZT3; Q9JHJ1; Q53AQ4; Q5RJL6; Q6P7C4; O35799; Q499S5; Q64562; Q5U367; Q91ZV2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 xml:space="preserve">Phospholipase A(2); Beta-2-microglobulin; 1-acyl-sn-glycerol-3-phosphate acyltransferase; Tuberoinfundibular peptide of 39 residues; Secretin; Group 10 secretory phospholipase A2; Receptor activity-modifying protein 2; Transmembrane and 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ubiquitin-like domain-containing protein 1; Meteorin-like protein; Leucine-rich repeat-containing protein 26; Hereditary hemochromatosis protein homolog; Stromelysin-3; Steroid 21-hydroxylase; Procollagen-lysine,2-oxoglutarate 5-dioxygenase 3; Discoidin, CUB and LCCL domain-containing protein 2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Slc35a4; Lrcol1; Mlc1; Ahsg; Pla2g10; Hfe; Ptprcap; Agpat1; Metrnl; Lilrb4; Tnfrsf25; Acpt; Syne2; Cyp21a1; LOC100912537; Pi16; Prss56; Scube2; Lrp8; Lrig1; Crb2; Plxna1; Lrp1; Pth2; Sct; Ramp2; Tmub1; Lrrc26; Mmp11; Cyp21; Plod3; Dcbld2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132.11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TVLDSGISEVR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1174.6194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A0JN13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Alpha-crystallin A chain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Cryaa rCG_60707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144.09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LADSPPQDH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978.44067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D3ZFH5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Inter-alpha-trypsin inhibitor heavy chain 2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Itih2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644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652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107.59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TLHQITELCGA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1184.586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A0A8I6G7F0; A0A0G2K285; A0A8I5ZKT6; A0A8I6AED1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22.237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RNECSAVYSKG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1212.5557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A0A8I6B4H4; A0A8I5ZU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E5; A0A8I6ABJ6; A0A8I6A816; A0A8I6AN06; A0A8I5ZUJ3; D3ZC56; A0A8I5ZQD4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Dst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151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161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23.071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QGSAAPGNKDH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1080.4948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A0A8I5ZMA9; Q5FVN2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Transmembrane protein 41B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Tmem41b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23.749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Papain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HAVSEGTK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827.41373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M0RBQ5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Histone H2B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H2bu1 rCG_32940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117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151.56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TVLDSGISEVR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1174.6194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A0JN13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Alpha-crystallin A chain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Cryaa rCG_60707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144.09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LLEGEESR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931.46108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G3V8C3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Vimentin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Vim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403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410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143.85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DVFLGTFLYEYSR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1608.7824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A0A0G2JSH5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Albumin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Alb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348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360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138.71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HTDAAPIIPN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1047.5349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Q9QUN4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Pancreatic lipase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229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127.84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GPAGPQGPR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835.43005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A0A8I5ZRN2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Collagen alpha-1(I) chain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Col1a1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990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998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118.01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EGIPPDQQR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1038.5094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A0A8I6AN99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RCG50143 (Ubiquitin-40S ribosomal protein S27a-like)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LOC100910768 rCG_50143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117.16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FAGDDAPR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847.38243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A0A8I6AQR0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Actin, cytoplasmic 2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Actg1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116.54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AGFAGDDAPR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975.44101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A0A8I6AQR0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Actin, cytoplasmic 2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Actg1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109.71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PAPPKPEPK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959.54402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A0A0G2K9F6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Non-histone chromosomal protein HMG-17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Hmgn2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108.46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TVRNDITLL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1043.5975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F1MA56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Chymotrypsinogen B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Ctrb1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116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124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106.36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SEAGGRSEP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888.39372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A0A0G2KA68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Zinc finger protein 646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Zfp646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1099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1107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103.91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VVNEDPNAR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1012.4938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Q70AM4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Kinesin 13B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Kif13b kif13B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358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366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102.72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SQSEIGDASR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1048.4785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A0A8I5Y6H8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Filamin A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Flna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2032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2041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100.25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GFAGDDAPR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904.40389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A0A8I6AQR0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Actin, cytoplasmic 2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Actg1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97.798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LGEHNINVLEGDEQFINAAK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2210.0968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P00762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Serine protease 1, EC 3.4.21.4 (Anionic trypsin I) (Anionic trypsin-1) (Beta-trypsin) (Cationic trypsinogen) (Pretrypsinogen I) (Trypsin I) (Trypsin-1)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Prss1 Trp1 Try1 Tryp1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92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2; 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49.423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DHFNNLPVNISLSDVQVPTN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2222.0968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A0A8I5ZZ76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Voltage-dependent calcium channel subunit alpha-2/delta-3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Cacna2d3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8.1875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KMVSCDDPLLEEGCRASCFC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2204.9033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Q9WUY0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Acidic epididymal glycoprotein D/E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Crisp-1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4.8909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EWLKVPCLSTRLINPENMGF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2346.1864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A0A8I6B374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Sacsin molecular chaperone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Sacs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1430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1449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4.1864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TQDEEDELSSASEESVLSVP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2149.9386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D3ZMG1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GON-4-like protein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Gon4l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1472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1491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4.1063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SLPLQEDFVYHWKAITHYYI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2522.2634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D4A3I5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 xml:space="preserve">FHF complex subunit HOOK-interacting protein 2A (LOC361774 </w:t>
            </w: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(Predicted))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Fhip2a Fam160b1 RGD1306116_predicted rCG_57805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4.028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FRREQELRREREEEQRRRQE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2814.4458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A0A0G2K862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Trichohyalin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Tchh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3.1438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QQHMKFGKKCWRKVWALLYA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2520.3399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B2RYG7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Docking protein 3 (Downstream of tyrosine kinase 3)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Dok3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3.1438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VCQSMGWFPEPRTEWRDPTG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2378.0572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A0A8I5ZZC1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Erythroblast membrane associated protein (Scianna blood group)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Ermap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188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207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3.1438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KLYKCSECDKCFTDEYRLRN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2513.1501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A0A8I5ZWD1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Uncharacterized LOC102547235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LOC102547235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305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324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3.0979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SSGCPPLPPRRGAPAGWLSH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2042.0268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A0A0H2UI28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Brain-derived neurotrophic factor, BDNF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Bdnf rCG_26305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3.0979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VCMRVCRTWSRWCYDKRLWP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2643.2596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D4A2L9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F-box and leucine-rich repeat protein 19 (F-box and leucine-rich repeat protein 19 (Predicted), isoform CRA_a)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Fbxl19 Fbxl19_predicted rCG_39403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307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326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3.0979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lastRenderedPageBreak/>
              <w:t>GRRKWYAYEQYGMYRCLFCS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2579.1661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D3ZYC1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Zinc finger protein 507 (Zinc finger protein 507 (Predicted), isoform CRA_a)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Zfp507 Znf507_predicted rCG_53890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219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238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3.0529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QALVAIFLCILTITVITLLI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2170.3415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F1M7E5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Cadherin-5 (Vascular endothelial cadherin)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Cdh5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542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561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1.5793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LTDGFQKKFEQHLRKRFILQ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2531.4125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D3ZM38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SPATA31 subfamily D member 1 (Uncharacterized protein RGD1565972_predicted)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Spata31d1 Fam75d1d RGD1565972_predicted Spata31d1d rCG_24260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579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598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0.63122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HAVSEGTK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827.41373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M0RBQ5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Histone H2B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H2bu1 rCG_32940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117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151.56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  <w:tr w:rsidR="006D0687" w:rsidRPr="00CD34AF" w:rsidTr="00CD3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6D0687" w:rsidRPr="00CD34AF" w:rsidRDefault="006D0687" w:rsidP="00CD34AF">
            <w:pPr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TVLDSGISEVR</w:t>
            </w:r>
          </w:p>
        </w:tc>
        <w:tc>
          <w:tcPr>
            <w:tcW w:w="56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1174.6194</w:t>
            </w:r>
          </w:p>
        </w:tc>
        <w:tc>
          <w:tcPr>
            <w:tcW w:w="127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A0JN13</w:t>
            </w:r>
          </w:p>
        </w:tc>
        <w:tc>
          <w:tcPr>
            <w:tcW w:w="212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Alpha-crystallin A chain</w:t>
            </w:r>
          </w:p>
        </w:tc>
        <w:tc>
          <w:tcPr>
            <w:tcW w:w="3421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Cryaa rCG_60707</w:t>
            </w:r>
          </w:p>
        </w:tc>
        <w:tc>
          <w:tcPr>
            <w:tcW w:w="547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70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708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426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2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</w:rPr>
              <w:t>144.09</w:t>
            </w:r>
          </w:p>
        </w:tc>
        <w:tc>
          <w:tcPr>
            <w:tcW w:w="1439" w:type="dxa"/>
            <w:vAlign w:val="center"/>
          </w:tcPr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Trypsin</w:t>
            </w:r>
          </w:p>
          <w:p w:rsidR="006D0687" w:rsidRPr="00CD34AF" w:rsidRDefault="006D0687" w:rsidP="00CD3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  <w:lang w:val="en"/>
              </w:rPr>
            </w:pPr>
            <w:r w:rsidRPr="00CD34AF">
              <w:rPr>
                <w:rFonts w:ascii="Times New Roman" w:hAnsi="Times New Roman" w:cs="Times New Roman"/>
                <w:szCs w:val="21"/>
                <w:lang w:val="en"/>
              </w:rPr>
              <w:t>group</w:t>
            </w:r>
          </w:p>
        </w:tc>
      </w:tr>
    </w:tbl>
    <w:p w:rsidR="00A43F2D" w:rsidRDefault="00A43F2D"/>
    <w:sectPr w:rsidR="00A43F2D" w:rsidSect="006D068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CFB" w:rsidRDefault="00151CFB" w:rsidP="008034FD">
      <w:r>
        <w:separator/>
      </w:r>
    </w:p>
  </w:endnote>
  <w:endnote w:type="continuationSeparator" w:id="0">
    <w:p w:rsidR="00151CFB" w:rsidRDefault="00151CFB" w:rsidP="0080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CFB" w:rsidRDefault="00151CFB" w:rsidP="008034FD">
      <w:r>
        <w:separator/>
      </w:r>
    </w:p>
  </w:footnote>
  <w:footnote w:type="continuationSeparator" w:id="0">
    <w:p w:rsidR="00151CFB" w:rsidRDefault="00151CFB" w:rsidP="00803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C30"/>
    <w:multiLevelType w:val="hybridMultilevel"/>
    <w:tmpl w:val="8278B338"/>
    <w:lvl w:ilvl="0" w:tplc="702CB9D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6130779"/>
    <w:multiLevelType w:val="hybridMultilevel"/>
    <w:tmpl w:val="6896BDD8"/>
    <w:lvl w:ilvl="0" w:tplc="8FF429F0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" w15:restartNumberingAfterBreak="0">
    <w:nsid w:val="5BC56BE3"/>
    <w:multiLevelType w:val="hybridMultilevel"/>
    <w:tmpl w:val="9AA2B4D2"/>
    <w:lvl w:ilvl="0" w:tplc="82B84A44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3" w15:restartNumberingAfterBreak="0">
    <w:nsid w:val="5D194B5F"/>
    <w:multiLevelType w:val="hybridMultilevel"/>
    <w:tmpl w:val="1D549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C5401"/>
    <w:multiLevelType w:val="hybridMultilevel"/>
    <w:tmpl w:val="2904D49A"/>
    <w:lvl w:ilvl="0" w:tplc="16FAE10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87"/>
    <w:rsid w:val="00151CFB"/>
    <w:rsid w:val="006D0687"/>
    <w:rsid w:val="008034FD"/>
    <w:rsid w:val="00A43F2D"/>
    <w:rsid w:val="00B52950"/>
    <w:rsid w:val="00CD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7657D1-16DD-43AA-9C54-F7A5EF9E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6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6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6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687"/>
    <w:rPr>
      <w:sz w:val="18"/>
      <w:szCs w:val="18"/>
    </w:rPr>
  </w:style>
  <w:style w:type="paragraph" w:styleId="a7">
    <w:name w:val="List Paragraph"/>
    <w:basedOn w:val="a"/>
    <w:uiPriority w:val="34"/>
    <w:qFormat/>
    <w:rsid w:val="006D0687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6D0687"/>
    <w:rPr>
      <w:color w:val="0563C1" w:themeColor="hyperlink"/>
      <w:u w:val="single"/>
    </w:rPr>
  </w:style>
  <w:style w:type="character" w:customStyle="1" w:styleId="anchor-text">
    <w:name w:val="anchor-text"/>
    <w:basedOn w:val="a0"/>
    <w:rsid w:val="006D0687"/>
  </w:style>
  <w:style w:type="table" w:styleId="a9">
    <w:name w:val="Table Grid"/>
    <w:basedOn w:val="a1"/>
    <w:uiPriority w:val="39"/>
    <w:qFormat/>
    <w:rsid w:val="006D068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rsid w:val="006D0687"/>
    <w:pPr>
      <w:spacing w:after="160" w:line="259" w:lineRule="auto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paragraph" w:styleId="aa">
    <w:name w:val="Body Text"/>
    <w:basedOn w:val="a"/>
    <w:link w:val="ab"/>
    <w:qFormat/>
    <w:rsid w:val="006D0687"/>
    <w:pPr>
      <w:spacing w:after="120"/>
    </w:pPr>
    <w:rPr>
      <w:rFonts w:ascii="Calibri" w:eastAsia="宋体" w:hAnsi="Calibri" w:cs="Times New Roman"/>
      <w:szCs w:val="24"/>
    </w:rPr>
  </w:style>
  <w:style w:type="character" w:customStyle="1" w:styleId="ab">
    <w:name w:val="正文文本 字符"/>
    <w:basedOn w:val="a0"/>
    <w:link w:val="aa"/>
    <w:rsid w:val="006D0687"/>
    <w:rPr>
      <w:rFonts w:ascii="Calibri" w:eastAsia="宋体" w:hAnsi="Calibri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D0687"/>
    <w:rPr>
      <w:rFonts w:ascii="Segoe UI" w:hAnsi="Segoe UI" w:cs="Segoe UI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6D0687"/>
    <w:rPr>
      <w:rFonts w:ascii="Segoe UI" w:hAnsi="Segoe UI" w:cs="Segoe UI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6D0687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6D068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D0687"/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semiHidden/>
    <w:rsid w:val="006D068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D068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6D0687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6D0687"/>
  </w:style>
  <w:style w:type="character" w:customStyle="1" w:styleId="2">
    <w:name w:val="未处理的提及2"/>
    <w:basedOn w:val="a0"/>
    <w:uiPriority w:val="99"/>
    <w:semiHidden/>
    <w:unhideWhenUsed/>
    <w:rsid w:val="006D0687"/>
    <w:rPr>
      <w:color w:val="605E5C"/>
      <w:shd w:val="clear" w:color="auto" w:fill="E1DFDD"/>
    </w:rPr>
  </w:style>
  <w:style w:type="table" w:styleId="4-5">
    <w:name w:val="Grid Table 4 Accent 5"/>
    <w:basedOn w:val="a1"/>
    <w:uiPriority w:val="49"/>
    <w:rsid w:val="00CD34AF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22</Pages>
  <Words>2057</Words>
  <Characters>11727</Characters>
  <Application>Microsoft Office Word</Application>
  <DocSecurity>0</DocSecurity>
  <Lines>97</Lines>
  <Paragraphs>27</Paragraphs>
  <ScaleCrop>false</ScaleCrop>
  <Company/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ZZ</cp:lastModifiedBy>
  <cp:revision>3</cp:revision>
  <dcterms:created xsi:type="dcterms:W3CDTF">2024-06-22T02:10:00Z</dcterms:created>
  <dcterms:modified xsi:type="dcterms:W3CDTF">2024-06-23T13:16:00Z</dcterms:modified>
</cp:coreProperties>
</file>