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74596C" w14:textId="77777777" w:rsidR="0083671F" w:rsidRPr="000128FE" w:rsidRDefault="0083671F" w:rsidP="000128FE">
      <w:pPr>
        <w:spacing w:line="276" w:lineRule="auto"/>
        <w:rPr>
          <w:rFonts w:ascii="Calibri" w:hAnsi="Calibri" w:cs="Calibri"/>
          <w:spacing w:val="10"/>
          <w:sz w:val="24"/>
          <w:szCs w:val="24"/>
        </w:rPr>
      </w:pPr>
      <w:r w:rsidRPr="000128FE">
        <w:rPr>
          <w:rFonts w:ascii="Calibri" w:hAnsi="Calibri" w:cs="Calibri"/>
          <w:spacing w:val="10"/>
          <w:sz w:val="24"/>
          <w:szCs w:val="24"/>
        </w:rPr>
        <w:t>Appendices</w:t>
      </w:r>
    </w:p>
    <w:p w14:paraId="007953FF" w14:textId="0756A473" w:rsidR="0083671F" w:rsidRPr="000128FE" w:rsidRDefault="0083671F" w:rsidP="000128FE">
      <w:pPr>
        <w:spacing w:line="276" w:lineRule="auto"/>
        <w:rPr>
          <w:rFonts w:ascii="Calibri" w:hAnsi="Calibri" w:cs="Calibri"/>
          <w:spacing w:val="10"/>
          <w:sz w:val="24"/>
          <w:szCs w:val="24"/>
        </w:rPr>
      </w:pPr>
      <w:r w:rsidRPr="000128FE">
        <w:rPr>
          <w:rFonts w:ascii="Calibri" w:hAnsi="Calibri" w:cs="Calibri"/>
          <w:spacing w:val="10"/>
          <w:sz w:val="24"/>
          <w:szCs w:val="24"/>
        </w:rPr>
        <w:t xml:space="preserve">Appendix </w:t>
      </w:r>
      <w:r w:rsidR="000B5E89">
        <w:rPr>
          <w:rFonts w:ascii="Calibri" w:hAnsi="Calibri" w:cs="Calibri"/>
          <w:spacing w:val="10"/>
          <w:sz w:val="24"/>
          <w:szCs w:val="24"/>
        </w:rPr>
        <w:t>1</w:t>
      </w:r>
      <w:r w:rsidRPr="000128FE">
        <w:rPr>
          <w:rFonts w:ascii="Calibri" w:hAnsi="Calibri" w:cs="Calibri"/>
          <w:spacing w:val="10"/>
          <w:sz w:val="24"/>
          <w:szCs w:val="24"/>
        </w:rPr>
        <w:t>a: assessing quality</w:t>
      </w:r>
    </w:p>
    <w:p w14:paraId="49981994" w14:textId="6AA44E33" w:rsidR="0083671F" w:rsidRPr="000128FE" w:rsidRDefault="0083671F" w:rsidP="000128FE">
      <w:pPr>
        <w:spacing w:line="276" w:lineRule="auto"/>
        <w:rPr>
          <w:rFonts w:ascii="Calibri" w:hAnsi="Calibri" w:cs="Calibri"/>
          <w:spacing w:val="10"/>
          <w:sz w:val="24"/>
          <w:szCs w:val="24"/>
        </w:rPr>
      </w:pPr>
      <w:r w:rsidRPr="000128FE">
        <w:rPr>
          <w:rFonts w:ascii="Calibri" w:hAnsi="Calibri" w:cs="Calibri"/>
          <w:spacing w:val="10"/>
          <w:sz w:val="24"/>
          <w:szCs w:val="24"/>
        </w:rPr>
        <w:t>JBI Qualitative level of evidence</w:t>
      </w:r>
      <w:r w:rsidR="00B61568" w:rsidRPr="00B61568">
        <w:rPr>
          <w:rFonts w:ascii="Calibri" w:hAnsi="Calibri" w:cs="Calibri"/>
          <w:noProof/>
          <w:spacing w:val="10"/>
          <w:sz w:val="24"/>
          <w:szCs w:val="24"/>
          <w:vertAlign w:val="superscript"/>
        </w:rPr>
        <w:t>1</w:t>
      </w:r>
    </w:p>
    <w:p w14:paraId="02C3F828" w14:textId="77777777" w:rsidR="0083671F" w:rsidRPr="000128FE" w:rsidRDefault="0083671F" w:rsidP="000128FE">
      <w:pPr>
        <w:spacing w:line="276" w:lineRule="auto"/>
        <w:ind w:left="360"/>
        <w:rPr>
          <w:rFonts w:ascii="Calibri" w:hAnsi="Calibri" w:cs="Calibri"/>
          <w:spacing w:val="10"/>
          <w:sz w:val="24"/>
          <w:szCs w:val="24"/>
        </w:rPr>
      </w:pPr>
      <w:r w:rsidRPr="000128FE">
        <w:rPr>
          <w:rFonts w:ascii="Calibri" w:hAnsi="Calibri" w:cs="Calibri"/>
          <w:spacing w:val="10"/>
          <w:sz w:val="24"/>
          <w:szCs w:val="24"/>
        </w:rPr>
        <w:t>Reviewer                                        </w:t>
      </w:r>
      <w:r w:rsidRPr="000128FE">
        <w:rPr>
          <w:rFonts w:ascii="Calibri" w:hAnsi="Calibri" w:cs="Calibri"/>
          <w:spacing w:val="10"/>
          <w:sz w:val="24"/>
          <w:szCs w:val="24"/>
        </w:rPr>
        <w:tab/>
      </w:r>
      <w:r w:rsidRPr="000128FE">
        <w:rPr>
          <w:rFonts w:ascii="Calibri" w:hAnsi="Calibri" w:cs="Calibri"/>
          <w:spacing w:val="10"/>
          <w:sz w:val="24"/>
          <w:szCs w:val="24"/>
        </w:rPr>
        <w:tab/>
        <w:t xml:space="preserve"> Date                                                                 </w:t>
      </w:r>
    </w:p>
    <w:p w14:paraId="31D6BC97" w14:textId="29F6694A" w:rsidR="0083671F" w:rsidRPr="000128FE" w:rsidRDefault="0083671F" w:rsidP="000128FE">
      <w:pPr>
        <w:spacing w:line="276" w:lineRule="auto"/>
        <w:rPr>
          <w:rFonts w:ascii="Calibri" w:hAnsi="Calibri" w:cs="Calibri"/>
          <w:spacing w:val="10"/>
          <w:sz w:val="24"/>
          <w:szCs w:val="24"/>
        </w:rPr>
      </w:pPr>
      <w:r w:rsidRPr="000128FE">
        <w:rPr>
          <w:rFonts w:ascii="Calibri" w:hAnsi="Calibri" w:cs="Calibri"/>
          <w:spacing w:val="10"/>
          <w:sz w:val="24"/>
          <w:szCs w:val="24"/>
        </w:rPr>
        <w:t>Author                                              Year                                  Record Number                    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83671F" w:rsidRPr="000128FE" w14:paraId="23942C37" w14:textId="77777777" w:rsidTr="00F60AC3">
        <w:tc>
          <w:tcPr>
            <w:tcW w:w="1803" w:type="dxa"/>
            <w:vMerge w:val="restart"/>
          </w:tcPr>
          <w:p w14:paraId="6B1A2898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Findings</w:t>
            </w:r>
          </w:p>
        </w:tc>
        <w:tc>
          <w:tcPr>
            <w:tcW w:w="1803" w:type="dxa"/>
            <w:vMerge w:val="restart"/>
          </w:tcPr>
          <w:p w14:paraId="65942EC0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Illustration from Publication (page number)</w:t>
            </w:r>
          </w:p>
        </w:tc>
        <w:tc>
          <w:tcPr>
            <w:tcW w:w="5410" w:type="dxa"/>
            <w:gridSpan w:val="3"/>
          </w:tcPr>
          <w:p w14:paraId="00D26C5F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Evidence</w:t>
            </w:r>
          </w:p>
        </w:tc>
      </w:tr>
      <w:tr w:rsidR="0083671F" w:rsidRPr="000128FE" w14:paraId="214C7C81" w14:textId="77777777" w:rsidTr="00F60AC3">
        <w:tc>
          <w:tcPr>
            <w:tcW w:w="1803" w:type="dxa"/>
            <w:vMerge/>
          </w:tcPr>
          <w:p w14:paraId="0670FA33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3" w:type="dxa"/>
            <w:vMerge/>
          </w:tcPr>
          <w:p w14:paraId="373B28B1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3" w:type="dxa"/>
          </w:tcPr>
          <w:p w14:paraId="7394EC4C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Unequevicol</w:t>
            </w:r>
          </w:p>
        </w:tc>
        <w:tc>
          <w:tcPr>
            <w:tcW w:w="1803" w:type="dxa"/>
          </w:tcPr>
          <w:p w14:paraId="333A079C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Cedible</w:t>
            </w:r>
          </w:p>
        </w:tc>
        <w:tc>
          <w:tcPr>
            <w:tcW w:w="1804" w:type="dxa"/>
          </w:tcPr>
          <w:p w14:paraId="5442CA01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Unsupported</w:t>
            </w:r>
          </w:p>
        </w:tc>
      </w:tr>
      <w:tr w:rsidR="0083671F" w:rsidRPr="000128FE" w14:paraId="328A558A" w14:textId="77777777" w:rsidTr="00F60AC3">
        <w:tc>
          <w:tcPr>
            <w:tcW w:w="1803" w:type="dxa"/>
          </w:tcPr>
          <w:p w14:paraId="0E51292C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3" w:type="dxa"/>
          </w:tcPr>
          <w:p w14:paraId="5AA53B53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3" w:type="dxa"/>
          </w:tcPr>
          <w:p w14:paraId="0FE1BDCA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3" w:type="dxa"/>
          </w:tcPr>
          <w:p w14:paraId="623AB1AB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4" w:type="dxa"/>
          </w:tcPr>
          <w:p w14:paraId="00BECB4F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</w:tr>
      <w:tr w:rsidR="0083671F" w:rsidRPr="000128FE" w14:paraId="67956636" w14:textId="77777777" w:rsidTr="00F60AC3">
        <w:tc>
          <w:tcPr>
            <w:tcW w:w="1803" w:type="dxa"/>
          </w:tcPr>
          <w:p w14:paraId="00005FB0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3" w:type="dxa"/>
          </w:tcPr>
          <w:p w14:paraId="296385AB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3" w:type="dxa"/>
          </w:tcPr>
          <w:p w14:paraId="6A0BBF15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3" w:type="dxa"/>
          </w:tcPr>
          <w:p w14:paraId="5FAE8353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4" w:type="dxa"/>
          </w:tcPr>
          <w:p w14:paraId="44F0DE85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</w:tr>
      <w:tr w:rsidR="0083671F" w:rsidRPr="000128FE" w14:paraId="07304EBD" w14:textId="77777777" w:rsidTr="00F60AC3">
        <w:tc>
          <w:tcPr>
            <w:tcW w:w="1803" w:type="dxa"/>
          </w:tcPr>
          <w:p w14:paraId="4DC7D0B1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3" w:type="dxa"/>
          </w:tcPr>
          <w:p w14:paraId="059DFF81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3" w:type="dxa"/>
          </w:tcPr>
          <w:p w14:paraId="195FAC3E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3" w:type="dxa"/>
          </w:tcPr>
          <w:p w14:paraId="065F78BB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4" w:type="dxa"/>
          </w:tcPr>
          <w:p w14:paraId="17A745E0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</w:tr>
      <w:tr w:rsidR="0083671F" w:rsidRPr="000128FE" w14:paraId="40D884EE" w14:textId="77777777" w:rsidTr="00F60AC3">
        <w:tc>
          <w:tcPr>
            <w:tcW w:w="1803" w:type="dxa"/>
          </w:tcPr>
          <w:p w14:paraId="2BFAA462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3" w:type="dxa"/>
          </w:tcPr>
          <w:p w14:paraId="49810C95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3" w:type="dxa"/>
          </w:tcPr>
          <w:p w14:paraId="76CC86D1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3" w:type="dxa"/>
          </w:tcPr>
          <w:p w14:paraId="1F5D0633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4" w:type="dxa"/>
          </w:tcPr>
          <w:p w14:paraId="4EC3992F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</w:tr>
      <w:tr w:rsidR="0083671F" w:rsidRPr="000128FE" w14:paraId="2F482F7C" w14:textId="77777777" w:rsidTr="00F60AC3">
        <w:tc>
          <w:tcPr>
            <w:tcW w:w="1803" w:type="dxa"/>
          </w:tcPr>
          <w:p w14:paraId="15464829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3" w:type="dxa"/>
          </w:tcPr>
          <w:p w14:paraId="444B1041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3" w:type="dxa"/>
          </w:tcPr>
          <w:p w14:paraId="0EBB72C5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3" w:type="dxa"/>
          </w:tcPr>
          <w:p w14:paraId="482EAB49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4" w:type="dxa"/>
          </w:tcPr>
          <w:p w14:paraId="416DE071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</w:tr>
      <w:tr w:rsidR="0083671F" w:rsidRPr="000128FE" w14:paraId="571BB9C7" w14:textId="77777777" w:rsidTr="00F60AC3">
        <w:tc>
          <w:tcPr>
            <w:tcW w:w="1803" w:type="dxa"/>
          </w:tcPr>
          <w:p w14:paraId="697F13E9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3" w:type="dxa"/>
          </w:tcPr>
          <w:p w14:paraId="4B2BB9DF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3" w:type="dxa"/>
          </w:tcPr>
          <w:p w14:paraId="67866CE3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3" w:type="dxa"/>
          </w:tcPr>
          <w:p w14:paraId="2B0C283E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  <w:tc>
          <w:tcPr>
            <w:tcW w:w="1804" w:type="dxa"/>
          </w:tcPr>
          <w:p w14:paraId="0C709BF5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</w:p>
        </w:tc>
      </w:tr>
    </w:tbl>
    <w:p w14:paraId="0E3C90E7" w14:textId="77777777" w:rsidR="0083671F" w:rsidRPr="000128FE" w:rsidRDefault="0083671F" w:rsidP="000128FE">
      <w:pPr>
        <w:spacing w:line="276" w:lineRule="auto"/>
        <w:rPr>
          <w:rFonts w:ascii="Calibri" w:hAnsi="Calibri" w:cs="Calibri"/>
          <w:spacing w:val="10"/>
          <w:sz w:val="24"/>
          <w:szCs w:val="24"/>
        </w:rPr>
      </w:pPr>
      <w:r w:rsidRPr="000128FE">
        <w:rPr>
          <w:rFonts w:ascii="Calibri" w:hAnsi="Calibri" w:cs="Calibri"/>
          <w:spacing w:val="10"/>
          <w:sz w:val="24"/>
          <w:szCs w:val="24"/>
        </w:rPr>
        <w:t>Extraction of findings complete</w:t>
      </w:r>
      <w:r w:rsidRPr="000128FE">
        <w:rPr>
          <w:rFonts w:ascii="Calibri" w:hAnsi="Calibri" w:cs="Calibri"/>
          <w:spacing w:val="10"/>
          <w:sz w:val="24"/>
          <w:szCs w:val="24"/>
        </w:rPr>
        <w:tab/>
        <w:t>Yes</w:t>
      </w:r>
      <w:r w:rsidRPr="000128FE">
        <w:rPr>
          <w:rFonts w:ascii="Calibri" w:hAnsi="Calibri" w:cs="Calibri"/>
          <w:spacing w:val="10"/>
          <w:sz w:val="24"/>
          <w:szCs w:val="24"/>
        </w:rPr>
        <w:sym w:font="Wingdings" w:char="F06F"/>
      </w:r>
      <w:r w:rsidRPr="000128FE">
        <w:rPr>
          <w:rFonts w:ascii="Calibri" w:hAnsi="Calibri" w:cs="Calibri"/>
          <w:spacing w:val="10"/>
          <w:sz w:val="24"/>
          <w:szCs w:val="24"/>
        </w:rPr>
        <w:tab/>
      </w:r>
      <w:r w:rsidRPr="000128FE">
        <w:rPr>
          <w:rFonts w:ascii="Calibri" w:hAnsi="Calibri" w:cs="Calibri"/>
          <w:spacing w:val="10"/>
          <w:sz w:val="24"/>
          <w:szCs w:val="24"/>
        </w:rPr>
        <w:tab/>
      </w:r>
      <w:r w:rsidRPr="000128FE">
        <w:rPr>
          <w:rFonts w:ascii="Calibri" w:hAnsi="Calibri" w:cs="Calibri"/>
          <w:spacing w:val="10"/>
          <w:sz w:val="24"/>
          <w:szCs w:val="24"/>
        </w:rPr>
        <w:tab/>
        <w:t>No</w:t>
      </w:r>
      <w:r w:rsidRPr="000128FE">
        <w:rPr>
          <w:rFonts w:ascii="Calibri" w:hAnsi="Calibri" w:cs="Calibri"/>
          <w:spacing w:val="10"/>
          <w:sz w:val="24"/>
          <w:szCs w:val="24"/>
        </w:rPr>
        <w:sym w:font="Wingdings" w:char="F06F"/>
      </w:r>
    </w:p>
    <w:p w14:paraId="448F982D" w14:textId="6C7BFBAF" w:rsidR="0083671F" w:rsidRPr="000128FE" w:rsidRDefault="0083671F" w:rsidP="000128FE">
      <w:pPr>
        <w:spacing w:line="276" w:lineRule="auto"/>
        <w:rPr>
          <w:rFonts w:ascii="Calibri" w:hAnsi="Calibri" w:cs="Calibri"/>
          <w:spacing w:val="10"/>
          <w:sz w:val="24"/>
          <w:szCs w:val="24"/>
        </w:rPr>
      </w:pPr>
      <w:r w:rsidRPr="000128FE">
        <w:rPr>
          <w:rFonts w:ascii="Calibri" w:hAnsi="Calibri" w:cs="Calibri"/>
          <w:spacing w:val="10"/>
          <w:sz w:val="24"/>
          <w:szCs w:val="24"/>
        </w:rPr>
        <w:t>Copyright © The Joanna Briggs Institute 2014.</w:t>
      </w:r>
      <w:r w:rsidR="00A55F13" w:rsidRPr="00A55F13">
        <w:rPr>
          <w:rFonts w:ascii="Calibri" w:hAnsi="Calibri" w:cs="Calibri"/>
          <w:spacing w:val="10"/>
          <w:sz w:val="24"/>
          <w:szCs w:val="24"/>
          <w:vertAlign w:val="superscript"/>
        </w:rPr>
        <w:t>1</w:t>
      </w:r>
    </w:p>
    <w:p w14:paraId="621455A9" w14:textId="77777777" w:rsidR="00995530" w:rsidRPr="00151ABC" w:rsidRDefault="00995530" w:rsidP="00995530">
      <w:pPr>
        <w:pStyle w:val="EndNoteBibliography"/>
        <w:spacing w:after="0"/>
      </w:pPr>
      <w:r w:rsidRPr="00151ABC">
        <w:t>Lizarondo L SC, Carrier J, Godfrey C, Rieger K, Salmond S, Apostolo J, Kirkpatrick P, Loveday H. Chapter 2: Systematic reviews of qualitative evidence. In: Aromataris E MZ, editors, editor. JBI Manual for Evidence Synthesis.: JBI; 2020 [cited 8th December 2023]. Available from: https://synthesismanual.jbi.global/</w:t>
      </w:r>
    </w:p>
    <w:p w14:paraId="676293A7" w14:textId="391C91B2" w:rsidR="0083671F" w:rsidRPr="000128FE" w:rsidRDefault="0083671F" w:rsidP="000128FE">
      <w:pPr>
        <w:spacing w:line="276" w:lineRule="auto"/>
        <w:rPr>
          <w:rFonts w:ascii="Calibri" w:hAnsi="Calibri" w:cs="Calibri"/>
          <w:spacing w:val="10"/>
          <w:sz w:val="24"/>
          <w:szCs w:val="24"/>
        </w:rPr>
      </w:pPr>
      <w:r w:rsidRPr="000128FE">
        <w:rPr>
          <w:rFonts w:ascii="Calibri" w:hAnsi="Calibri" w:cs="Calibri"/>
          <w:spacing w:val="10"/>
          <w:sz w:val="24"/>
          <w:szCs w:val="24"/>
        </w:rPr>
        <w:br w:type="page"/>
      </w:r>
    </w:p>
    <w:p w14:paraId="702C500D" w14:textId="7EF24A9B" w:rsidR="0083671F" w:rsidRPr="000128FE" w:rsidRDefault="0083671F" w:rsidP="000128FE">
      <w:pPr>
        <w:spacing w:line="276" w:lineRule="auto"/>
        <w:rPr>
          <w:rFonts w:ascii="Calibri" w:hAnsi="Calibri" w:cs="Calibri"/>
          <w:spacing w:val="10"/>
          <w:sz w:val="24"/>
          <w:szCs w:val="24"/>
        </w:rPr>
      </w:pPr>
      <w:r w:rsidRPr="000128FE">
        <w:rPr>
          <w:rFonts w:ascii="Calibri" w:hAnsi="Calibri" w:cs="Calibri"/>
          <w:spacing w:val="10"/>
          <w:sz w:val="24"/>
          <w:szCs w:val="24"/>
        </w:rPr>
        <w:lastRenderedPageBreak/>
        <w:t>Appendix</w:t>
      </w:r>
      <w:r w:rsidR="006D1089">
        <w:rPr>
          <w:rFonts w:ascii="Calibri" w:hAnsi="Calibri" w:cs="Calibri"/>
          <w:spacing w:val="10"/>
          <w:sz w:val="24"/>
          <w:szCs w:val="24"/>
        </w:rPr>
        <w:t xml:space="preserve"> </w:t>
      </w:r>
      <w:r w:rsidR="000B5E89">
        <w:rPr>
          <w:rFonts w:ascii="Calibri" w:hAnsi="Calibri" w:cs="Calibri"/>
          <w:spacing w:val="10"/>
          <w:sz w:val="24"/>
          <w:szCs w:val="24"/>
        </w:rPr>
        <w:t>1</w:t>
      </w:r>
      <w:r w:rsidRPr="000128FE">
        <w:rPr>
          <w:rFonts w:ascii="Calibri" w:hAnsi="Calibri" w:cs="Calibri"/>
          <w:spacing w:val="10"/>
          <w:sz w:val="24"/>
          <w:szCs w:val="24"/>
        </w:rPr>
        <w:t>b: assessing quality</w:t>
      </w:r>
    </w:p>
    <w:p w14:paraId="4425E5D2" w14:textId="75841A64" w:rsidR="0083671F" w:rsidRPr="000128FE" w:rsidRDefault="0083671F" w:rsidP="000128FE">
      <w:pPr>
        <w:spacing w:line="276" w:lineRule="auto"/>
        <w:rPr>
          <w:rFonts w:ascii="Calibri" w:hAnsi="Calibri" w:cs="Calibri"/>
          <w:spacing w:val="10"/>
          <w:sz w:val="24"/>
          <w:szCs w:val="24"/>
        </w:rPr>
      </w:pPr>
      <w:r w:rsidRPr="000128FE">
        <w:rPr>
          <w:rFonts w:ascii="Calibri" w:hAnsi="Calibri" w:cs="Calibri"/>
          <w:spacing w:val="10"/>
          <w:sz w:val="24"/>
          <w:szCs w:val="24"/>
        </w:rPr>
        <w:t>JBI Critical appraisal checklist for Quasi-Experimental Studies (non-randomised experimental studies) Last updated 30 June 2022</w:t>
      </w:r>
      <w:r w:rsidR="00B61568" w:rsidRPr="00B61568">
        <w:rPr>
          <w:rFonts w:ascii="Calibri" w:hAnsi="Calibri" w:cs="Calibri"/>
          <w:noProof/>
          <w:spacing w:val="10"/>
          <w:sz w:val="24"/>
          <w:szCs w:val="24"/>
          <w:vertAlign w:val="superscript"/>
        </w:rPr>
        <w:t>2</w:t>
      </w:r>
    </w:p>
    <w:p w14:paraId="7CEE82FA" w14:textId="23938600" w:rsidR="0083671F" w:rsidRPr="000128FE" w:rsidRDefault="0083671F" w:rsidP="000128FE">
      <w:pPr>
        <w:spacing w:line="276" w:lineRule="auto"/>
        <w:rPr>
          <w:rFonts w:ascii="Calibri" w:hAnsi="Calibri" w:cs="Calibri"/>
          <w:spacing w:val="10"/>
          <w:sz w:val="24"/>
          <w:szCs w:val="24"/>
        </w:rPr>
      </w:pPr>
      <w:r w:rsidRPr="000128FE">
        <w:rPr>
          <w:rFonts w:ascii="Calibri" w:hAnsi="Calibri" w:cs="Calibri"/>
          <w:spacing w:val="10"/>
          <w:sz w:val="24"/>
          <w:szCs w:val="24"/>
        </w:rPr>
        <w:t>Reviewer                                       </w:t>
      </w:r>
      <w:r w:rsidRPr="000128FE">
        <w:rPr>
          <w:rFonts w:ascii="Calibri" w:hAnsi="Calibri" w:cs="Calibri"/>
          <w:spacing w:val="10"/>
          <w:sz w:val="24"/>
          <w:szCs w:val="24"/>
        </w:rPr>
        <w:tab/>
      </w:r>
      <w:r w:rsidRPr="000128FE">
        <w:rPr>
          <w:rFonts w:ascii="Calibri" w:hAnsi="Calibri" w:cs="Calibri"/>
          <w:spacing w:val="10"/>
          <w:sz w:val="24"/>
          <w:szCs w:val="24"/>
        </w:rPr>
        <w:tab/>
        <w:t>Date                                                                 </w:t>
      </w:r>
    </w:p>
    <w:p w14:paraId="65239AEB" w14:textId="3B67A72D" w:rsidR="0083671F" w:rsidRPr="000128FE" w:rsidRDefault="0083671F" w:rsidP="000128FE">
      <w:pPr>
        <w:spacing w:line="276" w:lineRule="auto"/>
        <w:rPr>
          <w:rFonts w:ascii="Calibri" w:hAnsi="Calibri" w:cs="Calibri"/>
          <w:spacing w:val="10"/>
          <w:sz w:val="24"/>
          <w:szCs w:val="24"/>
        </w:rPr>
      </w:pPr>
      <w:r w:rsidRPr="000128FE">
        <w:rPr>
          <w:rFonts w:ascii="Calibri" w:hAnsi="Calibri" w:cs="Calibri"/>
          <w:spacing w:val="10"/>
          <w:sz w:val="24"/>
          <w:szCs w:val="24"/>
        </w:rPr>
        <w:t>Author                                              Year                            Record</w:t>
      </w:r>
      <w:r w:rsidR="001D0CD7">
        <w:rPr>
          <w:rFonts w:ascii="Calibri" w:hAnsi="Calibri" w:cs="Calibri"/>
          <w:spacing w:val="10"/>
          <w:sz w:val="24"/>
          <w:szCs w:val="24"/>
        </w:rPr>
        <w:t xml:space="preserve"> </w:t>
      </w:r>
      <w:r w:rsidRPr="000128FE">
        <w:rPr>
          <w:rFonts w:ascii="Calibri" w:hAnsi="Calibri" w:cs="Calibri"/>
          <w:spacing w:val="10"/>
          <w:sz w:val="24"/>
          <w:szCs w:val="24"/>
        </w:rPr>
        <w:t>Number                    </w:t>
      </w:r>
    </w:p>
    <w:tbl>
      <w:tblPr>
        <w:tblW w:w="0" w:type="auto"/>
        <w:tblCellSpacing w:w="15" w:type="dxa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0"/>
        <w:gridCol w:w="557"/>
        <w:gridCol w:w="542"/>
        <w:gridCol w:w="917"/>
        <w:gridCol w:w="1331"/>
      </w:tblGrid>
      <w:tr w:rsidR="0083671F" w:rsidRPr="000128FE" w14:paraId="7758C443" w14:textId="77777777" w:rsidTr="0083671F">
        <w:trPr>
          <w:trHeight w:val="641"/>
          <w:tblCellSpacing w:w="15" w:type="dxa"/>
        </w:trPr>
        <w:tc>
          <w:tcPr>
            <w:tcW w:w="5625" w:type="dxa"/>
            <w:vAlign w:val="center"/>
            <w:hideMark/>
          </w:tcPr>
          <w:p w14:paraId="21FB0B01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 </w:t>
            </w:r>
          </w:p>
        </w:tc>
        <w:tc>
          <w:tcPr>
            <w:tcW w:w="527" w:type="dxa"/>
            <w:vAlign w:val="center"/>
            <w:hideMark/>
          </w:tcPr>
          <w:p w14:paraId="36E1F2D7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Yes</w:t>
            </w:r>
          </w:p>
        </w:tc>
        <w:tc>
          <w:tcPr>
            <w:tcW w:w="512" w:type="dxa"/>
            <w:vAlign w:val="center"/>
            <w:hideMark/>
          </w:tcPr>
          <w:p w14:paraId="152DF4E7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No</w:t>
            </w:r>
          </w:p>
        </w:tc>
        <w:tc>
          <w:tcPr>
            <w:tcW w:w="887" w:type="dxa"/>
            <w:vAlign w:val="center"/>
            <w:hideMark/>
          </w:tcPr>
          <w:p w14:paraId="1F1910BF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Unclear</w:t>
            </w:r>
          </w:p>
        </w:tc>
        <w:tc>
          <w:tcPr>
            <w:tcW w:w="1286" w:type="dxa"/>
            <w:vAlign w:val="center"/>
            <w:hideMark/>
          </w:tcPr>
          <w:p w14:paraId="1FA42629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Not applicable</w:t>
            </w:r>
          </w:p>
        </w:tc>
      </w:tr>
      <w:tr w:rsidR="0083671F" w:rsidRPr="000128FE" w14:paraId="59FBCC85" w14:textId="77777777" w:rsidTr="0083671F">
        <w:trPr>
          <w:trHeight w:val="763"/>
          <w:tblCellSpacing w:w="15" w:type="dxa"/>
        </w:trPr>
        <w:tc>
          <w:tcPr>
            <w:tcW w:w="5625" w:type="dxa"/>
            <w:vAlign w:val="center"/>
            <w:hideMark/>
          </w:tcPr>
          <w:p w14:paraId="236E4896" w14:textId="5595DF0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1.Is it clear in the study what is the ‘cause’ and what is the ‘effect’ (i.e. there is no confusion about which variable comes first)?</w:t>
            </w:r>
          </w:p>
        </w:tc>
        <w:tc>
          <w:tcPr>
            <w:tcW w:w="527" w:type="dxa"/>
            <w:vAlign w:val="center"/>
            <w:hideMark/>
          </w:tcPr>
          <w:p w14:paraId="58E35AE9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512" w:type="dxa"/>
            <w:vAlign w:val="center"/>
            <w:hideMark/>
          </w:tcPr>
          <w:p w14:paraId="2523943B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887" w:type="dxa"/>
            <w:vAlign w:val="center"/>
            <w:hideMark/>
          </w:tcPr>
          <w:p w14:paraId="60FA7160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1286" w:type="dxa"/>
            <w:vAlign w:val="center"/>
            <w:hideMark/>
          </w:tcPr>
          <w:p w14:paraId="02DC56D5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</w:tr>
      <w:tr w:rsidR="0083671F" w:rsidRPr="000128FE" w14:paraId="7DDB2E3D" w14:textId="77777777" w:rsidTr="0083671F">
        <w:trPr>
          <w:trHeight w:val="564"/>
          <w:tblCellSpacing w:w="15" w:type="dxa"/>
        </w:trPr>
        <w:tc>
          <w:tcPr>
            <w:tcW w:w="5625" w:type="dxa"/>
            <w:vAlign w:val="center"/>
            <w:hideMark/>
          </w:tcPr>
          <w:p w14:paraId="2BE1EB6D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2. Were the participants included in any comparisons similar?</w:t>
            </w:r>
          </w:p>
        </w:tc>
        <w:tc>
          <w:tcPr>
            <w:tcW w:w="527" w:type="dxa"/>
            <w:vAlign w:val="center"/>
            <w:hideMark/>
          </w:tcPr>
          <w:p w14:paraId="15118EAA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512" w:type="dxa"/>
            <w:vAlign w:val="center"/>
            <w:hideMark/>
          </w:tcPr>
          <w:p w14:paraId="5D9ACFF8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887" w:type="dxa"/>
            <w:vAlign w:val="center"/>
            <w:hideMark/>
          </w:tcPr>
          <w:p w14:paraId="1729507C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1286" w:type="dxa"/>
            <w:vAlign w:val="center"/>
            <w:hideMark/>
          </w:tcPr>
          <w:p w14:paraId="27017466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</w:tr>
      <w:tr w:rsidR="0083671F" w:rsidRPr="000128FE" w14:paraId="49C5E929" w14:textId="77777777" w:rsidTr="0083671F">
        <w:trPr>
          <w:trHeight w:val="916"/>
          <w:tblCellSpacing w:w="15" w:type="dxa"/>
        </w:trPr>
        <w:tc>
          <w:tcPr>
            <w:tcW w:w="5625" w:type="dxa"/>
            <w:vAlign w:val="center"/>
            <w:hideMark/>
          </w:tcPr>
          <w:p w14:paraId="5C89DB69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3. Were the participants included in any comparisons receiving similar treatment/care, other than the exposure or intervention of interest?</w:t>
            </w:r>
          </w:p>
        </w:tc>
        <w:tc>
          <w:tcPr>
            <w:tcW w:w="527" w:type="dxa"/>
            <w:vAlign w:val="center"/>
            <w:hideMark/>
          </w:tcPr>
          <w:p w14:paraId="2FB331B9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512" w:type="dxa"/>
            <w:vAlign w:val="center"/>
            <w:hideMark/>
          </w:tcPr>
          <w:p w14:paraId="0887533D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887" w:type="dxa"/>
            <w:vAlign w:val="center"/>
            <w:hideMark/>
          </w:tcPr>
          <w:p w14:paraId="4A90F425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1286" w:type="dxa"/>
            <w:vAlign w:val="center"/>
            <w:hideMark/>
          </w:tcPr>
          <w:p w14:paraId="35F316FE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</w:tr>
      <w:tr w:rsidR="0083671F" w:rsidRPr="000128FE" w14:paraId="1AF1C53E" w14:textId="77777777" w:rsidTr="0083671F">
        <w:trPr>
          <w:trHeight w:val="293"/>
          <w:tblCellSpacing w:w="15" w:type="dxa"/>
        </w:trPr>
        <w:tc>
          <w:tcPr>
            <w:tcW w:w="5625" w:type="dxa"/>
            <w:vAlign w:val="center"/>
            <w:hideMark/>
          </w:tcPr>
          <w:p w14:paraId="488EB065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4. Was there a control group?</w:t>
            </w:r>
          </w:p>
        </w:tc>
        <w:tc>
          <w:tcPr>
            <w:tcW w:w="527" w:type="dxa"/>
            <w:vAlign w:val="center"/>
            <w:hideMark/>
          </w:tcPr>
          <w:p w14:paraId="2511FF1D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512" w:type="dxa"/>
            <w:vAlign w:val="center"/>
            <w:hideMark/>
          </w:tcPr>
          <w:p w14:paraId="3E74CF01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887" w:type="dxa"/>
            <w:vAlign w:val="center"/>
            <w:hideMark/>
          </w:tcPr>
          <w:p w14:paraId="2236408B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1286" w:type="dxa"/>
            <w:vAlign w:val="center"/>
            <w:hideMark/>
          </w:tcPr>
          <w:p w14:paraId="1656CC8C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</w:tr>
      <w:tr w:rsidR="0083671F" w:rsidRPr="000128FE" w14:paraId="3700A024" w14:textId="77777777" w:rsidTr="0083671F">
        <w:trPr>
          <w:tblCellSpacing w:w="15" w:type="dxa"/>
        </w:trPr>
        <w:tc>
          <w:tcPr>
            <w:tcW w:w="5625" w:type="dxa"/>
            <w:vAlign w:val="center"/>
            <w:hideMark/>
          </w:tcPr>
          <w:p w14:paraId="48289FB5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5. Were there multiple measurements of the outcome both pre and post the intervention/exposure?</w:t>
            </w:r>
          </w:p>
        </w:tc>
        <w:tc>
          <w:tcPr>
            <w:tcW w:w="527" w:type="dxa"/>
            <w:vAlign w:val="center"/>
            <w:hideMark/>
          </w:tcPr>
          <w:p w14:paraId="5983C7D5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512" w:type="dxa"/>
            <w:vAlign w:val="center"/>
            <w:hideMark/>
          </w:tcPr>
          <w:p w14:paraId="2F96117E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887" w:type="dxa"/>
            <w:vAlign w:val="center"/>
            <w:hideMark/>
          </w:tcPr>
          <w:p w14:paraId="2B29E3D2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1286" w:type="dxa"/>
            <w:vAlign w:val="center"/>
            <w:hideMark/>
          </w:tcPr>
          <w:p w14:paraId="0115A8FD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</w:tr>
      <w:tr w:rsidR="0083671F" w:rsidRPr="000128FE" w14:paraId="302C8B4D" w14:textId="77777777" w:rsidTr="0083671F">
        <w:trPr>
          <w:tblCellSpacing w:w="15" w:type="dxa"/>
        </w:trPr>
        <w:tc>
          <w:tcPr>
            <w:tcW w:w="5625" w:type="dxa"/>
            <w:vAlign w:val="center"/>
            <w:hideMark/>
          </w:tcPr>
          <w:p w14:paraId="2E0C61B1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6. Was follow up complete and if not, were differences between groups in terms of their follow up adequately described and analyzed?</w:t>
            </w:r>
          </w:p>
        </w:tc>
        <w:tc>
          <w:tcPr>
            <w:tcW w:w="527" w:type="dxa"/>
            <w:vAlign w:val="center"/>
            <w:hideMark/>
          </w:tcPr>
          <w:p w14:paraId="2C0C95B9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512" w:type="dxa"/>
            <w:vAlign w:val="center"/>
            <w:hideMark/>
          </w:tcPr>
          <w:p w14:paraId="79D8AC8D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887" w:type="dxa"/>
            <w:vAlign w:val="center"/>
            <w:hideMark/>
          </w:tcPr>
          <w:p w14:paraId="08608EF8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1286" w:type="dxa"/>
            <w:vAlign w:val="center"/>
            <w:hideMark/>
          </w:tcPr>
          <w:p w14:paraId="7B596960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</w:tr>
      <w:tr w:rsidR="0083671F" w:rsidRPr="000128FE" w14:paraId="5CAFC88B" w14:textId="77777777" w:rsidTr="0083671F">
        <w:trPr>
          <w:tblCellSpacing w:w="15" w:type="dxa"/>
        </w:trPr>
        <w:tc>
          <w:tcPr>
            <w:tcW w:w="5625" w:type="dxa"/>
            <w:vAlign w:val="center"/>
            <w:hideMark/>
          </w:tcPr>
          <w:p w14:paraId="37E8D387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7. Were the outcomes of participants included in any comparisons measured in the same way?</w:t>
            </w:r>
          </w:p>
        </w:tc>
        <w:tc>
          <w:tcPr>
            <w:tcW w:w="527" w:type="dxa"/>
            <w:vAlign w:val="center"/>
            <w:hideMark/>
          </w:tcPr>
          <w:p w14:paraId="7A07B19D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512" w:type="dxa"/>
            <w:vAlign w:val="center"/>
            <w:hideMark/>
          </w:tcPr>
          <w:p w14:paraId="1435D07E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887" w:type="dxa"/>
            <w:vAlign w:val="center"/>
            <w:hideMark/>
          </w:tcPr>
          <w:p w14:paraId="6F8C405F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1286" w:type="dxa"/>
            <w:vAlign w:val="center"/>
            <w:hideMark/>
          </w:tcPr>
          <w:p w14:paraId="728E6B1A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</w:tr>
      <w:tr w:rsidR="0083671F" w:rsidRPr="000128FE" w14:paraId="439F6765" w14:textId="77777777" w:rsidTr="0083671F">
        <w:trPr>
          <w:tblCellSpacing w:w="15" w:type="dxa"/>
        </w:trPr>
        <w:tc>
          <w:tcPr>
            <w:tcW w:w="5625" w:type="dxa"/>
            <w:vAlign w:val="center"/>
            <w:hideMark/>
          </w:tcPr>
          <w:p w14:paraId="5EAD5F53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8. Were outcomes measured in a reliable way?</w:t>
            </w:r>
          </w:p>
        </w:tc>
        <w:tc>
          <w:tcPr>
            <w:tcW w:w="527" w:type="dxa"/>
            <w:vAlign w:val="center"/>
            <w:hideMark/>
          </w:tcPr>
          <w:p w14:paraId="3C2EE365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512" w:type="dxa"/>
            <w:vAlign w:val="center"/>
            <w:hideMark/>
          </w:tcPr>
          <w:p w14:paraId="6DD67746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887" w:type="dxa"/>
            <w:vAlign w:val="center"/>
            <w:hideMark/>
          </w:tcPr>
          <w:p w14:paraId="57AAB39C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1286" w:type="dxa"/>
            <w:vAlign w:val="center"/>
            <w:hideMark/>
          </w:tcPr>
          <w:p w14:paraId="4AB95930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</w:tr>
      <w:tr w:rsidR="0083671F" w:rsidRPr="000128FE" w14:paraId="0A336DDB" w14:textId="77777777" w:rsidTr="0083671F">
        <w:trPr>
          <w:tblCellSpacing w:w="15" w:type="dxa"/>
        </w:trPr>
        <w:tc>
          <w:tcPr>
            <w:tcW w:w="5625" w:type="dxa"/>
            <w:vAlign w:val="center"/>
            <w:hideMark/>
          </w:tcPr>
          <w:p w14:paraId="554E692E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9. Was appropriate statistical analysis used?</w:t>
            </w:r>
          </w:p>
        </w:tc>
        <w:tc>
          <w:tcPr>
            <w:tcW w:w="527" w:type="dxa"/>
            <w:vAlign w:val="center"/>
            <w:hideMark/>
          </w:tcPr>
          <w:p w14:paraId="3C25DB3C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512" w:type="dxa"/>
            <w:vAlign w:val="center"/>
            <w:hideMark/>
          </w:tcPr>
          <w:p w14:paraId="13585841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887" w:type="dxa"/>
            <w:vAlign w:val="center"/>
            <w:hideMark/>
          </w:tcPr>
          <w:p w14:paraId="3F3E65B8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  <w:tc>
          <w:tcPr>
            <w:tcW w:w="1286" w:type="dxa"/>
            <w:vAlign w:val="center"/>
            <w:hideMark/>
          </w:tcPr>
          <w:p w14:paraId="57D10ED9" w14:textId="77777777" w:rsidR="0083671F" w:rsidRPr="000128FE" w:rsidRDefault="0083671F" w:rsidP="000128FE">
            <w:pPr>
              <w:spacing w:line="276" w:lineRule="auto"/>
              <w:rPr>
                <w:rFonts w:ascii="Calibri" w:hAnsi="Calibri" w:cs="Calibri"/>
                <w:spacing w:val="10"/>
                <w:sz w:val="24"/>
                <w:szCs w:val="24"/>
              </w:rPr>
            </w:pPr>
            <w:r w:rsidRPr="000128FE">
              <w:rPr>
                <w:rFonts w:ascii="Calibri" w:hAnsi="Calibri" w:cs="Calibri"/>
                <w:spacing w:val="10"/>
                <w:sz w:val="24"/>
                <w:szCs w:val="24"/>
              </w:rPr>
              <w:t>□</w:t>
            </w:r>
          </w:p>
        </w:tc>
      </w:tr>
    </w:tbl>
    <w:p w14:paraId="720A27EC" w14:textId="0DAE9B6E" w:rsidR="0083671F" w:rsidRPr="000128FE" w:rsidRDefault="0083671F" w:rsidP="000128FE">
      <w:pPr>
        <w:spacing w:line="276" w:lineRule="auto"/>
        <w:rPr>
          <w:rFonts w:ascii="Calibri" w:hAnsi="Calibri" w:cs="Calibri"/>
          <w:spacing w:val="10"/>
          <w:sz w:val="24"/>
          <w:szCs w:val="24"/>
        </w:rPr>
      </w:pPr>
      <w:r w:rsidRPr="000128FE">
        <w:rPr>
          <w:rFonts w:ascii="Calibri" w:hAnsi="Calibri" w:cs="Calibri"/>
          <w:spacing w:val="10"/>
          <w:sz w:val="24"/>
          <w:szCs w:val="24"/>
        </w:rPr>
        <w:t>Overall appraisal:             Include   □       Exclude   □       Seek further info □</w:t>
      </w:r>
    </w:p>
    <w:p w14:paraId="0AAA7FE0" w14:textId="78C55C8D" w:rsidR="0083671F" w:rsidRPr="000128FE" w:rsidRDefault="0083671F" w:rsidP="000128FE">
      <w:pPr>
        <w:spacing w:line="276" w:lineRule="auto"/>
        <w:rPr>
          <w:rFonts w:ascii="Calibri" w:hAnsi="Calibri" w:cs="Calibri"/>
          <w:spacing w:val="10"/>
          <w:sz w:val="24"/>
          <w:szCs w:val="24"/>
        </w:rPr>
      </w:pPr>
      <w:r w:rsidRPr="000128FE">
        <w:rPr>
          <w:rFonts w:ascii="Calibri" w:hAnsi="Calibri" w:cs="Calibri"/>
          <w:spacing w:val="10"/>
          <w:sz w:val="24"/>
          <w:szCs w:val="24"/>
        </w:rPr>
        <w:t>Comments (Including reason for exclusion)</w:t>
      </w:r>
    </w:p>
    <w:p w14:paraId="3186E152" w14:textId="77777777" w:rsidR="00995530" w:rsidRPr="00151ABC" w:rsidRDefault="00995530" w:rsidP="00995530">
      <w:pPr>
        <w:pStyle w:val="EndNoteBibliography"/>
        <w:spacing w:after="0"/>
      </w:pPr>
      <w:r w:rsidRPr="00151ABC">
        <w:t>Lizarondo L SC, Carrier J, Godfrey C, Rieger K, Salmond S, Apostolo J, Kirkpatrick P, Loveday H. Chapter 3: Systematic reviews of effectiveness. In: Aromataris E MZ, editor. JBI Manual for Evidence Synthesis: JBI; 2020. Available from: https://synthesismanual.jbi.global.</w:t>
      </w:r>
    </w:p>
    <w:p w14:paraId="63ED5182" w14:textId="31B1C72C" w:rsidR="0083671F" w:rsidRPr="000128FE" w:rsidRDefault="0083671F" w:rsidP="000128FE">
      <w:pPr>
        <w:spacing w:line="276" w:lineRule="auto"/>
        <w:rPr>
          <w:rFonts w:ascii="Calibri" w:hAnsi="Calibri" w:cs="Calibri"/>
          <w:spacing w:val="10"/>
          <w:sz w:val="24"/>
          <w:szCs w:val="24"/>
        </w:rPr>
      </w:pPr>
      <w:r w:rsidRPr="000128FE">
        <w:rPr>
          <w:rFonts w:ascii="Calibri" w:hAnsi="Calibri" w:cs="Calibri"/>
          <w:spacing w:val="10"/>
          <w:sz w:val="24"/>
          <w:szCs w:val="24"/>
        </w:rPr>
        <w:br w:type="page"/>
      </w:r>
    </w:p>
    <w:p w14:paraId="7DB2F2CD" w14:textId="5DC48699" w:rsidR="0083671F" w:rsidRPr="000128FE" w:rsidRDefault="0083671F" w:rsidP="0060482F">
      <w:pPr>
        <w:spacing w:line="240" w:lineRule="auto"/>
        <w:rPr>
          <w:rFonts w:ascii="Calibri" w:hAnsi="Calibri" w:cs="Calibri"/>
          <w:spacing w:val="10"/>
          <w:sz w:val="24"/>
          <w:szCs w:val="24"/>
        </w:rPr>
      </w:pPr>
      <w:r w:rsidRPr="000128FE">
        <w:rPr>
          <w:rFonts w:ascii="Calibri" w:hAnsi="Calibri" w:cs="Calibri"/>
          <w:spacing w:val="10"/>
          <w:sz w:val="24"/>
          <w:szCs w:val="24"/>
        </w:rPr>
        <w:lastRenderedPageBreak/>
        <w:t xml:space="preserve">Appendix </w:t>
      </w:r>
      <w:r w:rsidR="000B5E89">
        <w:rPr>
          <w:rFonts w:ascii="Calibri" w:hAnsi="Calibri" w:cs="Calibri"/>
          <w:spacing w:val="10"/>
          <w:sz w:val="24"/>
          <w:szCs w:val="24"/>
        </w:rPr>
        <w:t>2</w:t>
      </w:r>
      <w:r w:rsidRPr="000128FE">
        <w:rPr>
          <w:rFonts w:ascii="Calibri" w:hAnsi="Calibri" w:cs="Calibri"/>
          <w:spacing w:val="10"/>
          <w:sz w:val="24"/>
          <w:szCs w:val="24"/>
        </w:rPr>
        <w:t>: Data extraction instrument</w:t>
      </w:r>
    </w:p>
    <w:p w14:paraId="5519AA18" w14:textId="4E226334" w:rsidR="0083671F" w:rsidRPr="000128FE" w:rsidRDefault="0083671F" w:rsidP="0060482F">
      <w:pPr>
        <w:spacing w:beforeAutospacing="1" w:afterAutospacing="1" w:line="240" w:lineRule="auto"/>
        <w:rPr>
          <w:rFonts w:ascii="Calibri" w:eastAsia="Times New Roman" w:hAnsi="Calibri" w:cs="Calibri"/>
          <w:color w:val="111111"/>
          <w:spacing w:val="10"/>
          <w:kern w:val="36"/>
          <w:sz w:val="24"/>
          <w:szCs w:val="24"/>
          <w:lang w:eastAsia="en-AU"/>
        </w:rPr>
      </w:pPr>
      <w:r w:rsidRPr="000128FE">
        <w:rPr>
          <w:rFonts w:ascii="Calibri" w:hAnsi="Calibri" w:cs="Calibri"/>
          <w:color w:val="000000"/>
          <w:spacing w:val="10"/>
          <w:sz w:val="24"/>
          <w:szCs w:val="24"/>
        </w:rPr>
        <w:t>JBI Mixed Methods Data Extraction Form following a Convergent Integrated Approach.</w:t>
      </w:r>
      <w:r w:rsidRPr="000128FE">
        <w:rPr>
          <w:rFonts w:ascii="Calibri" w:eastAsia="Times New Roman" w:hAnsi="Calibri" w:cs="Calibri"/>
          <w:color w:val="111111"/>
          <w:spacing w:val="10"/>
          <w:kern w:val="36"/>
          <w:sz w:val="24"/>
          <w:szCs w:val="24"/>
          <w:lang w:eastAsia="en-AU"/>
        </w:rPr>
        <w:t xml:space="preserve"> </w:t>
      </w:r>
      <w:r w:rsidRPr="000128FE">
        <w:rPr>
          <w:rFonts w:ascii="Calibri" w:eastAsia="Times New Roman" w:hAnsi="Calibri" w:cs="Calibri"/>
          <w:color w:val="707070"/>
          <w:spacing w:val="10"/>
          <w:sz w:val="24"/>
          <w:szCs w:val="24"/>
          <w:lang w:eastAsia="en-AU"/>
        </w:rPr>
        <w:t xml:space="preserve">Last updated 8 </w:t>
      </w:r>
      <w:r w:rsidR="0060482F" w:rsidRPr="000128FE">
        <w:rPr>
          <w:rFonts w:ascii="Calibri" w:eastAsia="Times New Roman" w:hAnsi="Calibri" w:cs="Calibri"/>
          <w:color w:val="707070"/>
          <w:spacing w:val="10"/>
          <w:sz w:val="24"/>
          <w:szCs w:val="24"/>
          <w:lang w:eastAsia="en-AU"/>
        </w:rPr>
        <w:t>June</w:t>
      </w:r>
      <w:r w:rsidRPr="000128FE">
        <w:rPr>
          <w:rFonts w:ascii="Calibri" w:eastAsia="Times New Roman" w:hAnsi="Calibri" w:cs="Calibri"/>
          <w:color w:val="707070"/>
          <w:spacing w:val="10"/>
          <w:sz w:val="24"/>
          <w:szCs w:val="24"/>
          <w:lang w:eastAsia="en-AU"/>
        </w:rPr>
        <w:t xml:space="preserve"> 2022</w:t>
      </w:r>
      <w:r w:rsidR="00B61568" w:rsidRPr="00B61568">
        <w:rPr>
          <w:rFonts w:ascii="Calibri" w:eastAsia="Times New Roman" w:hAnsi="Calibri" w:cs="Calibri"/>
          <w:noProof/>
          <w:color w:val="707070"/>
          <w:spacing w:val="10"/>
          <w:sz w:val="24"/>
          <w:szCs w:val="24"/>
          <w:vertAlign w:val="superscript"/>
          <w:lang w:eastAsia="en-AU"/>
        </w:rPr>
        <w:t>3</w:t>
      </w:r>
    </w:p>
    <w:p w14:paraId="764B9DE3" w14:textId="5D1234F2" w:rsidR="00796D5D" w:rsidRPr="000128FE" w:rsidRDefault="0083671F" w:rsidP="0060482F">
      <w:pPr>
        <w:spacing w:before="240" w:after="0" w:line="240" w:lineRule="auto"/>
        <w:rPr>
          <w:rFonts w:ascii="Calibri" w:eastAsia="Times New Roman" w:hAnsi="Calibri" w:cs="Calibri"/>
          <w:color w:val="111111"/>
          <w:spacing w:val="10"/>
          <w:sz w:val="24"/>
          <w:szCs w:val="24"/>
          <w:u w:val="single"/>
          <w:lang w:eastAsia="en-AU"/>
        </w:rPr>
      </w:pP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  <w:t>Reviewer:      </w:t>
      </w: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u w:val="single"/>
          <w:lang w:eastAsia="en-AU"/>
        </w:rPr>
        <w:t>                                              </w:t>
      </w: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  <w:t> Date:      </w:t>
      </w: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u w:val="single"/>
          <w:lang w:eastAsia="en-AU"/>
        </w:rPr>
        <w:t>                                       </w:t>
      </w:r>
    </w:p>
    <w:p w14:paraId="7962B29F" w14:textId="7D23D4BB" w:rsidR="0083671F" w:rsidRPr="000128FE" w:rsidRDefault="0083671F" w:rsidP="0060482F">
      <w:pPr>
        <w:spacing w:after="0" w:line="240" w:lineRule="auto"/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</w:pP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  <w:t>Author(s) of the publication:     </w:t>
      </w: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u w:val="single"/>
          <w:lang w:eastAsia="en-AU"/>
        </w:rPr>
        <w:t>                                              </w:t>
      </w: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  <w:t>Year:       </w:t>
      </w: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u w:val="single"/>
          <w:lang w:eastAsia="en-AU"/>
        </w:rPr>
        <w:t>                         </w:t>
      </w:r>
    </w:p>
    <w:p w14:paraId="008E6015" w14:textId="08983F50" w:rsidR="0060482F" w:rsidRPr="000128FE" w:rsidRDefault="0083671F" w:rsidP="0060482F">
      <w:pPr>
        <w:spacing w:after="0" w:line="240" w:lineRule="auto"/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</w:pP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  <w:t>Journal:         </w:t>
      </w: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u w:val="single"/>
          <w:lang w:eastAsia="en-AU"/>
        </w:rPr>
        <w:t>                                                 </w:t>
      </w:r>
      <w:r w:rsidR="0060482F"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  <w:t>Record:       </w:t>
      </w:r>
      <w:r w:rsidR="0060482F"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u w:val="single"/>
          <w:lang w:eastAsia="en-AU"/>
        </w:rPr>
        <w:t>                         </w:t>
      </w:r>
    </w:p>
    <w:p w14:paraId="5A6B68D5" w14:textId="7108C863" w:rsidR="0083671F" w:rsidRPr="000128FE" w:rsidRDefault="0083671F" w:rsidP="0060482F">
      <w:pPr>
        <w:spacing w:after="0" w:line="240" w:lineRule="auto"/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</w:pP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  <w:t>Number:    </w:t>
      </w: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u w:val="single"/>
          <w:lang w:eastAsia="en-AU"/>
        </w:rPr>
        <w:t>                                                </w:t>
      </w:r>
    </w:p>
    <w:p w14:paraId="65A1A2F2" w14:textId="6358AC66" w:rsidR="0083671F" w:rsidRPr="000128FE" w:rsidRDefault="0083671F" w:rsidP="0060482F">
      <w:pPr>
        <w:spacing w:after="0" w:line="240" w:lineRule="auto"/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</w:pP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  <w:t>Type of study</w:t>
      </w:r>
      <w:r w:rsidR="00796D5D"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  <w:t xml:space="preserve"> </w:t>
      </w:r>
    </w:p>
    <w:p w14:paraId="04F50984" w14:textId="77777777" w:rsidR="0083671F" w:rsidRPr="000128FE" w:rsidRDefault="0083671F" w:rsidP="0060482F">
      <w:pPr>
        <w:numPr>
          <w:ilvl w:val="0"/>
          <w:numId w:val="5"/>
        </w:numPr>
        <w:spacing w:after="100" w:afterAutospacing="1" w:line="240" w:lineRule="auto"/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</w:pP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  <w:t>Quantitative study          </w:t>
      </w:r>
    </w:p>
    <w:p w14:paraId="477ABA22" w14:textId="77777777" w:rsidR="0083671F" w:rsidRPr="000128FE" w:rsidRDefault="0083671F" w:rsidP="0060482F">
      <w:pPr>
        <w:numPr>
          <w:ilvl w:val="0"/>
          <w:numId w:val="5"/>
        </w:numPr>
        <w:spacing w:after="100" w:afterAutospacing="1" w:line="240" w:lineRule="auto"/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</w:pP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  <w:t>Qualitative study</w:t>
      </w:r>
    </w:p>
    <w:p w14:paraId="4A43987F" w14:textId="77777777" w:rsidR="0083671F" w:rsidRPr="000128FE" w:rsidRDefault="0083671F" w:rsidP="0060482F">
      <w:pPr>
        <w:numPr>
          <w:ilvl w:val="0"/>
          <w:numId w:val="5"/>
        </w:numPr>
        <w:spacing w:after="0" w:line="240" w:lineRule="auto"/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</w:pP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  <w:t>Mixed methods study</w:t>
      </w:r>
    </w:p>
    <w:p w14:paraId="1E3E1A6D" w14:textId="77777777" w:rsidR="0083671F" w:rsidRPr="000128FE" w:rsidRDefault="0083671F" w:rsidP="0060482F">
      <w:pPr>
        <w:spacing w:before="100" w:beforeAutospacing="1" w:line="240" w:lineRule="auto"/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</w:pP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  <w:t>Methodology: (e.g. randomized controlled trial, phenomenology)</w:t>
      </w:r>
    </w:p>
    <w:p w14:paraId="4F889CB7" w14:textId="77777777" w:rsidR="0083671F" w:rsidRPr="000128FE" w:rsidRDefault="0083671F" w:rsidP="0060482F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</w:pP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  <w:t>Number of participants:</w:t>
      </w:r>
    </w:p>
    <w:p w14:paraId="46F0FF82" w14:textId="77777777" w:rsidR="0083671F" w:rsidRPr="000128FE" w:rsidRDefault="0083671F" w:rsidP="0060482F">
      <w:pPr>
        <w:spacing w:before="100" w:beforeAutospacing="1" w:after="0" w:line="240" w:lineRule="auto"/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</w:pP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  <w:t>Characteristics of participants:</w:t>
      </w:r>
    </w:p>
    <w:tbl>
      <w:tblPr>
        <w:tblW w:w="95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41"/>
      </w:tblGrid>
      <w:tr w:rsidR="0083671F" w:rsidRPr="000128FE" w14:paraId="2E5D3296" w14:textId="77777777" w:rsidTr="00796D5D">
        <w:trPr>
          <w:trHeight w:val="252"/>
        </w:trPr>
        <w:tc>
          <w:tcPr>
            <w:tcW w:w="9541" w:type="dxa"/>
            <w:hideMark/>
          </w:tcPr>
          <w:p w14:paraId="4C3F2AE3" w14:textId="77777777" w:rsidR="0083671F" w:rsidRPr="000128FE" w:rsidRDefault="0083671F" w:rsidP="0060482F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pacing w:val="10"/>
                <w:sz w:val="24"/>
                <w:szCs w:val="24"/>
                <w:lang w:eastAsia="en-AU"/>
              </w:rPr>
            </w:pPr>
          </w:p>
        </w:tc>
      </w:tr>
    </w:tbl>
    <w:p w14:paraId="486A8274" w14:textId="77777777" w:rsidR="0083671F" w:rsidRPr="000128FE" w:rsidRDefault="0083671F" w:rsidP="0060482F">
      <w:pPr>
        <w:spacing w:before="100" w:beforeAutospacing="1" w:after="0" w:line="240" w:lineRule="auto"/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</w:pP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  <w:t>Phenomena of interest:</w:t>
      </w:r>
    </w:p>
    <w:tbl>
      <w:tblPr>
        <w:tblW w:w="9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10"/>
      </w:tblGrid>
      <w:tr w:rsidR="0083671F" w:rsidRPr="000128FE" w14:paraId="71C7EA76" w14:textId="77777777" w:rsidTr="00796D5D">
        <w:trPr>
          <w:trHeight w:val="258"/>
        </w:trPr>
        <w:tc>
          <w:tcPr>
            <w:tcW w:w="9610" w:type="dxa"/>
            <w:hideMark/>
          </w:tcPr>
          <w:p w14:paraId="4468566A" w14:textId="77777777" w:rsidR="0083671F" w:rsidRPr="000128FE" w:rsidRDefault="0083671F" w:rsidP="0060482F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pacing w:val="10"/>
                <w:sz w:val="24"/>
                <w:szCs w:val="24"/>
                <w:lang w:eastAsia="en-AU"/>
              </w:rPr>
            </w:pPr>
          </w:p>
        </w:tc>
      </w:tr>
    </w:tbl>
    <w:p w14:paraId="1D7A956C" w14:textId="77777777" w:rsidR="0083671F" w:rsidRPr="000128FE" w:rsidRDefault="0083671F" w:rsidP="0060482F">
      <w:pPr>
        <w:spacing w:before="100" w:beforeAutospacing="1" w:after="0" w:line="240" w:lineRule="auto"/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</w:pP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  <w:t>Setting and other context-related information (e.g. cultural, geographical):</w:t>
      </w:r>
    </w:p>
    <w:tbl>
      <w:tblPr>
        <w:tblW w:w="97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24"/>
      </w:tblGrid>
      <w:tr w:rsidR="0083671F" w:rsidRPr="000128FE" w14:paraId="294BF9EB" w14:textId="77777777" w:rsidTr="00796D5D">
        <w:trPr>
          <w:trHeight w:val="132"/>
        </w:trPr>
        <w:tc>
          <w:tcPr>
            <w:tcW w:w="9724" w:type="dxa"/>
            <w:hideMark/>
          </w:tcPr>
          <w:p w14:paraId="12D8FC19" w14:textId="77777777" w:rsidR="0083671F" w:rsidRPr="000128FE" w:rsidRDefault="0083671F" w:rsidP="0060482F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pacing w:val="10"/>
                <w:sz w:val="24"/>
                <w:szCs w:val="24"/>
                <w:lang w:eastAsia="en-AU"/>
              </w:rPr>
            </w:pPr>
          </w:p>
        </w:tc>
      </w:tr>
    </w:tbl>
    <w:p w14:paraId="62BF64A4" w14:textId="77777777" w:rsidR="0083671F" w:rsidRPr="000128FE" w:rsidRDefault="0083671F" w:rsidP="00995530">
      <w:pPr>
        <w:spacing w:before="100" w:beforeAutospacing="1" w:after="0" w:line="240" w:lineRule="auto"/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</w:pP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  <w:t>Outcomes or findings of significance to the review objectives</w:t>
      </w:r>
    </w:p>
    <w:p w14:paraId="6384D13A" w14:textId="2C24C882" w:rsidR="0083671F" w:rsidRPr="000128FE" w:rsidRDefault="0083671F" w:rsidP="0060482F">
      <w:pPr>
        <w:spacing w:before="100" w:beforeAutospacing="1" w:after="0" w:line="240" w:lineRule="auto"/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</w:pP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  <w:t xml:space="preserve">For a quantitative study, </w:t>
      </w:r>
    </w:p>
    <w:tbl>
      <w:tblPr>
        <w:tblW w:w="9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45"/>
      </w:tblGrid>
      <w:tr w:rsidR="0083671F" w:rsidRPr="000128FE" w14:paraId="45BAAFD1" w14:textId="77777777" w:rsidTr="0083671F">
        <w:trPr>
          <w:trHeight w:val="255"/>
        </w:trPr>
        <w:tc>
          <w:tcPr>
            <w:tcW w:w="9745" w:type="dxa"/>
            <w:hideMark/>
          </w:tcPr>
          <w:p w14:paraId="795B7C41" w14:textId="77777777" w:rsidR="0083671F" w:rsidRPr="000128FE" w:rsidRDefault="0083671F" w:rsidP="0060482F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pacing w:val="10"/>
                <w:sz w:val="24"/>
                <w:szCs w:val="24"/>
                <w:lang w:eastAsia="en-AU"/>
              </w:rPr>
            </w:pPr>
            <w:r w:rsidRPr="000128FE">
              <w:rPr>
                <w:rFonts w:ascii="Calibri" w:eastAsia="Times New Roman" w:hAnsi="Calibri" w:cs="Calibri"/>
                <w:b/>
                <w:bCs/>
                <w:color w:val="111111"/>
                <w:spacing w:val="10"/>
                <w:sz w:val="24"/>
                <w:szCs w:val="24"/>
                <w:lang w:eastAsia="en-AU"/>
              </w:rPr>
              <w:t>Results</w:t>
            </w:r>
          </w:p>
        </w:tc>
      </w:tr>
      <w:tr w:rsidR="0083671F" w:rsidRPr="000128FE" w14:paraId="31EF96F6" w14:textId="77777777" w:rsidTr="00796D5D">
        <w:trPr>
          <w:trHeight w:val="160"/>
        </w:trPr>
        <w:tc>
          <w:tcPr>
            <w:tcW w:w="9745" w:type="dxa"/>
            <w:hideMark/>
          </w:tcPr>
          <w:p w14:paraId="73A23C48" w14:textId="1A2CEAA3" w:rsidR="0083671F" w:rsidRPr="000128FE" w:rsidRDefault="0083671F" w:rsidP="0060482F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pacing w:val="10"/>
                <w:sz w:val="24"/>
                <w:szCs w:val="24"/>
                <w:lang w:eastAsia="en-AU"/>
              </w:rPr>
            </w:pPr>
          </w:p>
        </w:tc>
      </w:tr>
    </w:tbl>
    <w:p w14:paraId="59CDB61A" w14:textId="32DC635D" w:rsidR="0083671F" w:rsidRPr="000128FE" w:rsidRDefault="0083671F" w:rsidP="0060482F">
      <w:pPr>
        <w:spacing w:before="100" w:beforeAutospacing="1" w:after="0" w:line="240" w:lineRule="auto"/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</w:pP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  <w:t>For a qualitative study:</w:t>
      </w:r>
    </w:p>
    <w:tbl>
      <w:tblPr>
        <w:tblW w:w="98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8"/>
        <w:gridCol w:w="8022"/>
      </w:tblGrid>
      <w:tr w:rsidR="0083671F" w:rsidRPr="000128FE" w14:paraId="62F0A6CC" w14:textId="77777777" w:rsidTr="00796D5D">
        <w:trPr>
          <w:trHeight w:val="525"/>
        </w:trPr>
        <w:tc>
          <w:tcPr>
            <w:tcW w:w="1838" w:type="dxa"/>
            <w:hideMark/>
          </w:tcPr>
          <w:p w14:paraId="43CFF6E9" w14:textId="634D9866" w:rsidR="0083671F" w:rsidRPr="000128FE" w:rsidRDefault="00796D5D" w:rsidP="0060482F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pacing w:val="10"/>
                <w:sz w:val="24"/>
                <w:szCs w:val="24"/>
                <w:lang w:eastAsia="en-AU"/>
              </w:rPr>
            </w:pPr>
            <w:r w:rsidRPr="000128FE">
              <w:rPr>
                <w:rFonts w:ascii="Calibri" w:eastAsia="Times New Roman" w:hAnsi="Calibri" w:cs="Calibri"/>
                <w:b/>
                <w:bCs/>
                <w:color w:val="111111"/>
                <w:spacing w:val="10"/>
                <w:sz w:val="24"/>
                <w:szCs w:val="24"/>
                <w:lang w:eastAsia="en-AU"/>
              </w:rPr>
              <w:t>Themes or Subtheme</w:t>
            </w:r>
          </w:p>
        </w:tc>
        <w:tc>
          <w:tcPr>
            <w:tcW w:w="8022" w:type="dxa"/>
            <w:hideMark/>
          </w:tcPr>
          <w:p w14:paraId="1C401EF7" w14:textId="77777777" w:rsidR="0083671F" w:rsidRPr="000128FE" w:rsidRDefault="0083671F" w:rsidP="0060482F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pacing w:val="10"/>
                <w:sz w:val="24"/>
                <w:szCs w:val="24"/>
                <w:lang w:eastAsia="en-AU"/>
              </w:rPr>
            </w:pPr>
            <w:r w:rsidRPr="000128FE">
              <w:rPr>
                <w:rFonts w:ascii="Calibri" w:eastAsia="Times New Roman" w:hAnsi="Calibri" w:cs="Calibri"/>
                <w:b/>
                <w:bCs/>
                <w:color w:val="111111"/>
                <w:spacing w:val="10"/>
                <w:sz w:val="24"/>
                <w:szCs w:val="24"/>
                <w:lang w:eastAsia="en-AU"/>
              </w:rPr>
              <w:t>Illustration (a direct quotation from a participant, an observation or other supporting data from the paper)</w:t>
            </w:r>
          </w:p>
        </w:tc>
      </w:tr>
      <w:tr w:rsidR="0083671F" w:rsidRPr="000128FE" w14:paraId="7488CF96" w14:textId="77777777" w:rsidTr="00796D5D">
        <w:trPr>
          <w:trHeight w:val="362"/>
        </w:trPr>
        <w:tc>
          <w:tcPr>
            <w:tcW w:w="1838" w:type="dxa"/>
          </w:tcPr>
          <w:p w14:paraId="453BBB5F" w14:textId="5032DDEB" w:rsidR="0083671F" w:rsidRPr="000128FE" w:rsidRDefault="0083671F" w:rsidP="0060482F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pacing w:val="10"/>
                <w:sz w:val="24"/>
                <w:szCs w:val="24"/>
                <w:lang w:eastAsia="en-AU"/>
              </w:rPr>
            </w:pPr>
          </w:p>
        </w:tc>
        <w:tc>
          <w:tcPr>
            <w:tcW w:w="8022" w:type="dxa"/>
          </w:tcPr>
          <w:p w14:paraId="1F900E7F" w14:textId="28293715" w:rsidR="0083671F" w:rsidRPr="000128FE" w:rsidRDefault="0083671F" w:rsidP="0060482F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pacing w:val="10"/>
                <w:sz w:val="24"/>
                <w:szCs w:val="24"/>
                <w:lang w:eastAsia="en-AU"/>
              </w:rPr>
            </w:pPr>
          </w:p>
        </w:tc>
      </w:tr>
    </w:tbl>
    <w:p w14:paraId="3F90A933" w14:textId="77777777" w:rsidR="0083671F" w:rsidRPr="000128FE" w:rsidRDefault="0083671F" w:rsidP="0060482F">
      <w:pPr>
        <w:spacing w:before="100" w:beforeAutospacing="1" w:after="0" w:line="240" w:lineRule="auto"/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</w:pP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  <w:t>Author’s conclusion</w:t>
      </w:r>
    </w:p>
    <w:tbl>
      <w:tblPr>
        <w:tblW w:w="100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45"/>
      </w:tblGrid>
      <w:tr w:rsidR="0083671F" w:rsidRPr="000128FE" w14:paraId="4580A3C7" w14:textId="77777777" w:rsidTr="0083671F">
        <w:trPr>
          <w:trHeight w:val="527"/>
        </w:trPr>
        <w:tc>
          <w:tcPr>
            <w:tcW w:w="10045" w:type="dxa"/>
            <w:hideMark/>
          </w:tcPr>
          <w:p w14:paraId="702E9114" w14:textId="77777777" w:rsidR="0083671F" w:rsidRPr="000128FE" w:rsidRDefault="0083671F" w:rsidP="0060482F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pacing w:val="10"/>
                <w:sz w:val="24"/>
                <w:szCs w:val="24"/>
                <w:lang w:eastAsia="en-AU"/>
              </w:rPr>
            </w:pPr>
          </w:p>
        </w:tc>
      </w:tr>
    </w:tbl>
    <w:p w14:paraId="7317D857" w14:textId="77777777" w:rsidR="0083671F" w:rsidRPr="000128FE" w:rsidRDefault="0083671F" w:rsidP="0060482F">
      <w:pPr>
        <w:spacing w:before="100" w:beforeAutospacing="1" w:after="0" w:line="240" w:lineRule="auto"/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</w:pPr>
      <w:r w:rsidRPr="000128FE">
        <w:rPr>
          <w:rFonts w:ascii="Calibri" w:eastAsia="Times New Roman" w:hAnsi="Calibri" w:cs="Calibri"/>
          <w:color w:val="111111"/>
          <w:spacing w:val="10"/>
          <w:sz w:val="24"/>
          <w:szCs w:val="24"/>
          <w:lang w:eastAsia="en-AU"/>
        </w:rPr>
        <w:t>Reviewer’s comments</w:t>
      </w:r>
    </w:p>
    <w:tbl>
      <w:tblPr>
        <w:tblW w:w="10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2"/>
      </w:tblGrid>
      <w:tr w:rsidR="0083671F" w:rsidRPr="000128FE" w14:paraId="7A8DFA0B" w14:textId="77777777" w:rsidTr="00796D5D">
        <w:trPr>
          <w:trHeight w:val="519"/>
        </w:trPr>
        <w:tc>
          <w:tcPr>
            <w:tcW w:w="10022" w:type="dxa"/>
            <w:hideMark/>
          </w:tcPr>
          <w:p w14:paraId="3135DDE2" w14:textId="77777777" w:rsidR="0083671F" w:rsidRPr="000128FE" w:rsidRDefault="0083671F" w:rsidP="0060482F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pacing w:val="10"/>
                <w:sz w:val="24"/>
                <w:szCs w:val="24"/>
                <w:lang w:eastAsia="en-AU"/>
              </w:rPr>
            </w:pPr>
          </w:p>
        </w:tc>
      </w:tr>
    </w:tbl>
    <w:p w14:paraId="246C37D6" w14:textId="239D1E84" w:rsidR="00995530" w:rsidRPr="00151ABC" w:rsidRDefault="00995530" w:rsidP="00995530">
      <w:pPr>
        <w:pStyle w:val="EndNoteBibliography"/>
      </w:pPr>
      <w:r w:rsidRPr="00151ABC">
        <w:t>Lizarondo L SC, Carrier J, Godfrey C, Rieger K, Salmond S, Apostolo J, Kirkpatrick P, Loveday H. Chapter 8: Mixed methods sytematic reviews. JBI Manual for Evidence Synthesis. In: Aromataris E MZ, editors, editor. JBI Manual for Evidence Synthesis: JBI; 2020. Available from: https://synthesismanual.jbi.global.</w:t>
      </w:r>
    </w:p>
    <w:sectPr w:rsidR="00995530" w:rsidRPr="00151ABC" w:rsidSect="0083671F">
      <w:pgSz w:w="11906" w:h="16838"/>
      <w:pgMar w:top="1440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9D11D1"/>
    <w:multiLevelType w:val="multilevel"/>
    <w:tmpl w:val="7362D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F97D9E"/>
    <w:multiLevelType w:val="multilevel"/>
    <w:tmpl w:val="AEA2E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71D0066"/>
    <w:multiLevelType w:val="hybridMultilevel"/>
    <w:tmpl w:val="B0B6C3BC"/>
    <w:lvl w:ilvl="0" w:tplc="84485C1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A47ACF"/>
    <w:multiLevelType w:val="hybridMultilevel"/>
    <w:tmpl w:val="D320024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FF1EC4"/>
    <w:multiLevelType w:val="hybridMultilevel"/>
    <w:tmpl w:val="B0B6C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745BBE"/>
    <w:multiLevelType w:val="hybridMultilevel"/>
    <w:tmpl w:val="F7622140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4586300">
    <w:abstractNumId w:val="2"/>
  </w:num>
  <w:num w:numId="2" w16cid:durableId="828211051">
    <w:abstractNumId w:val="1"/>
  </w:num>
  <w:num w:numId="3" w16cid:durableId="22219712">
    <w:abstractNumId w:val="5"/>
  </w:num>
  <w:num w:numId="4" w16cid:durableId="2103989739">
    <w:abstractNumId w:val="3"/>
  </w:num>
  <w:num w:numId="5" w16cid:durableId="2022580245">
    <w:abstractNumId w:val="0"/>
  </w:num>
  <w:num w:numId="6" w16cid:durableId="20980938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_WesternSydU (1)&lt;/Style&gt;&lt;LeftDelim&gt;{&lt;/LeftDelim&gt;&lt;RightDelim&gt;}&lt;/RightDelim&gt;&lt;FontName&gt;Aptos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5x505z5yrsepvedptrve0apx0d5rxwtdfpa&quot;&gt;My EndNote Library&lt;record-ids&gt;&lt;item&gt;2997&lt;/item&gt;&lt;item&gt;3029&lt;/item&gt;&lt;item&gt;3031&lt;/item&gt;&lt;/record-ids&gt;&lt;/item&gt;&lt;/Libraries&gt;"/>
  </w:docVars>
  <w:rsids>
    <w:rsidRoot w:val="0083671F"/>
    <w:rsid w:val="000128FE"/>
    <w:rsid w:val="00040372"/>
    <w:rsid w:val="000B5E89"/>
    <w:rsid w:val="00151ABC"/>
    <w:rsid w:val="001D0CD7"/>
    <w:rsid w:val="003D7302"/>
    <w:rsid w:val="005B07D4"/>
    <w:rsid w:val="0060482F"/>
    <w:rsid w:val="00641889"/>
    <w:rsid w:val="006D1089"/>
    <w:rsid w:val="00796D5D"/>
    <w:rsid w:val="007A703F"/>
    <w:rsid w:val="0083671F"/>
    <w:rsid w:val="0090449D"/>
    <w:rsid w:val="00995530"/>
    <w:rsid w:val="00A031F2"/>
    <w:rsid w:val="00A55F13"/>
    <w:rsid w:val="00B61568"/>
    <w:rsid w:val="00B8724F"/>
    <w:rsid w:val="00D900C8"/>
    <w:rsid w:val="00E7560A"/>
    <w:rsid w:val="00F06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123C41"/>
  <w15:chartTrackingRefBased/>
  <w15:docId w15:val="{23D6964B-1042-42FE-B5E7-019307DA2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671F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67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67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67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67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67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67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67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67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67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67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67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67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67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67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67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67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67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67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67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67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67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67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67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67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67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67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67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67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671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3671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B8724F"/>
    <w:pPr>
      <w:spacing w:after="0"/>
      <w:jc w:val="center"/>
    </w:pPr>
    <w:rPr>
      <w:rFonts w:ascii="Aptos" w:hAnsi="Aptos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8724F"/>
    <w:rPr>
      <w:rFonts w:ascii="Aptos" w:eastAsiaTheme="minorEastAsia" w:hAnsi="Aptos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B8724F"/>
    <w:pPr>
      <w:spacing w:line="240" w:lineRule="auto"/>
    </w:pPr>
    <w:rPr>
      <w:rFonts w:ascii="Aptos" w:hAnsi="Aptos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8724F"/>
    <w:rPr>
      <w:rFonts w:ascii="Aptos" w:eastAsiaTheme="minorEastAsia" w:hAnsi="Aptos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B8724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72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600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Canty</dc:creator>
  <cp:keywords/>
  <dc:description/>
  <cp:lastModifiedBy>Alison Canty</cp:lastModifiedBy>
  <cp:revision>10</cp:revision>
  <dcterms:created xsi:type="dcterms:W3CDTF">2024-10-17T04:06:00Z</dcterms:created>
  <dcterms:modified xsi:type="dcterms:W3CDTF">2024-10-17T05:06:00Z</dcterms:modified>
</cp:coreProperties>
</file>