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DA6D03" w14:textId="624B5FC7" w:rsidR="0066392E" w:rsidRPr="000D69CC" w:rsidRDefault="004570C3" w:rsidP="008C10FC">
      <w:pPr>
        <w:jc w:val="both"/>
        <w:rPr>
          <w:rFonts w:ascii="Times New Roman" w:hAnsi="Times New Roman" w:cs="Times New Roman"/>
          <w:b/>
          <w:bCs/>
          <w:lang w:val="en-US"/>
        </w:rPr>
      </w:pPr>
      <w:r w:rsidRPr="000D69CC">
        <w:rPr>
          <w:rFonts w:ascii="Times New Roman" w:hAnsi="Times New Roman" w:cs="Times New Roman"/>
          <w:b/>
          <w:bCs/>
          <w:lang w:val="en-US"/>
        </w:rPr>
        <w:t>Supplementary material 1. Summary of methodological approaches used by study type</w:t>
      </w:r>
    </w:p>
    <w:p w14:paraId="63174598" w14:textId="77777777" w:rsidR="00E3513A" w:rsidRPr="004570C3" w:rsidRDefault="00E3513A" w:rsidP="008C10FC">
      <w:pPr>
        <w:jc w:val="both"/>
        <w:rPr>
          <w:rFonts w:ascii="Times New Roman" w:hAnsi="Times New Roman" w:cs="Times New Roman"/>
          <w:lang w:val="en-US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2410"/>
        <w:gridCol w:w="3962"/>
      </w:tblGrid>
      <w:tr w:rsidR="0066392E" w:rsidRPr="0066392E" w14:paraId="7CDCFAC2" w14:textId="77777777" w:rsidTr="00067618">
        <w:trPr>
          <w:tblHeader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34CD717" w14:textId="527E93D6" w:rsidR="0066392E" w:rsidRPr="0066392E" w:rsidRDefault="004570C3" w:rsidP="00F622B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4570C3">
              <w:rPr>
                <w:rFonts w:ascii="Times New Roman" w:hAnsi="Times New Roman" w:cs="Times New Roman"/>
                <w:b/>
                <w:bCs/>
              </w:rPr>
              <w:t>Type</w:t>
            </w:r>
            <w:proofErr w:type="spellEnd"/>
            <w:r w:rsidRPr="004570C3">
              <w:rPr>
                <w:rFonts w:ascii="Times New Roman" w:hAnsi="Times New Roman" w:cs="Times New Roman"/>
                <w:b/>
                <w:bCs/>
              </w:rPr>
              <w:t xml:space="preserve"> of </w:t>
            </w:r>
            <w:proofErr w:type="spellStart"/>
            <w:r w:rsidRPr="004570C3">
              <w:rPr>
                <w:rFonts w:ascii="Times New Roman" w:hAnsi="Times New Roman" w:cs="Times New Roman"/>
                <w:b/>
                <w:bCs/>
              </w:rPr>
              <w:t>Study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5E473C9" w14:textId="559859AE" w:rsidR="0066392E" w:rsidRPr="0066392E" w:rsidRDefault="004570C3" w:rsidP="00F622B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4570C3">
              <w:rPr>
                <w:rFonts w:ascii="Times New Roman" w:hAnsi="Times New Roman" w:cs="Times New Roman"/>
                <w:b/>
                <w:bCs/>
              </w:rPr>
              <w:t>Approach</w:t>
            </w:r>
            <w:proofErr w:type="spellEnd"/>
          </w:p>
        </w:tc>
        <w:tc>
          <w:tcPr>
            <w:tcW w:w="396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83AA51B" w14:textId="64546EF4" w:rsidR="0066392E" w:rsidRPr="0066392E" w:rsidRDefault="004570C3" w:rsidP="00F622B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4570C3">
              <w:rPr>
                <w:rFonts w:ascii="Times New Roman" w:hAnsi="Times New Roman" w:cs="Times New Roman"/>
                <w:b/>
                <w:bCs/>
              </w:rPr>
              <w:t>References</w:t>
            </w:r>
            <w:proofErr w:type="spellEnd"/>
          </w:p>
        </w:tc>
      </w:tr>
      <w:tr w:rsidR="0066392E" w:rsidRPr="0066392E" w14:paraId="0F24902D" w14:textId="77777777" w:rsidTr="00067618">
        <w:tc>
          <w:tcPr>
            <w:tcW w:w="2268" w:type="dxa"/>
            <w:vMerge w:val="restar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48CF1B7" w14:textId="65B7ACA6" w:rsidR="0066392E" w:rsidRPr="0066392E" w:rsidRDefault="004570C3" w:rsidP="0066392E">
            <w:pPr>
              <w:rPr>
                <w:rFonts w:ascii="Times New Roman" w:hAnsi="Times New Roman" w:cs="Times New Roman"/>
              </w:rPr>
            </w:pPr>
            <w:proofErr w:type="spellStart"/>
            <w:r w:rsidRPr="004570C3">
              <w:rPr>
                <w:rFonts w:ascii="Times New Roman" w:hAnsi="Times New Roman" w:cs="Times New Roman"/>
              </w:rPr>
              <w:t>Descriptive</w:t>
            </w:r>
            <w:proofErr w:type="spellEnd"/>
            <w:r w:rsidRPr="004570C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570C3">
              <w:rPr>
                <w:rFonts w:ascii="Times New Roman" w:hAnsi="Times New Roman" w:cs="Times New Roman"/>
              </w:rPr>
              <w:t>quantitative</w:t>
            </w:r>
            <w:proofErr w:type="spellEnd"/>
            <w:r w:rsidRPr="004570C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570C3">
              <w:rPr>
                <w:rFonts w:ascii="Times New Roman" w:hAnsi="Times New Roman" w:cs="Times New Roman"/>
              </w:rPr>
              <w:t>studies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E21E274" w14:textId="205CD810" w:rsidR="0066392E" w:rsidRPr="0066392E" w:rsidRDefault="004570C3" w:rsidP="0066392E">
            <w:pPr>
              <w:rPr>
                <w:rFonts w:ascii="Times New Roman" w:hAnsi="Times New Roman" w:cs="Times New Roman"/>
              </w:rPr>
            </w:pPr>
            <w:proofErr w:type="spellStart"/>
            <w:r w:rsidRPr="004570C3">
              <w:rPr>
                <w:rFonts w:ascii="Times New Roman" w:hAnsi="Times New Roman" w:cs="Times New Roman"/>
              </w:rPr>
              <w:t>Surveys</w:t>
            </w:r>
            <w:proofErr w:type="spellEnd"/>
          </w:p>
        </w:tc>
        <w:tc>
          <w:tcPr>
            <w:tcW w:w="396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4F96857" w14:textId="2D9C3974" w:rsidR="0066392E" w:rsidRPr="0066392E" w:rsidRDefault="0066392E" w:rsidP="00F622B4">
            <w:pPr>
              <w:jc w:val="both"/>
              <w:rPr>
                <w:rFonts w:ascii="Times New Roman" w:hAnsi="Times New Roman" w:cs="Times New Roman"/>
              </w:rPr>
            </w:pPr>
            <w:r w:rsidRPr="0066392E">
              <w:rPr>
                <w:rFonts w:ascii="Times New Roman" w:hAnsi="Times New Roman" w:cs="Times New Roman"/>
              </w:rPr>
              <w:t>Al-</w:t>
            </w:r>
            <w:proofErr w:type="spellStart"/>
            <w:r w:rsidRPr="0066392E">
              <w:rPr>
                <w:rFonts w:ascii="Times New Roman" w:hAnsi="Times New Roman" w:cs="Times New Roman"/>
              </w:rPr>
              <w:t>okaily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et al. (2023), Asan et al. </w:t>
            </w:r>
            <w:r w:rsidRPr="0066392E">
              <w:rPr>
                <w:rFonts w:ascii="Times New Roman" w:hAnsi="Times New Roman" w:cs="Times New Roman"/>
                <w:lang w:val="sv-SE"/>
              </w:rPr>
              <w:t xml:space="preserve">(2024), </w:t>
            </w:r>
            <w:proofErr w:type="spellStart"/>
            <w:r w:rsidRPr="0066392E">
              <w:rPr>
                <w:rFonts w:ascii="Times New Roman" w:hAnsi="Times New Roman" w:cs="Times New Roman"/>
                <w:lang w:val="sv-SE"/>
              </w:rPr>
              <w:t>Bagheri</w:t>
            </w:r>
            <w:proofErr w:type="spellEnd"/>
            <w:r w:rsidRPr="0066392E">
              <w:rPr>
                <w:rFonts w:ascii="Times New Roman" w:hAnsi="Times New Roman" w:cs="Times New Roman"/>
                <w:lang w:val="sv-SE"/>
              </w:rPr>
              <w:t xml:space="preserve"> et al. (2023), Chen et al. (2021), Chen et al. (2016, 2020), </w:t>
            </w:r>
            <w:proofErr w:type="spellStart"/>
            <w:r w:rsidRPr="0066392E">
              <w:rPr>
                <w:rFonts w:ascii="Times New Roman" w:hAnsi="Times New Roman" w:cs="Times New Roman"/>
                <w:lang w:val="sv-SE"/>
              </w:rPr>
              <w:t>Dekhili</w:t>
            </w:r>
            <w:proofErr w:type="spellEnd"/>
            <w:r w:rsidRPr="0066392E">
              <w:rPr>
                <w:rFonts w:ascii="Times New Roman" w:hAnsi="Times New Roman" w:cs="Times New Roman"/>
                <w:lang w:val="sv-SE"/>
              </w:rPr>
              <w:t xml:space="preserve"> &amp; </w:t>
            </w:r>
            <w:proofErr w:type="spellStart"/>
            <w:r w:rsidRPr="0066392E">
              <w:rPr>
                <w:rFonts w:ascii="Times New Roman" w:hAnsi="Times New Roman" w:cs="Times New Roman"/>
                <w:lang w:val="sv-SE"/>
              </w:rPr>
              <w:t>Hallem</w:t>
            </w:r>
            <w:proofErr w:type="spellEnd"/>
            <w:r w:rsidRPr="0066392E">
              <w:rPr>
                <w:rFonts w:ascii="Times New Roman" w:hAnsi="Times New Roman" w:cs="Times New Roman"/>
                <w:lang w:val="sv-SE"/>
              </w:rPr>
              <w:t xml:space="preserve"> (2020), Gupta et al. (2023), Gupta &amp; </w:t>
            </w:r>
            <w:proofErr w:type="spellStart"/>
            <w:r w:rsidRPr="0066392E">
              <w:rPr>
                <w:rFonts w:ascii="Times New Roman" w:hAnsi="Times New Roman" w:cs="Times New Roman"/>
                <w:lang w:val="sv-SE"/>
              </w:rPr>
              <w:t>Priyanka</w:t>
            </w:r>
            <w:proofErr w:type="spellEnd"/>
            <w:r w:rsidRPr="0066392E">
              <w:rPr>
                <w:rFonts w:ascii="Times New Roman" w:hAnsi="Times New Roman" w:cs="Times New Roman"/>
                <w:lang w:val="sv-SE"/>
              </w:rPr>
              <w:t xml:space="preserve"> (2023), Han et al. (2022), Hwang et al. (2020), </w:t>
            </w:r>
            <w:proofErr w:type="spellStart"/>
            <w:r w:rsidRPr="0066392E">
              <w:rPr>
                <w:rFonts w:ascii="Times New Roman" w:hAnsi="Times New Roman" w:cs="Times New Roman"/>
                <w:lang w:val="sv-SE"/>
              </w:rPr>
              <w:t>Kesgin</w:t>
            </w:r>
            <w:proofErr w:type="spellEnd"/>
            <w:r w:rsidRPr="0066392E">
              <w:rPr>
                <w:rFonts w:ascii="Times New Roman" w:hAnsi="Times New Roman" w:cs="Times New Roman"/>
                <w:lang w:val="sv-SE"/>
              </w:rPr>
              <w:t xml:space="preserve"> et al. </w:t>
            </w:r>
            <w:r w:rsidRPr="0066392E">
              <w:rPr>
                <w:rFonts w:ascii="Times New Roman" w:hAnsi="Times New Roman" w:cs="Times New Roman"/>
              </w:rPr>
              <w:t xml:space="preserve">(2022), Lee (2024), Li et al. (2021), </w:t>
            </w:r>
            <w:proofErr w:type="spellStart"/>
            <w:r w:rsidRPr="0066392E">
              <w:rPr>
                <w:rFonts w:ascii="Times New Roman" w:hAnsi="Times New Roman" w:cs="Times New Roman"/>
              </w:rPr>
              <w:t>Liu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et al. (2023), </w:t>
            </w:r>
            <w:proofErr w:type="spellStart"/>
            <w:r w:rsidRPr="0066392E">
              <w:rPr>
                <w:rFonts w:ascii="Times New Roman" w:hAnsi="Times New Roman" w:cs="Times New Roman"/>
              </w:rPr>
              <w:t>Lyu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et al. (2018), Mathew &amp; </w:t>
            </w:r>
            <w:proofErr w:type="spellStart"/>
            <w:r w:rsidRPr="0066392E">
              <w:rPr>
                <w:rFonts w:ascii="Times New Roman" w:hAnsi="Times New Roman" w:cs="Times New Roman"/>
              </w:rPr>
              <w:t>Nimmi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(2021), Medina-Garrido et al. (2023), </w:t>
            </w:r>
            <w:proofErr w:type="spellStart"/>
            <w:r w:rsidRPr="0066392E">
              <w:rPr>
                <w:rFonts w:ascii="Times New Roman" w:hAnsi="Times New Roman" w:cs="Times New Roman"/>
              </w:rPr>
              <w:t>Mendes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et al. (2022), </w:t>
            </w:r>
            <w:proofErr w:type="spellStart"/>
            <w:r w:rsidRPr="0066392E">
              <w:rPr>
                <w:rFonts w:ascii="Times New Roman" w:hAnsi="Times New Roman" w:cs="Times New Roman"/>
              </w:rPr>
              <w:t>Munanura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et al. (2023), </w:t>
            </w:r>
            <w:proofErr w:type="spellStart"/>
            <w:r w:rsidRPr="0066392E">
              <w:rPr>
                <w:rFonts w:ascii="Times New Roman" w:hAnsi="Times New Roman" w:cs="Times New Roman"/>
              </w:rPr>
              <w:t>Qiu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et al. (2022), </w:t>
            </w:r>
            <w:proofErr w:type="spellStart"/>
            <w:r w:rsidRPr="0066392E">
              <w:rPr>
                <w:rFonts w:ascii="Times New Roman" w:hAnsi="Times New Roman" w:cs="Times New Roman"/>
              </w:rPr>
              <w:t>Reitsamer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&amp; Brunner-</w:t>
            </w:r>
            <w:proofErr w:type="spellStart"/>
            <w:r w:rsidRPr="0066392E">
              <w:rPr>
                <w:rFonts w:ascii="Times New Roman" w:hAnsi="Times New Roman" w:cs="Times New Roman"/>
              </w:rPr>
              <w:t>Sperdin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(2017), </w:t>
            </w:r>
            <w:proofErr w:type="spellStart"/>
            <w:r w:rsidRPr="0066392E">
              <w:rPr>
                <w:rFonts w:ascii="Times New Roman" w:hAnsi="Times New Roman" w:cs="Times New Roman"/>
              </w:rPr>
              <w:t>Riyanto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et al. (2023), </w:t>
            </w:r>
            <w:proofErr w:type="spellStart"/>
            <w:r w:rsidRPr="0066392E">
              <w:rPr>
                <w:rFonts w:ascii="Times New Roman" w:hAnsi="Times New Roman" w:cs="Times New Roman"/>
              </w:rPr>
              <w:t>Rohman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et al. (2023), </w:t>
            </w:r>
            <w:proofErr w:type="spellStart"/>
            <w:r w:rsidRPr="0066392E">
              <w:rPr>
                <w:rFonts w:ascii="Times New Roman" w:hAnsi="Times New Roman" w:cs="Times New Roman"/>
              </w:rPr>
              <w:t>Saayman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et al. (2018), </w:t>
            </w:r>
            <w:proofErr w:type="spellStart"/>
            <w:r w:rsidRPr="0066392E">
              <w:rPr>
                <w:rFonts w:ascii="Times New Roman" w:hAnsi="Times New Roman" w:cs="Times New Roman"/>
              </w:rPr>
              <w:t>Sie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et al. (2021), Su et al. (2015, 2023), </w:t>
            </w:r>
            <w:proofErr w:type="spellStart"/>
            <w:r w:rsidRPr="0066392E">
              <w:rPr>
                <w:rFonts w:ascii="Times New Roman" w:hAnsi="Times New Roman" w:cs="Times New Roman"/>
              </w:rPr>
              <w:t>Suess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et al. (2018), </w:t>
            </w:r>
            <w:proofErr w:type="spellStart"/>
            <w:r w:rsidRPr="0066392E">
              <w:rPr>
                <w:rFonts w:ascii="Times New Roman" w:hAnsi="Times New Roman" w:cs="Times New Roman"/>
              </w:rPr>
              <w:t>Tam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et al. (2023), </w:t>
            </w:r>
            <w:proofErr w:type="spellStart"/>
            <w:r w:rsidRPr="0066392E">
              <w:rPr>
                <w:rFonts w:ascii="Times New Roman" w:hAnsi="Times New Roman" w:cs="Times New Roman"/>
              </w:rPr>
              <w:t>Vada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et al. (2022), </w:t>
            </w:r>
            <w:proofErr w:type="spellStart"/>
            <w:r w:rsidRPr="0066392E">
              <w:rPr>
                <w:rFonts w:ascii="Times New Roman" w:hAnsi="Times New Roman" w:cs="Times New Roman"/>
              </w:rPr>
              <w:t>Yi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et al. (2022), </w:t>
            </w:r>
            <w:proofErr w:type="spellStart"/>
            <w:r w:rsidRPr="0066392E">
              <w:rPr>
                <w:rFonts w:ascii="Times New Roman" w:hAnsi="Times New Roman" w:cs="Times New Roman"/>
              </w:rPr>
              <w:t>Yu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et al. (2020), Zhang et al. (2022), Zhang &amp; </w:t>
            </w:r>
            <w:proofErr w:type="spellStart"/>
            <w:r w:rsidRPr="0066392E">
              <w:rPr>
                <w:rFonts w:ascii="Times New Roman" w:hAnsi="Times New Roman" w:cs="Times New Roman"/>
              </w:rPr>
              <w:t>Deng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(2022).</w:t>
            </w:r>
          </w:p>
        </w:tc>
      </w:tr>
      <w:tr w:rsidR="0066392E" w:rsidRPr="0066392E" w14:paraId="28CCEA75" w14:textId="77777777" w:rsidTr="00067618">
        <w:tc>
          <w:tcPr>
            <w:tcW w:w="2268" w:type="dxa"/>
            <w:vMerge/>
            <w:tcBorders>
              <w:top w:val="single" w:sz="4" w:space="0" w:color="auto"/>
            </w:tcBorders>
            <w:hideMark/>
          </w:tcPr>
          <w:p w14:paraId="08BBB52A" w14:textId="77CE5158" w:rsidR="0066392E" w:rsidRPr="0066392E" w:rsidRDefault="0066392E" w:rsidP="006639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  <w:hideMark/>
          </w:tcPr>
          <w:p w14:paraId="2421C32F" w14:textId="180E33DA" w:rsidR="0066392E" w:rsidRPr="0066392E" w:rsidRDefault="004570C3" w:rsidP="0066392E">
            <w:pPr>
              <w:rPr>
                <w:rFonts w:ascii="Times New Roman" w:hAnsi="Times New Roman" w:cs="Times New Roman"/>
              </w:rPr>
            </w:pPr>
            <w:r w:rsidRPr="004570C3">
              <w:rPr>
                <w:rFonts w:ascii="Times New Roman" w:hAnsi="Times New Roman" w:cs="Times New Roman"/>
              </w:rPr>
              <w:t xml:space="preserve">Factorial </w:t>
            </w:r>
            <w:proofErr w:type="spellStart"/>
            <w:r w:rsidRPr="004570C3">
              <w:rPr>
                <w:rFonts w:ascii="Times New Roman" w:hAnsi="Times New Roman" w:cs="Times New Roman"/>
              </w:rPr>
              <w:t>analysis</w:t>
            </w:r>
            <w:proofErr w:type="spellEnd"/>
          </w:p>
        </w:tc>
        <w:tc>
          <w:tcPr>
            <w:tcW w:w="3962" w:type="dxa"/>
            <w:tcBorders>
              <w:top w:val="single" w:sz="4" w:space="0" w:color="auto"/>
            </w:tcBorders>
            <w:hideMark/>
          </w:tcPr>
          <w:p w14:paraId="3E499B05" w14:textId="6E8408DC" w:rsidR="0066392E" w:rsidRPr="0066392E" w:rsidRDefault="0066392E" w:rsidP="00F622B4">
            <w:pPr>
              <w:jc w:val="both"/>
              <w:rPr>
                <w:rFonts w:ascii="Times New Roman" w:hAnsi="Times New Roman" w:cs="Times New Roman"/>
              </w:rPr>
            </w:pPr>
            <w:r w:rsidRPr="0066392E">
              <w:rPr>
                <w:rFonts w:ascii="Times New Roman" w:hAnsi="Times New Roman" w:cs="Times New Roman"/>
              </w:rPr>
              <w:t xml:space="preserve">Moliner </w:t>
            </w:r>
            <w:r>
              <w:rPr>
                <w:rFonts w:ascii="Times New Roman" w:hAnsi="Times New Roman" w:cs="Times New Roman"/>
              </w:rPr>
              <w:t>(</w:t>
            </w:r>
            <w:r w:rsidRPr="0066392E">
              <w:rPr>
                <w:rFonts w:ascii="Times New Roman" w:hAnsi="Times New Roman" w:cs="Times New Roman"/>
              </w:rPr>
              <w:t>2005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66392E" w:rsidRPr="0066392E" w14:paraId="294E08B6" w14:textId="77777777" w:rsidTr="00067618">
        <w:tc>
          <w:tcPr>
            <w:tcW w:w="2268" w:type="dxa"/>
            <w:vMerge w:val="restart"/>
            <w:hideMark/>
          </w:tcPr>
          <w:p w14:paraId="584B4399" w14:textId="764A38F5" w:rsidR="0066392E" w:rsidRPr="0066392E" w:rsidRDefault="004570C3" w:rsidP="0066392E">
            <w:pPr>
              <w:rPr>
                <w:rFonts w:ascii="Times New Roman" w:hAnsi="Times New Roman" w:cs="Times New Roman"/>
              </w:rPr>
            </w:pPr>
            <w:r w:rsidRPr="004570C3">
              <w:rPr>
                <w:rFonts w:ascii="Times New Roman" w:hAnsi="Times New Roman" w:cs="Times New Roman"/>
              </w:rPr>
              <w:t>Non-</w:t>
            </w:r>
            <w:proofErr w:type="spellStart"/>
            <w:r w:rsidRPr="004570C3">
              <w:rPr>
                <w:rFonts w:ascii="Times New Roman" w:hAnsi="Times New Roman" w:cs="Times New Roman"/>
              </w:rPr>
              <w:t>randomized</w:t>
            </w:r>
            <w:proofErr w:type="spellEnd"/>
            <w:r w:rsidRPr="004570C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570C3">
              <w:rPr>
                <w:rFonts w:ascii="Times New Roman" w:hAnsi="Times New Roman" w:cs="Times New Roman"/>
              </w:rPr>
              <w:t>studies</w:t>
            </w:r>
            <w:proofErr w:type="spellEnd"/>
          </w:p>
        </w:tc>
        <w:tc>
          <w:tcPr>
            <w:tcW w:w="2410" w:type="dxa"/>
            <w:hideMark/>
          </w:tcPr>
          <w:p w14:paraId="5A6D2E28" w14:textId="3AEBB379" w:rsidR="0066392E" w:rsidRPr="0066392E" w:rsidRDefault="004570C3" w:rsidP="0066392E">
            <w:pPr>
              <w:rPr>
                <w:rFonts w:ascii="Times New Roman" w:hAnsi="Times New Roman" w:cs="Times New Roman"/>
              </w:rPr>
            </w:pPr>
            <w:proofErr w:type="spellStart"/>
            <w:r w:rsidRPr="004570C3">
              <w:rPr>
                <w:rFonts w:ascii="Times New Roman" w:hAnsi="Times New Roman" w:cs="Times New Roman"/>
              </w:rPr>
              <w:t>Cohort</w:t>
            </w:r>
            <w:proofErr w:type="spellEnd"/>
          </w:p>
        </w:tc>
        <w:tc>
          <w:tcPr>
            <w:tcW w:w="3962" w:type="dxa"/>
            <w:hideMark/>
          </w:tcPr>
          <w:p w14:paraId="29908BC0" w14:textId="099AE322" w:rsidR="0066392E" w:rsidRPr="0066392E" w:rsidRDefault="0066392E" w:rsidP="00F622B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6392E">
              <w:rPr>
                <w:rFonts w:ascii="Times New Roman" w:hAnsi="Times New Roman" w:cs="Times New Roman"/>
              </w:rPr>
              <w:t>Chen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et al. (2013), Cohen et al. (2017), </w:t>
            </w:r>
            <w:proofErr w:type="spellStart"/>
            <w:r w:rsidRPr="0066392E">
              <w:rPr>
                <w:rFonts w:ascii="Times New Roman" w:hAnsi="Times New Roman" w:cs="Times New Roman"/>
              </w:rPr>
              <w:t>Godovykh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et al. (2023), Pu et al. (2022), Puig-Cabrera et al. (2023), </w:t>
            </w:r>
            <w:proofErr w:type="spellStart"/>
            <w:r w:rsidRPr="0066392E">
              <w:rPr>
                <w:rFonts w:ascii="Times New Roman" w:hAnsi="Times New Roman" w:cs="Times New Roman"/>
              </w:rPr>
              <w:t>Xu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&amp; </w:t>
            </w:r>
            <w:proofErr w:type="spellStart"/>
            <w:r w:rsidRPr="0066392E">
              <w:rPr>
                <w:rFonts w:ascii="Times New Roman" w:hAnsi="Times New Roman" w:cs="Times New Roman"/>
              </w:rPr>
              <w:t>Liu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(2023).</w:t>
            </w:r>
          </w:p>
        </w:tc>
      </w:tr>
      <w:tr w:rsidR="0066392E" w:rsidRPr="0066392E" w14:paraId="7E54613A" w14:textId="77777777" w:rsidTr="00067618">
        <w:tc>
          <w:tcPr>
            <w:tcW w:w="2268" w:type="dxa"/>
            <w:vMerge/>
            <w:hideMark/>
          </w:tcPr>
          <w:p w14:paraId="31B0FE4B" w14:textId="7E4A9DE2" w:rsidR="0066392E" w:rsidRPr="0066392E" w:rsidRDefault="0066392E" w:rsidP="006639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hideMark/>
          </w:tcPr>
          <w:p w14:paraId="6E18445B" w14:textId="77777777" w:rsidR="0066392E" w:rsidRPr="004570C3" w:rsidRDefault="0066392E" w:rsidP="0066392E">
            <w:pPr>
              <w:rPr>
                <w:rFonts w:ascii="Times New Roman" w:hAnsi="Times New Roman" w:cs="Times New Roman"/>
                <w:lang w:val="en-US"/>
              </w:rPr>
            </w:pPr>
            <w:r w:rsidRPr="004570C3">
              <w:rPr>
                <w:rFonts w:ascii="Times New Roman" w:hAnsi="Times New Roman" w:cs="Times New Roman"/>
                <w:lang w:val="en-US"/>
              </w:rPr>
              <w:t>Before and after study time series</w:t>
            </w:r>
          </w:p>
        </w:tc>
        <w:tc>
          <w:tcPr>
            <w:tcW w:w="3962" w:type="dxa"/>
            <w:hideMark/>
          </w:tcPr>
          <w:p w14:paraId="34035158" w14:textId="20A9F931" w:rsidR="0066392E" w:rsidRPr="0066392E" w:rsidRDefault="0066392E" w:rsidP="00F622B4">
            <w:pPr>
              <w:jc w:val="both"/>
              <w:rPr>
                <w:rFonts w:ascii="Times New Roman" w:hAnsi="Times New Roman" w:cs="Times New Roman"/>
              </w:rPr>
            </w:pPr>
            <w:r w:rsidRPr="0066392E">
              <w:rPr>
                <w:rFonts w:ascii="Times New Roman" w:hAnsi="Times New Roman" w:cs="Times New Roman"/>
                <w:lang w:val="sv-SE"/>
              </w:rPr>
              <w:t xml:space="preserve">Khan, Bibi, </w:t>
            </w:r>
            <w:proofErr w:type="spellStart"/>
            <w:r w:rsidRPr="0066392E">
              <w:rPr>
                <w:rFonts w:ascii="Times New Roman" w:hAnsi="Times New Roman" w:cs="Times New Roman"/>
                <w:lang w:val="sv-SE"/>
              </w:rPr>
              <w:t>Lyu</w:t>
            </w:r>
            <w:proofErr w:type="spellEnd"/>
            <w:r w:rsidRPr="0066392E">
              <w:rPr>
                <w:rFonts w:ascii="Times New Roman" w:hAnsi="Times New Roman" w:cs="Times New Roman"/>
                <w:lang w:val="sv-SE"/>
              </w:rPr>
              <w:t xml:space="preserve"> et al. (2020), Khan et al. (2021), </w:t>
            </w:r>
            <w:proofErr w:type="spellStart"/>
            <w:r w:rsidRPr="0066392E">
              <w:rPr>
                <w:rFonts w:ascii="Times New Roman" w:hAnsi="Times New Roman" w:cs="Times New Roman"/>
                <w:lang w:val="sv-SE"/>
              </w:rPr>
              <w:t>Kyara</w:t>
            </w:r>
            <w:proofErr w:type="spellEnd"/>
            <w:r w:rsidRPr="0066392E">
              <w:rPr>
                <w:rFonts w:ascii="Times New Roman" w:hAnsi="Times New Roman" w:cs="Times New Roman"/>
                <w:lang w:val="sv-SE"/>
              </w:rPr>
              <w:t xml:space="preserve"> et al. (2023), Lee et al. (2014), Li et al. (2023), </w:t>
            </w:r>
            <w:proofErr w:type="spellStart"/>
            <w:r w:rsidRPr="0066392E">
              <w:rPr>
                <w:rFonts w:ascii="Times New Roman" w:hAnsi="Times New Roman" w:cs="Times New Roman"/>
                <w:lang w:val="sv-SE"/>
              </w:rPr>
              <w:t>Schlemmer</w:t>
            </w:r>
            <w:proofErr w:type="spellEnd"/>
            <w:r w:rsidRPr="0066392E">
              <w:rPr>
                <w:rFonts w:ascii="Times New Roman" w:hAnsi="Times New Roman" w:cs="Times New Roman"/>
                <w:lang w:val="sv-SE"/>
              </w:rPr>
              <w:t xml:space="preserve"> et al. </w:t>
            </w:r>
            <w:r w:rsidRPr="0066392E">
              <w:rPr>
                <w:rFonts w:ascii="Times New Roman" w:hAnsi="Times New Roman" w:cs="Times New Roman"/>
              </w:rPr>
              <w:t>(2019).</w:t>
            </w:r>
          </w:p>
        </w:tc>
      </w:tr>
      <w:tr w:rsidR="0066392E" w:rsidRPr="0066392E" w14:paraId="50112035" w14:textId="77777777" w:rsidTr="00067618">
        <w:tc>
          <w:tcPr>
            <w:tcW w:w="2268" w:type="dxa"/>
            <w:vMerge/>
            <w:hideMark/>
          </w:tcPr>
          <w:p w14:paraId="0622DA1F" w14:textId="121A68E7" w:rsidR="0066392E" w:rsidRPr="0066392E" w:rsidRDefault="0066392E" w:rsidP="006639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hideMark/>
          </w:tcPr>
          <w:p w14:paraId="0216880B" w14:textId="4B078A5B" w:rsidR="0066392E" w:rsidRPr="0066392E" w:rsidRDefault="004570C3" w:rsidP="0066392E">
            <w:pPr>
              <w:rPr>
                <w:rFonts w:ascii="Times New Roman" w:hAnsi="Times New Roman" w:cs="Times New Roman"/>
              </w:rPr>
            </w:pPr>
            <w:r w:rsidRPr="004570C3">
              <w:rPr>
                <w:rFonts w:ascii="Times New Roman" w:hAnsi="Times New Roman" w:cs="Times New Roman"/>
              </w:rPr>
              <w:t>Cross-</w:t>
            </w:r>
            <w:proofErr w:type="spellStart"/>
            <w:r w:rsidRPr="004570C3">
              <w:rPr>
                <w:rFonts w:ascii="Times New Roman" w:hAnsi="Times New Roman" w:cs="Times New Roman"/>
              </w:rPr>
              <w:t>sectional</w:t>
            </w:r>
            <w:proofErr w:type="spellEnd"/>
            <w:r w:rsidRPr="004570C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570C3">
              <w:rPr>
                <w:rFonts w:ascii="Times New Roman" w:hAnsi="Times New Roman" w:cs="Times New Roman"/>
              </w:rPr>
              <w:t>studies</w:t>
            </w:r>
            <w:proofErr w:type="spellEnd"/>
          </w:p>
        </w:tc>
        <w:tc>
          <w:tcPr>
            <w:tcW w:w="3962" w:type="dxa"/>
            <w:hideMark/>
          </w:tcPr>
          <w:p w14:paraId="356DCAFD" w14:textId="1A97E499" w:rsidR="0066392E" w:rsidRPr="0066392E" w:rsidRDefault="0066392E" w:rsidP="00F622B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6392E">
              <w:rPr>
                <w:rFonts w:ascii="Times New Roman" w:hAnsi="Times New Roman" w:cs="Times New Roman"/>
              </w:rPr>
              <w:t>Frleta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et al. (2020), He et al. (2020), </w:t>
            </w:r>
            <w:proofErr w:type="spellStart"/>
            <w:r w:rsidRPr="0066392E">
              <w:rPr>
                <w:rFonts w:ascii="Times New Roman" w:hAnsi="Times New Roman" w:cs="Times New Roman"/>
              </w:rPr>
              <w:t>Lipovčan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et al. (2014), </w:t>
            </w:r>
            <w:proofErr w:type="spellStart"/>
            <w:r w:rsidRPr="0066392E">
              <w:rPr>
                <w:rFonts w:ascii="Times New Roman" w:hAnsi="Times New Roman" w:cs="Times New Roman"/>
              </w:rPr>
              <w:t>Munanura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et al. (2021), </w:t>
            </w:r>
            <w:proofErr w:type="spellStart"/>
            <w:r w:rsidRPr="0066392E">
              <w:rPr>
                <w:rFonts w:ascii="Times New Roman" w:hAnsi="Times New Roman" w:cs="Times New Roman"/>
              </w:rPr>
              <w:t>Zheng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et al. (2022).</w:t>
            </w:r>
          </w:p>
        </w:tc>
      </w:tr>
      <w:tr w:rsidR="0066392E" w:rsidRPr="0066392E" w14:paraId="068A4D65" w14:textId="77777777" w:rsidTr="00067618">
        <w:tc>
          <w:tcPr>
            <w:tcW w:w="2268" w:type="dxa"/>
            <w:vMerge/>
            <w:hideMark/>
          </w:tcPr>
          <w:p w14:paraId="3C0D68FF" w14:textId="4C8AAA20" w:rsidR="0066392E" w:rsidRPr="0066392E" w:rsidRDefault="0066392E" w:rsidP="006639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bottom w:val="nil"/>
            </w:tcBorders>
            <w:hideMark/>
          </w:tcPr>
          <w:p w14:paraId="6981CD02" w14:textId="3DB20D1A" w:rsidR="0066392E" w:rsidRPr="0066392E" w:rsidRDefault="004570C3" w:rsidP="0066392E">
            <w:pPr>
              <w:rPr>
                <w:rFonts w:ascii="Times New Roman" w:hAnsi="Times New Roman" w:cs="Times New Roman"/>
              </w:rPr>
            </w:pPr>
            <w:proofErr w:type="spellStart"/>
            <w:r w:rsidRPr="004570C3">
              <w:rPr>
                <w:rFonts w:ascii="Times New Roman" w:hAnsi="Times New Roman" w:cs="Times New Roman"/>
              </w:rPr>
              <w:t>Confirmatory</w:t>
            </w:r>
            <w:proofErr w:type="spellEnd"/>
            <w:r w:rsidRPr="004570C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570C3">
              <w:rPr>
                <w:rFonts w:ascii="Times New Roman" w:hAnsi="Times New Roman" w:cs="Times New Roman"/>
              </w:rPr>
              <w:t>quantitative</w:t>
            </w:r>
            <w:proofErr w:type="spellEnd"/>
            <w:r w:rsidRPr="004570C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570C3">
              <w:rPr>
                <w:rFonts w:ascii="Times New Roman" w:hAnsi="Times New Roman" w:cs="Times New Roman"/>
              </w:rPr>
              <w:t>designs</w:t>
            </w:r>
            <w:proofErr w:type="spellEnd"/>
          </w:p>
        </w:tc>
        <w:tc>
          <w:tcPr>
            <w:tcW w:w="3962" w:type="dxa"/>
            <w:tcBorders>
              <w:bottom w:val="nil"/>
            </w:tcBorders>
            <w:hideMark/>
          </w:tcPr>
          <w:p w14:paraId="33A2C5C8" w14:textId="5F60ADFE" w:rsidR="0066392E" w:rsidRPr="0066392E" w:rsidRDefault="0066392E" w:rsidP="00F622B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6392E">
              <w:rPr>
                <w:rFonts w:ascii="Times New Roman" w:hAnsi="Times New Roman" w:cs="Times New Roman"/>
              </w:rPr>
              <w:t>Garcês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et al. (2020), Jiménez </w:t>
            </w:r>
            <w:proofErr w:type="spellStart"/>
            <w:r w:rsidRPr="0066392E">
              <w:rPr>
                <w:rFonts w:ascii="Times New Roman" w:hAnsi="Times New Roman" w:cs="Times New Roman"/>
              </w:rPr>
              <w:t>Jiménez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et al. (2021), Zhang et al. (2023).</w:t>
            </w:r>
          </w:p>
        </w:tc>
      </w:tr>
      <w:tr w:rsidR="0066392E" w:rsidRPr="0066392E" w14:paraId="195F8B89" w14:textId="77777777" w:rsidTr="00067618">
        <w:tc>
          <w:tcPr>
            <w:tcW w:w="2268" w:type="dxa"/>
            <w:vMerge/>
            <w:hideMark/>
          </w:tcPr>
          <w:p w14:paraId="02C7D6F7" w14:textId="32487DF1" w:rsidR="0066392E" w:rsidRPr="0066392E" w:rsidRDefault="0066392E" w:rsidP="006639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  <w:hideMark/>
          </w:tcPr>
          <w:p w14:paraId="478E68D8" w14:textId="77777777" w:rsidR="0066392E" w:rsidRPr="0066392E" w:rsidRDefault="0066392E" w:rsidP="0066392E">
            <w:pPr>
              <w:rPr>
                <w:rFonts w:ascii="Times New Roman" w:hAnsi="Times New Roman" w:cs="Times New Roman"/>
              </w:rPr>
            </w:pPr>
            <w:r w:rsidRPr="0066392E">
              <w:rPr>
                <w:rFonts w:ascii="Times New Roman" w:hAnsi="Times New Roman" w:cs="Times New Roman"/>
              </w:rPr>
              <w:t>Cross-</w:t>
            </w:r>
            <w:proofErr w:type="spellStart"/>
            <w:r w:rsidRPr="0066392E">
              <w:rPr>
                <w:rFonts w:ascii="Times New Roman" w:hAnsi="Times New Roman" w:cs="Times New Roman"/>
              </w:rPr>
              <w:t>lagged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panel </w:t>
            </w:r>
            <w:proofErr w:type="spellStart"/>
            <w:r w:rsidRPr="0066392E">
              <w:rPr>
                <w:rFonts w:ascii="Times New Roman" w:hAnsi="Times New Roman" w:cs="Times New Roman"/>
              </w:rPr>
              <w:t>analysis</w:t>
            </w:r>
            <w:proofErr w:type="spellEnd"/>
          </w:p>
        </w:tc>
        <w:tc>
          <w:tcPr>
            <w:tcW w:w="3962" w:type="dxa"/>
            <w:tcBorders>
              <w:top w:val="nil"/>
              <w:bottom w:val="single" w:sz="4" w:space="0" w:color="auto"/>
            </w:tcBorders>
            <w:hideMark/>
          </w:tcPr>
          <w:p w14:paraId="3D58F944" w14:textId="57A0802D" w:rsidR="0066392E" w:rsidRPr="0066392E" w:rsidRDefault="0066392E" w:rsidP="00F622B4">
            <w:pPr>
              <w:jc w:val="both"/>
              <w:rPr>
                <w:rFonts w:ascii="Times New Roman" w:hAnsi="Times New Roman" w:cs="Times New Roman"/>
              </w:rPr>
            </w:pPr>
            <w:r w:rsidRPr="0066392E">
              <w:rPr>
                <w:rFonts w:ascii="Times New Roman" w:hAnsi="Times New Roman" w:cs="Times New Roman"/>
              </w:rPr>
              <w:t xml:space="preserve">Mitas &amp; </w:t>
            </w:r>
            <w:proofErr w:type="spellStart"/>
            <w:r w:rsidRPr="0066392E">
              <w:rPr>
                <w:rFonts w:ascii="Times New Roman" w:hAnsi="Times New Roman" w:cs="Times New Roman"/>
              </w:rPr>
              <w:t>Kroesen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(2020).</w:t>
            </w:r>
          </w:p>
        </w:tc>
      </w:tr>
      <w:tr w:rsidR="0066392E" w:rsidRPr="0066392E" w14:paraId="270302B9" w14:textId="77777777" w:rsidTr="00067618">
        <w:tc>
          <w:tcPr>
            <w:tcW w:w="2268" w:type="dxa"/>
            <w:vMerge w:val="restart"/>
            <w:hideMark/>
          </w:tcPr>
          <w:p w14:paraId="0178B47B" w14:textId="48A0BEE3" w:rsidR="0066392E" w:rsidRPr="0066392E" w:rsidRDefault="00E71E40" w:rsidP="0066392E">
            <w:pPr>
              <w:rPr>
                <w:rFonts w:ascii="Times New Roman" w:hAnsi="Times New Roman" w:cs="Times New Roman"/>
              </w:rPr>
            </w:pPr>
            <w:proofErr w:type="spellStart"/>
            <w:r w:rsidRPr="00E71E40">
              <w:rPr>
                <w:rFonts w:ascii="Times New Roman" w:hAnsi="Times New Roman" w:cs="Times New Roman"/>
              </w:rPr>
              <w:t>Qualitative</w:t>
            </w:r>
            <w:proofErr w:type="spellEnd"/>
            <w:r w:rsidRPr="00E71E4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71E40">
              <w:rPr>
                <w:rFonts w:ascii="Times New Roman" w:hAnsi="Times New Roman" w:cs="Times New Roman"/>
              </w:rPr>
              <w:t>studies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</w:tcBorders>
            <w:hideMark/>
          </w:tcPr>
          <w:p w14:paraId="0EB07E85" w14:textId="12C39CF2" w:rsidR="0066392E" w:rsidRPr="0066392E" w:rsidRDefault="004570C3" w:rsidP="0066392E">
            <w:pPr>
              <w:rPr>
                <w:rFonts w:ascii="Times New Roman" w:hAnsi="Times New Roman" w:cs="Times New Roman"/>
              </w:rPr>
            </w:pPr>
            <w:proofErr w:type="spellStart"/>
            <w:r w:rsidRPr="004570C3">
              <w:rPr>
                <w:rFonts w:ascii="Times New Roman" w:hAnsi="Times New Roman" w:cs="Times New Roman"/>
              </w:rPr>
              <w:t>Grounded</w:t>
            </w:r>
            <w:proofErr w:type="spellEnd"/>
            <w:r w:rsidRPr="004570C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570C3">
              <w:rPr>
                <w:rFonts w:ascii="Times New Roman" w:hAnsi="Times New Roman" w:cs="Times New Roman"/>
              </w:rPr>
              <w:t>theories</w:t>
            </w:r>
            <w:proofErr w:type="spellEnd"/>
          </w:p>
        </w:tc>
        <w:tc>
          <w:tcPr>
            <w:tcW w:w="3962" w:type="dxa"/>
            <w:tcBorders>
              <w:top w:val="single" w:sz="4" w:space="0" w:color="auto"/>
            </w:tcBorders>
            <w:hideMark/>
          </w:tcPr>
          <w:p w14:paraId="23F271C3" w14:textId="77777777" w:rsidR="0066392E" w:rsidRPr="0066392E" w:rsidRDefault="0066392E" w:rsidP="00F622B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6392E">
              <w:rPr>
                <w:rFonts w:ascii="Times New Roman" w:hAnsi="Times New Roman" w:cs="Times New Roman"/>
              </w:rPr>
              <w:t>Alrawadieh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et al., 2021; Hao &amp; </w:t>
            </w:r>
            <w:proofErr w:type="spellStart"/>
            <w:r w:rsidRPr="0066392E">
              <w:rPr>
                <w:rFonts w:ascii="Times New Roman" w:hAnsi="Times New Roman" w:cs="Times New Roman"/>
              </w:rPr>
              <w:t>Xiao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, 2021; </w:t>
            </w:r>
            <w:proofErr w:type="spellStart"/>
            <w:r w:rsidRPr="0066392E">
              <w:rPr>
                <w:rFonts w:ascii="Times New Roman" w:hAnsi="Times New Roman" w:cs="Times New Roman"/>
              </w:rPr>
              <w:t>Vada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et al., 2023</w:t>
            </w:r>
          </w:p>
        </w:tc>
      </w:tr>
      <w:tr w:rsidR="0066392E" w:rsidRPr="0066392E" w14:paraId="568C7592" w14:textId="77777777" w:rsidTr="00067618">
        <w:tc>
          <w:tcPr>
            <w:tcW w:w="2268" w:type="dxa"/>
            <w:vMerge/>
            <w:hideMark/>
          </w:tcPr>
          <w:p w14:paraId="398C29DE" w14:textId="3BF98114" w:rsidR="0066392E" w:rsidRPr="0066392E" w:rsidRDefault="0066392E" w:rsidP="006639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hideMark/>
          </w:tcPr>
          <w:p w14:paraId="512F03C0" w14:textId="0A215E73" w:rsidR="0066392E" w:rsidRPr="0066392E" w:rsidRDefault="00067618" w:rsidP="0066392E">
            <w:pPr>
              <w:rPr>
                <w:rFonts w:ascii="Times New Roman" w:hAnsi="Times New Roman" w:cs="Times New Roman"/>
              </w:rPr>
            </w:pPr>
            <w:proofErr w:type="spellStart"/>
            <w:r w:rsidRPr="00067618">
              <w:rPr>
                <w:rFonts w:ascii="Times New Roman" w:hAnsi="Times New Roman" w:cs="Times New Roman"/>
              </w:rPr>
              <w:t>Narrative</w:t>
            </w:r>
            <w:proofErr w:type="spellEnd"/>
            <w:r w:rsidRPr="000676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67618">
              <w:rPr>
                <w:rFonts w:ascii="Times New Roman" w:hAnsi="Times New Roman" w:cs="Times New Roman"/>
              </w:rPr>
              <w:t>analysis</w:t>
            </w:r>
            <w:proofErr w:type="spellEnd"/>
          </w:p>
        </w:tc>
        <w:tc>
          <w:tcPr>
            <w:tcW w:w="3962" w:type="dxa"/>
            <w:hideMark/>
          </w:tcPr>
          <w:p w14:paraId="13AFB3AB" w14:textId="6E7E278D" w:rsidR="0066392E" w:rsidRPr="0066392E" w:rsidRDefault="0066392E" w:rsidP="00F622B4">
            <w:pPr>
              <w:jc w:val="both"/>
              <w:rPr>
                <w:rFonts w:ascii="Times New Roman" w:hAnsi="Times New Roman" w:cs="Times New Roman"/>
              </w:rPr>
            </w:pPr>
            <w:r w:rsidRPr="004570C3">
              <w:rPr>
                <w:rFonts w:ascii="Times New Roman" w:hAnsi="Times New Roman" w:cs="Times New Roman"/>
                <w:lang w:val="en-US"/>
              </w:rPr>
              <w:t xml:space="preserve">Knobloch et al. (2017), </w:t>
            </w:r>
            <w:proofErr w:type="spellStart"/>
            <w:r w:rsidRPr="004570C3">
              <w:rPr>
                <w:rFonts w:ascii="Times New Roman" w:hAnsi="Times New Roman" w:cs="Times New Roman"/>
                <w:lang w:val="en-US"/>
              </w:rPr>
              <w:t>Ritpanitchajchaval</w:t>
            </w:r>
            <w:proofErr w:type="spellEnd"/>
            <w:r w:rsidRPr="004570C3">
              <w:rPr>
                <w:rFonts w:ascii="Times New Roman" w:hAnsi="Times New Roman" w:cs="Times New Roman"/>
                <w:lang w:val="en-US"/>
              </w:rPr>
              <w:t xml:space="preserve"> et al. </w:t>
            </w:r>
            <w:r w:rsidRPr="0066392E">
              <w:rPr>
                <w:rFonts w:ascii="Times New Roman" w:hAnsi="Times New Roman" w:cs="Times New Roman"/>
              </w:rPr>
              <w:t xml:space="preserve">(2023), </w:t>
            </w:r>
            <w:proofErr w:type="spellStart"/>
            <w:r w:rsidRPr="0066392E">
              <w:rPr>
                <w:rFonts w:ascii="Times New Roman" w:hAnsi="Times New Roman" w:cs="Times New Roman"/>
              </w:rPr>
              <w:t>Xiang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&amp; </w:t>
            </w:r>
            <w:proofErr w:type="spellStart"/>
            <w:r w:rsidRPr="0066392E">
              <w:rPr>
                <w:rFonts w:ascii="Times New Roman" w:hAnsi="Times New Roman" w:cs="Times New Roman"/>
              </w:rPr>
              <w:t>Qiao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(2023)</w:t>
            </w:r>
          </w:p>
        </w:tc>
      </w:tr>
      <w:tr w:rsidR="0066392E" w:rsidRPr="0066392E" w14:paraId="0B2CB173" w14:textId="77777777" w:rsidTr="00067618">
        <w:tc>
          <w:tcPr>
            <w:tcW w:w="2268" w:type="dxa"/>
            <w:vMerge/>
            <w:hideMark/>
          </w:tcPr>
          <w:p w14:paraId="658742B2" w14:textId="49CFBA54" w:rsidR="0066392E" w:rsidRPr="0066392E" w:rsidRDefault="0066392E" w:rsidP="006639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hideMark/>
          </w:tcPr>
          <w:p w14:paraId="11168CA5" w14:textId="50788F11" w:rsidR="0066392E" w:rsidRPr="0066392E" w:rsidRDefault="00067618" w:rsidP="0066392E">
            <w:pPr>
              <w:rPr>
                <w:rFonts w:ascii="Times New Roman" w:hAnsi="Times New Roman" w:cs="Times New Roman"/>
              </w:rPr>
            </w:pPr>
            <w:proofErr w:type="spellStart"/>
            <w:r w:rsidRPr="00067618">
              <w:rPr>
                <w:rFonts w:ascii="Times New Roman" w:hAnsi="Times New Roman" w:cs="Times New Roman"/>
              </w:rPr>
              <w:t>Ethnographies</w:t>
            </w:r>
            <w:proofErr w:type="spellEnd"/>
          </w:p>
        </w:tc>
        <w:tc>
          <w:tcPr>
            <w:tcW w:w="3962" w:type="dxa"/>
            <w:hideMark/>
          </w:tcPr>
          <w:p w14:paraId="291E5196" w14:textId="6ED0733C" w:rsidR="0066392E" w:rsidRPr="0066392E" w:rsidRDefault="0066392E" w:rsidP="00F622B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6392E">
              <w:rPr>
                <w:rFonts w:ascii="Times New Roman" w:hAnsi="Times New Roman" w:cs="Times New Roman"/>
              </w:rPr>
              <w:t>Buzinde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(2020), Mayer et al. (2020)</w:t>
            </w:r>
          </w:p>
        </w:tc>
      </w:tr>
      <w:tr w:rsidR="0066392E" w:rsidRPr="0066392E" w14:paraId="1194FDDE" w14:textId="77777777" w:rsidTr="00067618">
        <w:tc>
          <w:tcPr>
            <w:tcW w:w="2268" w:type="dxa"/>
            <w:vMerge/>
            <w:hideMark/>
          </w:tcPr>
          <w:p w14:paraId="4CA046F8" w14:textId="2FF6493C" w:rsidR="0066392E" w:rsidRPr="0066392E" w:rsidRDefault="0066392E" w:rsidP="006639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bottom w:val="nil"/>
            </w:tcBorders>
            <w:hideMark/>
          </w:tcPr>
          <w:p w14:paraId="3BCF68CB" w14:textId="564A4AD4" w:rsidR="0066392E" w:rsidRPr="0066392E" w:rsidRDefault="00067618" w:rsidP="0066392E">
            <w:pPr>
              <w:rPr>
                <w:rFonts w:ascii="Times New Roman" w:hAnsi="Times New Roman" w:cs="Times New Roman"/>
              </w:rPr>
            </w:pPr>
            <w:proofErr w:type="spellStart"/>
            <w:r w:rsidRPr="00067618">
              <w:rPr>
                <w:rFonts w:ascii="Times New Roman" w:hAnsi="Times New Roman" w:cs="Times New Roman"/>
              </w:rPr>
              <w:t>Thematic</w:t>
            </w:r>
            <w:proofErr w:type="spellEnd"/>
            <w:r w:rsidRPr="000676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67618">
              <w:rPr>
                <w:rFonts w:ascii="Times New Roman" w:hAnsi="Times New Roman" w:cs="Times New Roman"/>
              </w:rPr>
              <w:t>analysis</w:t>
            </w:r>
            <w:proofErr w:type="spellEnd"/>
          </w:p>
        </w:tc>
        <w:tc>
          <w:tcPr>
            <w:tcW w:w="3962" w:type="dxa"/>
            <w:tcBorders>
              <w:bottom w:val="nil"/>
            </w:tcBorders>
            <w:hideMark/>
          </w:tcPr>
          <w:p w14:paraId="1EF3FF47" w14:textId="0C796C6B" w:rsidR="0066392E" w:rsidRPr="0066392E" w:rsidRDefault="0066392E" w:rsidP="00F622B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6392E">
              <w:rPr>
                <w:rFonts w:ascii="Times New Roman" w:hAnsi="Times New Roman" w:cs="Times New Roman"/>
              </w:rPr>
              <w:t>Pyke</w:t>
            </w:r>
            <w:proofErr w:type="spellEnd"/>
            <w:r w:rsidRPr="0066392E">
              <w:rPr>
                <w:rFonts w:ascii="Times New Roman" w:hAnsi="Times New Roman" w:cs="Times New Roman"/>
              </w:rPr>
              <w:t xml:space="preserve"> et al. (2016)</w:t>
            </w:r>
          </w:p>
        </w:tc>
      </w:tr>
      <w:tr w:rsidR="0066392E" w:rsidRPr="0066392E" w14:paraId="0CEEC5BF" w14:textId="77777777" w:rsidTr="00067618">
        <w:tc>
          <w:tcPr>
            <w:tcW w:w="2268" w:type="dxa"/>
            <w:vMerge/>
            <w:hideMark/>
          </w:tcPr>
          <w:p w14:paraId="1BDBF488" w14:textId="68AD4092" w:rsidR="0066392E" w:rsidRPr="0066392E" w:rsidRDefault="0066392E" w:rsidP="006639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  <w:hideMark/>
          </w:tcPr>
          <w:p w14:paraId="6040D8CD" w14:textId="2E1EA194" w:rsidR="0066392E" w:rsidRPr="0066392E" w:rsidRDefault="00067618" w:rsidP="0066392E">
            <w:pPr>
              <w:rPr>
                <w:rFonts w:ascii="Times New Roman" w:hAnsi="Times New Roman" w:cs="Times New Roman"/>
              </w:rPr>
            </w:pPr>
            <w:r w:rsidRPr="00067618">
              <w:rPr>
                <w:rFonts w:ascii="Times New Roman" w:hAnsi="Times New Roman" w:cs="Times New Roman"/>
              </w:rPr>
              <w:t xml:space="preserve">Case </w:t>
            </w:r>
            <w:proofErr w:type="spellStart"/>
            <w:r w:rsidRPr="00067618">
              <w:rPr>
                <w:rFonts w:ascii="Times New Roman" w:hAnsi="Times New Roman" w:cs="Times New Roman"/>
              </w:rPr>
              <w:t>Study</w:t>
            </w:r>
            <w:proofErr w:type="spellEnd"/>
          </w:p>
        </w:tc>
        <w:tc>
          <w:tcPr>
            <w:tcW w:w="3962" w:type="dxa"/>
            <w:tcBorders>
              <w:top w:val="nil"/>
              <w:bottom w:val="single" w:sz="4" w:space="0" w:color="auto"/>
            </w:tcBorders>
            <w:hideMark/>
          </w:tcPr>
          <w:p w14:paraId="32CA10AF" w14:textId="3A2601FD" w:rsidR="0066392E" w:rsidRPr="0066392E" w:rsidRDefault="0066392E" w:rsidP="00F622B4">
            <w:pPr>
              <w:jc w:val="both"/>
              <w:rPr>
                <w:rFonts w:ascii="Times New Roman" w:hAnsi="Times New Roman" w:cs="Times New Roman"/>
              </w:rPr>
            </w:pPr>
            <w:r w:rsidRPr="0066392E">
              <w:rPr>
                <w:rFonts w:ascii="Times New Roman" w:hAnsi="Times New Roman" w:cs="Times New Roman"/>
              </w:rPr>
              <w:t>Lee (2021)</w:t>
            </w:r>
          </w:p>
        </w:tc>
      </w:tr>
      <w:tr w:rsidR="0066392E" w:rsidRPr="0066392E" w14:paraId="1E4E781E" w14:textId="77777777" w:rsidTr="00067618">
        <w:tc>
          <w:tcPr>
            <w:tcW w:w="2268" w:type="dxa"/>
            <w:vMerge w:val="restart"/>
            <w:hideMark/>
          </w:tcPr>
          <w:p w14:paraId="3F24DE65" w14:textId="6E9CDDEF" w:rsidR="0066392E" w:rsidRPr="0066392E" w:rsidRDefault="00E71E40" w:rsidP="0066392E">
            <w:pPr>
              <w:rPr>
                <w:rFonts w:ascii="Times New Roman" w:hAnsi="Times New Roman" w:cs="Times New Roman"/>
              </w:rPr>
            </w:pPr>
            <w:proofErr w:type="spellStart"/>
            <w:r w:rsidRPr="00E71E40">
              <w:rPr>
                <w:rFonts w:ascii="Times New Roman" w:hAnsi="Times New Roman" w:cs="Times New Roman"/>
              </w:rPr>
              <w:lastRenderedPageBreak/>
              <w:t>Mixed</w:t>
            </w:r>
            <w:proofErr w:type="spellEnd"/>
            <w:r w:rsidRPr="00E71E4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71E40">
              <w:rPr>
                <w:rFonts w:ascii="Times New Roman" w:hAnsi="Times New Roman" w:cs="Times New Roman"/>
              </w:rPr>
              <w:t>studies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</w:tcBorders>
            <w:hideMark/>
          </w:tcPr>
          <w:p w14:paraId="04749067" w14:textId="282D4237" w:rsidR="0066392E" w:rsidRPr="0066392E" w:rsidRDefault="00067618" w:rsidP="0066392E">
            <w:pPr>
              <w:rPr>
                <w:rFonts w:ascii="Times New Roman" w:hAnsi="Times New Roman" w:cs="Times New Roman"/>
              </w:rPr>
            </w:pPr>
            <w:proofErr w:type="spellStart"/>
            <w:r w:rsidRPr="00067618">
              <w:rPr>
                <w:rFonts w:ascii="Times New Roman" w:hAnsi="Times New Roman" w:cs="Times New Roman"/>
              </w:rPr>
              <w:t>Convergent</w:t>
            </w:r>
            <w:proofErr w:type="spellEnd"/>
            <w:r w:rsidRPr="000676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67618">
              <w:rPr>
                <w:rFonts w:ascii="Times New Roman" w:hAnsi="Times New Roman" w:cs="Times New Roman"/>
              </w:rPr>
              <w:t>designs</w:t>
            </w:r>
            <w:proofErr w:type="spellEnd"/>
          </w:p>
        </w:tc>
        <w:tc>
          <w:tcPr>
            <w:tcW w:w="3962" w:type="dxa"/>
            <w:tcBorders>
              <w:top w:val="single" w:sz="4" w:space="0" w:color="auto"/>
            </w:tcBorders>
            <w:hideMark/>
          </w:tcPr>
          <w:p w14:paraId="06D46C61" w14:textId="76CF1FE4" w:rsidR="0066392E" w:rsidRPr="0066392E" w:rsidRDefault="0066392E" w:rsidP="00F622B4">
            <w:pPr>
              <w:jc w:val="both"/>
              <w:rPr>
                <w:rFonts w:ascii="Times New Roman" w:hAnsi="Times New Roman" w:cs="Times New Roman"/>
              </w:rPr>
            </w:pPr>
            <w:r w:rsidRPr="0066392E">
              <w:rPr>
                <w:rFonts w:ascii="Times New Roman" w:hAnsi="Times New Roman" w:cs="Times New Roman"/>
                <w:lang w:val="sv-SE"/>
              </w:rPr>
              <w:t xml:space="preserve">Baldwin et al. (2021), Lin et al. </w:t>
            </w:r>
            <w:r w:rsidRPr="0066392E">
              <w:rPr>
                <w:rFonts w:ascii="Times New Roman" w:hAnsi="Times New Roman" w:cs="Times New Roman"/>
              </w:rPr>
              <w:t>(2022), Zhang et al. (2023)</w:t>
            </w:r>
          </w:p>
        </w:tc>
      </w:tr>
      <w:tr w:rsidR="0066392E" w:rsidRPr="0066392E" w14:paraId="564FC226" w14:textId="77777777" w:rsidTr="00067618">
        <w:tc>
          <w:tcPr>
            <w:tcW w:w="2268" w:type="dxa"/>
            <w:vMerge/>
            <w:hideMark/>
          </w:tcPr>
          <w:p w14:paraId="4362D730" w14:textId="7622A75E" w:rsidR="0066392E" w:rsidRPr="0066392E" w:rsidRDefault="0066392E" w:rsidP="006639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hideMark/>
          </w:tcPr>
          <w:p w14:paraId="41E6206F" w14:textId="4F6CDDC4" w:rsidR="0066392E" w:rsidRPr="0066392E" w:rsidRDefault="00067618" w:rsidP="0066392E">
            <w:pPr>
              <w:rPr>
                <w:rFonts w:ascii="Times New Roman" w:hAnsi="Times New Roman" w:cs="Times New Roman"/>
              </w:rPr>
            </w:pPr>
            <w:proofErr w:type="spellStart"/>
            <w:r w:rsidRPr="00067618">
              <w:rPr>
                <w:rFonts w:ascii="Times New Roman" w:hAnsi="Times New Roman" w:cs="Times New Roman"/>
              </w:rPr>
              <w:t>Sequential</w:t>
            </w:r>
            <w:proofErr w:type="spellEnd"/>
            <w:r w:rsidRPr="000676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67618">
              <w:rPr>
                <w:rFonts w:ascii="Times New Roman" w:hAnsi="Times New Roman" w:cs="Times New Roman"/>
              </w:rPr>
              <w:t>exploratory</w:t>
            </w:r>
            <w:proofErr w:type="spellEnd"/>
            <w:r w:rsidRPr="000676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67618">
              <w:rPr>
                <w:rFonts w:ascii="Times New Roman" w:hAnsi="Times New Roman" w:cs="Times New Roman"/>
              </w:rPr>
              <w:t>designs</w:t>
            </w:r>
            <w:proofErr w:type="spellEnd"/>
          </w:p>
        </w:tc>
        <w:tc>
          <w:tcPr>
            <w:tcW w:w="3962" w:type="dxa"/>
            <w:hideMark/>
          </w:tcPr>
          <w:p w14:paraId="34770D8E" w14:textId="3AE8FE44" w:rsidR="0066392E" w:rsidRPr="0066392E" w:rsidRDefault="006A0273" w:rsidP="00F622B4">
            <w:pPr>
              <w:jc w:val="both"/>
              <w:rPr>
                <w:rFonts w:ascii="Times New Roman" w:hAnsi="Times New Roman" w:cs="Times New Roman"/>
              </w:rPr>
            </w:pPr>
            <w:r w:rsidRPr="006A0273">
              <w:rPr>
                <w:rFonts w:ascii="Times New Roman" w:hAnsi="Times New Roman" w:cs="Times New Roman"/>
                <w:lang w:val="en-US"/>
              </w:rPr>
              <w:t xml:space="preserve">Naidoo &amp; Sharpley (2016), </w:t>
            </w:r>
            <w:proofErr w:type="spellStart"/>
            <w:r w:rsidRPr="006A0273">
              <w:rPr>
                <w:rFonts w:ascii="Times New Roman" w:hAnsi="Times New Roman" w:cs="Times New Roman"/>
                <w:lang w:val="en-US"/>
              </w:rPr>
              <w:t>Sumalrot</w:t>
            </w:r>
            <w:proofErr w:type="spellEnd"/>
            <w:r w:rsidRPr="006A0273">
              <w:rPr>
                <w:rFonts w:ascii="Times New Roman" w:hAnsi="Times New Roman" w:cs="Times New Roman"/>
                <w:lang w:val="en-US"/>
              </w:rPr>
              <w:t xml:space="preserve"> et al. </w:t>
            </w:r>
            <w:r w:rsidRPr="006A0273">
              <w:rPr>
                <w:rFonts w:ascii="Times New Roman" w:hAnsi="Times New Roman" w:cs="Times New Roman"/>
              </w:rPr>
              <w:t>(2023)</w:t>
            </w:r>
          </w:p>
        </w:tc>
      </w:tr>
      <w:tr w:rsidR="0066392E" w:rsidRPr="0066392E" w14:paraId="10F6E922" w14:textId="77777777" w:rsidTr="00067618">
        <w:tc>
          <w:tcPr>
            <w:tcW w:w="2268" w:type="dxa"/>
            <w:vMerge/>
            <w:hideMark/>
          </w:tcPr>
          <w:p w14:paraId="4CD8032C" w14:textId="495B7A73" w:rsidR="0066392E" w:rsidRPr="0066392E" w:rsidRDefault="0066392E" w:rsidP="006639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hideMark/>
          </w:tcPr>
          <w:p w14:paraId="15FE80E2" w14:textId="0D632E97" w:rsidR="0066392E" w:rsidRPr="0066392E" w:rsidRDefault="00067618" w:rsidP="0066392E">
            <w:pPr>
              <w:rPr>
                <w:rFonts w:ascii="Times New Roman" w:hAnsi="Times New Roman" w:cs="Times New Roman"/>
              </w:rPr>
            </w:pPr>
            <w:proofErr w:type="spellStart"/>
            <w:r w:rsidRPr="00067618">
              <w:rPr>
                <w:rFonts w:ascii="Times New Roman" w:hAnsi="Times New Roman" w:cs="Times New Roman"/>
              </w:rPr>
              <w:t>Sequential</w:t>
            </w:r>
            <w:proofErr w:type="spellEnd"/>
            <w:r w:rsidRPr="000676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67618">
              <w:rPr>
                <w:rFonts w:ascii="Times New Roman" w:hAnsi="Times New Roman" w:cs="Times New Roman"/>
              </w:rPr>
              <w:t>explanatory</w:t>
            </w:r>
            <w:proofErr w:type="spellEnd"/>
            <w:r w:rsidRPr="000676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67618">
              <w:rPr>
                <w:rFonts w:ascii="Times New Roman" w:hAnsi="Times New Roman" w:cs="Times New Roman"/>
              </w:rPr>
              <w:t>design</w:t>
            </w:r>
            <w:proofErr w:type="spellEnd"/>
          </w:p>
        </w:tc>
        <w:tc>
          <w:tcPr>
            <w:tcW w:w="3962" w:type="dxa"/>
            <w:hideMark/>
          </w:tcPr>
          <w:p w14:paraId="5FA32608" w14:textId="47FD99B4" w:rsidR="0066392E" w:rsidRPr="0066392E" w:rsidRDefault="006A0273" w:rsidP="00F622B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A0273">
              <w:rPr>
                <w:rFonts w:ascii="Times New Roman" w:hAnsi="Times New Roman" w:cs="Times New Roman"/>
              </w:rPr>
              <w:t>Koh</w:t>
            </w:r>
            <w:proofErr w:type="spellEnd"/>
            <w:r w:rsidRPr="006A0273">
              <w:rPr>
                <w:rFonts w:ascii="Times New Roman" w:hAnsi="Times New Roman" w:cs="Times New Roman"/>
              </w:rPr>
              <w:t xml:space="preserve"> et al. (2022)</w:t>
            </w:r>
          </w:p>
        </w:tc>
      </w:tr>
    </w:tbl>
    <w:p w14:paraId="729AA9DF" w14:textId="437B0C11" w:rsidR="001F77D0" w:rsidRDefault="001F77D0"/>
    <w:p w14:paraId="628ABF04" w14:textId="7FCEEA4B" w:rsidR="000D69CC" w:rsidRDefault="000D69CC"/>
    <w:p w14:paraId="3FFF4A63" w14:textId="3FD59DA5" w:rsidR="000D69CC" w:rsidRDefault="000D69CC"/>
    <w:p w14:paraId="66304CCC" w14:textId="544145D8" w:rsidR="000D69CC" w:rsidRDefault="000D69CC" w:rsidP="000D69CC">
      <w:pPr>
        <w:jc w:val="both"/>
        <w:rPr>
          <w:rFonts w:ascii="Times New Roman" w:hAnsi="Times New Roman" w:cs="Times New Roman"/>
          <w:b/>
          <w:bCs/>
          <w:lang w:val="en-US"/>
        </w:rPr>
      </w:pPr>
      <w:r w:rsidRPr="000D69CC">
        <w:rPr>
          <w:rFonts w:ascii="Times New Roman" w:hAnsi="Times New Roman" w:cs="Times New Roman"/>
          <w:b/>
          <w:bCs/>
          <w:lang w:val="en-US"/>
        </w:rPr>
        <w:t>Supplementary material 2. Theories, models and concepts addressed in the study of well-being</w:t>
      </w:r>
    </w:p>
    <w:p w14:paraId="67213FA4" w14:textId="77777777" w:rsidR="000D69CC" w:rsidRPr="000D69CC" w:rsidRDefault="000D69CC" w:rsidP="000D69CC">
      <w:pPr>
        <w:jc w:val="both"/>
        <w:rPr>
          <w:rFonts w:ascii="Times New Roman" w:hAnsi="Times New Roman" w:cs="Times New Roman"/>
          <w:b/>
          <w:bCs/>
          <w:lang w:val="en-US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6"/>
        <w:gridCol w:w="3403"/>
        <w:gridCol w:w="3309"/>
      </w:tblGrid>
      <w:tr w:rsidR="000D69CC" w:rsidRPr="00803654" w14:paraId="53E3F75D" w14:textId="77777777" w:rsidTr="007E1376">
        <w:trPr>
          <w:trHeight w:val="20"/>
          <w:tblHeader/>
        </w:trPr>
        <w:tc>
          <w:tcPr>
            <w:tcW w:w="1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5FF1E20" w14:textId="77777777" w:rsidR="000D69CC" w:rsidRPr="00803654" w:rsidRDefault="000D69CC" w:rsidP="007E137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03654">
              <w:rPr>
                <w:rFonts w:ascii="Times New Roman" w:hAnsi="Times New Roman" w:cs="Times New Roman"/>
                <w:b/>
                <w:bCs/>
              </w:rPr>
              <w:t>Actor</w:t>
            </w:r>
          </w:p>
        </w:tc>
        <w:tc>
          <w:tcPr>
            <w:tcW w:w="19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733A0AC" w14:textId="77777777" w:rsidR="000D69CC" w:rsidRPr="00803654" w:rsidRDefault="000D69CC" w:rsidP="007E137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E00FD">
              <w:rPr>
                <w:rFonts w:ascii="Times New Roman" w:hAnsi="Times New Roman" w:cs="Times New Roman"/>
                <w:b/>
                <w:bCs/>
              </w:rPr>
              <w:t>Theories</w:t>
            </w:r>
            <w:proofErr w:type="spellEnd"/>
            <w:r w:rsidRPr="006E00FD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6E00FD">
              <w:rPr>
                <w:rFonts w:ascii="Times New Roman" w:hAnsi="Times New Roman" w:cs="Times New Roman"/>
                <w:b/>
                <w:bCs/>
              </w:rPr>
              <w:t>or</w:t>
            </w:r>
            <w:proofErr w:type="spellEnd"/>
            <w:r w:rsidRPr="006E00FD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6E00FD">
              <w:rPr>
                <w:rFonts w:ascii="Times New Roman" w:hAnsi="Times New Roman" w:cs="Times New Roman"/>
                <w:b/>
                <w:bCs/>
              </w:rPr>
              <w:t>Concepts</w:t>
            </w:r>
            <w:proofErr w:type="spellEnd"/>
          </w:p>
        </w:tc>
        <w:tc>
          <w:tcPr>
            <w:tcW w:w="18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2A7A14D" w14:textId="77777777" w:rsidR="000D69CC" w:rsidRPr="00803654" w:rsidRDefault="000D69CC" w:rsidP="007E137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E00FD">
              <w:rPr>
                <w:rFonts w:ascii="Times New Roman" w:hAnsi="Times New Roman" w:cs="Times New Roman"/>
                <w:b/>
                <w:bCs/>
              </w:rPr>
              <w:t>References</w:t>
            </w:r>
            <w:proofErr w:type="spellEnd"/>
          </w:p>
        </w:tc>
      </w:tr>
      <w:tr w:rsidR="000D69CC" w:rsidRPr="00803654" w14:paraId="19F58252" w14:textId="77777777" w:rsidTr="007E1376">
        <w:trPr>
          <w:trHeight w:val="20"/>
        </w:trPr>
        <w:tc>
          <w:tcPr>
            <w:tcW w:w="1203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B95964E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6E00FD">
              <w:rPr>
                <w:rFonts w:ascii="Times New Roman" w:hAnsi="Times New Roman" w:cs="Times New Roman"/>
              </w:rPr>
              <w:t>Tourist</w:t>
            </w:r>
            <w:proofErr w:type="spellEnd"/>
          </w:p>
        </w:tc>
        <w:tc>
          <w:tcPr>
            <w:tcW w:w="1925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4B42146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Self-Determination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Theory</w:t>
            </w:r>
            <w:proofErr w:type="spellEnd"/>
          </w:p>
        </w:tc>
        <w:tc>
          <w:tcPr>
            <w:tcW w:w="1872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D6D6CD8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Ryan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&amp; </w:t>
            </w:r>
            <w:proofErr w:type="spellStart"/>
            <w:r w:rsidRPr="00803654">
              <w:rPr>
                <w:rFonts w:ascii="Times New Roman" w:hAnsi="Times New Roman" w:cs="Times New Roman"/>
              </w:rPr>
              <w:t>Deci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(2000)</w:t>
            </w:r>
          </w:p>
        </w:tc>
      </w:tr>
      <w:tr w:rsidR="000D69CC" w:rsidRPr="00803654" w14:paraId="0AFFBE59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7A955455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4DD14B32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Connectedness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to </w:t>
            </w:r>
            <w:proofErr w:type="spellStart"/>
            <w:r w:rsidRPr="00803654">
              <w:rPr>
                <w:rFonts w:ascii="Times New Roman" w:hAnsi="Times New Roman" w:cs="Times New Roman"/>
              </w:rPr>
              <w:t>Nature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713EA2FD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r w:rsidRPr="00803654">
              <w:rPr>
                <w:rFonts w:ascii="Times New Roman" w:hAnsi="Times New Roman" w:cs="Times New Roman"/>
              </w:rPr>
              <w:t xml:space="preserve">Mayer &amp; </w:t>
            </w:r>
            <w:proofErr w:type="spellStart"/>
            <w:r w:rsidRPr="00803654">
              <w:rPr>
                <w:rFonts w:ascii="Times New Roman" w:hAnsi="Times New Roman" w:cs="Times New Roman"/>
              </w:rPr>
              <w:t>Frantz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(2004)</w:t>
            </w:r>
          </w:p>
        </w:tc>
      </w:tr>
      <w:tr w:rsidR="000D69CC" w:rsidRPr="00803654" w14:paraId="5562EE5E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10360851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03E9D6CF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r w:rsidRPr="00803654">
              <w:rPr>
                <w:rFonts w:ascii="Times New Roman" w:hAnsi="Times New Roman" w:cs="Times New Roman"/>
              </w:rPr>
              <w:t>Economía de la Experiencia</w:t>
            </w:r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3CE26C56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r w:rsidRPr="00803654">
              <w:rPr>
                <w:rFonts w:ascii="Times New Roman" w:hAnsi="Times New Roman" w:cs="Times New Roman"/>
              </w:rPr>
              <w:t xml:space="preserve">Pine &amp; </w:t>
            </w:r>
            <w:proofErr w:type="spellStart"/>
            <w:r w:rsidRPr="00803654">
              <w:rPr>
                <w:rFonts w:ascii="Times New Roman" w:hAnsi="Times New Roman" w:cs="Times New Roman"/>
              </w:rPr>
              <w:t>Gilmore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(1999)</w:t>
            </w:r>
          </w:p>
        </w:tc>
      </w:tr>
      <w:tr w:rsidR="000D69CC" w:rsidRPr="00803654" w14:paraId="19A0CE14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4F5F5ECB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18C47900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Service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Experience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4462B404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Gupta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et al. (2023)</w:t>
            </w:r>
          </w:p>
        </w:tc>
      </w:tr>
      <w:tr w:rsidR="000D69CC" w:rsidRPr="00803654" w14:paraId="2ADBC58B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490E99D3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50301535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Service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Quality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5FAA7F20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Parasuraman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et al. (1985)</w:t>
            </w:r>
          </w:p>
        </w:tc>
      </w:tr>
      <w:tr w:rsidR="000D69CC" w:rsidRPr="00803654" w14:paraId="7B4A0975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4C3633F2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5673AB92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Expectancy-Disconfirmation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Model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2E89E605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r w:rsidRPr="00803654">
              <w:rPr>
                <w:rFonts w:ascii="Times New Roman" w:hAnsi="Times New Roman" w:cs="Times New Roman"/>
              </w:rPr>
              <w:t>Oliver (1980)</w:t>
            </w:r>
          </w:p>
        </w:tc>
      </w:tr>
      <w:tr w:rsidR="000D69CC" w:rsidRPr="00803654" w14:paraId="25E6A70B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6259BDD2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27D405EB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r w:rsidRPr="00803654">
              <w:rPr>
                <w:rFonts w:ascii="Times New Roman" w:hAnsi="Times New Roman" w:cs="Times New Roman"/>
              </w:rPr>
              <w:t xml:space="preserve">PERMA </w:t>
            </w:r>
            <w:proofErr w:type="spellStart"/>
            <w:r w:rsidRPr="00803654">
              <w:rPr>
                <w:rFonts w:ascii="Times New Roman" w:hAnsi="Times New Roman" w:cs="Times New Roman"/>
              </w:rPr>
              <w:t>Model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0BF3E00A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Seligman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(2011)</w:t>
            </w:r>
          </w:p>
        </w:tc>
      </w:tr>
      <w:tr w:rsidR="000D69CC" w:rsidRPr="00803654" w14:paraId="4B6274B6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1CA30872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3587C0C7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Spillover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Theory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33FB5115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Sirgy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(2012)</w:t>
            </w:r>
          </w:p>
        </w:tc>
      </w:tr>
      <w:tr w:rsidR="000D69CC" w:rsidRPr="00803654" w14:paraId="296FAF42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1B243B0B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57F9CF10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Effort-recovery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theory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25899040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r w:rsidRPr="00803654">
              <w:rPr>
                <w:rFonts w:ascii="Times New Roman" w:hAnsi="Times New Roman" w:cs="Times New Roman"/>
              </w:rPr>
              <w:t>De Bloom et al. (2010)</w:t>
            </w:r>
          </w:p>
        </w:tc>
      </w:tr>
      <w:tr w:rsidR="000D69CC" w:rsidRPr="00803654" w14:paraId="1818F9A8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3CA33FCF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5DD3B0F4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Travel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Motivation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1D3868CB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Crompton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(1979)</w:t>
            </w:r>
          </w:p>
        </w:tc>
      </w:tr>
      <w:tr w:rsidR="000D69CC" w:rsidRPr="00803654" w14:paraId="0BDFF802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112E6791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3C47EEBB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Touch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Points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2E9E5998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Lemon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&amp; </w:t>
            </w:r>
            <w:proofErr w:type="spellStart"/>
            <w:r w:rsidRPr="00803654">
              <w:rPr>
                <w:rFonts w:ascii="Times New Roman" w:hAnsi="Times New Roman" w:cs="Times New Roman"/>
              </w:rPr>
              <w:t>Verhoef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(2016)</w:t>
            </w:r>
          </w:p>
        </w:tc>
      </w:tr>
      <w:tr w:rsidR="000D69CC" w:rsidRPr="00803654" w14:paraId="4BE2198A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2A3A2BC3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14AD92D0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Cocreation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of </w:t>
            </w:r>
            <w:proofErr w:type="spellStart"/>
            <w:r w:rsidRPr="00803654">
              <w:rPr>
                <w:rFonts w:ascii="Times New Roman" w:hAnsi="Times New Roman" w:cs="Times New Roman"/>
              </w:rPr>
              <w:t>Value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61E5E72A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Vargo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&amp; </w:t>
            </w:r>
            <w:proofErr w:type="spellStart"/>
            <w:r w:rsidRPr="00803654">
              <w:rPr>
                <w:rFonts w:ascii="Times New Roman" w:hAnsi="Times New Roman" w:cs="Times New Roman"/>
              </w:rPr>
              <w:t>Lusch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(2004)</w:t>
            </w:r>
          </w:p>
        </w:tc>
      </w:tr>
      <w:tr w:rsidR="000D69CC" w:rsidRPr="00803654" w14:paraId="3327829A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3BFA9076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1684C3BB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r w:rsidRPr="00803654">
              <w:rPr>
                <w:rFonts w:ascii="Times New Roman" w:hAnsi="Times New Roman" w:cs="Times New Roman"/>
              </w:rPr>
              <w:t xml:space="preserve">Social </w:t>
            </w:r>
            <w:proofErr w:type="spellStart"/>
            <w:r w:rsidRPr="00803654">
              <w:rPr>
                <w:rFonts w:ascii="Times New Roman" w:hAnsi="Times New Roman" w:cs="Times New Roman"/>
              </w:rPr>
              <w:t>Learning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Theory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7E558DA2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r w:rsidRPr="00803654">
              <w:rPr>
                <w:rFonts w:ascii="Times New Roman" w:hAnsi="Times New Roman" w:cs="Times New Roman"/>
              </w:rPr>
              <w:t>Bandura (1977)</w:t>
            </w:r>
          </w:p>
        </w:tc>
      </w:tr>
      <w:tr w:rsidR="000D69CC" w:rsidRPr="00803654" w14:paraId="058266E1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0DCA2670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1F315E06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Well-Being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Perceptions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43F0BCA9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r w:rsidRPr="00803654">
              <w:rPr>
                <w:rFonts w:ascii="Times New Roman" w:hAnsi="Times New Roman" w:cs="Times New Roman"/>
              </w:rPr>
              <w:t>Kim et al. (2019)</w:t>
            </w:r>
          </w:p>
        </w:tc>
      </w:tr>
      <w:tr w:rsidR="000D69CC" w:rsidRPr="00803654" w14:paraId="2C324F48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76B18427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1327B1C6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Destination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Attractiveness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74DBB817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Cracolici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&amp; </w:t>
            </w:r>
            <w:proofErr w:type="spellStart"/>
            <w:r w:rsidRPr="00803654">
              <w:rPr>
                <w:rFonts w:ascii="Times New Roman" w:hAnsi="Times New Roman" w:cs="Times New Roman"/>
              </w:rPr>
              <w:t>Nijkamp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(2009)</w:t>
            </w:r>
          </w:p>
        </w:tc>
      </w:tr>
      <w:tr w:rsidR="000D69CC" w:rsidRPr="00803654" w14:paraId="1AF05719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211839A0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39677901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r w:rsidRPr="00803654">
              <w:rPr>
                <w:rFonts w:ascii="Times New Roman" w:hAnsi="Times New Roman" w:cs="Times New Roman"/>
              </w:rPr>
              <w:t xml:space="preserve">Brand </w:t>
            </w:r>
            <w:proofErr w:type="spellStart"/>
            <w:r w:rsidRPr="00803654">
              <w:rPr>
                <w:rFonts w:ascii="Times New Roman" w:hAnsi="Times New Roman" w:cs="Times New Roman"/>
              </w:rPr>
              <w:t>Loyalty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5199F8F3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Suhartanto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et al. (2013)</w:t>
            </w:r>
          </w:p>
        </w:tc>
      </w:tr>
      <w:tr w:rsidR="000D69CC" w:rsidRPr="00803654" w14:paraId="7A473777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114A253D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64834FC1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Attention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Restoration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Theory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1C977A9A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r w:rsidRPr="00803654">
              <w:rPr>
                <w:rFonts w:ascii="Times New Roman" w:hAnsi="Times New Roman" w:cs="Times New Roman"/>
              </w:rPr>
              <w:t>Kaplan &amp; Kaplan (1989)</w:t>
            </w:r>
          </w:p>
        </w:tc>
      </w:tr>
      <w:tr w:rsidR="000D69CC" w:rsidRPr="00803654" w14:paraId="635248BA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1927C20D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254C1CE7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Reasonable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Person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Mode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73FD9BE3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r w:rsidRPr="00803654">
              <w:rPr>
                <w:rFonts w:ascii="Times New Roman" w:hAnsi="Times New Roman" w:cs="Times New Roman"/>
              </w:rPr>
              <w:t>Kaplan &amp; Kaplan (2009)</w:t>
            </w:r>
          </w:p>
        </w:tc>
      </w:tr>
      <w:tr w:rsidR="000D69CC" w:rsidRPr="00803654" w14:paraId="64A5E6B5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66BCEBBF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78ACF8F7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Wellness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1ED8223B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r w:rsidRPr="00803654">
              <w:rPr>
                <w:rFonts w:ascii="Times New Roman" w:hAnsi="Times New Roman" w:cs="Times New Roman"/>
              </w:rPr>
              <w:t>Cohen et al. (2017)</w:t>
            </w:r>
          </w:p>
        </w:tc>
      </w:tr>
      <w:tr w:rsidR="000D69CC" w:rsidRPr="00803654" w14:paraId="139220C8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4B908D36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03863A32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r w:rsidRPr="00803654">
              <w:rPr>
                <w:rFonts w:ascii="Times New Roman" w:hAnsi="Times New Roman" w:cs="Times New Roman"/>
              </w:rPr>
              <w:t xml:space="preserve">Cardiovascular </w:t>
            </w:r>
            <w:proofErr w:type="spellStart"/>
            <w:r w:rsidRPr="00803654">
              <w:rPr>
                <w:rFonts w:ascii="Times New Roman" w:hAnsi="Times New Roman" w:cs="Times New Roman"/>
              </w:rPr>
              <w:t>System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4F734104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r w:rsidRPr="00803654">
              <w:rPr>
                <w:rFonts w:ascii="Times New Roman" w:hAnsi="Times New Roman" w:cs="Times New Roman"/>
              </w:rPr>
              <w:t>De Vente et al. (2003)</w:t>
            </w:r>
          </w:p>
        </w:tc>
      </w:tr>
      <w:tr w:rsidR="000D69CC" w:rsidRPr="00803654" w14:paraId="483ADE1B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68004277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6D02B6B4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Perceived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Destination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Restorative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Qualities</w:t>
            </w:r>
            <w:proofErr w:type="spellEnd"/>
          </w:p>
        </w:tc>
        <w:tc>
          <w:tcPr>
            <w:tcW w:w="1872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1C2811AD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Lehto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(2013)</w:t>
            </w:r>
          </w:p>
        </w:tc>
      </w:tr>
      <w:tr w:rsidR="000D69CC" w:rsidRPr="00803654" w14:paraId="298EC71E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15679DDC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31FB18D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Existential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Authenticity</w:t>
            </w:r>
            <w:proofErr w:type="spellEnd"/>
          </w:p>
        </w:tc>
        <w:tc>
          <w:tcPr>
            <w:tcW w:w="187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1EB43A4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r w:rsidRPr="00803654">
              <w:rPr>
                <w:rFonts w:ascii="Times New Roman" w:hAnsi="Times New Roman" w:cs="Times New Roman"/>
              </w:rPr>
              <w:t>Wang (1999)</w:t>
            </w:r>
          </w:p>
        </w:tc>
      </w:tr>
      <w:tr w:rsidR="000D69CC" w:rsidRPr="00803654" w14:paraId="38680057" w14:textId="77777777" w:rsidTr="007E1376">
        <w:trPr>
          <w:trHeight w:val="20"/>
        </w:trPr>
        <w:tc>
          <w:tcPr>
            <w:tcW w:w="1203" w:type="pct"/>
            <w:vMerge w:val="restart"/>
            <w:shd w:val="clear" w:color="auto" w:fill="auto"/>
            <w:vAlign w:val="center"/>
            <w:hideMark/>
          </w:tcPr>
          <w:p w14:paraId="657989E3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6E00FD">
              <w:rPr>
                <w:rFonts w:ascii="Times New Roman" w:hAnsi="Times New Roman" w:cs="Times New Roman"/>
              </w:rPr>
              <w:t>Residents</w:t>
            </w:r>
            <w:proofErr w:type="spellEnd"/>
          </w:p>
        </w:tc>
        <w:tc>
          <w:tcPr>
            <w:tcW w:w="1925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2ABA7F4" w14:textId="77777777" w:rsidR="000D69CC" w:rsidRPr="00803654" w:rsidRDefault="000D69CC" w:rsidP="007E1376">
            <w:pPr>
              <w:rPr>
                <w:rFonts w:ascii="Times New Roman" w:hAnsi="Times New Roman" w:cs="Times New Roman"/>
                <w:lang w:val="en-US"/>
              </w:rPr>
            </w:pPr>
            <w:r w:rsidRPr="00803654">
              <w:rPr>
                <w:rFonts w:ascii="Times New Roman" w:hAnsi="Times New Roman" w:cs="Times New Roman"/>
                <w:lang w:val="en-US"/>
              </w:rPr>
              <w:t>Capitals-Defined Community Well-being</w:t>
            </w:r>
          </w:p>
        </w:tc>
        <w:tc>
          <w:tcPr>
            <w:tcW w:w="1872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E56F0FE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Moscardo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et al. (2017)</w:t>
            </w:r>
          </w:p>
        </w:tc>
      </w:tr>
      <w:tr w:rsidR="000D69CC" w:rsidRPr="00803654" w14:paraId="265612B1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08E1DFB4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5C4FA48D" w14:textId="77777777" w:rsidR="000D69CC" w:rsidRPr="006E00FD" w:rsidRDefault="000D69CC" w:rsidP="007E1376">
            <w:pPr>
              <w:rPr>
                <w:rFonts w:ascii="Times New Roman" w:hAnsi="Times New Roman" w:cs="Times New Roman"/>
                <w:lang w:val="en-US"/>
              </w:rPr>
            </w:pPr>
            <w:r w:rsidRPr="006E00FD">
              <w:rPr>
                <w:rFonts w:ascii="Times New Roman" w:hAnsi="Times New Roman" w:cs="Times New Roman"/>
                <w:lang w:val="en-US"/>
              </w:rPr>
              <w:t>Capitals Approach to Sustainable Development</w:t>
            </w:r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76689CD8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Dwyer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(2023a)</w:t>
            </w:r>
          </w:p>
        </w:tc>
      </w:tr>
      <w:tr w:rsidR="000D69CC" w:rsidRPr="00803654" w14:paraId="2230DE03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4F17CC78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5F0BEBF6" w14:textId="77777777" w:rsidR="000D69CC" w:rsidRPr="006E00FD" w:rsidRDefault="000D69CC" w:rsidP="007E1376">
            <w:pPr>
              <w:rPr>
                <w:rFonts w:ascii="Times New Roman" w:hAnsi="Times New Roman" w:cs="Times New Roman"/>
                <w:lang w:val="en-US"/>
              </w:rPr>
            </w:pPr>
            <w:r w:rsidRPr="006E00FD">
              <w:rPr>
                <w:rFonts w:ascii="Times New Roman" w:hAnsi="Times New Roman" w:cs="Times New Roman"/>
                <w:lang w:val="en-US"/>
              </w:rPr>
              <w:t>Host Population Well-Being through Community-Based Tourism</w:t>
            </w:r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67682A6F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Giampiccoli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et al. (2022)</w:t>
            </w:r>
          </w:p>
        </w:tc>
      </w:tr>
      <w:tr w:rsidR="000D69CC" w:rsidRPr="00803654" w14:paraId="71E800E2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47C1CBF7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70BAA961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Responsible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Tourism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4400E899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Mihalic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(2016)</w:t>
            </w:r>
          </w:p>
        </w:tc>
      </w:tr>
      <w:tr w:rsidR="000D69CC" w:rsidRPr="00803654" w14:paraId="3A9D0428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6C76CCFE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24A325E2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Sustainable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Rural </w:t>
            </w:r>
            <w:proofErr w:type="spellStart"/>
            <w:r w:rsidRPr="00803654">
              <w:rPr>
                <w:rFonts w:ascii="Times New Roman" w:hAnsi="Times New Roman" w:cs="Times New Roman"/>
              </w:rPr>
              <w:t>Livelihoods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21F12173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Chambers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&amp; </w:t>
            </w:r>
            <w:proofErr w:type="spellStart"/>
            <w:r w:rsidRPr="00803654">
              <w:rPr>
                <w:rFonts w:ascii="Times New Roman" w:hAnsi="Times New Roman" w:cs="Times New Roman"/>
              </w:rPr>
              <w:t>Conway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(1992)</w:t>
            </w:r>
          </w:p>
        </w:tc>
      </w:tr>
      <w:tr w:rsidR="000D69CC" w:rsidRPr="00803654" w14:paraId="208BB57A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34B54208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28B2FC08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r w:rsidRPr="00803654">
              <w:rPr>
                <w:rFonts w:ascii="Times New Roman" w:hAnsi="Times New Roman" w:cs="Times New Roman"/>
              </w:rPr>
              <w:t>Calidad de la oferta turística y bienestar de los residentes</w:t>
            </w:r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757B918D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Lipovčan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et al. (2014)</w:t>
            </w:r>
          </w:p>
        </w:tc>
      </w:tr>
      <w:tr w:rsidR="000D69CC" w:rsidRPr="00803654" w14:paraId="16062B38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2ABDC87D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4DC11B9B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r w:rsidRPr="00803654">
              <w:rPr>
                <w:rFonts w:ascii="Times New Roman" w:hAnsi="Times New Roman" w:cs="Times New Roman"/>
              </w:rPr>
              <w:t xml:space="preserve">Social Exchange </w:t>
            </w:r>
            <w:proofErr w:type="spellStart"/>
            <w:r w:rsidRPr="00803654">
              <w:rPr>
                <w:rFonts w:ascii="Times New Roman" w:hAnsi="Times New Roman" w:cs="Times New Roman"/>
              </w:rPr>
              <w:t>Theory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044CEBFE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Cropanzano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&amp; Mitchell (2005); </w:t>
            </w:r>
            <w:proofErr w:type="spellStart"/>
            <w:r w:rsidRPr="00803654">
              <w:rPr>
                <w:rFonts w:ascii="Times New Roman" w:hAnsi="Times New Roman" w:cs="Times New Roman"/>
              </w:rPr>
              <w:t>Thibaut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&amp; </w:t>
            </w:r>
            <w:proofErr w:type="spellStart"/>
            <w:r w:rsidRPr="00803654">
              <w:rPr>
                <w:rFonts w:ascii="Times New Roman" w:hAnsi="Times New Roman" w:cs="Times New Roman"/>
              </w:rPr>
              <w:t>Kelley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(2017)</w:t>
            </w:r>
          </w:p>
        </w:tc>
      </w:tr>
      <w:tr w:rsidR="000D69CC" w:rsidRPr="00803654" w14:paraId="3850FE26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05B4C2D0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02A25346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Broaden</w:t>
            </w:r>
            <w:proofErr w:type="spellEnd"/>
            <w:r w:rsidRPr="00803654">
              <w:rPr>
                <w:rFonts w:ascii="Times New Roman" w:hAnsi="Times New Roman" w:cs="Times New Roman"/>
              </w:rPr>
              <w:t>-and-</w:t>
            </w:r>
            <w:proofErr w:type="spellStart"/>
            <w:r w:rsidRPr="00803654">
              <w:rPr>
                <w:rFonts w:ascii="Times New Roman" w:hAnsi="Times New Roman" w:cs="Times New Roman"/>
              </w:rPr>
              <w:t>build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theory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28615044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Fredrickson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(2001)</w:t>
            </w:r>
          </w:p>
        </w:tc>
      </w:tr>
      <w:tr w:rsidR="000D69CC" w:rsidRPr="00803654" w14:paraId="7F7E3C93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1632C030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3403B6BF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r w:rsidRPr="00803654">
              <w:rPr>
                <w:rFonts w:ascii="Times New Roman" w:hAnsi="Times New Roman" w:cs="Times New Roman"/>
              </w:rPr>
              <w:t>PERMA Framework</w:t>
            </w:r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0D8697E7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Seligman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(2011)</w:t>
            </w:r>
          </w:p>
        </w:tc>
      </w:tr>
      <w:tr w:rsidR="000D69CC" w:rsidRPr="00803654" w14:paraId="2595BBA4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28E6D46E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3A7051B5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Cognitive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Appraisal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Theory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01FB6D1E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r w:rsidRPr="00803654">
              <w:rPr>
                <w:rFonts w:ascii="Times New Roman" w:hAnsi="Times New Roman" w:cs="Times New Roman"/>
              </w:rPr>
              <w:t xml:space="preserve">Smith &amp; </w:t>
            </w:r>
            <w:proofErr w:type="spellStart"/>
            <w:r w:rsidRPr="00803654">
              <w:rPr>
                <w:rFonts w:ascii="Times New Roman" w:hAnsi="Times New Roman" w:cs="Times New Roman"/>
              </w:rPr>
              <w:t>Lazarus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(1993)</w:t>
            </w:r>
          </w:p>
        </w:tc>
      </w:tr>
      <w:tr w:rsidR="000D69CC" w:rsidRPr="00803654" w14:paraId="7EF908C1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7C4C4EB4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16745537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Subjective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Well-Being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07F5E258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Diener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et al. (1999)</w:t>
            </w:r>
          </w:p>
        </w:tc>
      </w:tr>
      <w:tr w:rsidR="000D69CC" w:rsidRPr="00803654" w14:paraId="65F98960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32D1DC8F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38072AF3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Spillover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Theory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06076D52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Sirgy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(2012)</w:t>
            </w:r>
          </w:p>
        </w:tc>
      </w:tr>
      <w:tr w:rsidR="000D69CC" w:rsidRPr="00803654" w14:paraId="22FCA4C0" w14:textId="77777777" w:rsidTr="007E1376">
        <w:trPr>
          <w:trHeight w:val="20"/>
        </w:trPr>
        <w:tc>
          <w:tcPr>
            <w:tcW w:w="1203" w:type="pct"/>
            <w:vMerge w:val="restart"/>
            <w:shd w:val="clear" w:color="auto" w:fill="auto"/>
            <w:vAlign w:val="center"/>
            <w:hideMark/>
          </w:tcPr>
          <w:p w14:paraId="3118169F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6E00FD">
              <w:rPr>
                <w:rFonts w:ascii="Times New Roman" w:hAnsi="Times New Roman" w:cs="Times New Roman"/>
              </w:rPr>
              <w:t>Workers</w:t>
            </w:r>
            <w:proofErr w:type="spellEnd"/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04289713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Psychological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Capital</w:t>
            </w:r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2438680E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Luthans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&amp; </w:t>
            </w:r>
            <w:proofErr w:type="spellStart"/>
            <w:r w:rsidRPr="00803654">
              <w:rPr>
                <w:rFonts w:ascii="Times New Roman" w:hAnsi="Times New Roman" w:cs="Times New Roman"/>
              </w:rPr>
              <w:t>Youssef</w:t>
            </w:r>
            <w:proofErr w:type="spellEnd"/>
            <w:r w:rsidRPr="00803654">
              <w:rPr>
                <w:rFonts w:ascii="Times New Roman" w:hAnsi="Times New Roman" w:cs="Times New Roman"/>
              </w:rPr>
              <w:t>-Morgan (2017)</w:t>
            </w:r>
          </w:p>
        </w:tc>
      </w:tr>
      <w:tr w:rsidR="000D69CC" w:rsidRPr="00803654" w14:paraId="42053FF7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51490E0D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7AACDA51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Explanatory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Styles</w:t>
            </w:r>
            <w:proofErr w:type="spellEnd"/>
          </w:p>
        </w:tc>
        <w:tc>
          <w:tcPr>
            <w:tcW w:w="1872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54404E36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Cheng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&amp; </w:t>
            </w:r>
            <w:proofErr w:type="spellStart"/>
            <w:r w:rsidRPr="00803654">
              <w:rPr>
                <w:rFonts w:ascii="Times New Roman" w:hAnsi="Times New Roman" w:cs="Times New Roman"/>
              </w:rPr>
              <w:t>Furnham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(2003)</w:t>
            </w:r>
          </w:p>
        </w:tc>
      </w:tr>
      <w:tr w:rsidR="000D69CC" w:rsidRPr="00803654" w14:paraId="30AF9752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5E73B21B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1784ABAC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Engagement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Theories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and Burnout</w:t>
            </w:r>
          </w:p>
        </w:tc>
        <w:tc>
          <w:tcPr>
            <w:tcW w:w="1872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57BAB49C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Schaufeli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et al. (2002)</w:t>
            </w:r>
          </w:p>
        </w:tc>
      </w:tr>
      <w:tr w:rsidR="000D69CC" w:rsidRPr="00803654" w14:paraId="660AA939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5B4CE5AD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014033A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r w:rsidRPr="00803654">
              <w:rPr>
                <w:rFonts w:ascii="Times New Roman" w:hAnsi="Times New Roman" w:cs="Times New Roman"/>
              </w:rPr>
              <w:t xml:space="preserve">PERMA </w:t>
            </w:r>
            <w:proofErr w:type="spellStart"/>
            <w:r w:rsidRPr="00803654">
              <w:rPr>
                <w:rFonts w:ascii="Times New Roman" w:hAnsi="Times New Roman" w:cs="Times New Roman"/>
              </w:rPr>
              <w:t>Model</w:t>
            </w:r>
            <w:proofErr w:type="spellEnd"/>
          </w:p>
        </w:tc>
        <w:tc>
          <w:tcPr>
            <w:tcW w:w="187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ACC98B2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Seligman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(2011)</w:t>
            </w:r>
          </w:p>
        </w:tc>
      </w:tr>
      <w:tr w:rsidR="000D69CC" w:rsidRPr="00803654" w14:paraId="0FF0D039" w14:textId="77777777" w:rsidTr="007E1376">
        <w:trPr>
          <w:trHeight w:val="20"/>
        </w:trPr>
        <w:tc>
          <w:tcPr>
            <w:tcW w:w="1203" w:type="pct"/>
            <w:vMerge w:val="restart"/>
            <w:shd w:val="clear" w:color="auto" w:fill="auto"/>
            <w:vAlign w:val="center"/>
            <w:hideMark/>
          </w:tcPr>
          <w:p w14:paraId="420AD144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6E00FD">
              <w:rPr>
                <w:rFonts w:ascii="Times New Roman" w:hAnsi="Times New Roman" w:cs="Times New Roman"/>
              </w:rPr>
              <w:t>Government</w:t>
            </w:r>
            <w:proofErr w:type="spellEnd"/>
          </w:p>
        </w:tc>
        <w:tc>
          <w:tcPr>
            <w:tcW w:w="1925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40AE436" w14:textId="77777777" w:rsidR="000D69CC" w:rsidRPr="00803654" w:rsidRDefault="000D69CC" w:rsidP="007E1376">
            <w:pPr>
              <w:rPr>
                <w:rFonts w:ascii="Times New Roman" w:hAnsi="Times New Roman" w:cs="Times New Roman"/>
                <w:lang w:val="en-US"/>
              </w:rPr>
            </w:pPr>
            <w:r w:rsidRPr="00803654">
              <w:rPr>
                <w:rFonts w:ascii="Times New Roman" w:hAnsi="Times New Roman" w:cs="Times New Roman"/>
                <w:lang w:val="en-US"/>
              </w:rPr>
              <w:t>Triple Bottom Line Model of Economy, Society, and Environment</w:t>
            </w:r>
          </w:p>
        </w:tc>
        <w:tc>
          <w:tcPr>
            <w:tcW w:w="1872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0E1C289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Hagerty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et al. (2001)</w:t>
            </w:r>
          </w:p>
        </w:tc>
      </w:tr>
      <w:tr w:rsidR="000D69CC" w:rsidRPr="00803654" w14:paraId="7E537CF7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2470D501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17A846FB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Hagerty's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Systems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Theory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3654">
              <w:rPr>
                <w:rFonts w:ascii="Times New Roman" w:hAnsi="Times New Roman" w:cs="Times New Roman"/>
              </w:rPr>
              <w:t>Approach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2DB7C6D4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Hagerty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et al. (2001)</w:t>
            </w:r>
          </w:p>
        </w:tc>
      </w:tr>
      <w:tr w:rsidR="000D69CC" w:rsidRPr="00803654" w14:paraId="5070E40B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63EE1AA5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40812327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Beyond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GDP </w:t>
            </w:r>
            <w:proofErr w:type="spellStart"/>
            <w:r w:rsidRPr="00803654">
              <w:rPr>
                <w:rFonts w:ascii="Times New Roman" w:hAnsi="Times New Roman" w:cs="Times New Roman"/>
              </w:rPr>
              <w:t>Approach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352E68A2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Stiglitz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et al. (2018)</w:t>
            </w:r>
          </w:p>
        </w:tc>
      </w:tr>
      <w:tr w:rsidR="000D69CC" w:rsidRPr="00803654" w14:paraId="25CD5553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15E967FE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364747A0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r w:rsidRPr="00803654">
              <w:rPr>
                <w:rFonts w:ascii="Times New Roman" w:hAnsi="Times New Roman" w:cs="Times New Roman"/>
              </w:rPr>
              <w:t xml:space="preserve">Human </w:t>
            </w:r>
            <w:proofErr w:type="spellStart"/>
            <w:r w:rsidRPr="00803654">
              <w:rPr>
                <w:rFonts w:ascii="Times New Roman" w:hAnsi="Times New Roman" w:cs="Times New Roman"/>
              </w:rPr>
              <w:t>Development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6793A27C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r w:rsidRPr="00803654">
              <w:rPr>
                <w:rFonts w:ascii="Times New Roman" w:hAnsi="Times New Roman" w:cs="Times New Roman"/>
              </w:rPr>
              <w:t>UNDP (1990)</w:t>
            </w:r>
          </w:p>
        </w:tc>
      </w:tr>
      <w:tr w:rsidR="000D69CC" w:rsidRPr="00803654" w14:paraId="376BCC47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514F28AB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64D807F4" w14:textId="77777777" w:rsidR="000D69CC" w:rsidRPr="006E00FD" w:rsidRDefault="000D69CC" w:rsidP="007E1376">
            <w:pPr>
              <w:rPr>
                <w:rFonts w:ascii="Times New Roman" w:hAnsi="Times New Roman" w:cs="Times New Roman"/>
                <w:lang w:val="en-US"/>
              </w:rPr>
            </w:pPr>
            <w:r w:rsidRPr="006E00FD">
              <w:rPr>
                <w:rFonts w:ascii="Times New Roman" w:hAnsi="Times New Roman" w:cs="Times New Roman"/>
                <w:lang w:val="en-US"/>
              </w:rPr>
              <w:t>Tourism and the Sustainable Development Goals</w:t>
            </w:r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4EB601B1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r w:rsidRPr="00803654">
              <w:rPr>
                <w:rFonts w:ascii="Times New Roman" w:hAnsi="Times New Roman" w:cs="Times New Roman"/>
              </w:rPr>
              <w:t>UNWTO &amp; UNDP (2018)</w:t>
            </w:r>
          </w:p>
        </w:tc>
      </w:tr>
      <w:tr w:rsidR="000D69CC" w:rsidRPr="00803654" w14:paraId="09CD25A1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3D8885A0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397B300E" w14:textId="77777777" w:rsidR="000D69CC" w:rsidRPr="006E00FD" w:rsidRDefault="000D69CC" w:rsidP="007E1376">
            <w:pPr>
              <w:rPr>
                <w:rFonts w:ascii="Times New Roman" w:hAnsi="Times New Roman" w:cs="Times New Roman"/>
                <w:lang w:val="en-US"/>
              </w:rPr>
            </w:pPr>
            <w:r w:rsidRPr="006E00FD">
              <w:rPr>
                <w:rFonts w:ascii="Times New Roman" w:hAnsi="Times New Roman" w:cs="Times New Roman"/>
                <w:lang w:val="en-US"/>
              </w:rPr>
              <w:t>Theory of Subjective Wellbeing Homeostasis</w:t>
            </w:r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45EF5643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Cummins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(2016)</w:t>
            </w:r>
          </w:p>
        </w:tc>
      </w:tr>
      <w:tr w:rsidR="000D69CC" w:rsidRPr="00803654" w14:paraId="07346B3B" w14:textId="77777777" w:rsidTr="007E1376">
        <w:trPr>
          <w:trHeight w:val="20"/>
        </w:trPr>
        <w:tc>
          <w:tcPr>
            <w:tcW w:w="1203" w:type="pct"/>
            <w:vMerge/>
            <w:shd w:val="clear" w:color="auto" w:fill="auto"/>
            <w:vAlign w:val="center"/>
            <w:hideMark/>
          </w:tcPr>
          <w:p w14:paraId="1E294A70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5" w:type="pct"/>
            <w:shd w:val="clear" w:color="auto" w:fill="auto"/>
            <w:vAlign w:val="center"/>
            <w:hideMark/>
          </w:tcPr>
          <w:p w14:paraId="31195FF6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r w:rsidRPr="00803654">
              <w:rPr>
                <w:rFonts w:ascii="Times New Roman" w:hAnsi="Times New Roman" w:cs="Times New Roman"/>
              </w:rPr>
              <w:t xml:space="preserve">Multidimensional </w:t>
            </w:r>
            <w:proofErr w:type="spellStart"/>
            <w:r w:rsidRPr="00803654">
              <w:rPr>
                <w:rFonts w:ascii="Times New Roman" w:hAnsi="Times New Roman" w:cs="Times New Roman"/>
              </w:rPr>
              <w:t>Model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of </w:t>
            </w:r>
            <w:proofErr w:type="spellStart"/>
            <w:r w:rsidRPr="00803654">
              <w:rPr>
                <w:rFonts w:ascii="Times New Roman" w:hAnsi="Times New Roman" w:cs="Times New Roman"/>
              </w:rPr>
              <w:t>Wellbeing</w:t>
            </w:r>
            <w:proofErr w:type="spellEnd"/>
          </w:p>
        </w:tc>
        <w:tc>
          <w:tcPr>
            <w:tcW w:w="1872" w:type="pct"/>
            <w:shd w:val="clear" w:color="auto" w:fill="auto"/>
            <w:vAlign w:val="center"/>
            <w:hideMark/>
          </w:tcPr>
          <w:p w14:paraId="35833FD4" w14:textId="77777777" w:rsidR="000D69CC" w:rsidRPr="00803654" w:rsidRDefault="000D69CC" w:rsidP="007E1376">
            <w:pPr>
              <w:rPr>
                <w:rFonts w:ascii="Times New Roman" w:hAnsi="Times New Roman" w:cs="Times New Roman"/>
              </w:rPr>
            </w:pPr>
            <w:proofErr w:type="spellStart"/>
            <w:r w:rsidRPr="00803654">
              <w:rPr>
                <w:rFonts w:ascii="Times New Roman" w:hAnsi="Times New Roman" w:cs="Times New Roman"/>
              </w:rPr>
              <w:t>Ryff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&amp; </w:t>
            </w:r>
            <w:proofErr w:type="spellStart"/>
            <w:r w:rsidRPr="00803654">
              <w:rPr>
                <w:rFonts w:ascii="Times New Roman" w:hAnsi="Times New Roman" w:cs="Times New Roman"/>
              </w:rPr>
              <w:t>Keyes</w:t>
            </w:r>
            <w:proofErr w:type="spellEnd"/>
            <w:r w:rsidRPr="00803654">
              <w:rPr>
                <w:rFonts w:ascii="Times New Roman" w:hAnsi="Times New Roman" w:cs="Times New Roman"/>
              </w:rPr>
              <w:t xml:space="preserve"> (1995)</w:t>
            </w:r>
          </w:p>
        </w:tc>
      </w:tr>
    </w:tbl>
    <w:p w14:paraId="0102674A" w14:textId="77777777" w:rsidR="000D69CC" w:rsidRPr="00A17AA4" w:rsidRDefault="000D69CC" w:rsidP="000D69CC">
      <w:pPr>
        <w:rPr>
          <w:lang w:val="en-US"/>
        </w:rPr>
      </w:pPr>
    </w:p>
    <w:p w14:paraId="010D8914" w14:textId="7666CA31" w:rsidR="000D69CC" w:rsidRDefault="000D69CC"/>
    <w:p w14:paraId="6067A253" w14:textId="02CB32FB" w:rsidR="000006E6" w:rsidRDefault="000006E6"/>
    <w:p w14:paraId="486F7F14" w14:textId="786B0F6F" w:rsidR="000006E6" w:rsidRDefault="000006E6"/>
    <w:p w14:paraId="3E3C1F1E" w14:textId="23829D3D" w:rsidR="000006E6" w:rsidRDefault="000006E6"/>
    <w:p w14:paraId="64D6F0BE" w14:textId="24DEA315" w:rsidR="000006E6" w:rsidRDefault="000006E6"/>
    <w:p w14:paraId="0C23325A" w14:textId="3D4F5261" w:rsidR="000006E6" w:rsidRDefault="000006E6"/>
    <w:p w14:paraId="2718291C" w14:textId="64EDD0CA" w:rsidR="000006E6" w:rsidRDefault="000006E6"/>
    <w:p w14:paraId="126FC960" w14:textId="658D223E" w:rsidR="000006E6" w:rsidRDefault="000006E6"/>
    <w:p w14:paraId="72679177" w14:textId="0A44867C" w:rsidR="000006E6" w:rsidRDefault="000006E6"/>
    <w:p w14:paraId="01E7E717" w14:textId="38991EFE" w:rsidR="000006E6" w:rsidRDefault="000006E6"/>
    <w:p w14:paraId="6546D49C" w14:textId="69574973" w:rsidR="000006E6" w:rsidRDefault="000006E6"/>
    <w:p w14:paraId="54A9A661" w14:textId="0B60BCC5" w:rsidR="000006E6" w:rsidRDefault="000006E6"/>
    <w:p w14:paraId="193689C4" w14:textId="5C4FE085" w:rsidR="000006E6" w:rsidRDefault="000006E6"/>
    <w:p w14:paraId="7F65309E" w14:textId="68072996" w:rsidR="000006E6" w:rsidRDefault="000006E6"/>
    <w:p w14:paraId="75D359FF" w14:textId="1D1FBD8E" w:rsidR="000006E6" w:rsidRDefault="000006E6"/>
    <w:p w14:paraId="65B7BC56" w14:textId="10323204" w:rsidR="005130C4" w:rsidRPr="005130C4" w:rsidRDefault="005130C4">
      <w:pPr>
        <w:rPr>
          <w:b/>
          <w:bCs/>
        </w:rPr>
      </w:pPr>
      <w:proofErr w:type="spellStart"/>
      <w:r w:rsidRPr="005130C4">
        <w:rPr>
          <w:b/>
          <w:bCs/>
        </w:rPr>
        <w:lastRenderedPageBreak/>
        <w:t>References</w:t>
      </w:r>
      <w:proofErr w:type="spellEnd"/>
    </w:p>
    <w:p w14:paraId="30F1E2B4" w14:textId="77777777" w:rsidR="009049E4" w:rsidRPr="000006E6" w:rsidRDefault="009049E4" w:rsidP="000006E6">
      <w:pPr>
        <w:jc w:val="both"/>
        <w:rPr>
          <w:rFonts w:ascii="Times New Roman" w:eastAsia="Calibri" w:hAnsi="Times New Roman" w:cs="Times New Roman"/>
          <w:lang w:val="en-US"/>
        </w:rPr>
      </w:pPr>
    </w:p>
    <w:p w14:paraId="4FB92560" w14:textId="77777777" w:rsidR="001761A0" w:rsidRPr="00FD2B34" w:rsidRDefault="009049E4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</w:rPr>
        <w:fldChar w:fldCharType="begin"/>
      </w:r>
      <w:r w:rsidR="001761A0" w:rsidRPr="00FD2B34">
        <w:rPr>
          <w:rFonts w:ascii="Times New Roman" w:hAnsi="Times New Roman" w:cs="Times New Roman"/>
          <w:lang w:val="en-US"/>
        </w:rPr>
        <w:instrText xml:space="preserve"> ADDIN ZOTERO_BIBL {"uncited":[],"omitted":[],"custom":[]} CSL_BIBLIOGRAPHY </w:instrText>
      </w:r>
      <w:r w:rsidRPr="00FD2B34">
        <w:rPr>
          <w:rFonts w:ascii="Times New Roman" w:hAnsi="Times New Roman" w:cs="Times New Roman"/>
        </w:rPr>
        <w:fldChar w:fldCharType="separate"/>
      </w:r>
      <w:r w:rsidR="001761A0" w:rsidRPr="00FD2B34">
        <w:rPr>
          <w:rFonts w:ascii="Times New Roman" w:hAnsi="Times New Roman" w:cs="Times New Roman"/>
          <w:lang w:val="en-US"/>
        </w:rPr>
        <w:t>Al-</w:t>
      </w:r>
      <w:proofErr w:type="spellStart"/>
      <w:r w:rsidR="001761A0" w:rsidRPr="00FD2B34">
        <w:rPr>
          <w:rFonts w:ascii="Times New Roman" w:hAnsi="Times New Roman" w:cs="Times New Roman"/>
          <w:lang w:val="en-US"/>
        </w:rPr>
        <w:t>okaily</w:t>
      </w:r>
      <w:proofErr w:type="spellEnd"/>
      <w:r w:rsidR="001761A0" w:rsidRPr="00FD2B34">
        <w:rPr>
          <w:rFonts w:ascii="Times New Roman" w:hAnsi="Times New Roman" w:cs="Times New Roman"/>
          <w:lang w:val="en-US"/>
        </w:rPr>
        <w:t xml:space="preserve"> NS, </w:t>
      </w:r>
      <w:proofErr w:type="spellStart"/>
      <w:r w:rsidR="001761A0" w:rsidRPr="00FD2B34">
        <w:rPr>
          <w:rFonts w:ascii="Times New Roman" w:hAnsi="Times New Roman" w:cs="Times New Roman"/>
          <w:lang w:val="en-US"/>
        </w:rPr>
        <w:t>Alzboun</w:t>
      </w:r>
      <w:proofErr w:type="spellEnd"/>
      <w:r w:rsidR="001761A0" w:rsidRPr="00FD2B34">
        <w:rPr>
          <w:rFonts w:ascii="Times New Roman" w:hAnsi="Times New Roman" w:cs="Times New Roman"/>
          <w:lang w:val="en-US"/>
        </w:rPr>
        <w:t xml:space="preserve"> N, </w:t>
      </w:r>
      <w:proofErr w:type="spellStart"/>
      <w:r w:rsidR="001761A0" w:rsidRPr="00FD2B34">
        <w:rPr>
          <w:rFonts w:ascii="Times New Roman" w:hAnsi="Times New Roman" w:cs="Times New Roman"/>
          <w:lang w:val="en-US"/>
        </w:rPr>
        <w:t>Alrawadieh</w:t>
      </w:r>
      <w:proofErr w:type="spellEnd"/>
      <w:r w:rsidR="001761A0" w:rsidRPr="00FD2B34">
        <w:rPr>
          <w:rFonts w:ascii="Times New Roman" w:hAnsi="Times New Roman" w:cs="Times New Roman"/>
          <w:lang w:val="en-US"/>
        </w:rPr>
        <w:t xml:space="preserve"> Z, </w:t>
      </w:r>
      <w:proofErr w:type="spellStart"/>
      <w:r w:rsidR="001761A0" w:rsidRPr="00FD2B34">
        <w:rPr>
          <w:rFonts w:ascii="Times New Roman" w:hAnsi="Times New Roman" w:cs="Times New Roman"/>
          <w:lang w:val="en-US"/>
        </w:rPr>
        <w:t>Slehat</w:t>
      </w:r>
      <w:proofErr w:type="spellEnd"/>
      <w:r w:rsidR="001761A0" w:rsidRPr="00FD2B34">
        <w:rPr>
          <w:rFonts w:ascii="Times New Roman" w:hAnsi="Times New Roman" w:cs="Times New Roman"/>
          <w:lang w:val="en-US"/>
        </w:rPr>
        <w:t xml:space="preserve"> M (2023) The impact of </w:t>
      </w:r>
      <w:proofErr w:type="spellStart"/>
      <w:r w:rsidR="001761A0" w:rsidRPr="00FD2B34">
        <w:rPr>
          <w:rFonts w:ascii="Times New Roman" w:hAnsi="Times New Roman" w:cs="Times New Roman"/>
          <w:lang w:val="en-US"/>
        </w:rPr>
        <w:t>eudaimonic</w:t>
      </w:r>
      <w:proofErr w:type="spellEnd"/>
      <w:r w:rsidR="001761A0" w:rsidRPr="00FD2B34">
        <w:rPr>
          <w:rFonts w:ascii="Times New Roman" w:hAnsi="Times New Roman" w:cs="Times New Roman"/>
          <w:lang w:val="en-US"/>
        </w:rPr>
        <w:t xml:space="preserve"> well-being on experience and loyalty: a tourism context. JSM 37:216–231. https://doi.org/10.1108/JSM-08-2021-0282</w:t>
      </w:r>
    </w:p>
    <w:p w14:paraId="0CDBAEB1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Alrawadieh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Z, </w:t>
      </w:r>
      <w:proofErr w:type="spellStart"/>
      <w:r w:rsidRPr="00FD2B34">
        <w:rPr>
          <w:rFonts w:ascii="Times New Roman" w:hAnsi="Times New Roman" w:cs="Times New Roman"/>
          <w:lang w:val="en-US"/>
        </w:rPr>
        <w:t>Altinay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L, Cetin G, </w:t>
      </w:r>
      <w:proofErr w:type="spellStart"/>
      <w:r w:rsidRPr="00FD2B34">
        <w:rPr>
          <w:rFonts w:ascii="Times New Roman" w:hAnsi="Times New Roman" w:cs="Times New Roman"/>
          <w:lang w:val="en-US"/>
        </w:rPr>
        <w:t>Şimşek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D (2021) The interface between hospitality and tourism entrepreneurship, integration and well-being: A study of refugee entrepreneurs. International Journal of Hospitality Management 97:103013. https://doi.org/10.1016/j.ijhm.2021.103013</w:t>
      </w:r>
    </w:p>
    <w:p w14:paraId="62C97578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Andrews FM, Withey SB (1976) Social Indicators of Well-Being. Springer US, Boston, MA</w:t>
      </w:r>
    </w:p>
    <w:p w14:paraId="65AC6D22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Asan K, </w:t>
      </w:r>
      <w:proofErr w:type="spellStart"/>
      <w:r w:rsidRPr="00FD2B34">
        <w:rPr>
          <w:rFonts w:ascii="Times New Roman" w:hAnsi="Times New Roman" w:cs="Times New Roman"/>
          <w:lang w:val="en-US"/>
        </w:rPr>
        <w:t>Alrawadieh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Z, </w:t>
      </w:r>
      <w:proofErr w:type="spellStart"/>
      <w:r w:rsidRPr="00FD2B34">
        <w:rPr>
          <w:rFonts w:ascii="Times New Roman" w:hAnsi="Times New Roman" w:cs="Times New Roman"/>
          <w:lang w:val="en-US"/>
        </w:rPr>
        <w:t>Altinay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L (2024) Connectedness to nature and life satisfaction of seniors: the mediating effects of tourist experience and tourist well-being. Current Issues in Tourism 27:1496–1512. https://doi.org/10.1080/13683500.2023.2213881</w:t>
      </w:r>
    </w:p>
    <w:p w14:paraId="22E3AAD0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Bagheri F, Guerreiro M, Pinto P, Ghaderi Z (2023) From Tourist Experience to Satisfaction and Loyalty: Exploring the Role of a Sense of Well-Being. Journal of Travel Research 00472875231201509. https://doi.org/10.1177/00472875231201509</w:t>
      </w:r>
    </w:p>
    <w:p w14:paraId="131CB1E6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Baldwin J, Haven-Tang C, Gill S, et al (2021) Using the Perceptual Experience Laboratory (PEL) to simulate tourism environments for hedonic wellbeing. Inf Technol Tourism 23:45–67. https://doi.org/10.1007/s40558-020-00179-x</w:t>
      </w:r>
    </w:p>
    <w:p w14:paraId="4EE19135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Bandura A (1977) Social Learning Theory. General Learning Press, New York, NY, US</w:t>
      </w:r>
    </w:p>
    <w:p w14:paraId="3E8C7120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Bansal HS, Irving PG, Taylor SF (2004) A Three-Component Model of Customer to Service Providers. j </w:t>
      </w:r>
      <w:proofErr w:type="spellStart"/>
      <w:r w:rsidRPr="00FD2B34">
        <w:rPr>
          <w:rFonts w:ascii="Times New Roman" w:hAnsi="Times New Roman" w:cs="Times New Roman"/>
          <w:lang w:val="en-US"/>
        </w:rPr>
        <w:t>acad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market sci 32:234–250. https://doi.org/10.1177/0092070304263332</w:t>
      </w:r>
    </w:p>
    <w:p w14:paraId="2CDCAE6B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Boley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BB, McGehee NG, Perdue RR, Long P (2014) Empowerment and resident attitudes toward tourism: Strengthening the theoretical foundation through a Weberian lens. Annals of Tourism Research 49:33–50. https://doi.org/10.1016/j.annals.2014.08.005</w:t>
      </w:r>
    </w:p>
    <w:p w14:paraId="291C17E3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Butler J, Kern ML (2016) The PERMA-Profiler: A brief multidimensional measure of flourishing. </w:t>
      </w:r>
      <w:proofErr w:type="spellStart"/>
      <w:r w:rsidRPr="00FD2B34">
        <w:rPr>
          <w:rFonts w:ascii="Times New Roman" w:hAnsi="Times New Roman" w:cs="Times New Roman"/>
          <w:lang w:val="en-US"/>
        </w:rPr>
        <w:t>Intnl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J Wellbeing 6:1–48. https://doi.org/10.5502/ijw.v6i3.526</w:t>
      </w:r>
    </w:p>
    <w:p w14:paraId="35CD3136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Buzinde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CN (2020) Theoretical linkages between well-being and tourism: The case of self-determination theory and spiritual tourism. Annals of Tourism Research 83:102920. https://doi.org/10.1016/j.annals.2020.102920</w:t>
      </w:r>
    </w:p>
    <w:p w14:paraId="1BE5C4FA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Chambers R, Conway G (1992) Sustainable rural livelihoods: practical concepts for the 21st century. Institute of Development Studies, Brighton, England</w:t>
      </w:r>
    </w:p>
    <w:p w14:paraId="58C274EC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lastRenderedPageBreak/>
        <w:t>Chen C, Teng Z, Lu C, et al (2021) Rethinking Leisure Tourism: From the Perspective of Tourist Touch Points and Perceived Well-being. SAGE Open 11:215824402110591. https://doi.org/10.1177/21582440211059180</w:t>
      </w:r>
    </w:p>
    <w:p w14:paraId="370C743A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Chen C-F, Chen F-S (2010) Experience quality, perceived value, satisfaction and behavioral intentions for heritage tourists. Tourism Management 31:29–35. https://doi.org/10.1016/j.tourman.2009.02.008</w:t>
      </w:r>
    </w:p>
    <w:p w14:paraId="73D39D86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Chen Y, Cottam E, Lin Z (2020) The effect of resident-tourist value co-creation on residents’ well-being. Journal of Hospitality and Tourism Management 44:30–37. https://doi.org/10.1016/j.jhtm.2020.05.009</w:t>
      </w:r>
    </w:p>
    <w:p w14:paraId="184F1053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Chen Y, Fu X, </w:t>
      </w:r>
      <w:proofErr w:type="spellStart"/>
      <w:r w:rsidRPr="00FD2B34">
        <w:rPr>
          <w:rFonts w:ascii="Times New Roman" w:hAnsi="Times New Roman" w:cs="Times New Roman"/>
          <w:lang w:val="en-US"/>
        </w:rPr>
        <w:t>Lehto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XY (2016) Chinese Tourist Vacation Satisfaction and Subjective Well-being. Applied Research Quality Life 11:49–64. https://doi.org/10.1007/s11482-014-9354-y</w:t>
      </w:r>
    </w:p>
    <w:p w14:paraId="2C31F055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Chen Y, </w:t>
      </w:r>
      <w:proofErr w:type="spellStart"/>
      <w:r w:rsidRPr="00FD2B34">
        <w:rPr>
          <w:rFonts w:ascii="Times New Roman" w:hAnsi="Times New Roman" w:cs="Times New Roman"/>
          <w:lang w:val="en-US"/>
        </w:rPr>
        <w:t>Lehto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XY, Cai L (2013) Vacation and well-being: A study of Chinese tourists. Annals of Tourism Research 42:284–310. https://doi.org/10.1016/j.annals.2013.02.003</w:t>
      </w:r>
    </w:p>
    <w:p w14:paraId="12DDBEDB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Cheng H, Furnham A (2003) Attributional style and self-esteem as predictors of psychological </w:t>
      </w:r>
      <w:proofErr w:type="spellStart"/>
      <w:r w:rsidRPr="00FD2B34">
        <w:rPr>
          <w:rFonts w:ascii="Times New Roman" w:hAnsi="Times New Roman" w:cs="Times New Roman"/>
          <w:lang w:val="en-US"/>
        </w:rPr>
        <w:t>well being</w:t>
      </w:r>
      <w:proofErr w:type="spellEnd"/>
      <w:r w:rsidRPr="00FD2B34">
        <w:rPr>
          <w:rFonts w:ascii="Times New Roman" w:hAnsi="Times New Roman" w:cs="Times New Roman"/>
          <w:lang w:val="en-US"/>
        </w:rPr>
        <w:t>. Counselling Psychology Quarterly 16:121–130. https://doi.org/10.1080/0951507031000151516</w:t>
      </w:r>
    </w:p>
    <w:p w14:paraId="5FEF8018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Cohen MM, Elliott F, Oates L, et al (2017) Do Wellness Tourists Get Well? An Observational Study of Multiple Dimensions of Health and Well-Being After a Week-Long Retreat. The Journal of Alternative and Complementary Medicine 23:140–148. https://doi.org/10.1089/acm.2016.0268</w:t>
      </w:r>
    </w:p>
    <w:p w14:paraId="0211FCD4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Cracolici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MF, Nijkamp P (2009) The attractiveness and competitiveness of tourist destinations: A study of Southern Italian regions. Tourism Management 30:336–344. https://doi.org/10.1016/j.tourman.2008.07.006</w:t>
      </w:r>
    </w:p>
    <w:p w14:paraId="071CF7E8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Crompton JL (1979) Motivations for pleasure vacation. Annals of Tourism Research 6:408–424. https://doi.org/10.1016/0160-7383(79)90004-5</w:t>
      </w:r>
    </w:p>
    <w:p w14:paraId="7D5F3D2C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Cropanzano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R, Mitchell MS (2005) Social Exchange Theory: An Interdisciplinary Review. Journal of Management 31:874–900. https://doi.org/10.1177/0149206305279602</w:t>
      </w:r>
    </w:p>
    <w:p w14:paraId="49BAB32A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Cummins RA (2016) The Theory of Subjective Wellbeing Homeostasis: A Contribution to Understanding Life Quality. In: </w:t>
      </w:r>
      <w:proofErr w:type="spellStart"/>
      <w:r w:rsidRPr="00FD2B34">
        <w:rPr>
          <w:rFonts w:ascii="Times New Roman" w:hAnsi="Times New Roman" w:cs="Times New Roman"/>
          <w:lang w:val="en-US"/>
        </w:rPr>
        <w:t>Maggino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F (ed) A Life Devoted to Quality of Life. Springer International Publishing, Cham, pp 61–79</w:t>
      </w:r>
    </w:p>
    <w:p w14:paraId="1A783C6F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Cummins RA, Eckersley R, </w:t>
      </w:r>
      <w:proofErr w:type="spellStart"/>
      <w:r w:rsidRPr="00FD2B34">
        <w:rPr>
          <w:rFonts w:ascii="Times New Roman" w:hAnsi="Times New Roman" w:cs="Times New Roman"/>
          <w:lang w:val="en-US"/>
        </w:rPr>
        <w:t>Pallant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J, et al (2003) Developing a National Index of Subjective Wellbeing: The Australian Unity Wellbeing Index. Social Indicators Research 64:159–190. https://doi.org/10.1023/A:1024704320683</w:t>
      </w:r>
    </w:p>
    <w:p w14:paraId="11B33090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lastRenderedPageBreak/>
        <w:t xml:space="preserve">De Bloom J, </w:t>
      </w:r>
      <w:proofErr w:type="spellStart"/>
      <w:r w:rsidRPr="00FD2B34">
        <w:rPr>
          <w:rFonts w:ascii="Times New Roman" w:hAnsi="Times New Roman" w:cs="Times New Roman"/>
          <w:lang w:val="en-US"/>
        </w:rPr>
        <w:t>Geurts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S, </w:t>
      </w:r>
      <w:proofErr w:type="spellStart"/>
      <w:r w:rsidRPr="00FD2B34">
        <w:rPr>
          <w:rFonts w:ascii="Times New Roman" w:hAnsi="Times New Roman" w:cs="Times New Roman"/>
          <w:lang w:val="en-US"/>
        </w:rPr>
        <w:t>Kompier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M (2010) Vacation from work as prototypical recovery opportunity. </w:t>
      </w:r>
      <w:proofErr w:type="spellStart"/>
      <w:r w:rsidRPr="00FD2B34">
        <w:rPr>
          <w:rFonts w:ascii="Times New Roman" w:hAnsi="Times New Roman" w:cs="Times New Roman"/>
          <w:lang w:val="en-US"/>
        </w:rPr>
        <w:t>Gedrag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&amp; </w:t>
      </w:r>
      <w:proofErr w:type="spellStart"/>
      <w:r w:rsidRPr="00FD2B34">
        <w:rPr>
          <w:rFonts w:ascii="Times New Roman" w:hAnsi="Times New Roman" w:cs="Times New Roman"/>
          <w:lang w:val="en-US"/>
        </w:rPr>
        <w:t>Organisatie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23:. https://doi.org/10.5117/2010.023.004.005</w:t>
      </w:r>
    </w:p>
    <w:p w14:paraId="225ACDAB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De Vente W, </w:t>
      </w:r>
      <w:proofErr w:type="spellStart"/>
      <w:r w:rsidRPr="00FD2B34">
        <w:rPr>
          <w:rFonts w:ascii="Times New Roman" w:hAnsi="Times New Roman" w:cs="Times New Roman"/>
          <w:lang w:val="en-US"/>
        </w:rPr>
        <w:t>Olff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M, Van Amsterdam JGC, et al (2003) Physiological differences between burnout patients and healthy controls: blood pressure, heart rate, and cortisol responses. </w:t>
      </w:r>
      <w:proofErr w:type="spellStart"/>
      <w:r w:rsidRPr="00FD2B34">
        <w:rPr>
          <w:rFonts w:ascii="Times New Roman" w:hAnsi="Times New Roman" w:cs="Times New Roman"/>
          <w:lang w:val="en-US"/>
        </w:rPr>
        <w:t>Occup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Environ Med 60:i54–i61. https://doi.org/10.1136/oem.60.suppl_1.i54</w:t>
      </w:r>
    </w:p>
    <w:p w14:paraId="1090EC4B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Dean J, Whelan J, Meyers A (1989) An incredibly quick way to assess mood states: The incredibly short POMS. San Antonio, TX</w:t>
      </w:r>
    </w:p>
    <w:p w14:paraId="22C5C48D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Dekhili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S, </w:t>
      </w:r>
      <w:proofErr w:type="spellStart"/>
      <w:r w:rsidRPr="00FD2B34">
        <w:rPr>
          <w:rFonts w:ascii="Times New Roman" w:hAnsi="Times New Roman" w:cs="Times New Roman"/>
          <w:lang w:val="en-US"/>
        </w:rPr>
        <w:t>Hallem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Y (2020) An examination of the relationship between co-creation and well-being: an application in the case of tourism. Journal of Travel &amp; Tourism Marketing 37:33–47. https://doi.org/10.1080/10548408.2019.1694122</w:t>
      </w:r>
    </w:p>
    <w:p w14:paraId="18121DC2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Diener E (1995) A value based index for measuring national quality of life. Soc Indic Res 36:107–127. https://doi.org/10.1007/BF01079721</w:t>
      </w:r>
    </w:p>
    <w:p w14:paraId="0A0C485D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Diener E, Suh EM, Lucas RE, Smith HL (1999) Subjective well-being: Three decades of progress. Psychological Bulletin 125:276–302. https://doi.org/10.1037/0033-2909.125.2.276</w:t>
      </w:r>
    </w:p>
    <w:p w14:paraId="1440C3B2" w14:textId="18F8A799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Diener E, Wirtz D, Tov W, et al (2011) Flourishing Scale</w:t>
      </w:r>
      <w:r w:rsidR="00FD2B34" w:rsidRPr="00FD2B34">
        <w:rPr>
          <w:rFonts w:ascii="Times New Roman" w:hAnsi="Times New Roman" w:cs="Times New Roman"/>
          <w:lang w:val="en-US"/>
        </w:rPr>
        <w:t>.</w:t>
      </w:r>
    </w:p>
    <w:p w14:paraId="13A04814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Dwyer L (2023) Resident well-being and sustainable tourism development: the ‘capitals approach.’ Journal of Sustainable Tourism 31:2119–2135. https://doi.org/10.1080/09669582.2021.1990304</w:t>
      </w:r>
    </w:p>
    <w:p w14:paraId="06F9D487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Eslami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S, Khalifah Z, </w:t>
      </w:r>
      <w:proofErr w:type="spellStart"/>
      <w:r w:rsidRPr="00FD2B34">
        <w:rPr>
          <w:rFonts w:ascii="Times New Roman" w:hAnsi="Times New Roman" w:cs="Times New Roman"/>
          <w:lang w:val="en-US"/>
        </w:rPr>
        <w:t>Mardani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A, et al (2019) Community attachment, tourism impacts, quality of life and residents’ support for sustainable tourism development. Journal of Travel &amp; Tourism Marketing 36:1061–1079. https://doi.org/10.1080/10548408.2019.1689224</w:t>
      </w:r>
    </w:p>
    <w:p w14:paraId="395AE76E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Firza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N, Antonucci L, </w:t>
      </w:r>
      <w:proofErr w:type="spellStart"/>
      <w:r w:rsidRPr="00FD2B34">
        <w:rPr>
          <w:rFonts w:ascii="Times New Roman" w:hAnsi="Times New Roman" w:cs="Times New Roman"/>
          <w:lang w:val="en-US"/>
        </w:rPr>
        <w:t>Crocetta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C, et al (2023) Spatial Analysis to Investigate the Relationship Between Tourism and Wellbeing in Italy. Soc Indic Res. https://doi.org/10.1007/s11205-023-03234-2</w:t>
      </w:r>
    </w:p>
    <w:p w14:paraId="6F6D3D20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Fredrickson BL (2001) The role of positive emotions in positive psychology: The broaden-and-build theory of positive emotions. American Psychologist 56:218–226. https://doi.org/10.1037/0003-066X.56.3.218</w:t>
      </w:r>
    </w:p>
    <w:p w14:paraId="4CCEF07B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Frleta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DS, </w:t>
      </w:r>
      <w:proofErr w:type="spellStart"/>
      <w:r w:rsidRPr="00FD2B34">
        <w:rPr>
          <w:rFonts w:ascii="Times New Roman" w:hAnsi="Times New Roman" w:cs="Times New Roman"/>
          <w:lang w:val="en-US"/>
        </w:rPr>
        <w:t>Badurina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JĐ, Dwyer L (2020) Well-Being and Residents’ Tourism Support – Mature Island Destination Perspective. Zagreb International Review of Economics &amp; Business 23:29–41. https://doi.org/10.2478/zireb-2020-0021</w:t>
      </w:r>
    </w:p>
    <w:p w14:paraId="39EC8244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Garcês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S, </w:t>
      </w:r>
      <w:proofErr w:type="spellStart"/>
      <w:r w:rsidRPr="00FD2B34">
        <w:rPr>
          <w:rFonts w:ascii="Times New Roman" w:hAnsi="Times New Roman" w:cs="Times New Roman"/>
          <w:lang w:val="en-US"/>
        </w:rPr>
        <w:t>Pocinho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M, Jesus SND (2020) Psychometric analysis of the Tourism Wellbeing Scale (TWS): a multidisciplinary approach. An </w:t>
      </w:r>
      <w:proofErr w:type="spellStart"/>
      <w:r w:rsidRPr="00FD2B34">
        <w:rPr>
          <w:rFonts w:ascii="Times New Roman" w:hAnsi="Times New Roman" w:cs="Times New Roman"/>
          <w:lang w:val="en-US"/>
        </w:rPr>
        <w:t>Acad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Bras </w:t>
      </w:r>
      <w:proofErr w:type="spellStart"/>
      <w:r w:rsidRPr="00FD2B34">
        <w:rPr>
          <w:rFonts w:ascii="Times New Roman" w:hAnsi="Times New Roman" w:cs="Times New Roman"/>
          <w:lang w:val="en-US"/>
        </w:rPr>
        <w:t>Ciênc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92:e20190232. https://doi.org/10.1590/0001-3765202020190232</w:t>
      </w:r>
    </w:p>
    <w:p w14:paraId="414E2D8A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lastRenderedPageBreak/>
        <w:t>Giampiccoli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A, </w:t>
      </w:r>
      <w:proofErr w:type="spellStart"/>
      <w:r w:rsidRPr="00FD2B34">
        <w:rPr>
          <w:rFonts w:ascii="Times New Roman" w:hAnsi="Times New Roman" w:cs="Times New Roman"/>
          <w:lang w:val="en-US"/>
        </w:rPr>
        <w:t>Dłużewska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A, Mnguni EM (2022) Host Population Well-Being through Community-Based Tourism and Local Control: Issues and Ways Forward. Sustainability 14:4372. https://doi.org/10.3390/su14074372</w:t>
      </w:r>
    </w:p>
    <w:p w14:paraId="6F35E1DE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Godin G (2011) The Godin-Shephard Leisure-Time Physical Activity Questionnaire. The Health &amp; Fitness Journal of Canada 18-22 Pages. https://doi.org/10.14288/HFJC.V4I1.82</w:t>
      </w:r>
    </w:p>
    <w:p w14:paraId="01270095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Godovykh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M, </w:t>
      </w:r>
      <w:proofErr w:type="spellStart"/>
      <w:r w:rsidRPr="00FD2B34">
        <w:rPr>
          <w:rFonts w:ascii="Times New Roman" w:hAnsi="Times New Roman" w:cs="Times New Roman"/>
          <w:lang w:val="en-US"/>
        </w:rPr>
        <w:t>Ridderstaat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J, </w:t>
      </w:r>
      <w:proofErr w:type="spellStart"/>
      <w:r w:rsidRPr="00FD2B34">
        <w:rPr>
          <w:rFonts w:ascii="Times New Roman" w:hAnsi="Times New Roman" w:cs="Times New Roman"/>
          <w:lang w:val="en-US"/>
        </w:rPr>
        <w:t>Fyall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A (2023) The well-being impacts of tourism: Long-term and short-term effects of tourism development on residents’ happiness. Tourism Economics 29:137–156. https://doi.org/10.1177/13548166211041227</w:t>
      </w:r>
    </w:p>
    <w:p w14:paraId="504DFC37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Grissemann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US, </w:t>
      </w:r>
      <w:proofErr w:type="spellStart"/>
      <w:r w:rsidRPr="00FD2B34">
        <w:rPr>
          <w:rFonts w:ascii="Times New Roman" w:hAnsi="Times New Roman" w:cs="Times New Roman"/>
          <w:lang w:val="en-US"/>
        </w:rPr>
        <w:t>Stokburger</w:t>
      </w:r>
      <w:proofErr w:type="spellEnd"/>
      <w:r w:rsidRPr="00FD2B34">
        <w:rPr>
          <w:rFonts w:ascii="Times New Roman" w:hAnsi="Times New Roman" w:cs="Times New Roman"/>
          <w:lang w:val="en-US"/>
        </w:rPr>
        <w:t>-Sauer NE (2012) Customer co-creation of travel services: The role of company support and customer satisfaction with the co-creation performance. Tourism Management 33:1483–1492. https://doi.org/10.1016/j.tourman.2012.02.002</w:t>
      </w:r>
    </w:p>
    <w:p w14:paraId="5AD1AAA3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Gupta S, Nath Mishra O, Kumar S (2023) Tourist participation, well-being and satisfaction: the mediating roles of service experience and tourist empowerment. Current Issues in Tourism 26:2613–2628. https://doi.org/10.1080/13683500.2022.2091429</w:t>
      </w:r>
    </w:p>
    <w:p w14:paraId="388C20A8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Gupta S, Priyanka (2023) Does participation in the service process affect tourists’ well-being? The mediating role of service experience. Journal of Quality Assurance in Hospitality &amp; Tourism 1–12. https://doi.org/10.1080/1528008X.2022.2162655</w:t>
      </w:r>
    </w:p>
    <w:p w14:paraId="72CDA704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Hagerty MR, Cummins RA, Ferriss AL, et al (2001) Quality of Life Indexes for National Policy: Review and Agenda for Research. Social Indicators Research 55:1–96. https://doi.org/10.1023/A:1010811312332</w:t>
      </w:r>
    </w:p>
    <w:p w14:paraId="568D4A6D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Han J, Huang K, Shen S (2022) Are Tourism Practitioners Happy? The Role of Explanatory Style Played on Tourism Practitioners’ Psychological Well-Being. Sustainability 14:4881. https://doi.org/10.3390/su14094881</w:t>
      </w:r>
    </w:p>
    <w:p w14:paraId="056D08C0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Hao F, Xiao H (2021) Residential tourism and </w:t>
      </w:r>
      <w:proofErr w:type="spellStart"/>
      <w:r w:rsidRPr="00FD2B34">
        <w:rPr>
          <w:rFonts w:ascii="Times New Roman" w:hAnsi="Times New Roman" w:cs="Times New Roman"/>
          <w:lang w:val="en-US"/>
        </w:rPr>
        <w:t>eudaimonic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well-being: A ‘value-adding’ analysis. Annals of Tourism Research 87:103150. https://doi.org/10.1016/j.annals.2021.103150</w:t>
      </w:r>
    </w:p>
    <w:p w14:paraId="42F5565C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He X, </w:t>
      </w:r>
      <w:proofErr w:type="spellStart"/>
      <w:r w:rsidRPr="00FD2B34">
        <w:rPr>
          <w:rFonts w:ascii="Times New Roman" w:hAnsi="Times New Roman" w:cs="Times New Roman"/>
          <w:lang w:val="en-US"/>
        </w:rPr>
        <w:t>Su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L, Swanson SR (2020) The service quality to subjective well-being of Chinese tourists connection: a model with replications. Current Issues in Tourism 23:2076–2092. https://doi.org/10.1080/13683500.2020.1755240</w:t>
      </w:r>
    </w:p>
    <w:p w14:paraId="58FEF27E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Hosany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S, Gilbert D (2010) Measuring Tourists’ Emotional Experiences toward Hedonic Holiday Destinations. Journal of Travel Research 49:513–526. https://doi.org/10.1177/0047287509349267</w:t>
      </w:r>
    </w:p>
    <w:p w14:paraId="47A9BB44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Hutchinson J, Lai F, Wang Y (2009) Understanding the relationships of quality, value, equity, satisfaction, and behavioral intentions among golf travelers. Tourism Management 30:298–308. https://doi.org/10.1016/j.tourman.2008.07.010</w:t>
      </w:r>
    </w:p>
    <w:p w14:paraId="55820455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s-ES_tradnl"/>
        </w:rPr>
      </w:pPr>
      <w:r w:rsidRPr="00FD2B34">
        <w:rPr>
          <w:rFonts w:ascii="Times New Roman" w:hAnsi="Times New Roman" w:cs="Times New Roman"/>
          <w:lang w:val="en-US"/>
        </w:rPr>
        <w:lastRenderedPageBreak/>
        <w:t xml:space="preserve">Hwang J, Kim JJ, Lee JS-H, </w:t>
      </w:r>
      <w:proofErr w:type="spellStart"/>
      <w:r w:rsidRPr="00FD2B34">
        <w:rPr>
          <w:rFonts w:ascii="Times New Roman" w:hAnsi="Times New Roman" w:cs="Times New Roman"/>
          <w:lang w:val="en-US"/>
        </w:rPr>
        <w:t>Sahito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N (2020) How to Form Wellbeing Perception and Its Outcomes in the Context of Elderly Tourism: Moderating Role of Tour Guide Services. </w:t>
      </w:r>
      <w:r w:rsidRPr="00FD2B34">
        <w:rPr>
          <w:rFonts w:ascii="Times New Roman" w:hAnsi="Times New Roman" w:cs="Times New Roman"/>
          <w:lang w:val="es-ES_tradnl"/>
        </w:rPr>
        <w:t>IJERPH 17:1029. https://doi.org/10.3390/ijerph17031029</w:t>
      </w:r>
    </w:p>
    <w:p w14:paraId="77ED088B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s-ES_tradnl"/>
        </w:rPr>
      </w:pPr>
      <w:r w:rsidRPr="00FD2B34">
        <w:rPr>
          <w:rFonts w:ascii="Times New Roman" w:hAnsi="Times New Roman" w:cs="Times New Roman"/>
          <w:lang w:val="es-ES_tradnl"/>
        </w:rPr>
        <w:t xml:space="preserve">Jiménez </w:t>
      </w:r>
      <w:proofErr w:type="spellStart"/>
      <w:r w:rsidRPr="00FD2B34">
        <w:rPr>
          <w:rFonts w:ascii="Times New Roman" w:hAnsi="Times New Roman" w:cs="Times New Roman"/>
          <w:lang w:val="es-ES_tradnl"/>
        </w:rPr>
        <w:t>Jiménez</w:t>
      </w:r>
      <w:proofErr w:type="spellEnd"/>
      <w:r w:rsidRPr="00FD2B34">
        <w:rPr>
          <w:rFonts w:ascii="Times New Roman" w:hAnsi="Times New Roman" w:cs="Times New Roman"/>
          <w:lang w:val="es-ES_tradnl"/>
        </w:rPr>
        <w:t xml:space="preserve"> F, Muñoz Mazón AI, Fuentes Moraleda L (2021) Evaluación del bienestar en los destinos turísticos ¿Cómo aplicar el Índice de Desarrollo Humano? El Caso de </w:t>
      </w:r>
      <w:proofErr w:type="spellStart"/>
      <w:r w:rsidRPr="00FD2B34">
        <w:rPr>
          <w:rFonts w:ascii="Times New Roman" w:hAnsi="Times New Roman" w:cs="Times New Roman"/>
          <w:lang w:val="es-ES_tradnl"/>
        </w:rPr>
        <w:t>Tapijulapa</w:t>
      </w:r>
      <w:proofErr w:type="spellEnd"/>
      <w:r w:rsidRPr="00FD2B34">
        <w:rPr>
          <w:rFonts w:ascii="Times New Roman" w:hAnsi="Times New Roman" w:cs="Times New Roman"/>
          <w:lang w:val="es-ES_tradnl"/>
        </w:rPr>
        <w:t xml:space="preserve">, Pueblo Mágico, Méjico. </w:t>
      </w:r>
      <w:proofErr w:type="spellStart"/>
      <w:r w:rsidRPr="00FD2B34">
        <w:rPr>
          <w:rFonts w:ascii="Times New Roman" w:hAnsi="Times New Roman" w:cs="Times New Roman"/>
          <w:lang w:val="es-ES_tradnl"/>
        </w:rPr>
        <w:t>invest</w:t>
      </w:r>
      <w:proofErr w:type="spellEnd"/>
      <w:r w:rsidRPr="00FD2B34">
        <w:rPr>
          <w:rFonts w:ascii="Times New Roman" w:hAnsi="Times New Roman" w:cs="Times New Roman"/>
          <w:lang w:val="es-ES_tradnl"/>
        </w:rPr>
        <w:t xml:space="preserve"> tur 86. https://doi.org/10.14198/INTURI2021.21.5</w:t>
      </w:r>
    </w:p>
    <w:p w14:paraId="5B6DAA44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Kaplan R, Kaplan S (1989) The experience of nature:  A psychological perspective. Cambridge University Press, New York, NY, US</w:t>
      </w:r>
    </w:p>
    <w:p w14:paraId="1929D097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Kaplan S, Kaplan R (2009) Creating a larger role for environmental psychology: The Reasonable Person Model as an integrative framework. Journal of Environmental Psychology 29:329–339. https://doi.org/10.1016/j.jenvp.2008.10.005</w:t>
      </w:r>
    </w:p>
    <w:p w14:paraId="7433FB2E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Kern ML, Waters LE, Adler A, White MA (2015) A multidimensional approach to measuring well-being in students: Application of the PERMA framework. The Journal of Positive Psychology 10:262–271. https://doi.org/10.1080/17439760.2014.936962</w:t>
      </w:r>
    </w:p>
    <w:p w14:paraId="09381B1C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Kesgin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M, </w:t>
      </w:r>
      <w:proofErr w:type="spellStart"/>
      <w:r w:rsidRPr="00FD2B34">
        <w:rPr>
          <w:rFonts w:ascii="Times New Roman" w:hAnsi="Times New Roman" w:cs="Times New Roman"/>
          <w:lang w:val="en-US"/>
        </w:rPr>
        <w:t>Önal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İ, </w:t>
      </w:r>
      <w:proofErr w:type="spellStart"/>
      <w:r w:rsidRPr="00FD2B34">
        <w:rPr>
          <w:rFonts w:ascii="Times New Roman" w:hAnsi="Times New Roman" w:cs="Times New Roman"/>
          <w:lang w:val="en-US"/>
        </w:rPr>
        <w:t>Kazkondu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İ, </w:t>
      </w:r>
      <w:proofErr w:type="spellStart"/>
      <w:r w:rsidRPr="00FD2B34">
        <w:rPr>
          <w:rFonts w:ascii="Times New Roman" w:hAnsi="Times New Roman" w:cs="Times New Roman"/>
          <w:lang w:val="en-US"/>
        </w:rPr>
        <w:t>Uysal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M (2022) Gastro-tourism well-being: the interplays of salient and enduring determinants. IJCHM 34:3253–3277. https://doi.org/10.1108/IJCHM-09-2021-1132</w:t>
      </w:r>
    </w:p>
    <w:p w14:paraId="4874BD57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Khan A, Bibi S, </w:t>
      </w:r>
      <w:proofErr w:type="spellStart"/>
      <w:r w:rsidRPr="00FD2B34">
        <w:rPr>
          <w:rFonts w:ascii="Times New Roman" w:hAnsi="Times New Roman" w:cs="Times New Roman"/>
          <w:lang w:val="en-US"/>
        </w:rPr>
        <w:t>Lyu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J, et al (2020) Unraveling the Nexuses of Tourism, Terrorism, and Well-Being: Evidence from Pakistan. Journal of Hospitality &amp; Tourism Research 44:974–1001. https://doi.org/10.1177/1096348020917742</w:t>
      </w:r>
    </w:p>
    <w:p w14:paraId="419086FA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Khan A, Bibi S, </w:t>
      </w:r>
      <w:proofErr w:type="spellStart"/>
      <w:r w:rsidRPr="00FD2B34">
        <w:rPr>
          <w:rFonts w:ascii="Times New Roman" w:hAnsi="Times New Roman" w:cs="Times New Roman"/>
          <w:lang w:val="en-US"/>
        </w:rPr>
        <w:t>Lyu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J, et al (2021) The quest of tourism and overall well-being: the developing economy of Pakistan. PRR 5:120–140. https://doi.org/10.1108/PRR-07-2019-0022</w:t>
      </w:r>
    </w:p>
    <w:p w14:paraId="6096EC86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Kim H, Kim JJ, Asif M (2019) The Antecedents and Consequences of Travelers’ Well-Being Perceptions: Focusing on Chinese Tourist Shopping at a Duty Free. IJERPH 16:5081. https://doi.org/10.3390/ijerph16245081</w:t>
      </w:r>
    </w:p>
    <w:p w14:paraId="18FCCA5E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Knobloch U, Robertson K, Aitken R (2017) Experience, Emotion, and Eudaimonia: A Consideration of Tourist Experiences and Well-being. Journal of Travel Research 56:651–662. https://doi.org/10.1177/0047287516650937</w:t>
      </w:r>
    </w:p>
    <w:p w14:paraId="34EC2B07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Koh E, </w:t>
      </w:r>
      <w:proofErr w:type="spellStart"/>
      <w:r w:rsidRPr="00FD2B34">
        <w:rPr>
          <w:rFonts w:ascii="Times New Roman" w:hAnsi="Times New Roman" w:cs="Times New Roman"/>
          <w:lang w:val="en-US"/>
        </w:rPr>
        <w:t>Fakfare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P, </w:t>
      </w:r>
      <w:proofErr w:type="spellStart"/>
      <w:r w:rsidRPr="00FD2B34">
        <w:rPr>
          <w:rFonts w:ascii="Times New Roman" w:hAnsi="Times New Roman" w:cs="Times New Roman"/>
          <w:lang w:val="en-US"/>
        </w:rPr>
        <w:t>Pongwat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A (2022) The limits of Thai hospitality – perceived impact of tourism development on residents’ well-being in Chiang Mai. IJTC 8:187–209. https://doi.org/10.1108/IJTC-03-2020-0055</w:t>
      </w:r>
    </w:p>
    <w:p w14:paraId="633B6BD4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Kyara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VC, Rahman MM, Khanam R (2023) Pro-Wellbeing Tourism: The Dynamic Relationship Between Household Consumption Expenditure and Tourism Growth </w:t>
      </w:r>
      <w:r w:rsidRPr="00FD2B34">
        <w:rPr>
          <w:rFonts w:ascii="Times New Roman" w:hAnsi="Times New Roman" w:cs="Times New Roman"/>
          <w:lang w:val="en-US"/>
        </w:rPr>
        <w:lastRenderedPageBreak/>
        <w:t>in Tanzania. Tourism Planning &amp; Development 20:355–376. https://doi.org/10.1080/21568316.2021.2012510</w:t>
      </w:r>
    </w:p>
    <w:p w14:paraId="79A49E5F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Lee D-J, Kruger S, Whang M-J, et al (2014) Validating a customer well-being index related to natural wildlife tourism. Tourism Management 45:171–180. https://doi.org/10.1016/j.tourman.2014.04.002</w:t>
      </w:r>
    </w:p>
    <w:p w14:paraId="3B5C941B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Lee HY (2021) Do the locals really feel good? Understanding wellbeing in volunteer tourism from the perspectives of host communities in Mongolia. Journal of Tourism and Cultural Change 19:628–653. https://doi.org/10.1080/14766825.2020.1800022</w:t>
      </w:r>
    </w:p>
    <w:p w14:paraId="69AA915E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Lee Y-J (2024) Destination fascination, well-being, and the reasonable person model of </w:t>
      </w:r>
      <w:proofErr w:type="spellStart"/>
      <w:r w:rsidRPr="00FD2B34">
        <w:rPr>
          <w:rFonts w:ascii="Times New Roman" w:hAnsi="Times New Roman" w:cs="Times New Roman"/>
          <w:lang w:val="en-US"/>
        </w:rPr>
        <w:t>behavioural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intention in heritage tourism. Current Issues in Tourism 27:288–304. https://doi.org/10.1080/13683500.2023.2178395</w:t>
      </w:r>
    </w:p>
    <w:p w14:paraId="4F97C0E1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Lehto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XY (2013) Assessing the Perceived Restorative Qualities of Vacation Destinations. Journal of Travel Research 52:325–339. https://doi.org/10.1177/0047287512461567</w:t>
      </w:r>
    </w:p>
    <w:p w14:paraId="0BCF49A3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Lemon KN, Verhoef PC (2016) Understanding Customer Experience Throughout the Customer Journey. Journal of Marketing 80:69–96. https://doi.org/10.1509/jm.15.0420</w:t>
      </w:r>
    </w:p>
    <w:p w14:paraId="2A48BA26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Li H, Ji J, Chen G, Khan A (2023) Tourism Development Effectiveness in Enhancing Wellbeing in Developing Countries: A Reality or Myth. Journal of Quality Assurance in Hospitality &amp; Tourism 1–27. https://doi.org/10.1080/1528008X.2023.2249608</w:t>
      </w:r>
    </w:p>
    <w:p w14:paraId="431A05AB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Li Y, Song H, Guo R (2021) A Study on the Causal Process of Virtual Reality Tourism and Its Attributes in Terms of Their Effects on Subjective Well-Being during COVID-19. IJERPH 18:1019. https://doi.org/10.3390/ijerph18031019</w:t>
      </w:r>
    </w:p>
    <w:p w14:paraId="58583DFF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Lin M-P, Marine-</w:t>
      </w:r>
      <w:proofErr w:type="spellStart"/>
      <w:r w:rsidRPr="00FD2B34">
        <w:rPr>
          <w:rFonts w:ascii="Times New Roman" w:hAnsi="Times New Roman" w:cs="Times New Roman"/>
          <w:lang w:val="en-US"/>
        </w:rPr>
        <w:t>Roig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E, </w:t>
      </w:r>
      <w:proofErr w:type="spellStart"/>
      <w:r w:rsidRPr="00FD2B34">
        <w:rPr>
          <w:rFonts w:ascii="Times New Roman" w:hAnsi="Times New Roman" w:cs="Times New Roman"/>
          <w:lang w:val="en-US"/>
        </w:rPr>
        <w:t>Llonch</w:t>
      </w:r>
      <w:proofErr w:type="spellEnd"/>
      <w:r w:rsidRPr="00FD2B34">
        <w:rPr>
          <w:rFonts w:ascii="Times New Roman" w:hAnsi="Times New Roman" w:cs="Times New Roman"/>
          <w:lang w:val="en-US"/>
        </w:rPr>
        <w:t>-Molina N (2022) Gastronomy Tourism and Well-Being: Evidence from Taiwan and Catalonia Michelin-Starred Restaurants. IJERPH 19:2778. https://doi.org/10.3390/ijerph19052778</w:t>
      </w:r>
    </w:p>
    <w:p w14:paraId="4C4F4769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Lin Z, Chen Y, </w:t>
      </w:r>
      <w:proofErr w:type="spellStart"/>
      <w:r w:rsidRPr="00FD2B34">
        <w:rPr>
          <w:rFonts w:ascii="Times New Roman" w:hAnsi="Times New Roman" w:cs="Times New Roman"/>
          <w:lang w:val="en-US"/>
        </w:rPr>
        <w:t>Filieri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R (2017) Resident-tourist value co-creation: The role of residents’ perceived tourism impacts and life satisfaction. Tourism Management 61:436–442. https://doi.org/10.1016/j.tourman.2017.02.013</w:t>
      </w:r>
    </w:p>
    <w:p w14:paraId="187376F1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Lipovčan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LK, </w:t>
      </w:r>
      <w:proofErr w:type="spellStart"/>
      <w:r w:rsidRPr="00FD2B34">
        <w:rPr>
          <w:rFonts w:ascii="Times New Roman" w:hAnsi="Times New Roman" w:cs="Times New Roman"/>
          <w:lang w:val="en-US"/>
        </w:rPr>
        <w:t>Brajša-Žganec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N, </w:t>
      </w:r>
      <w:proofErr w:type="spellStart"/>
      <w:r w:rsidRPr="00FD2B34">
        <w:rPr>
          <w:rFonts w:ascii="Times New Roman" w:hAnsi="Times New Roman" w:cs="Times New Roman"/>
          <w:lang w:val="en-US"/>
        </w:rPr>
        <w:t>Poljanec-Borić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S (2014) What is Good for Tourists Should Be Good for Residents Too: The Relationship Between the Quality of the Touristic Offer and Subjective Well-Being of Residents. Tourism Analysis 19:719–730. https://doi.org/10.3727/108354214X14146846679448</w:t>
      </w:r>
    </w:p>
    <w:p w14:paraId="20A6AF54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Liu C-R, Wang Y-C, Huang W-S, Chen S-P (2017) Destination fascination: Conceptualization and scale development. Tourism Management 63:255–267. https://doi.org/10.1016/j.tourman.2017.06.023</w:t>
      </w:r>
    </w:p>
    <w:p w14:paraId="35A0F0B3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lastRenderedPageBreak/>
        <w:t>Liu L, Zhou Y, Sun X (2023) The Impact of the Wellness Tourism Experience on Tourist Well-Being: The Mediating Role of Tourist Satisfaction. Sustainability 15:1872. https://doi.org/10.3390/su15031872</w:t>
      </w:r>
    </w:p>
    <w:p w14:paraId="7A3ECBEE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Luthans F, Youssef-Morgan CM (2017) Psychological Capital: An Evidence-Based Positive Approach. </w:t>
      </w:r>
      <w:proofErr w:type="spellStart"/>
      <w:r w:rsidRPr="00FD2B34">
        <w:rPr>
          <w:rFonts w:ascii="Times New Roman" w:hAnsi="Times New Roman" w:cs="Times New Roman"/>
          <w:lang w:val="en-US"/>
        </w:rPr>
        <w:t>Annu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Rev Organ Psychol Organ </w:t>
      </w:r>
      <w:proofErr w:type="spellStart"/>
      <w:r w:rsidRPr="00FD2B34">
        <w:rPr>
          <w:rFonts w:ascii="Times New Roman" w:hAnsi="Times New Roman" w:cs="Times New Roman"/>
          <w:lang w:val="en-US"/>
        </w:rPr>
        <w:t>Behav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4:339–366. https://doi.org/10.1146/annurev-orgpsych-032516-113324</w:t>
      </w:r>
    </w:p>
    <w:p w14:paraId="56225F8C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Lyu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J, Mao Z, Hu L (2018) Cruise experience and its contribution to subjective well‐being: A case of Chinese tourists. Journal of Tourism Research 20:225–235. https://doi.org/10.1002/jtr.2175</w:t>
      </w:r>
    </w:p>
    <w:p w14:paraId="7FB861E3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Lyubomirsky S, Lepper HS (1999) A Measure of Subjective Happiness: Preliminary Reliability and Construct Validation. Social Indicators Research 46:137–155. https://doi.org/10.1023/A:1006824100041</w:t>
      </w:r>
    </w:p>
    <w:p w14:paraId="5F902E1C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Mathew PV, </w:t>
      </w:r>
      <w:proofErr w:type="spellStart"/>
      <w:r w:rsidRPr="00FD2B34">
        <w:rPr>
          <w:rFonts w:ascii="Times New Roman" w:hAnsi="Times New Roman" w:cs="Times New Roman"/>
          <w:lang w:val="en-US"/>
        </w:rPr>
        <w:t>Nimmi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P (2021) Sustainable tourism development: discerning the impact of responsible tourism on community well-being. Journal of Hospitality and Tourism Insights 5:987–1001. https://doi.org/10.1108/JHTI-02-2021-0052</w:t>
      </w:r>
    </w:p>
    <w:p w14:paraId="3945D0B3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Mayer FS, Frantz CM (2004) The connectedness to nature scale: A measure of individuals’ feeling in community with nature. Journal of Environmental Psychology 24:503–515. https://doi.org/10.1016/j.jenvp.2004.10.001</w:t>
      </w:r>
    </w:p>
    <w:p w14:paraId="4664256A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Mayer VF, Machado JDS, Marques O, Nunes JMG (2020) Mixed feelings?: fluctuations in well-being during tourist travels. The Service Industries Journal 40:158–180. https://doi.org/10.1080/02642069.2019.1600671</w:t>
      </w:r>
    </w:p>
    <w:p w14:paraId="0AFC2ACE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Medina-Garrido JA, </w:t>
      </w:r>
      <w:proofErr w:type="spellStart"/>
      <w:r w:rsidRPr="00FD2B34">
        <w:rPr>
          <w:rFonts w:ascii="Times New Roman" w:hAnsi="Times New Roman" w:cs="Times New Roman"/>
          <w:lang w:val="en-US"/>
        </w:rPr>
        <w:t>Biedma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-Ferrer JM, </w:t>
      </w:r>
      <w:proofErr w:type="spellStart"/>
      <w:r w:rsidRPr="00FD2B34">
        <w:rPr>
          <w:rFonts w:ascii="Times New Roman" w:hAnsi="Times New Roman" w:cs="Times New Roman"/>
          <w:lang w:val="en-US"/>
        </w:rPr>
        <w:t>Bogren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M (2023) Organizational support for work-family life balance as an antecedent to the well-being of tourism employees in Spain. Journal of Hospitality and Tourism Management 57:117–129. https://doi.org/10.1016/j.jhtm.2023.08.018</w:t>
      </w:r>
    </w:p>
    <w:p w14:paraId="0702C568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Mendes J, Medeiros T, Silva O, et al (2022) PERMA Model of Well-Being Applied to Portuguese Senior Tourists: A Confirmatory Factor Analysis. Sustainability 14:7538. https://doi.org/10.3390/su14137538</w:t>
      </w:r>
    </w:p>
    <w:p w14:paraId="105BCC79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Mihalic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T (2016) Sustainable-responsible tourism discourse – Towards ‘</w:t>
      </w:r>
      <w:proofErr w:type="spellStart"/>
      <w:r w:rsidRPr="00FD2B34">
        <w:rPr>
          <w:rFonts w:ascii="Times New Roman" w:hAnsi="Times New Roman" w:cs="Times New Roman"/>
          <w:lang w:val="en-US"/>
        </w:rPr>
        <w:t>responsustable</w:t>
      </w:r>
      <w:proofErr w:type="spellEnd"/>
      <w:r w:rsidRPr="00FD2B34">
        <w:rPr>
          <w:rFonts w:ascii="Times New Roman" w:hAnsi="Times New Roman" w:cs="Times New Roman"/>
          <w:lang w:val="en-US"/>
        </w:rPr>
        <w:t>’ tourism. Journal of Cleaner Production 111:461–470. https://doi.org/10.1016/j.jclepro.2014.12.062</w:t>
      </w:r>
    </w:p>
    <w:p w14:paraId="2CBFFF72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s-ES_tradnl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Mitas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O, </w:t>
      </w:r>
      <w:proofErr w:type="spellStart"/>
      <w:r w:rsidRPr="00FD2B34">
        <w:rPr>
          <w:rFonts w:ascii="Times New Roman" w:hAnsi="Times New Roman" w:cs="Times New Roman"/>
          <w:lang w:val="en-US"/>
        </w:rPr>
        <w:t>Kroesen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M (2020) Vacations Over the Years: A Cross-Lagged Panel Analysis of Tourism Experiences and Subjective Well-Being in the Netherlands. </w:t>
      </w:r>
      <w:r w:rsidRPr="00FD2B34">
        <w:rPr>
          <w:rFonts w:ascii="Times New Roman" w:hAnsi="Times New Roman" w:cs="Times New Roman"/>
          <w:lang w:val="es-ES_tradnl"/>
        </w:rPr>
        <w:t xml:space="preserve">J </w:t>
      </w:r>
      <w:proofErr w:type="spellStart"/>
      <w:r w:rsidRPr="00FD2B34">
        <w:rPr>
          <w:rFonts w:ascii="Times New Roman" w:hAnsi="Times New Roman" w:cs="Times New Roman"/>
          <w:lang w:val="es-ES_tradnl"/>
        </w:rPr>
        <w:t>Happiness</w:t>
      </w:r>
      <w:proofErr w:type="spellEnd"/>
      <w:r w:rsidRPr="00FD2B34">
        <w:rPr>
          <w:rFonts w:ascii="Times New Roman" w:hAnsi="Times New Roman" w:cs="Times New Roman"/>
          <w:lang w:val="es-ES_tradnl"/>
        </w:rPr>
        <w:t xml:space="preserve"> </w:t>
      </w:r>
      <w:proofErr w:type="spellStart"/>
      <w:r w:rsidRPr="00FD2B34">
        <w:rPr>
          <w:rFonts w:ascii="Times New Roman" w:hAnsi="Times New Roman" w:cs="Times New Roman"/>
          <w:lang w:val="es-ES_tradnl"/>
        </w:rPr>
        <w:t>Stud</w:t>
      </w:r>
      <w:proofErr w:type="spellEnd"/>
      <w:r w:rsidRPr="00FD2B34">
        <w:rPr>
          <w:rFonts w:ascii="Times New Roman" w:hAnsi="Times New Roman" w:cs="Times New Roman"/>
          <w:lang w:val="es-ES_tradnl"/>
        </w:rPr>
        <w:t xml:space="preserve"> 21:2807–2826. https://doi.org/10.1007/s10902-019-00200-z</w:t>
      </w:r>
    </w:p>
    <w:p w14:paraId="5CB788D0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s-ES_tradnl"/>
        </w:rPr>
      </w:pPr>
      <w:r w:rsidRPr="00FD2B34">
        <w:rPr>
          <w:rFonts w:ascii="Times New Roman" w:hAnsi="Times New Roman" w:cs="Times New Roman"/>
          <w:lang w:val="es-ES_tradnl"/>
        </w:rPr>
        <w:t xml:space="preserve">Moliner C (2005) La formación </w:t>
      </w:r>
      <w:proofErr w:type="spellStart"/>
      <w:r w:rsidRPr="00FD2B34">
        <w:rPr>
          <w:rFonts w:ascii="Times New Roman" w:hAnsi="Times New Roman" w:cs="Times New Roman"/>
          <w:lang w:val="es-ES_tradnl"/>
        </w:rPr>
        <w:t>contínua</w:t>
      </w:r>
      <w:proofErr w:type="spellEnd"/>
      <w:r w:rsidRPr="00FD2B34">
        <w:rPr>
          <w:rFonts w:ascii="Times New Roman" w:hAnsi="Times New Roman" w:cs="Times New Roman"/>
          <w:lang w:val="es-ES_tradnl"/>
        </w:rPr>
        <w:t xml:space="preserve"> como facilitador del bienestar en el trabajo de los empleados de contacto en empresas. Revista de psicología de la salud 17:8–23. https://doi.org/10.21134/pssa.v17i1.734</w:t>
      </w:r>
    </w:p>
    <w:p w14:paraId="08086995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lastRenderedPageBreak/>
        <w:t>Moscardo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G, </w:t>
      </w:r>
      <w:proofErr w:type="spellStart"/>
      <w:r w:rsidRPr="00FD2B34">
        <w:rPr>
          <w:rFonts w:ascii="Times New Roman" w:hAnsi="Times New Roman" w:cs="Times New Roman"/>
          <w:lang w:val="en-US"/>
        </w:rPr>
        <w:t>Konovalov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E, Murphy L, et al (2017) Linking tourism to social capital in destination communities. Journal of Destination Marketing &amp; Management 6:286–295. https://doi.org/10.1016/j.jdmm.2017.10.001</w:t>
      </w:r>
    </w:p>
    <w:p w14:paraId="45C740AF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Munanura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IE, Needham MD, Lindberg K, et al (2023) Support for tourism: the roles of attitudes, subjective wellbeing, and emotional solidarity. Journal of Sustainable Tourism 31:581–596. https://doi.org/10.1080/09669582.2021.1901104</w:t>
      </w:r>
    </w:p>
    <w:p w14:paraId="08096553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Munanura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IE, </w:t>
      </w:r>
      <w:proofErr w:type="spellStart"/>
      <w:r w:rsidRPr="00FD2B34">
        <w:rPr>
          <w:rFonts w:ascii="Times New Roman" w:hAnsi="Times New Roman" w:cs="Times New Roman"/>
          <w:lang w:val="en-US"/>
        </w:rPr>
        <w:t>Sabuhoro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E, Hunt CA, </w:t>
      </w:r>
      <w:proofErr w:type="spellStart"/>
      <w:r w:rsidRPr="00FD2B34">
        <w:rPr>
          <w:rFonts w:ascii="Times New Roman" w:hAnsi="Times New Roman" w:cs="Times New Roman"/>
          <w:lang w:val="en-US"/>
        </w:rPr>
        <w:t>Ayorekire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J (2021) Livelihoods and Tourism: Capital Assets, Household Resiliency, and Subjective Wellbeing. Tourism and Hospitality 2:347–364. https://doi.org/10.3390/tourhosp2040023</w:t>
      </w:r>
    </w:p>
    <w:p w14:paraId="6B80DC45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Murphy P, Pritchard MP, Smith B (2000) The destination product and its impact on </w:t>
      </w:r>
      <w:proofErr w:type="spellStart"/>
      <w:r w:rsidRPr="00FD2B34">
        <w:rPr>
          <w:rFonts w:ascii="Times New Roman" w:hAnsi="Times New Roman" w:cs="Times New Roman"/>
          <w:lang w:val="en-US"/>
        </w:rPr>
        <w:t>traveller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perceptions. Tourism Management 21:43–52. https://doi.org/10.1016/S0261-5177(99)00080-1</w:t>
      </w:r>
    </w:p>
    <w:p w14:paraId="498F28F8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Myers JE, Sweeney TJ (2012) Five Factor Wellness Inventory</w:t>
      </w:r>
    </w:p>
    <w:p w14:paraId="14238D22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Naidoo P, Sharpley R (2016) Local perceptions of the relative contributions of enclave tourism and agritourism to community well-being: The case of Mauritius. Journal of Destination Marketing &amp; Management 5:16–25. https://doi.org/10.1016/j.jdmm.2015.11.002</w:t>
      </w:r>
    </w:p>
    <w:p w14:paraId="32EA1F6E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Nunkoo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R, </w:t>
      </w:r>
      <w:proofErr w:type="spellStart"/>
      <w:r w:rsidRPr="00FD2B34">
        <w:rPr>
          <w:rFonts w:ascii="Times New Roman" w:hAnsi="Times New Roman" w:cs="Times New Roman"/>
          <w:lang w:val="en-US"/>
        </w:rPr>
        <w:t>Ramkissoon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H (2011) Developing a community support model for tourism. Annals of Tourism Research 38:964–988. https://doi.org/10.1016/j.annals.2011.01.017</w:t>
      </w:r>
    </w:p>
    <w:p w14:paraId="5AC47CC7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OECD (2020) How’s Life? 2020: Measuring Well-being. OECD</w:t>
      </w:r>
    </w:p>
    <w:p w14:paraId="3EF3B283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Oliver RL (1980) A Cognitive Model of the Antecedents and Consequences of Satisfaction Decisions. Journal of Marketing Research 17:460–469. https://doi.org/10.1177/002224378001700405</w:t>
      </w:r>
    </w:p>
    <w:p w14:paraId="26142BBA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Parasuraman A, Zeithaml VA, Berry LL (1985) A Conceptual Model of Service Quality and Its Implications for Future Research. Journal of Marketing 49:41–50. https://doi.org/10.1177/002224298504900403</w:t>
      </w:r>
    </w:p>
    <w:p w14:paraId="6EDE33C4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Peterson C, Semmel A, Von Baeyer C, et al (1982) The attributional Style Questionnaire. </w:t>
      </w:r>
      <w:proofErr w:type="spellStart"/>
      <w:r w:rsidRPr="00FD2B34">
        <w:rPr>
          <w:rFonts w:ascii="Times New Roman" w:hAnsi="Times New Roman" w:cs="Times New Roman"/>
          <w:lang w:val="en-US"/>
        </w:rPr>
        <w:t>Cogn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D2B34">
        <w:rPr>
          <w:rFonts w:ascii="Times New Roman" w:hAnsi="Times New Roman" w:cs="Times New Roman"/>
          <w:lang w:val="en-US"/>
        </w:rPr>
        <w:t>Ther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Res 6:287–299. https://doi.org/10.1007/BF01173577</w:t>
      </w:r>
    </w:p>
    <w:p w14:paraId="5D74E50E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Pimthong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S, </w:t>
      </w:r>
      <w:proofErr w:type="spellStart"/>
      <w:r w:rsidRPr="00FD2B34">
        <w:rPr>
          <w:rFonts w:ascii="Times New Roman" w:hAnsi="Times New Roman" w:cs="Times New Roman"/>
          <w:lang w:val="en-US"/>
        </w:rPr>
        <w:t>Suwanwong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C, </w:t>
      </w:r>
      <w:proofErr w:type="spellStart"/>
      <w:r w:rsidRPr="00FD2B34">
        <w:rPr>
          <w:rFonts w:ascii="Times New Roman" w:hAnsi="Times New Roman" w:cs="Times New Roman"/>
          <w:lang w:val="en-US"/>
        </w:rPr>
        <w:t>Surakarn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A, et al (2022) Development and validation of the Thai mental well-being scale. </w:t>
      </w:r>
      <w:proofErr w:type="spellStart"/>
      <w:r w:rsidRPr="00FD2B34">
        <w:rPr>
          <w:rFonts w:ascii="Times New Roman" w:hAnsi="Times New Roman" w:cs="Times New Roman"/>
          <w:lang w:val="en-US"/>
        </w:rPr>
        <w:t>Heliyon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8:e09296. https://doi.org/10.1016/j.heliyon.2022.e09296</w:t>
      </w:r>
    </w:p>
    <w:p w14:paraId="688437DB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Pine BJ, Gilmore JH (1999) The experience economy: work is theatre &amp; every business a stage. Harvard Business School Press, Boston</w:t>
      </w:r>
    </w:p>
    <w:p w14:paraId="335FAA5F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lastRenderedPageBreak/>
        <w:t>Poria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Y, Reichel A, </w:t>
      </w:r>
      <w:proofErr w:type="spellStart"/>
      <w:r w:rsidRPr="00FD2B34">
        <w:rPr>
          <w:rFonts w:ascii="Times New Roman" w:hAnsi="Times New Roman" w:cs="Times New Roman"/>
          <w:lang w:val="en-US"/>
        </w:rPr>
        <w:t>Biran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A (2006) Heritage Site Perceptions and Motivations to Visit. Journal of Travel Research 44:318–326. https://doi.org/10.1177/0047287505279004</w:t>
      </w:r>
    </w:p>
    <w:p w14:paraId="7817C1DF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Pu L, Chen X, Jiang L, Zhang H (2022) Spatiotemporal Characteristics of Coupling and Coordination of Cultural Tourism and Objective Well-Being in Western China. IJERPH 20:650. https://doi.org/10.3390/ijerph20010650</w:t>
      </w:r>
    </w:p>
    <w:p w14:paraId="42756D2A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Puig-Cabrera M, Martínez-del Vas G, </w:t>
      </w:r>
      <w:proofErr w:type="spellStart"/>
      <w:r w:rsidRPr="00FD2B34">
        <w:rPr>
          <w:rFonts w:ascii="Times New Roman" w:hAnsi="Times New Roman" w:cs="Times New Roman"/>
          <w:lang w:val="en-US"/>
        </w:rPr>
        <w:t>Beltrán</w:t>
      </w:r>
      <w:proofErr w:type="spellEnd"/>
      <w:r w:rsidRPr="00FD2B34">
        <w:rPr>
          <w:rFonts w:ascii="Times New Roman" w:hAnsi="Times New Roman" w:cs="Times New Roman"/>
          <w:lang w:val="en-US"/>
        </w:rPr>
        <w:t>-Bueno MÁ, Nuevo-López A (2023) Tourism towards the well-being of Small Island Developing States: Tourism Agenda 2030. TR 78:614–629. https://doi.org/10.1108/TR-02-2022-0100</w:t>
      </w:r>
    </w:p>
    <w:p w14:paraId="2DE9C67D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Pyke S, Hartwell H, Blake A, Hemingway A (2016) Exploring well-being as a tourism product resource. Tourism Management 55:94–105. https://doi.org/10.1016/j.tourman.2016.02.004</w:t>
      </w:r>
    </w:p>
    <w:p w14:paraId="7C708844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Qiu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H, Wang G, Ren L, et al (2022) The impact of restorative destination environments on tourists’ well-being and environmentally responsible behavior: A Reasonable Person Model. Tourism Management Perspectives 44:101028. https://doi.org/10.1016/j.tmp.2022.101028</w:t>
      </w:r>
    </w:p>
    <w:p w14:paraId="04289743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Rasoolimanesh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SM, Md Noor S, </w:t>
      </w:r>
      <w:proofErr w:type="spellStart"/>
      <w:r w:rsidRPr="00FD2B34">
        <w:rPr>
          <w:rFonts w:ascii="Times New Roman" w:hAnsi="Times New Roman" w:cs="Times New Roman"/>
          <w:lang w:val="en-US"/>
        </w:rPr>
        <w:t>Schuberth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F, Jaafar M (2019) Investigating the effects of tourist engagement on satisfaction and loyalty. The Service Industries Journal 39:559–574. https://doi.org/10.1080/02642069.2019.1570152</w:t>
      </w:r>
    </w:p>
    <w:p w14:paraId="243F90E0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Reitsamer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BF, Brunner-</w:t>
      </w:r>
      <w:proofErr w:type="spellStart"/>
      <w:r w:rsidRPr="00FD2B34">
        <w:rPr>
          <w:rFonts w:ascii="Times New Roman" w:hAnsi="Times New Roman" w:cs="Times New Roman"/>
          <w:lang w:val="en-US"/>
        </w:rPr>
        <w:t>Sperdin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A (2017) Tourist destination perception and well-being: What makes a destination attractive? Journal of Vacation Marketing 23:55–72. https://doi.org/10.1177/1356766715615914</w:t>
      </w:r>
    </w:p>
    <w:p w14:paraId="35A5A94F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Ritpanitchajchaval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N, Ashton AS, Apollo M (2023) </w:t>
      </w:r>
      <w:proofErr w:type="spellStart"/>
      <w:r w:rsidRPr="00FD2B34">
        <w:rPr>
          <w:rFonts w:ascii="Times New Roman" w:hAnsi="Times New Roman" w:cs="Times New Roman"/>
          <w:lang w:val="en-US"/>
        </w:rPr>
        <w:t>Eudaimonic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well-being development: Motives driving mountain-based adventure tourism. Journal of Outdoor Recreation and Tourism 42:100607. https://doi.org/10.1016/j.jort.2023.100607</w:t>
      </w:r>
    </w:p>
    <w:p w14:paraId="2F5CFD90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Riyanto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, Iqbal M, </w:t>
      </w:r>
      <w:proofErr w:type="spellStart"/>
      <w:r w:rsidRPr="00FD2B34">
        <w:rPr>
          <w:rFonts w:ascii="Times New Roman" w:hAnsi="Times New Roman" w:cs="Times New Roman"/>
          <w:lang w:val="en-US"/>
        </w:rPr>
        <w:t>Supriono</w:t>
      </w:r>
      <w:proofErr w:type="spellEnd"/>
      <w:r w:rsidRPr="00FD2B34">
        <w:rPr>
          <w:rFonts w:ascii="Times New Roman" w:hAnsi="Times New Roman" w:cs="Times New Roman"/>
          <w:lang w:val="en-US"/>
        </w:rPr>
        <w:t>, et al (2023) The effect of community involvement and perceived impact on residents’ overall well-being: Evidence in Malang marine tourism. Cogent Business &amp; Management 10:2270800. https://doi.org/10.1080/23311975.2023.2270800</w:t>
      </w:r>
    </w:p>
    <w:p w14:paraId="1D784A31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Rohman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F, Hussein AS, </w:t>
      </w:r>
      <w:proofErr w:type="spellStart"/>
      <w:r w:rsidRPr="00FD2B34">
        <w:rPr>
          <w:rFonts w:ascii="Times New Roman" w:hAnsi="Times New Roman" w:cs="Times New Roman"/>
          <w:lang w:val="en-US"/>
        </w:rPr>
        <w:t>Hapsari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R, </w:t>
      </w:r>
      <w:proofErr w:type="spellStart"/>
      <w:r w:rsidRPr="00FD2B34">
        <w:rPr>
          <w:rFonts w:ascii="Times New Roman" w:hAnsi="Times New Roman" w:cs="Times New Roman"/>
          <w:lang w:val="en-US"/>
        </w:rPr>
        <w:t>Tamitiadini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D (2023) Investigating Spiritual Tourism Experience Quality, Destination Image, And Loyalty: The Mediating Role Of Perceived Sacredness And Subjective Wellbeing. Tour </w:t>
      </w:r>
      <w:proofErr w:type="spellStart"/>
      <w:r w:rsidRPr="00FD2B34">
        <w:rPr>
          <w:rFonts w:ascii="Times New Roman" w:hAnsi="Times New Roman" w:cs="Times New Roman"/>
          <w:lang w:val="en-US"/>
        </w:rPr>
        <w:t>hosp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D2B34">
        <w:rPr>
          <w:rFonts w:ascii="Times New Roman" w:hAnsi="Times New Roman" w:cs="Times New Roman"/>
          <w:lang w:val="en-US"/>
        </w:rPr>
        <w:t>manag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29:133–145. https://doi.org/10.20867/thm.29.1.11</w:t>
      </w:r>
    </w:p>
    <w:p w14:paraId="2AC2FB37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Ryan RM, Deci EL (2000) Self-determination theory and the facilitation of intrinsic motivation, social development, and well-being. American Psychologist 55:68–78. https://doi.org/10.1037/0003-066X.55.1.68</w:t>
      </w:r>
    </w:p>
    <w:p w14:paraId="152C366A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lastRenderedPageBreak/>
        <w:t>Ryff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CD (1989) Happiness is everything, or is it? Explorations on the meaning of psychological well-being. Journal of Personality and Social Psychology 57:1069–1081. https://doi.org/10.1037/0022-3514.57.6.1069</w:t>
      </w:r>
    </w:p>
    <w:p w14:paraId="5C303448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Ryff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CD, Keyes CLM (1995) The structure of psychological well-being revisited. Journal of Personality and Social Psychology 69:719–727. https://doi.org/10.1037/0022-3514.69.4.719</w:t>
      </w:r>
    </w:p>
    <w:p w14:paraId="40529BB4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Saayman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M, Li G, </w:t>
      </w:r>
      <w:proofErr w:type="spellStart"/>
      <w:r w:rsidRPr="00FD2B34">
        <w:rPr>
          <w:rFonts w:ascii="Times New Roman" w:hAnsi="Times New Roman" w:cs="Times New Roman"/>
          <w:lang w:val="en-US"/>
        </w:rPr>
        <w:t>Uysal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M, Song H (2018) Tourist satisfaction and subjective well-being: An index approach. International Journal of Tourism Research 20:388–399. https://doi.org/10.1002/jtr.2190</w:t>
      </w:r>
    </w:p>
    <w:p w14:paraId="3C2C114C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Sangpikul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A (2018) The effects of travel experience dimensions on tourist satisfaction and destination loyalty: the case of an island destination. IJCTHR 12:106–123. https://doi.org/10.1108/IJCTHR-06-2017-0067</w:t>
      </w:r>
    </w:p>
    <w:p w14:paraId="01A06056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Schaufeli WB, Bakker AB, </w:t>
      </w:r>
      <w:proofErr w:type="spellStart"/>
      <w:r w:rsidRPr="00FD2B34">
        <w:rPr>
          <w:rFonts w:ascii="Times New Roman" w:hAnsi="Times New Roman" w:cs="Times New Roman"/>
          <w:lang w:val="en-US"/>
        </w:rPr>
        <w:t>Salanova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M (2006) The Measurement of Work Engagement With a Short Questionnaire: A Cross-National Study. Educational and Psychological Measurement 66:701–716. https://doi.org/10.1177/0013164405282471</w:t>
      </w:r>
    </w:p>
    <w:p w14:paraId="009C80EA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Schaufeli WB, </w:t>
      </w:r>
      <w:proofErr w:type="spellStart"/>
      <w:r w:rsidRPr="00FD2B34">
        <w:rPr>
          <w:rFonts w:ascii="Times New Roman" w:hAnsi="Times New Roman" w:cs="Times New Roman"/>
          <w:lang w:val="en-US"/>
        </w:rPr>
        <w:t>Salanova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M, González-</w:t>
      </w:r>
      <w:proofErr w:type="spellStart"/>
      <w:r w:rsidRPr="00FD2B34">
        <w:rPr>
          <w:rFonts w:ascii="Times New Roman" w:hAnsi="Times New Roman" w:cs="Times New Roman"/>
          <w:lang w:val="en-US"/>
        </w:rPr>
        <w:t>romá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V, Bakker AB (2002) The Measurement of Engagement and Burnout: A Two Sample Confirmatory Factor Analytic Approach. Journal of Happiness Studies 3:71–92. https://doi.org/10.1023/A:1015630930326</w:t>
      </w:r>
    </w:p>
    <w:p w14:paraId="0F0A30EF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Schlemmer P, Blank C, Schnitzer M (2019) Does Physical Activity during Alpine Vacations Increase Tourists’ Well-Being? Int J Environ Res Public Health 16:1707. https://doi.org/10.3390/ijerph16101707</w:t>
      </w:r>
    </w:p>
    <w:p w14:paraId="1503E7FA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Schwarzer R, Jerusalem M (2012) General Self-Efficacy Scale</w:t>
      </w:r>
    </w:p>
    <w:p w14:paraId="51E70DEA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Seligman MEP (2011) Flourish: A visionary new understanding of happiness and well- being. Random House Australia, North Sydney, N.S.W.</w:t>
      </w:r>
    </w:p>
    <w:p w14:paraId="280DB306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Sie DL, </w:t>
      </w:r>
      <w:proofErr w:type="spellStart"/>
      <w:r w:rsidRPr="00FD2B34">
        <w:rPr>
          <w:rFonts w:ascii="Times New Roman" w:hAnsi="Times New Roman" w:cs="Times New Roman"/>
          <w:lang w:val="en-US"/>
        </w:rPr>
        <w:t>Pegg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DS, Virginia Phelan DK (2021) Senior tourists’ self-determined motivations, tour preferences, memorable experiences and subjective well-being: An integrative hierarchical model. Journal of Hospitality and Tourism Management 47:237–251. https://doi.org/10.1016/j.jhtm.2021.03.006</w:t>
      </w:r>
    </w:p>
    <w:p w14:paraId="3099A347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Sirgy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MJ (2012) The psychology of quality of life: hedonic well-being, life satisfaction, and eudaimonia, Second edition. Springer, Dordrecht</w:t>
      </w:r>
    </w:p>
    <w:p w14:paraId="1119BA2E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Sirgy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MJ, </w:t>
      </w:r>
      <w:proofErr w:type="spellStart"/>
      <w:r w:rsidRPr="00FD2B34">
        <w:rPr>
          <w:rFonts w:ascii="Times New Roman" w:hAnsi="Times New Roman" w:cs="Times New Roman"/>
          <w:lang w:val="en-US"/>
        </w:rPr>
        <w:t>Rahtz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DR, </w:t>
      </w:r>
      <w:proofErr w:type="spellStart"/>
      <w:r w:rsidRPr="00FD2B34">
        <w:rPr>
          <w:rFonts w:ascii="Times New Roman" w:hAnsi="Times New Roman" w:cs="Times New Roman"/>
          <w:lang w:val="en-US"/>
        </w:rPr>
        <w:t>Cicic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M, Underwood R (2000) A method for assessing residents’ satisfaction with community-based services: a quality-of-life perspective. Social Indicators Research 49:279–316. https://doi.org/10.1023/A:1006990718673</w:t>
      </w:r>
    </w:p>
    <w:p w14:paraId="230832F5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lastRenderedPageBreak/>
        <w:t>Smith CA, Lazarus RS (1993) Appraisal components, core relational themes, and the emotions. Cognition &amp; Emotion 7:233–269. https://doi.org/10.1080/02699939308409189</w:t>
      </w:r>
    </w:p>
    <w:p w14:paraId="0C9795FB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Song H, Li G, Van Der Veen R, Chen JL (2011) Assessing mainland Chinese tourists’ satisfaction with Hong Kong using tourist satisfaction index. Int J Tourism Res 13:82–96. https://doi.org/10.1002/jtr.801</w:t>
      </w:r>
    </w:p>
    <w:p w14:paraId="2E6181C5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Stiglitz JE, Fitoussi J-P, Durand M (2018) Beyond GDP: Measuring What Counts for Economic and Social Performance. OECD</w:t>
      </w:r>
    </w:p>
    <w:p w14:paraId="6DBC3642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Su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L, Huang S (Sam), Chen X (2015) Effects of Service Fairness and Service Quality on Tourists’ Behavioral Intentions and Subjective Well-Being. Journal of Travel &amp; Tourism Marketing 32:290–307. https://doi.org/10.1080/10548408.2014.896766</w:t>
      </w:r>
    </w:p>
    <w:p w14:paraId="687A7E0E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Su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L, Pan L, Wen J, </w:t>
      </w:r>
      <w:proofErr w:type="spellStart"/>
      <w:r w:rsidRPr="00FD2B34">
        <w:rPr>
          <w:rFonts w:ascii="Times New Roman" w:hAnsi="Times New Roman" w:cs="Times New Roman"/>
          <w:lang w:val="en-US"/>
        </w:rPr>
        <w:t>Phau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I (2023) Effects of tourism experiences on tourists’ subjective well-being through recollection and storytelling. Journal of Vacation Marketing 29:479–497. https://doi.org/10.1177/13567667221101414</w:t>
      </w:r>
    </w:p>
    <w:p w14:paraId="3E42D77F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Suess C, </w:t>
      </w:r>
      <w:proofErr w:type="spellStart"/>
      <w:r w:rsidRPr="00FD2B34">
        <w:rPr>
          <w:rFonts w:ascii="Times New Roman" w:hAnsi="Times New Roman" w:cs="Times New Roman"/>
          <w:lang w:val="en-US"/>
        </w:rPr>
        <w:t>Baloglu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S, Busser JA (2018) Perceived impacts of medical tourism development on community wellbeing. Tourism Management 69:232–245. https://doi.org/10.1016/j.tourman.2018.06.006</w:t>
      </w:r>
    </w:p>
    <w:p w14:paraId="2551F902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Suhartanto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D, </w:t>
      </w:r>
      <w:proofErr w:type="spellStart"/>
      <w:r w:rsidRPr="00FD2B34">
        <w:rPr>
          <w:rFonts w:ascii="Times New Roman" w:hAnsi="Times New Roman" w:cs="Times New Roman"/>
          <w:lang w:val="en-US"/>
        </w:rPr>
        <w:t>Clemes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M, Dean D (2013) Analyzing the Complex and Dynamic Nature of Brand Loyalty in the Hotel Industry. Tourism Review International 17:47–61. https://doi.org/10.3727/154427213X13649094288106</w:t>
      </w:r>
    </w:p>
    <w:p w14:paraId="54CA7B58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Sumalrot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T, </w:t>
      </w:r>
      <w:proofErr w:type="spellStart"/>
      <w:r w:rsidRPr="00FD2B34">
        <w:rPr>
          <w:rFonts w:ascii="Times New Roman" w:hAnsi="Times New Roman" w:cs="Times New Roman"/>
          <w:lang w:val="en-US"/>
        </w:rPr>
        <w:t>Suwanwong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C, </w:t>
      </w:r>
      <w:proofErr w:type="spellStart"/>
      <w:r w:rsidRPr="00FD2B34">
        <w:rPr>
          <w:rFonts w:ascii="Times New Roman" w:hAnsi="Times New Roman" w:cs="Times New Roman"/>
          <w:lang w:val="en-US"/>
        </w:rPr>
        <w:t>Pimthong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S, et al (2023) The development and effectiveness of web-based psychological capital intervention on the mental well-being of tourism workers during the COVID-19 pandemic. BMC Psychol 11:138. https://doi.org/10.1186/s40359-023-01189-0</w:t>
      </w:r>
    </w:p>
    <w:p w14:paraId="76EAD2F4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s-ES_tradnl"/>
        </w:rPr>
      </w:pPr>
      <w:r w:rsidRPr="00FD2B34">
        <w:rPr>
          <w:rFonts w:ascii="Times New Roman" w:hAnsi="Times New Roman" w:cs="Times New Roman"/>
          <w:lang w:val="en-US"/>
        </w:rPr>
        <w:t xml:space="preserve">Tam PS, Lei CK, </w:t>
      </w:r>
      <w:proofErr w:type="spellStart"/>
      <w:r w:rsidRPr="00FD2B34">
        <w:rPr>
          <w:rFonts w:ascii="Times New Roman" w:hAnsi="Times New Roman" w:cs="Times New Roman"/>
          <w:lang w:val="en-US"/>
        </w:rPr>
        <w:t>Zhai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T (2023) Investigating the bidirectionality of the relationship between residents’ perceptions of tourism impacts and subjective wellbeing on support for tourism development. </w:t>
      </w:r>
      <w:proofErr w:type="spellStart"/>
      <w:r w:rsidRPr="00FD2B34">
        <w:rPr>
          <w:rFonts w:ascii="Times New Roman" w:hAnsi="Times New Roman" w:cs="Times New Roman"/>
          <w:lang w:val="es-ES_tradnl"/>
        </w:rPr>
        <w:t>Journal</w:t>
      </w:r>
      <w:proofErr w:type="spellEnd"/>
      <w:r w:rsidRPr="00FD2B34">
        <w:rPr>
          <w:rFonts w:ascii="Times New Roman" w:hAnsi="Times New Roman" w:cs="Times New Roman"/>
          <w:lang w:val="es-ES_tradnl"/>
        </w:rPr>
        <w:t xml:space="preserve"> of </w:t>
      </w:r>
      <w:proofErr w:type="spellStart"/>
      <w:r w:rsidRPr="00FD2B34">
        <w:rPr>
          <w:rFonts w:ascii="Times New Roman" w:hAnsi="Times New Roman" w:cs="Times New Roman"/>
          <w:lang w:val="es-ES_tradnl"/>
        </w:rPr>
        <w:t>Sustainable</w:t>
      </w:r>
      <w:proofErr w:type="spellEnd"/>
      <w:r w:rsidRPr="00FD2B34">
        <w:rPr>
          <w:rFonts w:ascii="Times New Roman" w:hAnsi="Times New Roman" w:cs="Times New Roman"/>
          <w:lang w:val="es-ES_tradnl"/>
        </w:rPr>
        <w:t xml:space="preserve"> </w:t>
      </w:r>
      <w:proofErr w:type="spellStart"/>
      <w:r w:rsidRPr="00FD2B34">
        <w:rPr>
          <w:rFonts w:ascii="Times New Roman" w:hAnsi="Times New Roman" w:cs="Times New Roman"/>
          <w:lang w:val="es-ES_tradnl"/>
        </w:rPr>
        <w:t>Tourism</w:t>
      </w:r>
      <w:proofErr w:type="spellEnd"/>
      <w:r w:rsidRPr="00FD2B34">
        <w:rPr>
          <w:rFonts w:ascii="Times New Roman" w:hAnsi="Times New Roman" w:cs="Times New Roman"/>
          <w:lang w:val="es-ES_tradnl"/>
        </w:rPr>
        <w:t xml:space="preserve"> 31:1852–1868. https://doi.org/10.1080/09669582.2022.2071911</w:t>
      </w:r>
    </w:p>
    <w:p w14:paraId="29ABE1BD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Thibaut JW, Kelley HH (2017) The Social Psychology of Groups, 1st </w:t>
      </w:r>
      <w:proofErr w:type="spellStart"/>
      <w:r w:rsidRPr="00FD2B34">
        <w:rPr>
          <w:rFonts w:ascii="Times New Roman" w:hAnsi="Times New Roman" w:cs="Times New Roman"/>
          <w:lang w:val="en-US"/>
        </w:rPr>
        <w:t>edn</w:t>
      </w:r>
      <w:proofErr w:type="spellEnd"/>
      <w:r w:rsidRPr="00FD2B34">
        <w:rPr>
          <w:rFonts w:ascii="Times New Roman" w:hAnsi="Times New Roman" w:cs="Times New Roman"/>
          <w:lang w:val="en-US"/>
        </w:rPr>
        <w:t>. Routledge</w:t>
      </w:r>
    </w:p>
    <w:p w14:paraId="41FFD651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UNDP (United Nations Development </w:t>
      </w:r>
      <w:proofErr w:type="spellStart"/>
      <w:r w:rsidRPr="00FD2B34">
        <w:rPr>
          <w:rFonts w:ascii="Times New Roman" w:hAnsi="Times New Roman" w:cs="Times New Roman"/>
          <w:lang w:val="en-US"/>
        </w:rPr>
        <w:t>Programme</w:t>
      </w:r>
      <w:proofErr w:type="spellEnd"/>
      <w:r w:rsidRPr="00FD2B34">
        <w:rPr>
          <w:rFonts w:ascii="Times New Roman" w:hAnsi="Times New Roman" w:cs="Times New Roman"/>
          <w:lang w:val="en-US"/>
        </w:rPr>
        <w:t>) (1990) Human Development Report 1990: Concept and Measurement of Human Development. New York</w:t>
      </w:r>
    </w:p>
    <w:p w14:paraId="0ECDC648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UNWTO &amp; UNDP (2018) Tourism and the Sustainable Development Goals - Journey to 2030. World Tourism Organization (UNWTO), Madrid, Spain</w:t>
      </w:r>
    </w:p>
    <w:p w14:paraId="073C7E5E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Vada S, </w:t>
      </w:r>
      <w:proofErr w:type="spellStart"/>
      <w:r w:rsidRPr="00FD2B34">
        <w:rPr>
          <w:rFonts w:ascii="Times New Roman" w:hAnsi="Times New Roman" w:cs="Times New Roman"/>
          <w:lang w:val="en-US"/>
        </w:rPr>
        <w:t>Filep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S, Moyle B, et al (2023) Welcome back: Repeat visitation and tourist wellbeing. Tourism Management 98:104747. https://doi.org/10.1016/j.tourman.2023.104747</w:t>
      </w:r>
    </w:p>
    <w:p w14:paraId="36C89731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lastRenderedPageBreak/>
        <w:t xml:space="preserve">Vada S, Prentice C, </w:t>
      </w:r>
      <w:proofErr w:type="spellStart"/>
      <w:r w:rsidRPr="00FD2B34">
        <w:rPr>
          <w:rFonts w:ascii="Times New Roman" w:hAnsi="Times New Roman" w:cs="Times New Roman"/>
          <w:lang w:val="en-US"/>
        </w:rPr>
        <w:t>Filep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S, King B (2022) The influence of travel companionships on memorable tourism experiences, well‐being, and </w:t>
      </w:r>
      <w:proofErr w:type="spellStart"/>
      <w:r w:rsidRPr="00FD2B34">
        <w:rPr>
          <w:rFonts w:ascii="Times New Roman" w:hAnsi="Times New Roman" w:cs="Times New Roman"/>
          <w:lang w:val="en-US"/>
        </w:rPr>
        <w:t>behavioural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intentions. Journal of Tourism Research 24:714–724. https://doi.org/10.1002/jtr.2533</w:t>
      </w:r>
    </w:p>
    <w:p w14:paraId="485D11BC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Vargo SL, </w:t>
      </w:r>
      <w:proofErr w:type="spellStart"/>
      <w:r w:rsidRPr="00FD2B34">
        <w:rPr>
          <w:rFonts w:ascii="Times New Roman" w:hAnsi="Times New Roman" w:cs="Times New Roman"/>
          <w:lang w:val="en-US"/>
        </w:rPr>
        <w:t>Lusch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RF (2004) Evolving to a New Dominant Logic for Marketing. Journal of Marketing 68:1–17. https://doi.org/10.1509/jmkg.68.1.1.24036</w:t>
      </w:r>
    </w:p>
    <w:p w14:paraId="357E3875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Venu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V (2008) Responsible Tourism in Destinations. Tourism Recreation Research 33:365–367. https://doi.org/10.1080/02508281.2008.11081562</w:t>
      </w:r>
    </w:p>
    <w:p w14:paraId="4648AE34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Wang M, </w:t>
      </w:r>
      <w:proofErr w:type="spellStart"/>
      <w:r w:rsidRPr="00FD2B34">
        <w:rPr>
          <w:rFonts w:ascii="Times New Roman" w:hAnsi="Times New Roman" w:cs="Times New Roman"/>
          <w:lang w:val="en-US"/>
        </w:rPr>
        <w:t>Su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MM, Gan C, Yu Z (2023) A coordination analysis on tourism development and resident well-being in the Yangtze River Delta Urban Agglomeration, China. Journal of Cleaner Production 421:138361. https://doi.org/10.1016/j.jclepro.2023.138361</w:t>
      </w:r>
    </w:p>
    <w:p w14:paraId="6D4FE897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Wang N (1999) Rethinking authenticity in tourism experience. Annals of Tourism Research 26:349–370. https://doi.org/10.1016/S0160-7383(98)00103-0</w:t>
      </w:r>
    </w:p>
    <w:p w14:paraId="2D9AD1AE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Watson D, Clark LA, </w:t>
      </w:r>
      <w:proofErr w:type="spellStart"/>
      <w:r w:rsidRPr="00FD2B34">
        <w:rPr>
          <w:rFonts w:ascii="Times New Roman" w:hAnsi="Times New Roman" w:cs="Times New Roman"/>
          <w:lang w:val="en-US"/>
        </w:rPr>
        <w:t>Tellegen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A (1988) Development and validation of brief measures of positive and negative affect: The PANAS scales. Journal of Personality and Social Psychology 54:1063–1070. https://doi.org/10.1037/0022-3514.54.6.1063</w:t>
      </w:r>
    </w:p>
    <w:p w14:paraId="276ADE8C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 xml:space="preserve">Xiang K, </w:t>
      </w:r>
      <w:proofErr w:type="spellStart"/>
      <w:r w:rsidRPr="00FD2B34">
        <w:rPr>
          <w:rFonts w:ascii="Times New Roman" w:hAnsi="Times New Roman" w:cs="Times New Roman"/>
          <w:lang w:val="en-US"/>
        </w:rPr>
        <w:t>Qiao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G (2023) Exploring well-being outcomes and influenced mechanism of senior tourists: evidence from an embodiment and continuity perspective. Current Issues in Tourism 26:2203–2220. https://doi.org/10.1080/13683500.2022.2081134</w:t>
      </w:r>
    </w:p>
    <w:p w14:paraId="49E86EA2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Xu T, Liu H (2023) Reversing the question: does subjective well-being affect family tourism expenditure? Current Issues in Tourism 26:2812–2828. https://doi.org/10.1080/13683500.2022.2100746</w:t>
      </w:r>
    </w:p>
    <w:p w14:paraId="74E92B85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Yi X, Fu X, Lin VS, Xiao H (2022) Integrating Authenticity, Well-being, and Memorability in Heritage Tourism: A Two-Site Investigation. Journal of Travel Research 61:378–393. https://doi.org/10.1177/0047287520987624</w:t>
      </w:r>
    </w:p>
    <w:p w14:paraId="30377205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proofErr w:type="spellStart"/>
      <w:r w:rsidRPr="00FD2B34">
        <w:rPr>
          <w:rFonts w:ascii="Times New Roman" w:hAnsi="Times New Roman" w:cs="Times New Roman"/>
          <w:lang w:val="en-US"/>
        </w:rPr>
        <w:t>Yolal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M, </w:t>
      </w:r>
      <w:proofErr w:type="spellStart"/>
      <w:r w:rsidRPr="00FD2B34">
        <w:rPr>
          <w:rFonts w:ascii="Times New Roman" w:hAnsi="Times New Roman" w:cs="Times New Roman"/>
          <w:lang w:val="en-US"/>
        </w:rPr>
        <w:t>Gursoy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D, </w:t>
      </w:r>
      <w:proofErr w:type="spellStart"/>
      <w:r w:rsidRPr="00FD2B34">
        <w:rPr>
          <w:rFonts w:ascii="Times New Roman" w:hAnsi="Times New Roman" w:cs="Times New Roman"/>
          <w:lang w:val="en-US"/>
        </w:rPr>
        <w:t>Uysal</w:t>
      </w:r>
      <w:proofErr w:type="spellEnd"/>
      <w:r w:rsidRPr="00FD2B34">
        <w:rPr>
          <w:rFonts w:ascii="Times New Roman" w:hAnsi="Times New Roman" w:cs="Times New Roman"/>
          <w:lang w:val="en-US"/>
        </w:rPr>
        <w:t xml:space="preserve"> M, et al (2016) Impacts of festivals and events on residents’ well-being. Annals of Tourism Research 61:1–18. https://doi.org/10.1016/j.annals.2016.07.008</w:t>
      </w:r>
    </w:p>
    <w:p w14:paraId="5A1E0873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Yu J, Li H, Xiao H (2020) Are authentic tourists happier? Examining structural relationships amongst perceived cultural distance, existential authenticity, and wellbeing. Journal of Tourism Research 22:144–154. https://doi.org/10.1002/jtr.2324</w:t>
      </w:r>
    </w:p>
    <w:p w14:paraId="4D370D6D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Zhang H, Yang Y, Bai B (2022) The effects of photo-sharing motivation on tourist well-being: The moderating role of online social support. Journal of Hospitality and Tourism Management 51:471–480. https://doi.org/10.1016/j.jhtm.2022.05.004</w:t>
      </w:r>
    </w:p>
    <w:p w14:paraId="540AECC8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lastRenderedPageBreak/>
        <w:t>Zhang J, Li F, Xiang K (2023a) Exploring the Mechanisms of Well-Being Occurrence Among Event Tourists: Mixed Empirical Evidence from Positive Psychology. PRBM Volume 16:2581–2597. https://doi.org/10.2147/PRBM.S413012</w:t>
      </w:r>
    </w:p>
    <w:p w14:paraId="422A9ADC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Zhang P, Guo S, Zeng W, Wu L (2023b) Development of the well-being scale for urban elderly tourists who travel in the countryside for summer health. Asia Pacific Journal of Tourism Research 28:191–211. https://doi.org/10.1080/10941665.2023.2217955</w:t>
      </w:r>
    </w:p>
    <w:p w14:paraId="7783BA77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n-US"/>
        </w:rPr>
      </w:pPr>
      <w:r w:rsidRPr="00FD2B34">
        <w:rPr>
          <w:rFonts w:ascii="Times New Roman" w:hAnsi="Times New Roman" w:cs="Times New Roman"/>
          <w:lang w:val="en-US"/>
        </w:rPr>
        <w:t>Zhang S-N, Deng F (2022) Innovation and authenticity: Constructing tourists’ subjective well-being in festival tourism. Front Psychol 13:950024. https://doi.org/10.3389/fpsyg.2022.950024</w:t>
      </w:r>
    </w:p>
    <w:p w14:paraId="1395718D" w14:textId="77777777" w:rsidR="001761A0" w:rsidRPr="00FD2B34" w:rsidRDefault="001761A0" w:rsidP="001761A0">
      <w:pPr>
        <w:pStyle w:val="Bibliography"/>
        <w:rPr>
          <w:rFonts w:ascii="Times New Roman" w:hAnsi="Times New Roman" w:cs="Times New Roman"/>
          <w:lang w:val="es-ES_tradnl"/>
        </w:rPr>
      </w:pPr>
      <w:r w:rsidRPr="00FD2B34">
        <w:rPr>
          <w:rFonts w:ascii="Times New Roman" w:hAnsi="Times New Roman" w:cs="Times New Roman"/>
          <w:lang w:val="en-US"/>
        </w:rPr>
        <w:t xml:space="preserve">Zheng J, Liang S, Ma J, et al (2022) Can tourism enhance Chinese subjective well-being? </w:t>
      </w:r>
      <w:proofErr w:type="spellStart"/>
      <w:r w:rsidRPr="00FD2B34">
        <w:rPr>
          <w:rFonts w:ascii="Times New Roman" w:hAnsi="Times New Roman" w:cs="Times New Roman"/>
          <w:lang w:val="es-ES_tradnl"/>
        </w:rPr>
        <w:t>Annals</w:t>
      </w:r>
      <w:proofErr w:type="spellEnd"/>
      <w:r w:rsidRPr="00FD2B34">
        <w:rPr>
          <w:rFonts w:ascii="Times New Roman" w:hAnsi="Times New Roman" w:cs="Times New Roman"/>
          <w:lang w:val="es-ES_tradnl"/>
        </w:rPr>
        <w:t xml:space="preserve"> of </w:t>
      </w:r>
      <w:proofErr w:type="spellStart"/>
      <w:r w:rsidRPr="00FD2B34">
        <w:rPr>
          <w:rFonts w:ascii="Times New Roman" w:hAnsi="Times New Roman" w:cs="Times New Roman"/>
          <w:lang w:val="es-ES_tradnl"/>
        </w:rPr>
        <w:t>Tourism</w:t>
      </w:r>
      <w:proofErr w:type="spellEnd"/>
      <w:r w:rsidRPr="00FD2B34">
        <w:rPr>
          <w:rFonts w:ascii="Times New Roman" w:hAnsi="Times New Roman" w:cs="Times New Roman"/>
          <w:lang w:val="es-ES_tradnl"/>
        </w:rPr>
        <w:t xml:space="preserve"> </w:t>
      </w:r>
      <w:proofErr w:type="spellStart"/>
      <w:r w:rsidRPr="00FD2B34">
        <w:rPr>
          <w:rFonts w:ascii="Times New Roman" w:hAnsi="Times New Roman" w:cs="Times New Roman"/>
          <w:lang w:val="es-ES_tradnl"/>
        </w:rPr>
        <w:t>Research</w:t>
      </w:r>
      <w:proofErr w:type="spellEnd"/>
      <w:r w:rsidRPr="00FD2B34">
        <w:rPr>
          <w:rFonts w:ascii="Times New Roman" w:hAnsi="Times New Roman" w:cs="Times New Roman"/>
          <w:lang w:val="es-ES_tradnl"/>
        </w:rPr>
        <w:t xml:space="preserve"> 93:103372. https://doi.org/10.1016/j.annals.2022.103372</w:t>
      </w:r>
    </w:p>
    <w:p w14:paraId="218FD10E" w14:textId="2497D8D6" w:rsidR="000006E6" w:rsidRDefault="009049E4">
      <w:r w:rsidRPr="00FD2B34">
        <w:rPr>
          <w:rFonts w:ascii="Times New Roman" w:hAnsi="Times New Roman" w:cs="Times New Roman"/>
        </w:rPr>
        <w:fldChar w:fldCharType="end"/>
      </w:r>
    </w:p>
    <w:sectPr w:rsidR="000006E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0FC"/>
    <w:rsid w:val="000006E6"/>
    <w:rsid w:val="00067618"/>
    <w:rsid w:val="000D69CC"/>
    <w:rsid w:val="00126C64"/>
    <w:rsid w:val="001761A0"/>
    <w:rsid w:val="001F77D0"/>
    <w:rsid w:val="002712A4"/>
    <w:rsid w:val="002F440F"/>
    <w:rsid w:val="004570C3"/>
    <w:rsid w:val="004C3351"/>
    <w:rsid w:val="005130C4"/>
    <w:rsid w:val="0066392E"/>
    <w:rsid w:val="00683D4F"/>
    <w:rsid w:val="006A0273"/>
    <w:rsid w:val="00881348"/>
    <w:rsid w:val="008C10FC"/>
    <w:rsid w:val="009049E4"/>
    <w:rsid w:val="009565B2"/>
    <w:rsid w:val="00A42FCE"/>
    <w:rsid w:val="00E3513A"/>
    <w:rsid w:val="00E71E40"/>
    <w:rsid w:val="00F622B4"/>
    <w:rsid w:val="00FD2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1B7AA"/>
  <w15:chartTrackingRefBased/>
  <w15:docId w15:val="{ED9BA6A6-22C3-425E-B348-FB709CE45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10FC"/>
    <w:pPr>
      <w:spacing w:after="0" w:line="240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8C10F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C10F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C10F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C10F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C10F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C10FC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C10FC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C10FC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C10FC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C10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C10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C10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C10F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C10F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C10F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C10F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C10F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C10F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C10F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8C10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C10FC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8C10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C10FC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8C10F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C10FC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8C10F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C10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C10F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C10FC"/>
    <w:rPr>
      <w:b/>
      <w:bCs/>
      <w:smallCaps/>
      <w:color w:val="0F4761" w:themeColor="accent1" w:themeShade="BF"/>
      <w:spacing w:val="5"/>
    </w:rPr>
  </w:style>
  <w:style w:type="paragraph" w:customStyle="1" w:styleId="Bibliography">
    <w:name w:val="Bibliography"/>
    <w:basedOn w:val="Normal"/>
    <w:link w:val="BibliographyCar"/>
    <w:rsid w:val="000006E6"/>
    <w:pPr>
      <w:spacing w:after="240"/>
      <w:ind w:left="720" w:hanging="720"/>
    </w:pPr>
  </w:style>
  <w:style w:type="character" w:customStyle="1" w:styleId="BibliographyCar">
    <w:name w:val="Bibliography Car"/>
    <w:basedOn w:val="Fuentedeprrafopredeter"/>
    <w:link w:val="Bibliography"/>
    <w:rsid w:val="000006E6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54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7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8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14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16</Pages>
  <Words>5278</Words>
  <Characters>29032</Characters>
  <Application>Microsoft Office Word</Application>
  <DocSecurity>0</DocSecurity>
  <Lines>241</Lines>
  <Paragraphs>68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Alfredo Guzmán Rincón</dc:creator>
  <cp:keywords/>
  <dc:description/>
  <cp:lastModifiedBy>Microsoft Office User</cp:lastModifiedBy>
  <cp:revision>12</cp:revision>
  <dcterms:created xsi:type="dcterms:W3CDTF">2024-10-11T11:56:00Z</dcterms:created>
  <dcterms:modified xsi:type="dcterms:W3CDTF">2024-10-17T21:50:00Z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zotero-version="6.0.37"&gt;&lt;session id="op9UJx2c"/&gt;&lt;style id="http://www.zotero.org/styles/springer-basic-author-date" hasBibliography="1" bibliographyStyleHasBeenSet="1"/&gt;&lt;prefs&gt;&lt;pref name="fieldType" value="Field"/&gt;&lt;/prefs&gt;&lt;/data&gt;</vt:lpwstr>
  </property>
</Properties>
</file>