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07C590" w14:textId="77777777" w:rsidR="008A1D42" w:rsidRDefault="008A1D42" w:rsidP="008A1D42">
      <w:pPr>
        <w:rPr>
          <w:rFonts w:ascii="Arial" w:hAnsi="Arial" w:cs="Arial"/>
          <w:b/>
        </w:rPr>
      </w:pPr>
      <w:r>
        <w:rPr>
          <w:rFonts w:ascii="Arial" w:hAnsi="Arial" w:cs="Arial"/>
          <w:b/>
        </w:rPr>
        <w:t>S</w:t>
      </w:r>
      <w:r w:rsidRPr="00FD2B90">
        <w:rPr>
          <w:rFonts w:ascii="Arial" w:hAnsi="Arial" w:cs="Arial"/>
          <w:b/>
        </w:rPr>
        <w:t>upplementary Table Legend</w:t>
      </w:r>
    </w:p>
    <w:p w14:paraId="47331C60" w14:textId="77777777" w:rsidR="008A1D42" w:rsidRPr="00FD2B90" w:rsidRDefault="008A1D42" w:rsidP="008A1D42">
      <w:pPr>
        <w:rPr>
          <w:rFonts w:ascii="Arial" w:hAnsi="Arial" w:cs="Arial"/>
          <w:b/>
        </w:rPr>
      </w:pPr>
    </w:p>
    <w:p w14:paraId="0ED45A68" w14:textId="77777777" w:rsidR="008A1D42" w:rsidRPr="00900FC3" w:rsidRDefault="008A1D42" w:rsidP="008A1D42">
      <w:pPr>
        <w:spacing w:line="360" w:lineRule="auto"/>
        <w:jc w:val="both"/>
        <w:rPr>
          <w:rFonts w:ascii="Arial" w:hAnsi="Arial" w:cs="Arial"/>
          <w:color w:val="000000"/>
          <w:sz w:val="20"/>
          <w:szCs w:val="20"/>
        </w:rPr>
      </w:pPr>
      <w:r w:rsidRPr="00C568D6">
        <w:rPr>
          <w:rFonts w:ascii="Arial" w:hAnsi="Arial" w:cs="Arial"/>
          <w:b/>
          <w:color w:val="000000"/>
          <w:sz w:val="20"/>
          <w:szCs w:val="20"/>
        </w:rPr>
        <w:t>Table S1:</w:t>
      </w:r>
      <w:r w:rsidRPr="00900FC3">
        <w:rPr>
          <w:rFonts w:ascii="Arial" w:hAnsi="Arial" w:cs="Arial"/>
          <w:color w:val="000000"/>
          <w:sz w:val="20"/>
          <w:szCs w:val="20"/>
        </w:rPr>
        <w:t xml:space="preserve"> The general information of the samples which were used in our study.</w:t>
      </w:r>
    </w:p>
    <w:p w14:paraId="039CFEDC" w14:textId="77777777" w:rsidR="008A1D42" w:rsidRPr="00900FC3" w:rsidRDefault="008A1D42" w:rsidP="008A1D42">
      <w:pPr>
        <w:spacing w:line="360" w:lineRule="auto"/>
        <w:jc w:val="both"/>
        <w:rPr>
          <w:rFonts w:ascii="Arial" w:hAnsi="Arial" w:cs="Arial"/>
          <w:color w:val="000000"/>
          <w:sz w:val="20"/>
          <w:szCs w:val="20"/>
        </w:rPr>
      </w:pPr>
      <w:r w:rsidRPr="00C568D6">
        <w:rPr>
          <w:rFonts w:ascii="Arial" w:hAnsi="Arial" w:cs="Arial"/>
          <w:b/>
          <w:color w:val="000000"/>
          <w:sz w:val="20"/>
          <w:szCs w:val="20"/>
        </w:rPr>
        <w:t>Table S2:</w:t>
      </w:r>
      <w:r w:rsidRPr="00900FC3">
        <w:rPr>
          <w:rFonts w:ascii="Arial" w:hAnsi="Arial" w:cs="Arial"/>
          <w:color w:val="000000"/>
          <w:sz w:val="20"/>
          <w:szCs w:val="20"/>
        </w:rPr>
        <w:t xml:space="preserve"> The list of differentially regulated genes between LPMI samples vs CTRL comparison. </w:t>
      </w:r>
    </w:p>
    <w:p w14:paraId="38E9DE71" w14:textId="77777777" w:rsidR="008A1D42" w:rsidRPr="00900FC3" w:rsidRDefault="008A1D42" w:rsidP="008A1D42">
      <w:pPr>
        <w:spacing w:line="360" w:lineRule="auto"/>
        <w:jc w:val="both"/>
        <w:rPr>
          <w:rFonts w:ascii="Arial" w:hAnsi="Arial" w:cs="Arial"/>
          <w:color w:val="000000"/>
          <w:sz w:val="20"/>
          <w:szCs w:val="20"/>
        </w:rPr>
      </w:pPr>
      <w:r w:rsidRPr="00C568D6">
        <w:rPr>
          <w:rFonts w:ascii="Arial" w:hAnsi="Arial" w:cs="Arial"/>
          <w:b/>
          <w:color w:val="000000"/>
          <w:sz w:val="20"/>
          <w:szCs w:val="20"/>
        </w:rPr>
        <w:t>Table S3</w:t>
      </w:r>
      <w:r w:rsidRPr="00900FC3">
        <w:rPr>
          <w:rFonts w:ascii="Arial" w:hAnsi="Arial" w:cs="Arial"/>
          <w:color w:val="000000"/>
          <w:sz w:val="20"/>
          <w:szCs w:val="20"/>
        </w:rPr>
        <w:t xml:space="preserve">: The list of differentially regulated genes between SPMI samples vs CTRL comparison. </w:t>
      </w:r>
    </w:p>
    <w:p w14:paraId="7F076871" w14:textId="77777777" w:rsidR="008A1D42" w:rsidRPr="00900FC3" w:rsidRDefault="008A1D42" w:rsidP="008A1D42">
      <w:pPr>
        <w:spacing w:line="360" w:lineRule="auto"/>
        <w:jc w:val="both"/>
        <w:rPr>
          <w:rFonts w:ascii="Arial" w:hAnsi="Arial" w:cs="Arial"/>
          <w:color w:val="000000"/>
          <w:sz w:val="20"/>
          <w:szCs w:val="20"/>
        </w:rPr>
      </w:pPr>
      <w:r w:rsidRPr="00C568D6">
        <w:rPr>
          <w:rFonts w:ascii="Arial" w:hAnsi="Arial" w:cs="Arial"/>
          <w:b/>
          <w:color w:val="000000"/>
          <w:sz w:val="20"/>
          <w:szCs w:val="20"/>
        </w:rPr>
        <w:t>Table S4:</w:t>
      </w:r>
      <w:r w:rsidRPr="00900FC3">
        <w:rPr>
          <w:rFonts w:ascii="Arial" w:hAnsi="Arial" w:cs="Arial"/>
          <w:color w:val="000000"/>
          <w:sz w:val="20"/>
          <w:szCs w:val="20"/>
        </w:rPr>
        <w:t xml:space="preserve"> The list of genes that resulted from LMPI vs CTRL and SPMI vs CTRL results. The list includes the list of commonly upregulated genes, commonly downregulated genes and differentially regulated genes in LMPI and SPMI comparison vs CTRL samples.</w:t>
      </w:r>
    </w:p>
    <w:p w14:paraId="5A3EBD9F" w14:textId="77777777" w:rsidR="008A1D42" w:rsidRPr="00900FC3" w:rsidRDefault="008A1D42" w:rsidP="008A1D42">
      <w:pPr>
        <w:spacing w:line="360" w:lineRule="auto"/>
        <w:jc w:val="both"/>
        <w:rPr>
          <w:rFonts w:ascii="Arial" w:hAnsi="Arial" w:cs="Arial"/>
          <w:color w:val="000000"/>
          <w:sz w:val="20"/>
          <w:szCs w:val="20"/>
        </w:rPr>
      </w:pPr>
    </w:p>
    <w:p w14:paraId="33FD5F4B" w14:textId="77777777" w:rsidR="008A1D42" w:rsidRPr="00900FC3" w:rsidRDefault="008A1D42" w:rsidP="008A1D42">
      <w:pPr>
        <w:spacing w:line="360" w:lineRule="auto"/>
        <w:jc w:val="both"/>
        <w:rPr>
          <w:rFonts w:ascii="Arial" w:hAnsi="Arial" w:cs="Arial"/>
          <w:color w:val="000000"/>
          <w:sz w:val="20"/>
          <w:szCs w:val="20"/>
        </w:rPr>
      </w:pPr>
    </w:p>
    <w:p w14:paraId="1A3D949E" w14:textId="77777777" w:rsidR="008A1D42" w:rsidRPr="00900FC3" w:rsidRDefault="008A1D42" w:rsidP="008A1D42">
      <w:pPr>
        <w:rPr>
          <w:rFonts w:ascii="Arial" w:hAnsi="Arial" w:cs="Arial"/>
          <w:b/>
        </w:rPr>
      </w:pPr>
      <w:r w:rsidRPr="00900FC3">
        <w:rPr>
          <w:rFonts w:ascii="Arial" w:hAnsi="Arial" w:cs="Arial"/>
          <w:b/>
        </w:rPr>
        <w:t xml:space="preserve">Supplementary </w:t>
      </w:r>
      <w:r>
        <w:rPr>
          <w:rFonts w:ascii="Arial" w:hAnsi="Arial" w:cs="Arial"/>
          <w:b/>
        </w:rPr>
        <w:t>Fig.</w:t>
      </w:r>
      <w:r w:rsidRPr="00900FC3">
        <w:rPr>
          <w:rFonts w:ascii="Arial" w:hAnsi="Arial" w:cs="Arial"/>
          <w:b/>
        </w:rPr>
        <w:t xml:space="preserve"> Legend</w:t>
      </w:r>
    </w:p>
    <w:p w14:paraId="477B391B" w14:textId="77777777" w:rsidR="008A1D42" w:rsidRPr="00900FC3" w:rsidRDefault="008A1D42" w:rsidP="008A1D42">
      <w:pPr>
        <w:spacing w:line="360" w:lineRule="auto"/>
        <w:jc w:val="both"/>
        <w:rPr>
          <w:rFonts w:ascii="Arial" w:hAnsi="Arial" w:cs="Arial"/>
          <w:color w:val="000000"/>
          <w:sz w:val="20"/>
          <w:szCs w:val="20"/>
        </w:rPr>
      </w:pPr>
    </w:p>
    <w:p w14:paraId="5D4A9421" w14:textId="77777777" w:rsidR="008A1D42" w:rsidRPr="00900FC3" w:rsidRDefault="008A1D42" w:rsidP="008A1D42">
      <w:pPr>
        <w:spacing w:line="360" w:lineRule="auto"/>
        <w:jc w:val="both"/>
        <w:rPr>
          <w:rFonts w:ascii="Arial" w:hAnsi="Arial" w:cs="Arial"/>
          <w:color w:val="000000"/>
          <w:sz w:val="20"/>
          <w:szCs w:val="20"/>
        </w:rPr>
      </w:pPr>
      <w:r>
        <w:rPr>
          <w:rFonts w:ascii="Arial" w:hAnsi="Arial" w:cs="Arial"/>
          <w:b/>
          <w:color w:val="000000"/>
          <w:sz w:val="20"/>
          <w:szCs w:val="20"/>
        </w:rPr>
        <w:t>Supplementary Fig.</w:t>
      </w:r>
      <w:r w:rsidRPr="00C568D6">
        <w:rPr>
          <w:rFonts w:ascii="Arial" w:hAnsi="Arial" w:cs="Arial"/>
          <w:b/>
          <w:color w:val="000000"/>
          <w:sz w:val="20"/>
          <w:szCs w:val="20"/>
        </w:rPr>
        <w:t>1</w:t>
      </w:r>
      <w:r w:rsidRPr="00900FC3">
        <w:rPr>
          <w:rFonts w:ascii="Arial" w:hAnsi="Arial" w:cs="Arial"/>
          <w:color w:val="000000"/>
          <w:sz w:val="20"/>
          <w:szCs w:val="20"/>
        </w:rPr>
        <w:t xml:space="preserve">: Scatter plot demonstrating a lack of correlation for PMI, RIN and age (X axis) with the number of sequenced reads (Y axis) for all samples. The correlation co-efficient score is represented on each plot. </w:t>
      </w:r>
    </w:p>
    <w:p w14:paraId="11218F3B" w14:textId="77777777" w:rsidR="008A1D42" w:rsidRPr="00900FC3" w:rsidRDefault="008A1D42" w:rsidP="008A1D42">
      <w:pPr>
        <w:spacing w:line="360" w:lineRule="auto"/>
        <w:jc w:val="both"/>
        <w:rPr>
          <w:rFonts w:ascii="Arial" w:hAnsi="Arial" w:cs="Arial"/>
          <w:color w:val="000000"/>
          <w:sz w:val="20"/>
          <w:szCs w:val="20"/>
        </w:rPr>
      </w:pPr>
    </w:p>
    <w:p w14:paraId="4F808AB9" w14:textId="77777777" w:rsidR="008A1D42" w:rsidRPr="00900FC3" w:rsidRDefault="008A1D42" w:rsidP="008A1D42">
      <w:pPr>
        <w:spacing w:line="360" w:lineRule="auto"/>
        <w:jc w:val="both"/>
        <w:rPr>
          <w:rFonts w:ascii="Arial" w:hAnsi="Arial" w:cs="Arial"/>
          <w:color w:val="000000"/>
          <w:sz w:val="20"/>
          <w:szCs w:val="20"/>
        </w:rPr>
      </w:pPr>
      <w:r>
        <w:rPr>
          <w:rFonts w:ascii="Arial" w:hAnsi="Arial" w:cs="Arial"/>
          <w:b/>
          <w:color w:val="000000"/>
          <w:sz w:val="20"/>
          <w:szCs w:val="20"/>
        </w:rPr>
        <w:t>Supplementary Fig.</w:t>
      </w:r>
      <w:r w:rsidRPr="00C568D6">
        <w:rPr>
          <w:rFonts w:ascii="Arial" w:hAnsi="Arial" w:cs="Arial"/>
          <w:b/>
          <w:color w:val="000000"/>
          <w:sz w:val="20"/>
          <w:szCs w:val="20"/>
        </w:rPr>
        <w:t>2</w:t>
      </w:r>
      <w:r w:rsidRPr="00900FC3">
        <w:rPr>
          <w:rFonts w:ascii="Arial" w:hAnsi="Arial" w:cs="Arial"/>
          <w:color w:val="000000"/>
          <w:sz w:val="20"/>
          <w:szCs w:val="20"/>
        </w:rPr>
        <w:t xml:space="preserve">: A) The number of differentially regulated genes (DEGs) for the comparison of CTRL samples with all processing conditions. The number of DEGs and different conditions are represented on the Y and X axes, respectively. The percentage of up and down-regulated genes is shown within the stacked bar plots. Upregulated and downregulated genes for each comparison are marked in blue and orange, respectively. B) Scatter plot showing the correlation of highly upregulated genes in 36h 20°C and 24h 20°C with the LMPI and SPMI samples. The average expression values from both groups were used to measure the correlation. C) Confusion matrix showing the results of machine learning predictions as a heatmap. The number of samples used for each domain is represented by the color gradient and is also shown on the plot. </w:t>
      </w:r>
    </w:p>
    <w:p w14:paraId="1156AF34" w14:textId="77777777" w:rsidR="008A1D42" w:rsidRPr="00FD2B90" w:rsidRDefault="008A1D42" w:rsidP="008A1D42">
      <w:pPr>
        <w:jc w:val="both"/>
        <w:rPr>
          <w:rFonts w:ascii="Arial" w:hAnsi="Arial" w:cs="Arial"/>
          <w:sz w:val="28"/>
          <w:szCs w:val="28"/>
        </w:rPr>
      </w:pPr>
    </w:p>
    <w:p w14:paraId="66FBEEDF" w14:textId="77777777" w:rsidR="008A1D42" w:rsidRDefault="008A1D42" w:rsidP="00050191">
      <w:pPr>
        <w:widowControl w:val="0"/>
        <w:autoSpaceDE w:val="0"/>
        <w:autoSpaceDN w:val="0"/>
        <w:adjustRightInd w:val="0"/>
        <w:spacing w:line="360" w:lineRule="auto"/>
        <w:rPr>
          <w:rFonts w:ascii="Arial" w:hAnsi="Arial" w:cs="Arial"/>
          <w:sz w:val="28"/>
          <w:szCs w:val="28"/>
        </w:rPr>
      </w:pPr>
    </w:p>
    <w:p w14:paraId="0A0C44D1" w14:textId="424833E7" w:rsidR="00050191" w:rsidRDefault="00050191" w:rsidP="00050191">
      <w:pPr>
        <w:widowControl w:val="0"/>
        <w:autoSpaceDE w:val="0"/>
        <w:autoSpaceDN w:val="0"/>
        <w:adjustRightInd w:val="0"/>
        <w:spacing w:line="360" w:lineRule="auto"/>
        <w:rPr>
          <w:rFonts w:ascii="Arial" w:hAnsi="Arial" w:cs="Arial"/>
          <w:sz w:val="28"/>
          <w:szCs w:val="28"/>
        </w:rPr>
      </w:pPr>
      <w:r>
        <w:rPr>
          <w:rFonts w:ascii="Arial" w:hAnsi="Arial" w:cs="Arial"/>
          <w:sz w:val="28"/>
          <w:szCs w:val="28"/>
        </w:rPr>
        <w:t>Supplementary Figure 1</w:t>
      </w:r>
    </w:p>
    <w:p w14:paraId="13B8AED7"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2F182853" w14:textId="77777777" w:rsidR="00050191" w:rsidRDefault="00050191" w:rsidP="00050191">
      <w:pPr>
        <w:widowControl w:val="0"/>
        <w:autoSpaceDE w:val="0"/>
        <w:autoSpaceDN w:val="0"/>
        <w:adjustRightInd w:val="0"/>
        <w:spacing w:line="360" w:lineRule="auto"/>
        <w:rPr>
          <w:rFonts w:ascii="Arial" w:hAnsi="Arial" w:cs="Arial"/>
          <w:sz w:val="28"/>
          <w:szCs w:val="28"/>
        </w:rPr>
      </w:pPr>
      <w:r>
        <w:rPr>
          <w:rFonts w:ascii="Arial" w:hAnsi="Arial" w:cs="Arial"/>
          <w:noProof/>
          <w:sz w:val="28"/>
          <w:szCs w:val="28"/>
        </w:rPr>
        <w:lastRenderedPageBreak/>
        <w:drawing>
          <wp:anchor distT="0" distB="0" distL="114300" distR="114300" simplePos="0" relativeHeight="251659264" behindDoc="0" locked="0" layoutInCell="1" allowOverlap="1" wp14:anchorId="0C8855D0" wp14:editId="6E460926">
            <wp:simplePos x="0" y="0"/>
            <wp:positionH relativeFrom="column">
              <wp:posOffset>0</wp:posOffset>
            </wp:positionH>
            <wp:positionV relativeFrom="paragraph">
              <wp:posOffset>-32385</wp:posOffset>
            </wp:positionV>
            <wp:extent cx="4336415" cy="7639050"/>
            <wp:effectExtent l="0" t="0" r="0" b="6350"/>
            <wp:wrapThrough wrapText="bothSides">
              <wp:wrapPolygon edited="0">
                <wp:start x="0" y="0"/>
                <wp:lineTo x="0" y="21582"/>
                <wp:lineTo x="21508" y="21582"/>
                <wp:lineTo x="21508" y="0"/>
                <wp:lineTo x="0" y="0"/>
              </wp:wrapPolygon>
            </wp:wrapThrough>
            <wp:docPr id="6" name="Picture 6" descr="A graph of a graph of a number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aph of a graph of a number of dots&#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4336415" cy="7639050"/>
                    </a:xfrm>
                    <a:prstGeom prst="rect">
                      <a:avLst/>
                    </a:prstGeom>
                  </pic:spPr>
                </pic:pic>
              </a:graphicData>
            </a:graphic>
            <wp14:sizeRelH relativeFrom="page">
              <wp14:pctWidth>0</wp14:pctWidth>
            </wp14:sizeRelH>
            <wp14:sizeRelV relativeFrom="page">
              <wp14:pctHeight>0</wp14:pctHeight>
            </wp14:sizeRelV>
          </wp:anchor>
        </w:drawing>
      </w:r>
    </w:p>
    <w:p w14:paraId="4CCFD729"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5C7E2605"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6E857DC2"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1236638E"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4B95FD9A"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542ECD91"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22911E9A"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344FB524"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70E4EC95"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19550D69"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6EF04398"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125DFEE1"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3B07BD81"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32FDC772"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4CD92220"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40FF0AEE"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1353161E"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75844593"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6E6E1FF2"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11CC7762"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6C0CB6CD"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3ECDCC43"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7821EE7E"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48C754E7"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221108F2" w14:textId="77777777" w:rsidR="00050191" w:rsidRDefault="00050191" w:rsidP="00050191">
      <w:pPr>
        <w:widowControl w:val="0"/>
        <w:autoSpaceDE w:val="0"/>
        <w:autoSpaceDN w:val="0"/>
        <w:adjustRightInd w:val="0"/>
        <w:spacing w:line="360" w:lineRule="auto"/>
        <w:rPr>
          <w:rFonts w:ascii="Arial" w:hAnsi="Arial" w:cs="Arial"/>
          <w:sz w:val="28"/>
          <w:szCs w:val="28"/>
        </w:rPr>
      </w:pPr>
      <w:r>
        <w:rPr>
          <w:rFonts w:ascii="Arial" w:hAnsi="Arial" w:cs="Arial"/>
          <w:sz w:val="28"/>
          <w:szCs w:val="28"/>
        </w:rPr>
        <w:t>Supplementary Figure 2</w:t>
      </w:r>
    </w:p>
    <w:p w14:paraId="0290FC64"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0F2F3EF4" w14:textId="77777777" w:rsidR="00050191" w:rsidRDefault="00050191" w:rsidP="00050191">
      <w:pPr>
        <w:widowControl w:val="0"/>
        <w:autoSpaceDE w:val="0"/>
        <w:autoSpaceDN w:val="0"/>
        <w:adjustRightInd w:val="0"/>
        <w:spacing w:line="360" w:lineRule="auto"/>
        <w:rPr>
          <w:rFonts w:ascii="Arial" w:hAnsi="Arial" w:cs="Arial"/>
          <w:sz w:val="28"/>
          <w:szCs w:val="28"/>
        </w:rPr>
      </w:pPr>
      <w:r>
        <w:rPr>
          <w:rFonts w:ascii="Arial" w:hAnsi="Arial" w:cs="Arial"/>
          <w:noProof/>
          <w:sz w:val="28"/>
          <w:szCs w:val="28"/>
        </w:rPr>
        <w:lastRenderedPageBreak/>
        <w:drawing>
          <wp:inline distT="0" distB="0" distL="0" distR="0" wp14:anchorId="66570C21" wp14:editId="252DEF67">
            <wp:extent cx="5943600" cy="6492875"/>
            <wp:effectExtent l="0" t="0" r="0" b="0"/>
            <wp:docPr id="7" name="Picture 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graph&#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6492875"/>
                    </a:xfrm>
                    <a:prstGeom prst="rect">
                      <a:avLst/>
                    </a:prstGeom>
                  </pic:spPr>
                </pic:pic>
              </a:graphicData>
            </a:graphic>
          </wp:inline>
        </w:drawing>
      </w:r>
    </w:p>
    <w:p w14:paraId="228EDA15"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5D510E06" w14:textId="77777777" w:rsidR="00050191" w:rsidRDefault="00050191" w:rsidP="00050191">
      <w:pPr>
        <w:widowControl w:val="0"/>
        <w:autoSpaceDE w:val="0"/>
        <w:autoSpaceDN w:val="0"/>
        <w:adjustRightInd w:val="0"/>
        <w:spacing w:line="360" w:lineRule="auto"/>
        <w:rPr>
          <w:rFonts w:ascii="Arial" w:hAnsi="Arial" w:cs="Arial"/>
          <w:sz w:val="28"/>
          <w:szCs w:val="28"/>
        </w:rPr>
      </w:pPr>
    </w:p>
    <w:p w14:paraId="3C3E6FAA" w14:textId="77777777" w:rsidR="00755780" w:rsidRDefault="00755780"/>
    <w:sectPr w:rsidR="00755780" w:rsidSect="00050191">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A33E6D" w14:textId="77777777" w:rsidR="00247731" w:rsidRDefault="00247731">
      <w:r>
        <w:separator/>
      </w:r>
    </w:p>
  </w:endnote>
  <w:endnote w:type="continuationSeparator" w:id="0">
    <w:p w14:paraId="60FA7107" w14:textId="77777777" w:rsidR="00247731" w:rsidRDefault="00247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16983078"/>
      <w:docPartObj>
        <w:docPartGallery w:val="Page Numbers (Bottom of Page)"/>
        <w:docPartUnique/>
      </w:docPartObj>
    </w:sdtPr>
    <w:sdtEndPr>
      <w:rPr>
        <w:noProof/>
      </w:rPr>
    </w:sdtEndPr>
    <w:sdtContent>
      <w:p w14:paraId="2AF353E8" w14:textId="77777777" w:rsidR="0021313E" w:rsidRDefault="00000000">
        <w:pPr>
          <w:pStyle w:val="Footer"/>
          <w:jc w:val="center"/>
        </w:pPr>
        <w:r>
          <w:fldChar w:fldCharType="begin"/>
        </w:r>
        <w:r>
          <w:instrText xml:space="preserve"> PAGE   \* MERGEFORMAT </w:instrText>
        </w:r>
        <w:r>
          <w:fldChar w:fldCharType="separate"/>
        </w:r>
        <w:r>
          <w:rPr>
            <w:noProof/>
          </w:rPr>
          <w:t>36</w:t>
        </w:r>
        <w:r>
          <w:rPr>
            <w:noProof/>
          </w:rPr>
          <w:fldChar w:fldCharType="end"/>
        </w:r>
      </w:p>
    </w:sdtContent>
  </w:sdt>
  <w:p w14:paraId="53E6C39F" w14:textId="77777777" w:rsidR="0021313E" w:rsidRDefault="00213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854E31" w14:textId="77777777" w:rsidR="00247731" w:rsidRDefault="00247731">
      <w:r>
        <w:separator/>
      </w:r>
    </w:p>
  </w:footnote>
  <w:footnote w:type="continuationSeparator" w:id="0">
    <w:p w14:paraId="6A963B8F" w14:textId="77777777" w:rsidR="00247731" w:rsidRDefault="002477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191"/>
    <w:rsid w:val="00050191"/>
    <w:rsid w:val="00171B34"/>
    <w:rsid w:val="0021313E"/>
    <w:rsid w:val="00247731"/>
    <w:rsid w:val="00331A6B"/>
    <w:rsid w:val="00755780"/>
    <w:rsid w:val="00857596"/>
    <w:rsid w:val="008A1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CDE99"/>
  <w15:chartTrackingRefBased/>
  <w15:docId w15:val="{98C99A96-1E8A-48AC-9FDA-D5D2701C1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191"/>
    <w:pPr>
      <w:spacing w:after="0" w:line="240" w:lineRule="auto"/>
    </w:pPr>
    <w:rPr>
      <w:rFonts w:ascii="Times New Roman" w:eastAsia="Times New Roman" w:hAnsi="Times New Roman" w:cs="Times New Roman"/>
      <w:kern w:val="0"/>
      <w:sz w:val="24"/>
      <w:szCs w:val="24"/>
      <w:lang w:val="en-CA"/>
      <w14:ligatures w14:val="none"/>
    </w:rPr>
  </w:style>
  <w:style w:type="paragraph" w:styleId="Heading1">
    <w:name w:val="heading 1"/>
    <w:basedOn w:val="Normal"/>
    <w:next w:val="Normal"/>
    <w:link w:val="Heading1Char"/>
    <w:uiPriority w:val="9"/>
    <w:qFormat/>
    <w:rsid w:val="0005019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5019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5019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50191"/>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14:ligatures w14:val="standardContextual"/>
    </w:rPr>
  </w:style>
  <w:style w:type="paragraph" w:styleId="Heading5">
    <w:name w:val="heading 5"/>
    <w:basedOn w:val="Normal"/>
    <w:next w:val="Normal"/>
    <w:link w:val="Heading5Char"/>
    <w:uiPriority w:val="9"/>
    <w:semiHidden/>
    <w:unhideWhenUsed/>
    <w:qFormat/>
    <w:rsid w:val="00050191"/>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14:ligatures w14:val="standardContextual"/>
    </w:rPr>
  </w:style>
  <w:style w:type="paragraph" w:styleId="Heading6">
    <w:name w:val="heading 6"/>
    <w:basedOn w:val="Normal"/>
    <w:next w:val="Normal"/>
    <w:link w:val="Heading6Char"/>
    <w:uiPriority w:val="9"/>
    <w:semiHidden/>
    <w:unhideWhenUsed/>
    <w:qFormat/>
    <w:rsid w:val="0005019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14:ligatures w14:val="standardContextual"/>
    </w:rPr>
  </w:style>
  <w:style w:type="paragraph" w:styleId="Heading7">
    <w:name w:val="heading 7"/>
    <w:basedOn w:val="Normal"/>
    <w:next w:val="Normal"/>
    <w:link w:val="Heading7Char"/>
    <w:uiPriority w:val="9"/>
    <w:semiHidden/>
    <w:unhideWhenUsed/>
    <w:qFormat/>
    <w:rsid w:val="0005019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14:ligatures w14:val="standardContextual"/>
    </w:rPr>
  </w:style>
  <w:style w:type="paragraph" w:styleId="Heading8">
    <w:name w:val="heading 8"/>
    <w:basedOn w:val="Normal"/>
    <w:next w:val="Normal"/>
    <w:link w:val="Heading8Char"/>
    <w:uiPriority w:val="9"/>
    <w:semiHidden/>
    <w:unhideWhenUsed/>
    <w:qFormat/>
    <w:rsid w:val="00050191"/>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14:ligatures w14:val="standardContextual"/>
    </w:rPr>
  </w:style>
  <w:style w:type="paragraph" w:styleId="Heading9">
    <w:name w:val="heading 9"/>
    <w:basedOn w:val="Normal"/>
    <w:next w:val="Normal"/>
    <w:link w:val="Heading9Char"/>
    <w:uiPriority w:val="9"/>
    <w:semiHidden/>
    <w:unhideWhenUsed/>
    <w:qFormat/>
    <w:rsid w:val="00050191"/>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01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01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01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01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01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01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01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01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0191"/>
    <w:rPr>
      <w:rFonts w:eastAsiaTheme="majorEastAsia" w:cstheme="majorBidi"/>
      <w:color w:val="272727" w:themeColor="text1" w:themeTint="D8"/>
    </w:rPr>
  </w:style>
  <w:style w:type="paragraph" w:styleId="Title">
    <w:name w:val="Title"/>
    <w:basedOn w:val="Normal"/>
    <w:next w:val="Normal"/>
    <w:link w:val="TitleChar"/>
    <w:uiPriority w:val="10"/>
    <w:qFormat/>
    <w:rsid w:val="00050191"/>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501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019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501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0191"/>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14:ligatures w14:val="standardContextual"/>
    </w:rPr>
  </w:style>
  <w:style w:type="character" w:customStyle="1" w:styleId="QuoteChar">
    <w:name w:val="Quote Char"/>
    <w:basedOn w:val="DefaultParagraphFont"/>
    <w:link w:val="Quote"/>
    <w:uiPriority w:val="29"/>
    <w:rsid w:val="00050191"/>
    <w:rPr>
      <w:i/>
      <w:iCs/>
      <w:color w:val="404040" w:themeColor="text1" w:themeTint="BF"/>
    </w:rPr>
  </w:style>
  <w:style w:type="paragraph" w:styleId="ListParagraph">
    <w:name w:val="List Paragraph"/>
    <w:basedOn w:val="Normal"/>
    <w:uiPriority w:val="34"/>
    <w:qFormat/>
    <w:rsid w:val="00050191"/>
    <w:pPr>
      <w:spacing w:after="160" w:line="259" w:lineRule="auto"/>
      <w:ind w:left="720"/>
      <w:contextualSpacing/>
    </w:pPr>
    <w:rPr>
      <w:rFonts w:asciiTheme="minorHAnsi" w:eastAsiaTheme="minorHAnsi" w:hAnsiTheme="minorHAnsi" w:cstheme="minorBidi"/>
      <w:kern w:val="2"/>
      <w:sz w:val="22"/>
      <w:szCs w:val="22"/>
      <w:lang w:val="en-US"/>
      <w14:ligatures w14:val="standardContextual"/>
    </w:rPr>
  </w:style>
  <w:style w:type="character" w:styleId="IntenseEmphasis">
    <w:name w:val="Intense Emphasis"/>
    <w:basedOn w:val="DefaultParagraphFont"/>
    <w:uiPriority w:val="21"/>
    <w:qFormat/>
    <w:rsid w:val="00050191"/>
    <w:rPr>
      <w:i/>
      <w:iCs/>
      <w:color w:val="0F4761" w:themeColor="accent1" w:themeShade="BF"/>
    </w:rPr>
  </w:style>
  <w:style w:type="paragraph" w:styleId="IntenseQuote">
    <w:name w:val="Intense Quote"/>
    <w:basedOn w:val="Normal"/>
    <w:next w:val="Normal"/>
    <w:link w:val="IntenseQuoteChar"/>
    <w:uiPriority w:val="30"/>
    <w:qFormat/>
    <w:rsid w:val="0005019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14:ligatures w14:val="standardContextual"/>
    </w:rPr>
  </w:style>
  <w:style w:type="character" w:customStyle="1" w:styleId="IntenseQuoteChar">
    <w:name w:val="Intense Quote Char"/>
    <w:basedOn w:val="DefaultParagraphFont"/>
    <w:link w:val="IntenseQuote"/>
    <w:uiPriority w:val="30"/>
    <w:rsid w:val="00050191"/>
    <w:rPr>
      <w:i/>
      <w:iCs/>
      <w:color w:val="0F4761" w:themeColor="accent1" w:themeShade="BF"/>
    </w:rPr>
  </w:style>
  <w:style w:type="character" w:styleId="IntenseReference">
    <w:name w:val="Intense Reference"/>
    <w:basedOn w:val="DefaultParagraphFont"/>
    <w:uiPriority w:val="32"/>
    <w:qFormat/>
    <w:rsid w:val="00050191"/>
    <w:rPr>
      <w:b/>
      <w:bCs/>
      <w:smallCaps/>
      <w:color w:val="0F4761" w:themeColor="accent1" w:themeShade="BF"/>
      <w:spacing w:val="5"/>
    </w:rPr>
  </w:style>
  <w:style w:type="paragraph" w:styleId="Footer">
    <w:name w:val="footer"/>
    <w:basedOn w:val="Normal"/>
    <w:link w:val="FooterChar"/>
    <w:uiPriority w:val="99"/>
    <w:unhideWhenUsed/>
    <w:rsid w:val="00050191"/>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50191"/>
    <w:rPr>
      <w:kern w:val="0"/>
      <w:lang w:val="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256</Words>
  <Characters>1463</Characters>
  <Application>Microsoft Office Word</Application>
  <DocSecurity>0</DocSecurity>
  <Lines>12</Lines>
  <Paragraphs>3</Paragraphs>
  <ScaleCrop>false</ScaleCrop>
  <Company>Springer Nature</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2024-10-23T07:33:00Z</dcterms:created>
  <dcterms:modified xsi:type="dcterms:W3CDTF">2024-10-23T07:42:00Z</dcterms:modified>
</cp:coreProperties>
</file>