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918" w:rsidRPr="006142BA" w:rsidRDefault="002F6DE0"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859790</wp:posOffset>
            </wp:positionH>
            <wp:positionV relativeFrom="margin">
              <wp:posOffset>-251460</wp:posOffset>
            </wp:positionV>
            <wp:extent cx="4013835" cy="82613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59652A">
      <w:pPr>
        <w:pStyle w:val="TableTitle"/>
        <w:rPr>
          <w:rFonts w:ascii="Arial" w:hAnsi="Arial" w:cs="Arial"/>
          <w:sz w:val="22"/>
          <w:szCs w:val="22"/>
        </w:rPr>
      </w:pPr>
      <w:r w:rsidRPr="00F60FD4">
        <w:rPr>
          <w:rFonts w:ascii="Arial" w:hAnsi="Arial" w:cs="Arial"/>
          <w:sz w:val="22"/>
          <w:szCs w:val="22"/>
        </w:rPr>
        <w:t>Lista de verificação do SPIRIT 2013: Itens recomendados para abordar em um protocolo de ensaio clínico e documentos relacionados*</w:t>
      </w:r>
    </w:p>
    <w:tbl>
      <w:tblPr>
        <w:tblW w:w="5217" w:type="pct"/>
        <w:tblLayout w:type="fixed"/>
        <w:tblCellMar>
          <w:left w:w="56" w:type="dxa"/>
          <w:right w:w="56" w:type="dxa"/>
        </w:tblCellMar>
        <w:tblLook w:val="0000" w:firstRow="0" w:lastRow="0" w:firstColumn="0" w:lastColumn="0" w:noHBand="0" w:noVBand="0"/>
      </w:tblPr>
      <w:tblGrid>
        <w:gridCol w:w="1886"/>
        <w:gridCol w:w="654"/>
        <w:gridCol w:w="6881"/>
      </w:tblGrid>
      <w:tr w:rsidR="0059652A" w:rsidRPr="00F60FD4">
        <w:trPr>
          <w:cantSplit/>
          <w:trHeight w:val="259"/>
        </w:trPr>
        <w:tc>
          <w:tcPr>
            <w:tcW w:w="1001" w:type="pct"/>
            <w:tcBorders>
              <w:top w:val="single" w:sz="4" w:space="0" w:color="auto"/>
              <w:bottom w:val="single" w:sz="4" w:space="0" w:color="auto"/>
            </w:tcBorders>
            <w:shd w:val="clear" w:color="auto" w:fill="auto"/>
            <w:tcMar>
              <w:top w:w="85" w:type="dxa"/>
              <w:bottom w:w="85" w:type="dxa"/>
            </w:tcMar>
          </w:tcPr>
          <w:p w:rsidR="0059652A" w:rsidRPr="00F60FD4" w:rsidRDefault="0059652A" w:rsidP="0059652A">
            <w:pPr>
              <w:pStyle w:val="TableHeader"/>
              <w:rPr>
                <w:rFonts w:ascii="Arial" w:hAnsi="Arial" w:cs="Arial"/>
                <w:sz w:val="22"/>
                <w:szCs w:val="22"/>
              </w:rPr>
            </w:pPr>
            <w:r w:rsidRPr="00F60FD4">
              <w:rPr>
                <w:rFonts w:ascii="Arial" w:hAnsi="Arial" w:cs="Arial"/>
                <w:sz w:val="22"/>
                <w:szCs w:val="22"/>
              </w:rPr>
              <w:t>Seção/item</w:t>
            </w:r>
          </w:p>
        </w:tc>
        <w:tc>
          <w:tcPr>
            <w:tcW w:w="347" w:type="pct"/>
            <w:tcBorders>
              <w:top w:val="single" w:sz="4" w:space="0" w:color="auto"/>
              <w:bottom w:val="single" w:sz="4" w:space="0" w:color="auto"/>
            </w:tcBorders>
            <w:shd w:val="clear" w:color="auto" w:fill="auto"/>
          </w:tcPr>
          <w:p w:rsidR="0059652A" w:rsidRPr="00F60FD4" w:rsidRDefault="0059652A" w:rsidP="0059652A">
            <w:pPr>
              <w:pStyle w:val="TableHeader"/>
              <w:rPr>
                <w:rFonts w:ascii="Arial" w:hAnsi="Arial" w:cs="Arial"/>
                <w:color w:val="000000"/>
                <w:sz w:val="22"/>
                <w:szCs w:val="22"/>
              </w:rPr>
            </w:pPr>
            <w:r w:rsidRPr="00F60FD4">
              <w:rPr>
                <w:rFonts w:ascii="Arial" w:hAnsi="Arial" w:cs="Arial"/>
                <w:sz w:val="22"/>
                <w:szCs w:val="22"/>
              </w:rPr>
              <w:t xml:space="preserve">item </w:t>
            </w:r>
            <w:r w:rsidRPr="00F60FD4">
              <w:rPr>
                <w:rFonts w:ascii="Arial" w:hAnsi="Arial" w:cs="Arial"/>
                <w:color w:val="000000"/>
                <w:sz w:val="22"/>
                <w:szCs w:val="22"/>
              </w:rPr>
              <w:t>número</w:t>
            </w:r>
          </w:p>
        </w:tc>
        <w:tc>
          <w:tcPr>
            <w:tcW w:w="3652" w:type="pct"/>
            <w:tcBorders>
              <w:top w:val="single" w:sz="4" w:space="0" w:color="auto"/>
              <w:bottom w:val="single" w:sz="4" w:space="0" w:color="auto"/>
            </w:tcBorders>
            <w:shd w:val="clear" w:color="auto" w:fill="auto"/>
          </w:tcPr>
          <w:p w:rsidR="0059652A" w:rsidRPr="00F60FD4" w:rsidRDefault="0059652A" w:rsidP="0059652A">
            <w:pPr>
              <w:pStyle w:val="TableHeader"/>
              <w:rPr>
                <w:rFonts w:ascii="Arial" w:hAnsi="Arial" w:cs="Arial"/>
                <w:color w:val="000000"/>
                <w:sz w:val="22"/>
                <w:szCs w:val="22"/>
              </w:rPr>
            </w:pPr>
            <w:r w:rsidRPr="00F60FD4">
              <w:rPr>
                <w:rFonts w:ascii="Arial" w:hAnsi="Arial" w:cs="Arial"/>
                <w:color w:val="000000"/>
                <w:sz w:val="22"/>
                <w:szCs w:val="22"/>
              </w:rPr>
              <w:t>Descrição</w:t>
            </w:r>
          </w:p>
        </w:tc>
      </w:tr>
      <w:tr w:rsidR="0059652A" w:rsidRPr="00F60FD4">
        <w:trPr>
          <w:cantSplit/>
          <w:trHeight w:val="259"/>
        </w:trPr>
        <w:tc>
          <w:tcPr>
            <w:tcW w:w="5000" w:type="pct"/>
            <w:gridSpan w:val="3"/>
            <w:tcBorders>
              <w:top w:val="single" w:sz="4" w:space="0" w:color="auto"/>
            </w:tcBorders>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b/>
                <w:sz w:val="22"/>
                <w:szCs w:val="22"/>
              </w:rPr>
              <w:t>Informações administrativas</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Título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1</w:t>
            </w:r>
          </w:p>
        </w:tc>
        <w:tc>
          <w:tcPr>
            <w:tcW w:w="3652" w:type="pct"/>
            <w:shd w:val="clear" w:color="auto" w:fill="auto"/>
          </w:tcPr>
          <w:p w:rsidR="0059652A" w:rsidRPr="00110DE8" w:rsidRDefault="0059652A" w:rsidP="0059652A">
            <w:pPr>
              <w:rPr>
                <w:rFonts w:ascii="Arial" w:hAnsi="Arial" w:cs="Arial"/>
                <w:b/>
                <w:bCs/>
                <w:color w:val="FF0000"/>
                <w:sz w:val="22"/>
                <w:szCs w:val="22"/>
              </w:rPr>
            </w:pPr>
            <w:r w:rsidRPr="00F60FD4">
              <w:rPr>
                <w:rFonts w:ascii="Arial" w:hAnsi="Arial" w:cs="Arial"/>
                <w:sz w:val="22"/>
                <w:szCs w:val="22"/>
              </w:rPr>
              <w:t>Título descritivo identificando o desenho do estudo, população, intervenções e, se aplicável, sigla do ensaio</w:t>
            </w:r>
            <w:r w:rsidR="00110DE8">
              <w:rPr>
                <w:rFonts w:ascii="Arial" w:hAnsi="Arial" w:cs="Arial"/>
                <w:sz w:val="22"/>
                <w:szCs w:val="22"/>
              </w:rPr>
              <w:t xml:space="preserve"> </w:t>
            </w:r>
            <w:r w:rsidR="00110DE8">
              <w:rPr>
                <w:rFonts w:ascii="Arial" w:hAnsi="Arial" w:cs="Arial"/>
                <w:b/>
                <w:bCs/>
                <w:color w:val="FF0000"/>
                <w:sz w:val="22"/>
                <w:szCs w:val="22"/>
              </w:rPr>
              <w:t>(1)</w:t>
            </w:r>
          </w:p>
        </w:tc>
      </w:tr>
      <w:tr w:rsidR="0059652A" w:rsidRPr="00F60FD4">
        <w:trPr>
          <w:cantSplit/>
          <w:trHeight w:val="259"/>
        </w:trPr>
        <w:tc>
          <w:tcPr>
            <w:tcW w:w="1001" w:type="pct"/>
            <w:vMerge w:val="restar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Registro de teste</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2a</w:t>
            </w:r>
          </w:p>
        </w:tc>
        <w:tc>
          <w:tcPr>
            <w:tcW w:w="3652" w:type="pct"/>
          </w:tcPr>
          <w:p w:rsidR="0059652A" w:rsidRPr="00110DE8" w:rsidRDefault="0059652A" w:rsidP="0059652A">
            <w:pPr>
              <w:rPr>
                <w:rFonts w:ascii="Arial" w:hAnsi="Arial" w:cs="Arial"/>
                <w:b/>
                <w:bCs/>
                <w:color w:val="FF0000"/>
                <w:sz w:val="22"/>
                <w:szCs w:val="22"/>
              </w:rPr>
            </w:pPr>
            <w:r w:rsidRPr="00F60FD4">
              <w:rPr>
                <w:rFonts w:ascii="Arial" w:hAnsi="Arial" w:cs="Arial"/>
                <w:sz w:val="22"/>
                <w:szCs w:val="22"/>
              </w:rPr>
              <w:t xml:space="preserve">Identificador de avaliação e nome de registro. Se ainda não estiver registrado, nome do registro </w:t>
            </w:r>
            <w:proofErr w:type="gramStart"/>
            <w:r w:rsidRPr="00F60FD4">
              <w:rPr>
                <w:rFonts w:ascii="Arial" w:hAnsi="Arial" w:cs="Arial"/>
                <w:sz w:val="22"/>
                <w:szCs w:val="22"/>
              </w:rPr>
              <w:t>pretendido</w:t>
            </w:r>
            <w:r w:rsidR="00110DE8">
              <w:rPr>
                <w:rFonts w:ascii="Arial" w:hAnsi="Arial" w:cs="Arial"/>
                <w:sz w:val="22"/>
                <w:szCs w:val="22"/>
              </w:rPr>
              <w:t xml:space="preserve"> </w:t>
            </w:r>
            <w:r w:rsidR="00110DE8">
              <w:rPr>
                <w:rFonts w:ascii="Arial" w:hAnsi="Arial" w:cs="Arial"/>
                <w:b/>
                <w:bCs/>
                <w:color w:val="FF0000"/>
                <w:sz w:val="22"/>
                <w:szCs w:val="22"/>
              </w:rPr>
              <w:t>?</w:t>
            </w:r>
            <w:proofErr w:type="gramEnd"/>
          </w:p>
        </w:tc>
      </w:tr>
      <w:tr w:rsidR="0059652A" w:rsidRPr="00F60FD4">
        <w:trPr>
          <w:cantSplit/>
          <w:trHeight w:val="259"/>
        </w:trPr>
        <w:tc>
          <w:tcPr>
            <w:tcW w:w="1001" w:type="pct"/>
            <w:vMerge/>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2b</w:t>
            </w:r>
          </w:p>
        </w:tc>
        <w:tc>
          <w:tcPr>
            <w:tcW w:w="3652" w:type="pct"/>
          </w:tcPr>
          <w:p w:rsidR="0059652A" w:rsidRPr="00F60FD4" w:rsidRDefault="0059652A" w:rsidP="0059652A">
            <w:pPr>
              <w:rPr>
                <w:rFonts w:ascii="Arial" w:hAnsi="Arial" w:cs="Arial"/>
                <w:sz w:val="22"/>
                <w:szCs w:val="22"/>
              </w:rPr>
            </w:pPr>
            <w:r w:rsidRPr="00F60FD4">
              <w:rPr>
                <w:rFonts w:ascii="Arial" w:hAnsi="Arial" w:cs="Arial"/>
                <w:sz w:val="22"/>
                <w:szCs w:val="22"/>
              </w:rPr>
              <w:t xml:space="preserve">Todos os itens do conjunto de dados de registro de ensaios da Organização Mundial da </w:t>
            </w:r>
            <w:proofErr w:type="gramStart"/>
            <w:r w:rsidRPr="00F60FD4">
              <w:rPr>
                <w:rFonts w:ascii="Arial" w:hAnsi="Arial" w:cs="Arial"/>
                <w:sz w:val="22"/>
                <w:szCs w:val="22"/>
              </w:rPr>
              <w:t>Saúde</w:t>
            </w:r>
            <w:r w:rsidR="00110DE8">
              <w:rPr>
                <w:rFonts w:ascii="Arial" w:hAnsi="Arial" w:cs="Arial"/>
                <w:sz w:val="22"/>
                <w:szCs w:val="22"/>
              </w:rPr>
              <w:t xml:space="preserve"> </w:t>
            </w:r>
            <w:r w:rsidR="00110DE8">
              <w:rPr>
                <w:rFonts w:ascii="Arial" w:hAnsi="Arial" w:cs="Arial"/>
                <w:b/>
                <w:bCs/>
                <w:color w:val="FF0000"/>
                <w:sz w:val="22"/>
                <w:szCs w:val="22"/>
              </w:rPr>
              <w:t>?</w:t>
            </w:r>
            <w:proofErr w:type="gramEnd"/>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Versão do protocolo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3</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 xml:space="preserve">Identificador de data e </w:t>
            </w:r>
            <w:proofErr w:type="gramStart"/>
            <w:r w:rsidRPr="00F60FD4">
              <w:rPr>
                <w:rFonts w:ascii="Arial" w:hAnsi="Arial" w:cs="Arial"/>
                <w:sz w:val="22"/>
                <w:szCs w:val="22"/>
              </w:rPr>
              <w:t>versão</w:t>
            </w:r>
            <w:r w:rsidR="00110DE8">
              <w:rPr>
                <w:rFonts w:ascii="Arial" w:hAnsi="Arial" w:cs="Arial"/>
                <w:sz w:val="22"/>
                <w:szCs w:val="22"/>
              </w:rPr>
              <w:t xml:space="preserve"> </w:t>
            </w:r>
            <w:r w:rsidR="00110DE8">
              <w:rPr>
                <w:rFonts w:ascii="Arial" w:hAnsi="Arial" w:cs="Arial"/>
                <w:b/>
                <w:bCs/>
                <w:color w:val="FF0000"/>
                <w:sz w:val="22"/>
                <w:szCs w:val="22"/>
              </w:rPr>
              <w:t>?</w:t>
            </w:r>
            <w:proofErr w:type="gramEnd"/>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Financiamento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4</w:t>
            </w:r>
          </w:p>
        </w:tc>
        <w:tc>
          <w:tcPr>
            <w:tcW w:w="3652" w:type="pct"/>
            <w:shd w:val="clear" w:color="auto" w:fill="auto"/>
            <w:tcMar>
              <w:top w:w="85" w:type="dxa"/>
              <w:bottom w:w="85" w:type="dxa"/>
            </w:tcMar>
          </w:tcPr>
          <w:p w:rsidR="0059652A" w:rsidRPr="00110DE8" w:rsidRDefault="0059652A" w:rsidP="0059652A">
            <w:pPr>
              <w:rPr>
                <w:rFonts w:ascii="Arial" w:hAnsi="Arial" w:cs="Arial"/>
                <w:b/>
                <w:bCs/>
                <w:color w:val="FF0000"/>
                <w:sz w:val="22"/>
                <w:szCs w:val="22"/>
              </w:rPr>
            </w:pPr>
            <w:r w:rsidRPr="00F60FD4">
              <w:rPr>
                <w:rFonts w:ascii="Arial" w:hAnsi="Arial" w:cs="Arial"/>
                <w:sz w:val="22"/>
                <w:szCs w:val="22"/>
              </w:rPr>
              <w:t>Fontes e tipos de apoio financeiro, material e outros</w:t>
            </w:r>
            <w:r w:rsidR="00110DE8">
              <w:rPr>
                <w:rFonts w:ascii="Arial" w:hAnsi="Arial" w:cs="Arial"/>
                <w:sz w:val="22"/>
                <w:szCs w:val="22"/>
              </w:rPr>
              <w:t xml:space="preserve"> </w:t>
            </w:r>
            <w:r w:rsidR="00110DE8">
              <w:rPr>
                <w:rFonts w:ascii="Arial" w:hAnsi="Arial" w:cs="Arial"/>
                <w:b/>
                <w:bCs/>
                <w:color w:val="FF0000"/>
                <w:sz w:val="22"/>
                <w:szCs w:val="22"/>
              </w:rPr>
              <w:t>(13)</w:t>
            </w:r>
          </w:p>
        </w:tc>
      </w:tr>
      <w:tr w:rsidR="0059652A" w:rsidRPr="00F60FD4">
        <w:trPr>
          <w:cantSplit/>
          <w:trHeight w:val="259"/>
        </w:trPr>
        <w:tc>
          <w:tcPr>
            <w:tcW w:w="1001" w:type="pct"/>
            <w:vMerge w:val="restart"/>
            <w:shd w:val="clear" w:color="auto" w:fill="auto"/>
            <w:tcMar>
              <w:top w:w="85" w:type="dxa"/>
              <w:bottom w:w="85" w:type="dxa"/>
            </w:tcMar>
          </w:tcPr>
          <w:p w:rsidR="0059652A" w:rsidRPr="00F60FD4" w:rsidDel="00BE0F12" w:rsidRDefault="0059652A" w:rsidP="0059652A">
            <w:pPr>
              <w:rPr>
                <w:rFonts w:ascii="Arial" w:hAnsi="Arial" w:cs="Arial"/>
                <w:sz w:val="22"/>
                <w:szCs w:val="22"/>
              </w:rPr>
            </w:pPr>
            <w:r w:rsidRPr="00F60FD4">
              <w:rPr>
                <w:rFonts w:ascii="Arial" w:hAnsi="Arial" w:cs="Arial"/>
                <w:sz w:val="22"/>
                <w:szCs w:val="22"/>
              </w:rPr>
              <w:t>Papéis e responsabilidades</w:t>
            </w:r>
          </w:p>
        </w:tc>
        <w:tc>
          <w:tcPr>
            <w:tcW w:w="347" w:type="pct"/>
          </w:tcPr>
          <w:p w:rsidR="0059652A" w:rsidRPr="00F60FD4" w:rsidDel="00A15E10" w:rsidRDefault="0059652A" w:rsidP="0059652A">
            <w:pPr>
              <w:rPr>
                <w:rFonts w:ascii="Arial" w:hAnsi="Arial" w:cs="Arial"/>
                <w:sz w:val="22"/>
                <w:szCs w:val="22"/>
              </w:rPr>
            </w:pPr>
            <w:r w:rsidRPr="00F60FD4">
              <w:rPr>
                <w:rFonts w:ascii="Arial" w:hAnsi="Arial" w:cs="Arial"/>
                <w:sz w:val="22"/>
                <w:szCs w:val="22"/>
              </w:rPr>
              <w:t>5a</w:t>
            </w:r>
          </w:p>
        </w:tc>
        <w:tc>
          <w:tcPr>
            <w:tcW w:w="3652" w:type="pct"/>
          </w:tcPr>
          <w:p w:rsidR="0059652A" w:rsidRPr="00F60FD4" w:rsidRDefault="0059652A" w:rsidP="0059652A">
            <w:pPr>
              <w:rPr>
                <w:rFonts w:ascii="Arial" w:hAnsi="Arial" w:cs="Arial"/>
                <w:sz w:val="22"/>
                <w:szCs w:val="22"/>
              </w:rPr>
            </w:pPr>
            <w:r w:rsidRPr="00F60FD4">
              <w:rPr>
                <w:rFonts w:ascii="Arial" w:hAnsi="Arial" w:cs="Arial"/>
                <w:sz w:val="22"/>
                <w:szCs w:val="22"/>
              </w:rPr>
              <w:t>Nomes, afiliações e funções dos contribuidores do protocolo</w:t>
            </w:r>
            <w:r w:rsidR="00110DE8">
              <w:rPr>
                <w:rFonts w:ascii="Arial" w:hAnsi="Arial" w:cs="Arial"/>
                <w:sz w:val="22"/>
                <w:szCs w:val="22"/>
              </w:rPr>
              <w:t xml:space="preserve"> </w:t>
            </w:r>
            <w:r w:rsidR="00F915D0" w:rsidRPr="00F915D0">
              <w:rPr>
                <w:rFonts w:ascii="Arial" w:hAnsi="Arial" w:cs="Arial"/>
                <w:b/>
                <w:bCs/>
                <w:color w:val="FF0000"/>
                <w:sz w:val="22"/>
                <w:szCs w:val="22"/>
              </w:rPr>
              <w:t>(</w:t>
            </w:r>
            <w:r w:rsidR="00F915D0">
              <w:rPr>
                <w:rFonts w:ascii="Arial" w:hAnsi="Arial" w:cs="Arial"/>
                <w:b/>
                <w:bCs/>
                <w:color w:val="FF0000"/>
                <w:sz w:val="22"/>
                <w:szCs w:val="22"/>
              </w:rPr>
              <w:t>1</w:t>
            </w:r>
            <w:r w:rsidR="00F915D0" w:rsidRPr="00F915D0">
              <w:rPr>
                <w:rFonts w:ascii="Arial" w:hAnsi="Arial" w:cs="Arial"/>
                <w:b/>
                <w:bCs/>
                <w:color w:val="FF0000"/>
                <w:sz w:val="22"/>
                <w:szCs w:val="22"/>
              </w:rPr>
              <w:t>)</w:t>
            </w:r>
          </w:p>
        </w:tc>
      </w:tr>
      <w:tr w:rsidR="0059652A" w:rsidRPr="00F60FD4">
        <w:trPr>
          <w:cantSplit/>
          <w:trHeight w:val="293"/>
        </w:trPr>
        <w:tc>
          <w:tcPr>
            <w:tcW w:w="1001" w:type="pct"/>
            <w:vMerge/>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5b</w:t>
            </w:r>
          </w:p>
        </w:tc>
        <w:tc>
          <w:tcPr>
            <w:tcW w:w="3652" w:type="pct"/>
          </w:tcPr>
          <w:p w:rsidR="0059652A" w:rsidRPr="00F60FD4" w:rsidRDefault="0059652A" w:rsidP="0059652A">
            <w:pPr>
              <w:rPr>
                <w:rFonts w:ascii="Arial" w:hAnsi="Arial" w:cs="Arial"/>
                <w:sz w:val="22"/>
                <w:szCs w:val="22"/>
              </w:rPr>
            </w:pPr>
            <w:r w:rsidRPr="00F60FD4">
              <w:rPr>
                <w:rFonts w:ascii="Arial" w:hAnsi="Arial" w:cs="Arial"/>
                <w:sz w:val="22"/>
                <w:szCs w:val="22"/>
              </w:rPr>
              <w:t>Nome e informações de contato do patrocinador do estudo</w:t>
            </w:r>
            <w:r w:rsidR="00110DE8">
              <w:rPr>
                <w:rFonts w:ascii="Arial" w:hAnsi="Arial" w:cs="Arial"/>
                <w:sz w:val="22"/>
                <w:szCs w:val="22"/>
              </w:rPr>
              <w:t xml:space="preserve"> </w:t>
            </w:r>
            <w:r w:rsidR="00F915D0" w:rsidRPr="00F915D0">
              <w:rPr>
                <w:rFonts w:ascii="Arial" w:hAnsi="Arial" w:cs="Arial"/>
                <w:b/>
                <w:bCs/>
                <w:color w:val="FF0000"/>
                <w:sz w:val="22"/>
                <w:szCs w:val="22"/>
              </w:rPr>
              <w:t>(</w:t>
            </w:r>
            <w:r w:rsidR="00F915D0">
              <w:rPr>
                <w:rFonts w:ascii="Arial" w:hAnsi="Arial" w:cs="Arial"/>
                <w:b/>
                <w:bCs/>
                <w:color w:val="FF0000"/>
                <w:sz w:val="22"/>
                <w:szCs w:val="22"/>
              </w:rPr>
              <w:t>13</w:t>
            </w:r>
            <w:r w:rsidR="00F915D0"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5c</w:t>
            </w:r>
          </w:p>
        </w:tc>
        <w:tc>
          <w:tcPr>
            <w:tcW w:w="3652" w:type="pct"/>
          </w:tcPr>
          <w:p w:rsidR="0059652A" w:rsidRPr="00F60FD4" w:rsidRDefault="0059652A" w:rsidP="0059652A">
            <w:pPr>
              <w:rPr>
                <w:rFonts w:ascii="Arial" w:hAnsi="Arial" w:cs="Arial"/>
                <w:sz w:val="22"/>
                <w:szCs w:val="22"/>
              </w:rPr>
            </w:pPr>
            <w:r w:rsidRPr="00F60FD4">
              <w:rPr>
                <w:rFonts w:ascii="Arial" w:hAnsi="Arial" w:cs="Arial"/>
                <w:sz w:val="22"/>
                <w:szCs w:val="22"/>
              </w:rPr>
              <w:t>Papel do patrocinador e financiadores do estudo, se houver, no desenho do estudo; coleta, gerenciamento, análise e interpretação de dados; redação do relatório; e a decisão de submeter o relatório para publicação, incluindo se terão autoridade final sobre qualquer uma dessas atividades</w:t>
            </w:r>
            <w:r w:rsidR="00110DE8">
              <w:rPr>
                <w:rFonts w:ascii="Arial" w:hAnsi="Arial" w:cs="Arial"/>
                <w:sz w:val="22"/>
                <w:szCs w:val="22"/>
              </w:rPr>
              <w:t xml:space="preserve"> </w:t>
            </w:r>
            <w:r w:rsidR="00110DE8" w:rsidRPr="00110DE8">
              <w:rPr>
                <w:rFonts w:ascii="Arial" w:hAnsi="Arial" w:cs="Arial"/>
                <w:b/>
                <w:bCs/>
                <w:color w:val="FF0000"/>
                <w:sz w:val="22"/>
                <w:szCs w:val="22"/>
              </w:rPr>
              <w:t>(</w:t>
            </w:r>
            <w:proofErr w:type="spellStart"/>
            <w:r w:rsidR="00110DE8" w:rsidRPr="00110DE8">
              <w:rPr>
                <w:rFonts w:ascii="Arial" w:hAnsi="Arial" w:cs="Arial"/>
                <w:b/>
                <w:bCs/>
                <w:color w:val="FF0000"/>
                <w:sz w:val="22"/>
                <w:szCs w:val="22"/>
              </w:rPr>
              <w:t>null</w:t>
            </w:r>
            <w:proofErr w:type="spellEnd"/>
            <w:r w:rsidR="00110DE8" w:rsidRPr="00110DE8">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5d</w:t>
            </w:r>
          </w:p>
        </w:tc>
        <w:tc>
          <w:tcPr>
            <w:tcW w:w="3652" w:type="pct"/>
          </w:tcPr>
          <w:p w:rsidR="0059652A" w:rsidRPr="00F60FD4" w:rsidRDefault="0059652A" w:rsidP="0059652A">
            <w:pPr>
              <w:rPr>
                <w:rFonts w:ascii="Arial" w:hAnsi="Arial" w:cs="Arial"/>
                <w:sz w:val="22"/>
                <w:szCs w:val="22"/>
              </w:rPr>
            </w:pPr>
            <w:r w:rsidRPr="00F60FD4">
              <w:rPr>
                <w:rFonts w:ascii="Arial" w:hAnsi="Arial" w:cs="Arial"/>
                <w:sz w:val="22"/>
                <w:szCs w:val="22"/>
              </w:rPr>
              <w:t xml:space="preserve">Composição, funções e responsabilidades do centro de coordenação, comitê diretor, comitê de adjudicação de </w:t>
            </w:r>
            <w:proofErr w:type="spellStart"/>
            <w:r w:rsidRPr="00F60FD4">
              <w:rPr>
                <w:rFonts w:ascii="Arial" w:hAnsi="Arial" w:cs="Arial"/>
                <w:sz w:val="22"/>
                <w:szCs w:val="22"/>
              </w:rPr>
              <w:t>endpoint</w:t>
            </w:r>
            <w:proofErr w:type="spellEnd"/>
            <w:r w:rsidRPr="00F60FD4">
              <w:rPr>
                <w:rFonts w:ascii="Arial" w:hAnsi="Arial" w:cs="Arial"/>
                <w:sz w:val="22"/>
                <w:szCs w:val="22"/>
              </w:rPr>
              <w:t>, equipe de gerenciamento de dados e outros indivíduos ou grupos que supervisionam o estudo, se aplicável (ver Item 21a para comitê de monitoramento de dados)</w:t>
            </w:r>
            <w:r w:rsidR="00110DE8">
              <w:rPr>
                <w:rFonts w:ascii="Arial" w:hAnsi="Arial" w:cs="Arial"/>
                <w:sz w:val="22"/>
                <w:szCs w:val="22"/>
              </w:rPr>
              <w:t xml:space="preserve"> </w:t>
            </w:r>
            <w:r w:rsidR="00110DE8" w:rsidRPr="00110DE8">
              <w:rPr>
                <w:rFonts w:ascii="Arial" w:hAnsi="Arial" w:cs="Arial"/>
                <w:b/>
                <w:bCs/>
                <w:color w:val="FF0000"/>
                <w:sz w:val="22"/>
                <w:szCs w:val="22"/>
              </w:rPr>
              <w:t>(</w:t>
            </w:r>
            <w:proofErr w:type="spellStart"/>
            <w:r w:rsidR="00110DE8" w:rsidRPr="00110DE8">
              <w:rPr>
                <w:rFonts w:ascii="Arial" w:hAnsi="Arial" w:cs="Arial"/>
                <w:b/>
                <w:bCs/>
                <w:color w:val="FF0000"/>
                <w:sz w:val="22"/>
                <w:szCs w:val="22"/>
              </w:rPr>
              <w:t>null</w:t>
            </w:r>
            <w:proofErr w:type="spellEnd"/>
            <w:r w:rsidR="00110DE8" w:rsidRPr="00110DE8">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pStyle w:val="TableSubHead"/>
              <w:rPr>
                <w:rFonts w:ascii="Arial" w:hAnsi="Arial" w:cs="Arial"/>
                <w:sz w:val="22"/>
                <w:szCs w:val="22"/>
              </w:rPr>
            </w:pPr>
            <w:r w:rsidRPr="00F60FD4">
              <w:rPr>
                <w:rFonts w:ascii="Arial" w:hAnsi="Arial" w:cs="Arial"/>
                <w:sz w:val="22"/>
                <w:szCs w:val="22"/>
              </w:rPr>
              <w:t>Introdução</w:t>
            </w:r>
          </w:p>
        </w:tc>
        <w:tc>
          <w:tcPr>
            <w:tcW w:w="347" w:type="pct"/>
          </w:tcPr>
          <w:p w:rsidR="0059652A" w:rsidRPr="00F60FD4" w:rsidRDefault="0059652A" w:rsidP="0059652A">
            <w:pPr>
              <w:rPr>
                <w:rFonts w:ascii="Arial" w:hAnsi="Arial" w:cs="Arial"/>
                <w:sz w:val="22"/>
                <w:szCs w:val="22"/>
              </w:rPr>
            </w:pPr>
          </w:p>
        </w:tc>
        <w:tc>
          <w:tcPr>
            <w:tcW w:w="3652" w:type="pct"/>
            <w:shd w:val="clear" w:color="auto" w:fill="auto"/>
          </w:tcPr>
          <w:p w:rsidR="0059652A" w:rsidRPr="00F60FD4" w:rsidRDefault="0059652A" w:rsidP="0059652A">
            <w:pPr>
              <w:rPr>
                <w:rFonts w:ascii="Arial" w:hAnsi="Arial" w:cs="Arial"/>
                <w:sz w:val="22"/>
                <w:szCs w:val="22"/>
              </w:rPr>
            </w:pP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Antecedentes e justificativa</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6a</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Descrição da questão de pesquisa e justificativa para a realização do estudo, incluindo resumo de estudos relevantes (publicados e não publicados) que examinam os benefícios e danos de cada intervenção</w:t>
            </w:r>
            <w:r w:rsidR="00110DE8">
              <w:rPr>
                <w:rFonts w:ascii="Arial" w:hAnsi="Arial" w:cs="Arial"/>
                <w:sz w:val="22"/>
                <w:szCs w:val="22"/>
              </w:rPr>
              <w:t xml:space="preserve"> </w:t>
            </w:r>
            <w:r w:rsidR="00F915D0" w:rsidRPr="00F915D0">
              <w:rPr>
                <w:rFonts w:ascii="Arial" w:hAnsi="Arial" w:cs="Arial"/>
                <w:b/>
                <w:bCs/>
                <w:color w:val="FF0000"/>
                <w:sz w:val="22"/>
                <w:szCs w:val="22"/>
              </w:rPr>
              <w:t>(</w:t>
            </w:r>
            <w:r w:rsidR="00F915D0">
              <w:rPr>
                <w:rFonts w:ascii="Arial" w:hAnsi="Arial" w:cs="Arial"/>
                <w:b/>
                <w:bCs/>
                <w:color w:val="FF0000"/>
                <w:sz w:val="22"/>
                <w:szCs w:val="22"/>
              </w:rPr>
              <w:t>2</w:t>
            </w:r>
            <w:r w:rsidR="00F915D0"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6b</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Explicação para escolha de comparadores</w:t>
            </w:r>
            <w:r w:rsidR="00110DE8">
              <w:rPr>
                <w:rFonts w:ascii="Arial" w:hAnsi="Arial" w:cs="Arial"/>
                <w:sz w:val="22"/>
                <w:szCs w:val="22"/>
              </w:rPr>
              <w:t xml:space="preserve"> </w:t>
            </w:r>
            <w:r w:rsidR="00F915D0" w:rsidRPr="00F915D0">
              <w:rPr>
                <w:rFonts w:ascii="Arial" w:hAnsi="Arial" w:cs="Arial"/>
                <w:b/>
                <w:bCs/>
                <w:color w:val="FF0000"/>
                <w:sz w:val="22"/>
                <w:szCs w:val="22"/>
              </w:rPr>
              <w:t>(</w:t>
            </w:r>
            <w:r w:rsidR="00F915D0">
              <w:rPr>
                <w:rFonts w:ascii="Arial" w:hAnsi="Arial" w:cs="Arial"/>
                <w:b/>
                <w:bCs/>
                <w:color w:val="FF0000"/>
                <w:sz w:val="22"/>
                <w:szCs w:val="22"/>
              </w:rPr>
              <w:t>3</w:t>
            </w:r>
            <w:r w:rsidR="00F915D0"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Objetivos</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7</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Objetivos ou hipóteses específicas</w:t>
            </w:r>
            <w:r w:rsidR="00110DE8">
              <w:rPr>
                <w:rFonts w:ascii="Arial" w:hAnsi="Arial" w:cs="Arial"/>
                <w:sz w:val="22"/>
                <w:szCs w:val="22"/>
              </w:rPr>
              <w:t xml:space="preserve"> </w:t>
            </w:r>
            <w:r w:rsidR="00F915D0" w:rsidRPr="00F915D0">
              <w:rPr>
                <w:rFonts w:ascii="Arial" w:hAnsi="Arial" w:cs="Arial"/>
                <w:b/>
                <w:bCs/>
                <w:color w:val="FF0000"/>
                <w:sz w:val="22"/>
                <w:szCs w:val="22"/>
              </w:rPr>
              <w:t>(</w:t>
            </w:r>
            <w:r w:rsidR="00F915D0">
              <w:rPr>
                <w:rFonts w:ascii="Arial" w:hAnsi="Arial" w:cs="Arial"/>
                <w:b/>
                <w:bCs/>
                <w:color w:val="FF0000"/>
                <w:sz w:val="22"/>
                <w:szCs w:val="22"/>
              </w:rPr>
              <w:t>3</w:t>
            </w:r>
            <w:r w:rsidR="00F915D0" w:rsidRPr="00F915D0">
              <w:rPr>
                <w:rFonts w:ascii="Arial" w:hAnsi="Arial" w:cs="Arial"/>
                <w:b/>
                <w:bCs/>
                <w:color w:val="FF0000"/>
                <w:sz w:val="22"/>
                <w:szCs w:val="22"/>
              </w:rPr>
              <w:t>)</w:t>
            </w:r>
          </w:p>
        </w:tc>
      </w:tr>
      <w:tr w:rsidR="0059652A" w:rsidRPr="00F60FD4" w:rsidTr="00F60FD4">
        <w:trPr>
          <w:cantSplit/>
          <w:trHeight w:val="1238"/>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lastRenderedPageBreak/>
              <w:t>Projeto de teste</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8</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Descrição do desenho do estudo, incluindo o tipo de estudo (por exemplo, grupo paralelo, cruzado, fatorial, grupo único), taxa de alocação e estrutura (por exemplo, superioridade, equivalência, não inferioridade, exploratório)</w:t>
            </w:r>
            <w:r w:rsidR="00110DE8">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5000" w:type="pct"/>
            <w:gridSpan w:val="3"/>
            <w:shd w:val="clear" w:color="auto" w:fill="FFFFFF"/>
            <w:tcMar>
              <w:top w:w="85" w:type="dxa"/>
              <w:bottom w:w="85" w:type="dxa"/>
            </w:tcMar>
          </w:tcPr>
          <w:p w:rsidR="0059652A" w:rsidRPr="00F60FD4" w:rsidRDefault="0059652A" w:rsidP="0059652A">
            <w:pPr>
              <w:pStyle w:val="TableSubHead"/>
              <w:rPr>
                <w:rFonts w:ascii="Arial" w:hAnsi="Arial" w:cs="Arial"/>
                <w:sz w:val="22"/>
                <w:szCs w:val="22"/>
              </w:rPr>
            </w:pPr>
            <w:r w:rsidRPr="00F60FD4">
              <w:rPr>
                <w:rFonts w:ascii="Arial" w:hAnsi="Arial" w:cs="Arial"/>
                <w:sz w:val="22"/>
                <w:szCs w:val="22"/>
              </w:rPr>
              <w:t>Métodos: Participantes, intervenções e resultados</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Ambiente de estudo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9</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Descrição dos locais de estudo (por exemplo, clínica comunitária, hospital acadêmico) e lista de países onde os dados serão coletados. Referência de onde a lista de locais de estudo pode ser obtida</w:t>
            </w:r>
            <w:r w:rsidR="00F915D0">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Critério de eleição</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10</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Critérios de inclusão e exclusão dos participantes. Se aplicável, critérios de elegibilidade para centros de estudo e indivíduos que realizarão as intervenções (por exemplo, cirurgiões, psicoterapeutas)</w:t>
            </w:r>
            <w:r w:rsidR="00F915D0">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1001" w:type="pct"/>
            <w:vMerge w:val="restar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Intervenções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11a</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Intervenções para cada grupo com detalhes suficientes para permitir a replicação, incluindo como e quando serão administradas</w:t>
            </w:r>
            <w:r w:rsidR="00F915D0">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1001" w:type="pct"/>
            <w:vMerge/>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11b</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Critérios para descontinuar ou modificar intervenções alocadas para um determinado participante do estudo (por exemplo, alteração da dose do medicamento em resposta a danos, solicitação do participante ou melhora/piora da doença</w:t>
            </w:r>
            <w:r w:rsidR="00F915D0">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1001" w:type="pct"/>
            <w:vMerge/>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11c</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Estratégias para melhorar a adesão aos protocolos de intervenção e quaisquer procedimentos para monitorar a adesão (por exemplo, devolução de comprimidos de medicamentos, exames laboratoriais)</w:t>
            </w:r>
            <w:r w:rsidR="00F915D0">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1001" w:type="pct"/>
            <w:vMerge/>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11d</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Cuidados e intervenções concomitantes relevantes que são permitidos ou proibidos durante o estudo</w:t>
            </w:r>
            <w:r w:rsidR="00F915D0">
              <w:rPr>
                <w:rFonts w:ascii="Arial" w:hAnsi="Arial" w:cs="Arial"/>
                <w:sz w:val="22"/>
                <w:szCs w:val="22"/>
              </w:rPr>
              <w:t xml:space="preserve"> </w:t>
            </w:r>
            <w:r w:rsidR="00F915D0" w:rsidRPr="00F915D0">
              <w:rPr>
                <w:rFonts w:ascii="Arial" w:hAnsi="Arial" w:cs="Arial"/>
                <w:b/>
                <w:bCs/>
                <w:color w:val="FF0000"/>
                <w:sz w:val="22"/>
                <w:szCs w:val="22"/>
              </w:rPr>
              <w:t>(4)</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Resultados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12</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Resultados primários, secundários e outros, incluindo a variável de medição específica (por exemplo, pressão arterial sistólica), métrica de análise (por exemplo, alteração da linha de base, valor final, tempo até o evento), método de agregação (por exemplo, mediana, proporção) e ponto de tempo para cada resultado. A explicação da relevância clínica da eficácia escolhida e dos resultados de danos é fortemente recomendada</w:t>
            </w:r>
            <w:r w:rsidR="00F915D0">
              <w:rPr>
                <w:rFonts w:ascii="Arial" w:hAnsi="Arial" w:cs="Arial"/>
                <w:sz w:val="22"/>
                <w:szCs w:val="22"/>
              </w:rPr>
              <w:t xml:space="preserve"> </w:t>
            </w:r>
            <w:r w:rsidR="00F915D0" w:rsidRPr="00F915D0">
              <w:rPr>
                <w:rFonts w:ascii="Arial" w:hAnsi="Arial" w:cs="Arial"/>
                <w:b/>
                <w:bCs/>
                <w:color w:val="FF0000"/>
                <w:sz w:val="22"/>
                <w:szCs w:val="22"/>
              </w:rPr>
              <w:t>(6)</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Cronograma do participante</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13</w:t>
            </w:r>
          </w:p>
        </w:tc>
        <w:tc>
          <w:tcPr>
            <w:tcW w:w="3652" w:type="pct"/>
            <w:shd w:val="clear" w:color="auto" w:fill="FFFFFF"/>
            <w:tcMar>
              <w:top w:w="85" w:type="dxa"/>
              <w:bottom w:w="85" w:type="dxa"/>
            </w:tcMar>
          </w:tcPr>
          <w:p w:rsidR="0059652A" w:rsidRPr="00F60FD4" w:rsidRDefault="0059652A" w:rsidP="006171BD">
            <w:pPr>
              <w:rPr>
                <w:rFonts w:ascii="Arial" w:hAnsi="Arial" w:cs="Arial"/>
                <w:sz w:val="22"/>
                <w:szCs w:val="22"/>
              </w:rPr>
            </w:pPr>
            <w:r w:rsidRPr="00F60FD4">
              <w:rPr>
                <w:rFonts w:ascii="Arial" w:hAnsi="Arial" w:cs="Arial"/>
                <w:sz w:val="22"/>
                <w:szCs w:val="22"/>
              </w:rPr>
              <w:t>Cronograma de inscrição, intervenções (incluindo quaisquer desentendimentos e derrotas), avaliações e visitas para os participantes. Um diagrama esquemático é altamente recomendado (veja a figura)</w:t>
            </w:r>
            <w:r w:rsidR="00F915D0">
              <w:rPr>
                <w:rFonts w:ascii="Arial" w:hAnsi="Arial" w:cs="Arial"/>
                <w:sz w:val="22"/>
                <w:szCs w:val="22"/>
              </w:rPr>
              <w:t xml:space="preserve"> </w:t>
            </w:r>
            <w:r w:rsidR="00F915D0" w:rsidRPr="00F915D0">
              <w:rPr>
                <w:rFonts w:ascii="Arial" w:hAnsi="Arial" w:cs="Arial"/>
                <w:b/>
                <w:bCs/>
                <w:color w:val="FF0000"/>
                <w:sz w:val="22"/>
                <w:szCs w:val="22"/>
              </w:rPr>
              <w:t>(9)</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Tamanho da amostra</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14</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Número estimado de participantes necessários para atingir os objetivos do estudo e como foi determinado, incluindo suposições clínicas e estatísticas que apoiam quaisquer cálculos de tamanho de amostra</w:t>
            </w:r>
            <w:r w:rsidR="00F915D0">
              <w:rPr>
                <w:rFonts w:ascii="Arial" w:hAnsi="Arial" w:cs="Arial"/>
                <w:sz w:val="22"/>
                <w:szCs w:val="22"/>
              </w:rPr>
              <w:t xml:space="preserve"> </w:t>
            </w:r>
            <w:r w:rsidR="00F915D0" w:rsidRPr="00F915D0">
              <w:rPr>
                <w:rFonts w:ascii="Arial" w:hAnsi="Arial" w:cs="Arial"/>
                <w:b/>
                <w:bCs/>
                <w:color w:val="FF0000"/>
                <w:sz w:val="22"/>
                <w:szCs w:val="22"/>
              </w:rPr>
              <w:t>(9)</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lastRenderedPageBreak/>
              <w:t>Recrutamento</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15</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Estratégias para alcançar a inscrição adequada de participantes para atingir o tamanho da amostra alvo</w:t>
            </w:r>
            <w:r w:rsidR="00F915D0">
              <w:rPr>
                <w:rFonts w:ascii="Arial" w:hAnsi="Arial" w:cs="Arial"/>
                <w:sz w:val="22"/>
                <w:szCs w:val="22"/>
              </w:rPr>
              <w:t xml:space="preserve"> </w:t>
            </w:r>
            <w:r w:rsidR="00F915D0" w:rsidRPr="00F915D0">
              <w:rPr>
                <w:rFonts w:ascii="Arial" w:hAnsi="Arial" w:cs="Arial"/>
                <w:b/>
                <w:bCs/>
                <w:color w:val="FF0000"/>
                <w:sz w:val="22"/>
                <w:szCs w:val="22"/>
              </w:rPr>
              <w:t>(9)</w:t>
            </w:r>
          </w:p>
        </w:tc>
      </w:tr>
      <w:tr w:rsidR="0059652A" w:rsidRPr="00F60FD4">
        <w:tblPrEx>
          <w:shd w:val="clear" w:color="auto" w:fill="FFFFFF"/>
        </w:tblPrEx>
        <w:trPr>
          <w:cantSplit/>
          <w:trHeight w:val="259"/>
        </w:trPr>
        <w:tc>
          <w:tcPr>
            <w:tcW w:w="5000" w:type="pct"/>
            <w:gridSpan w:val="3"/>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b/>
                <w:sz w:val="22"/>
                <w:szCs w:val="22"/>
              </w:rPr>
              <w:t>Métodos: Atribuição de intervenções (para ensaios controlados)</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Alocação:</w:t>
            </w:r>
          </w:p>
        </w:tc>
        <w:tc>
          <w:tcPr>
            <w:tcW w:w="347" w:type="pct"/>
            <w:shd w:val="clear" w:color="auto" w:fill="FFFFFF"/>
          </w:tcPr>
          <w:p w:rsidR="0059652A" w:rsidRPr="00F60FD4" w:rsidRDefault="0059652A" w:rsidP="0059652A">
            <w:pPr>
              <w:rPr>
                <w:rFonts w:ascii="Arial" w:hAnsi="Arial" w:cs="Arial"/>
                <w:sz w:val="22"/>
                <w:szCs w:val="22"/>
              </w:rPr>
            </w:pP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tabs>
                <w:tab w:val="left" w:pos="180"/>
              </w:tabs>
              <w:ind w:left="270"/>
              <w:rPr>
                <w:rFonts w:ascii="Arial" w:hAnsi="Arial" w:cs="Arial"/>
                <w:sz w:val="22"/>
                <w:szCs w:val="22"/>
              </w:rPr>
            </w:pPr>
            <w:r w:rsidRPr="00F60FD4">
              <w:rPr>
                <w:rFonts w:ascii="Arial" w:hAnsi="Arial" w:cs="Arial"/>
                <w:sz w:val="22"/>
                <w:szCs w:val="22"/>
              </w:rPr>
              <w:t>Geração de sequência</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16a</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Método de geração da sequência de alocação (por exemplo, números aleatórios gerados por computador) e lista de quaisquer fatores para estratificação. Para reduzir a previsibilidade de uma sequência aleatória, os detalhes de qualquer restrição planejada (por exemplo, bloqueio) devem ser fornecidos em um documento separado que não esteja disponível para aqueles que inscrevem os participantes ou atribuem as intervenções.</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ind w:left="270"/>
              <w:rPr>
                <w:rFonts w:ascii="Arial" w:hAnsi="Arial" w:cs="Arial"/>
                <w:sz w:val="22"/>
                <w:szCs w:val="22"/>
              </w:rPr>
            </w:pPr>
            <w:r w:rsidRPr="00F60FD4">
              <w:rPr>
                <w:rFonts w:ascii="Arial" w:hAnsi="Arial" w:cs="Arial"/>
                <w:sz w:val="22"/>
                <w:szCs w:val="22"/>
              </w:rPr>
              <w:t>Mecanismo de ocultação de alocação</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16b</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Mecanismo de implementação da sequência de alocação (por exemplo, telefone central; envelopes numerados sequencialmente, opacos e selados), descrevendo quaisquer etapas para ocultar a sequência até que as intervenções sejam atribuídas</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ind w:left="270"/>
              <w:rPr>
                <w:rFonts w:ascii="Arial" w:hAnsi="Arial" w:cs="Arial"/>
                <w:sz w:val="22"/>
                <w:szCs w:val="22"/>
              </w:rPr>
            </w:pPr>
            <w:r w:rsidRPr="00F60FD4">
              <w:rPr>
                <w:rFonts w:ascii="Arial" w:hAnsi="Arial" w:cs="Arial"/>
                <w:sz w:val="22"/>
                <w:szCs w:val="22"/>
              </w:rPr>
              <w:t>Implementação</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16c</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Quem irá gerar a sequência de alocação, quem inscreverá os participantes e quem atribuirá os participantes às intervenções</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Cegueira (mascaramento)</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17a</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Quem ficará cego após a atribuição às intervenções (por exemplo, participantes do ensaio, prestadores de cuidados, avaliadores de resultados, analistas de dados) e como</w:t>
            </w:r>
            <w:r w:rsidR="002F75F6">
              <w:rPr>
                <w:rFonts w:ascii="Arial" w:hAnsi="Arial" w:cs="Arial"/>
                <w:sz w:val="22"/>
                <w:szCs w:val="22"/>
              </w:rPr>
              <w:t xml:space="preserve"> </w:t>
            </w:r>
            <w:r w:rsidR="002F75F6" w:rsidRPr="002F75F6">
              <w:rPr>
                <w:rFonts w:ascii="Arial" w:hAnsi="Arial" w:cs="Arial"/>
                <w:b/>
                <w:bCs/>
                <w:color w:val="FF0000"/>
                <w:sz w:val="22"/>
                <w:szCs w:val="22"/>
              </w:rPr>
              <w:t>(10)</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17b</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Se cego, circunstâncias sob as quais a revelação é permitida e procedimento para revelar a intervenção alocada de um participante durante o estudo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5000" w:type="pct"/>
            <w:gridSpan w:val="3"/>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b/>
                <w:sz w:val="22"/>
                <w:szCs w:val="22"/>
              </w:rPr>
              <w:t>Métodos: Coleta, gerenciamento e análise de dados</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Métodos de coleta de dados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18a</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 xml:space="preserve">Planos para avaliação e coleta de resultados, linha de base e outros dados de ensaios, incluindo quaisquer </w:t>
            </w:r>
            <w:r w:rsidRPr="00F60FD4">
              <w:rPr>
                <w:rFonts w:ascii="Arial" w:hAnsi="Arial" w:cs="Arial"/>
                <w:bCs/>
                <w:sz w:val="22"/>
                <w:szCs w:val="22"/>
              </w:rPr>
              <w:t xml:space="preserve">processos relacionados para promover a qualidade dos dados </w:t>
            </w:r>
            <w:r w:rsidRPr="00F60FD4">
              <w:rPr>
                <w:rFonts w:ascii="Arial" w:hAnsi="Arial" w:cs="Arial"/>
                <w:sz w:val="22"/>
                <w:szCs w:val="22"/>
              </w:rPr>
              <w:t>(por exemplo, medições duplicadas, treinamento de avaliadores) e uma descrição dos instrumentos de estudo (por exemplo, questionários, testes laboratoriais) juntamente com seus confiabilidade e validade, se conhecidas. Referência de onde os formulários de coleta de dados podem ser encontrados, caso não estejam no protocolo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18b</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Planos para promover a retenção de participantes e acompanhamento completo, incluindo lista de quaisquer dados de resultados a serem coletados para participantes que descontinuarem ou se desviarem dos protocolos de intervenção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lastRenderedPageBreak/>
              <w:t>Gestão de dados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19</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 xml:space="preserve">Planos para entrada, codificação, segurança e armazenamento de dados, incluindo quaisquer </w:t>
            </w:r>
            <w:r w:rsidRPr="00F60FD4">
              <w:rPr>
                <w:rFonts w:ascii="Arial" w:hAnsi="Arial" w:cs="Arial"/>
                <w:bCs/>
                <w:sz w:val="22"/>
                <w:szCs w:val="22"/>
              </w:rPr>
              <w:t xml:space="preserve">processos relacionados para promover a qualidade dos dados </w:t>
            </w:r>
            <w:r w:rsidRPr="00F60FD4">
              <w:rPr>
                <w:rFonts w:ascii="Arial" w:hAnsi="Arial" w:cs="Arial"/>
                <w:sz w:val="22"/>
                <w:szCs w:val="22"/>
              </w:rPr>
              <w:t xml:space="preserve">(por exemplo, entrada dupla de </w:t>
            </w:r>
            <w:proofErr w:type="gramStart"/>
            <w:r w:rsidRPr="00F60FD4">
              <w:rPr>
                <w:rFonts w:ascii="Arial" w:hAnsi="Arial" w:cs="Arial"/>
                <w:sz w:val="22"/>
                <w:szCs w:val="22"/>
              </w:rPr>
              <w:t xml:space="preserve">dados </w:t>
            </w:r>
            <w:r w:rsidRPr="00F60FD4">
              <w:rPr>
                <w:rFonts w:ascii="Arial" w:hAnsi="Arial" w:cs="Arial"/>
                <w:bCs/>
                <w:sz w:val="22"/>
                <w:szCs w:val="22"/>
              </w:rPr>
              <w:t>;</w:t>
            </w:r>
            <w:proofErr w:type="gramEnd"/>
            <w:r w:rsidRPr="00F60FD4">
              <w:rPr>
                <w:rFonts w:ascii="Arial" w:hAnsi="Arial" w:cs="Arial"/>
                <w:bCs/>
                <w:sz w:val="22"/>
                <w:szCs w:val="22"/>
              </w:rPr>
              <w:t xml:space="preserve"> verificações de intervalo para valores de dados </w:t>
            </w:r>
            <w:r w:rsidRPr="00F60FD4">
              <w:rPr>
                <w:rFonts w:ascii="Arial" w:hAnsi="Arial" w:cs="Arial"/>
                <w:sz w:val="22"/>
                <w:szCs w:val="22"/>
              </w:rPr>
              <w:t>). Referência de onde os detalhes dos procedimentos de gerenciamento de dados podem ser encontrados, se não no protocolo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Métodos estatísticos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20h</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Métodos estatísticos para análise de desfechos primários e secundários. Referência de onde outros detalhes do plano de análise estatística podem ser encontrados, caso não estejam no protocolo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20b</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Métodos para quaisquer análises adicionais (por exemplo, análises de subgrupo e ajustadas)</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20c</w:t>
            </w:r>
          </w:p>
        </w:tc>
        <w:tc>
          <w:tcPr>
            <w:tcW w:w="3652"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Definição da população de análise relativa à não adesão ao protocolo (por exemplo, como análise aleatória) e quaisquer métodos estatísticos para lidar com dados faltantes (por exemplo, imputação múltipla)</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5000" w:type="pct"/>
            <w:gridSpan w:val="3"/>
            <w:shd w:val="clear" w:color="auto" w:fill="FFFFFF"/>
            <w:tcMar>
              <w:top w:w="85" w:type="dxa"/>
              <w:bottom w:w="85" w:type="dxa"/>
            </w:tcMar>
          </w:tcPr>
          <w:p w:rsidR="0059652A" w:rsidRPr="00F60FD4" w:rsidRDefault="0059652A" w:rsidP="0059652A">
            <w:pPr>
              <w:rPr>
                <w:rFonts w:ascii="Arial" w:hAnsi="Arial" w:cs="Arial"/>
                <w:sz w:val="22"/>
                <w:szCs w:val="22"/>
              </w:rPr>
            </w:pPr>
            <w:proofErr w:type="gramStart"/>
            <w:r w:rsidRPr="00F60FD4">
              <w:rPr>
                <w:rFonts w:ascii="Arial" w:hAnsi="Arial" w:cs="Arial"/>
                <w:b/>
                <w:sz w:val="22"/>
                <w:szCs w:val="22"/>
              </w:rPr>
              <w:t>Métodos :</w:t>
            </w:r>
            <w:proofErr w:type="gramEnd"/>
            <w:r w:rsidRPr="00F60FD4">
              <w:rPr>
                <w:rFonts w:ascii="Arial" w:hAnsi="Arial" w:cs="Arial"/>
                <w:b/>
                <w:sz w:val="22"/>
                <w:szCs w:val="22"/>
              </w:rPr>
              <w:t xml:space="preserve"> </w:t>
            </w:r>
            <w:r w:rsidRPr="00F60FD4" w:rsidDel="004A2558">
              <w:rPr>
                <w:rFonts w:ascii="Arial" w:hAnsi="Arial" w:cs="Arial"/>
                <w:b/>
                <w:sz w:val="22"/>
                <w:szCs w:val="22"/>
              </w:rPr>
              <w:t>Monitoramento</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Monitoramento de dados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21a</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Composição do comitê de monitoramento de dados (DMC); resumo da sua função e estrutura de reporte; declaração sobre se é independente do patrocinador e de interesses concorrentes; e referência de onde mais detalhes sobre seu estatuto podem ser encontrados, se não no protocolo. Alternativamente, uma explicação de por que um DMC não é necessário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491"/>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21b</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Descrição de quaisquer análises provisórias e diretrizes de interrupção, incluindo quem terá acesso a esses resultados provisórios e tomará a decisão final de encerrar o estudo</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Prejudica</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22</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Planos para coletar, avaliar, relatar e gerenciar eventos adversos solicitados e relatados espontaneamente e outros efeitos não intencionais de intervenções ou condução de estudos</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Auditoria</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23</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Frequência e procedimentos para auditoria da condução do ensaio, se houver, e se o processo será independente dos investigadores e do patrocinador</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10</w:t>
            </w:r>
            <w:r w:rsidR="002F75F6" w:rsidRPr="00F915D0">
              <w:rPr>
                <w:rFonts w:ascii="Arial" w:hAnsi="Arial" w:cs="Arial"/>
                <w:b/>
                <w:bCs/>
                <w:color w:val="FF0000"/>
                <w:sz w:val="22"/>
                <w:szCs w:val="22"/>
              </w:rPr>
              <w:t>)</w:t>
            </w:r>
          </w:p>
        </w:tc>
      </w:tr>
      <w:tr w:rsidR="0059652A" w:rsidRPr="00F60FD4">
        <w:trPr>
          <w:cantSplit/>
          <w:trHeight w:val="259"/>
        </w:trPr>
        <w:tc>
          <w:tcPr>
            <w:tcW w:w="5000" w:type="pct"/>
            <w:gridSpan w:val="3"/>
            <w:shd w:val="clear" w:color="auto" w:fill="auto"/>
            <w:tcMar>
              <w:top w:w="85" w:type="dxa"/>
              <w:bottom w:w="85" w:type="dxa"/>
            </w:tcMar>
          </w:tcPr>
          <w:p w:rsidR="0059652A" w:rsidRPr="00F60FD4" w:rsidRDefault="0059652A" w:rsidP="0059652A">
            <w:pPr>
              <w:pStyle w:val="TableSubHead"/>
              <w:rPr>
                <w:rFonts w:ascii="Arial" w:hAnsi="Arial" w:cs="Arial"/>
                <w:sz w:val="22"/>
                <w:szCs w:val="22"/>
              </w:rPr>
            </w:pPr>
            <w:r w:rsidRPr="00F60FD4">
              <w:rPr>
                <w:rFonts w:ascii="Arial" w:hAnsi="Arial" w:cs="Arial"/>
                <w:sz w:val="22"/>
                <w:szCs w:val="22"/>
              </w:rPr>
              <w:t>Ética e divulgação</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Aprovação de ética em pesquisa</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24</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Planos para obter aprovação do comitê de ética em pesquisa/conselho de revisão institucional (REC/IRB)</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w:t>
            </w:r>
            <w:r w:rsidR="002F75F6">
              <w:rPr>
                <w:rFonts w:ascii="Arial" w:hAnsi="Arial" w:cs="Arial"/>
                <w:b/>
                <w:bCs/>
                <w:color w:val="FF0000"/>
                <w:sz w:val="22"/>
                <w:szCs w:val="22"/>
              </w:rPr>
              <w:t>1</w:t>
            </w:r>
            <w:r w:rsidR="002F75F6"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Emendas ao protocolo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25</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Planos para comunicar modificações importantes do protocolo (por exemplo, alterações nos critérios de elegibilidade, resultados, análises) às partes relevantes (por exemplo, investigadores, REC/</w:t>
            </w:r>
            <w:proofErr w:type="spellStart"/>
            <w:r w:rsidRPr="00F60FD4">
              <w:rPr>
                <w:rFonts w:ascii="Arial" w:hAnsi="Arial" w:cs="Arial"/>
                <w:sz w:val="22"/>
                <w:szCs w:val="22"/>
              </w:rPr>
              <w:t>IRBs</w:t>
            </w:r>
            <w:proofErr w:type="spellEnd"/>
            <w:r w:rsidRPr="00F60FD4">
              <w:rPr>
                <w:rFonts w:ascii="Arial" w:hAnsi="Arial" w:cs="Arial"/>
                <w:sz w:val="22"/>
                <w:szCs w:val="22"/>
              </w:rPr>
              <w:t>, participantes de ensaios, registros de ensaios, periódicos, reguladores)</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11</w:t>
            </w:r>
            <w:r w:rsidR="002F75F6"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lastRenderedPageBreak/>
              <w:t>Consentimento ou consentimento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26a</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Quem obterá o consentimento informado ou assentimento de potenciais participantes do estudo ou substitutos autorizados, e como (ver Item 32)</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11</w:t>
            </w:r>
            <w:r w:rsidR="002F75F6"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26b</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Disposições adicionais de consentimento para coleta e uso de dados de participantes e amostras biológicas em estudos auxiliares, se aplicável</w:t>
            </w:r>
            <w:r w:rsidR="002F75F6">
              <w:rPr>
                <w:rFonts w:ascii="Arial" w:hAnsi="Arial" w:cs="Arial"/>
                <w:sz w:val="22"/>
                <w:szCs w:val="22"/>
              </w:rPr>
              <w:t xml:space="preserve"> </w:t>
            </w:r>
            <w:r w:rsidR="002F75F6" w:rsidRPr="00F915D0">
              <w:rPr>
                <w:rFonts w:ascii="Arial" w:hAnsi="Arial" w:cs="Arial"/>
                <w:b/>
                <w:bCs/>
                <w:color w:val="FF0000"/>
                <w:sz w:val="22"/>
                <w:szCs w:val="22"/>
              </w:rPr>
              <w:t>(</w:t>
            </w:r>
            <w:r w:rsidR="002F75F6">
              <w:rPr>
                <w:rFonts w:ascii="Arial" w:hAnsi="Arial" w:cs="Arial"/>
                <w:b/>
                <w:bCs/>
                <w:color w:val="FF0000"/>
                <w:sz w:val="22"/>
                <w:szCs w:val="22"/>
              </w:rPr>
              <w:t>11</w:t>
            </w:r>
            <w:r w:rsidR="002F75F6"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Confidencialidade</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27</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Como as informações pessoais sobre participantes potenciais e inscritos serão coletadas, compartilhadas e mantidas para proteger a confidencialidade antes, durante e depois do estudo</w:t>
            </w:r>
            <w:r w:rsidR="00D81A69">
              <w:rPr>
                <w:rFonts w:ascii="Arial" w:hAnsi="Arial" w:cs="Arial"/>
                <w:sz w:val="22"/>
                <w:szCs w:val="22"/>
              </w:rPr>
              <w:t xml:space="preserve"> </w:t>
            </w:r>
            <w:r w:rsidR="00D81A69" w:rsidRPr="00F915D0">
              <w:rPr>
                <w:rFonts w:ascii="Arial" w:hAnsi="Arial" w:cs="Arial"/>
                <w:b/>
                <w:bCs/>
                <w:color w:val="FF0000"/>
                <w:sz w:val="22"/>
                <w:szCs w:val="22"/>
              </w:rPr>
              <w:t>(</w:t>
            </w:r>
            <w:r w:rsidR="00D81A69">
              <w:rPr>
                <w:rFonts w:ascii="Arial" w:hAnsi="Arial" w:cs="Arial"/>
                <w:b/>
                <w:bCs/>
                <w:color w:val="FF0000"/>
                <w:sz w:val="22"/>
                <w:szCs w:val="22"/>
              </w:rPr>
              <w:t>11</w:t>
            </w:r>
            <w:r w:rsidR="00D81A69"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Declaração de interesses</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28</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Interesses financeiros e outros interesses conflitantes para os investigadores principais do ensaio geral e de cada local de estudo</w:t>
            </w:r>
            <w:r w:rsidR="00D81A69">
              <w:rPr>
                <w:rFonts w:ascii="Arial" w:hAnsi="Arial" w:cs="Arial"/>
                <w:sz w:val="22"/>
                <w:szCs w:val="22"/>
              </w:rPr>
              <w:t xml:space="preserve"> </w:t>
            </w:r>
            <w:r w:rsidR="00D81A69" w:rsidRPr="00F915D0">
              <w:rPr>
                <w:rFonts w:ascii="Arial" w:hAnsi="Arial" w:cs="Arial"/>
                <w:b/>
                <w:bCs/>
                <w:color w:val="FF0000"/>
                <w:sz w:val="22"/>
                <w:szCs w:val="22"/>
              </w:rPr>
              <w:t>(</w:t>
            </w:r>
            <w:r w:rsidR="00D81A69">
              <w:rPr>
                <w:rFonts w:ascii="Arial" w:hAnsi="Arial" w:cs="Arial"/>
                <w:b/>
                <w:bCs/>
                <w:color w:val="FF0000"/>
                <w:sz w:val="22"/>
                <w:szCs w:val="22"/>
              </w:rPr>
              <w:t>1</w:t>
            </w:r>
            <w:r w:rsidR="00D81A69">
              <w:rPr>
                <w:rFonts w:ascii="Arial" w:hAnsi="Arial" w:cs="Arial"/>
                <w:b/>
                <w:bCs/>
                <w:color w:val="FF0000"/>
                <w:sz w:val="22"/>
                <w:szCs w:val="22"/>
              </w:rPr>
              <w:t>3</w:t>
            </w:r>
            <w:r w:rsidR="00D81A69"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Acesso aos dados</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29</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Declaração de quem terá acesso ao conjunto de dados final do ensaio e divulgação de acordos contratuais que limitam esse acesso para os investigadores</w:t>
            </w:r>
            <w:r w:rsidR="00D81A69">
              <w:rPr>
                <w:rFonts w:ascii="Arial" w:hAnsi="Arial" w:cs="Arial"/>
                <w:sz w:val="22"/>
                <w:szCs w:val="22"/>
              </w:rPr>
              <w:t xml:space="preserve"> </w:t>
            </w:r>
            <w:r w:rsidR="00D81A69" w:rsidRPr="00F915D0">
              <w:rPr>
                <w:rFonts w:ascii="Arial" w:hAnsi="Arial" w:cs="Arial"/>
                <w:b/>
                <w:bCs/>
                <w:color w:val="FF0000"/>
                <w:sz w:val="22"/>
                <w:szCs w:val="22"/>
              </w:rPr>
              <w:t>(</w:t>
            </w:r>
            <w:r w:rsidR="00D81A69">
              <w:rPr>
                <w:rFonts w:ascii="Arial" w:hAnsi="Arial" w:cs="Arial"/>
                <w:b/>
                <w:bCs/>
                <w:color w:val="FF0000"/>
                <w:sz w:val="22"/>
                <w:szCs w:val="22"/>
              </w:rPr>
              <w:t>1</w:t>
            </w:r>
            <w:r w:rsidR="00D81A69">
              <w:rPr>
                <w:rFonts w:ascii="Arial" w:hAnsi="Arial" w:cs="Arial"/>
                <w:b/>
                <w:bCs/>
                <w:color w:val="FF0000"/>
                <w:sz w:val="22"/>
                <w:szCs w:val="22"/>
              </w:rPr>
              <w:t>3</w:t>
            </w:r>
            <w:r w:rsidR="00D81A69" w:rsidRPr="00F915D0">
              <w:rPr>
                <w:rFonts w:ascii="Arial" w:hAnsi="Arial" w:cs="Arial"/>
                <w:b/>
                <w:bCs/>
                <w:color w:val="FF0000"/>
                <w:sz w:val="22"/>
                <w:szCs w:val="22"/>
              </w:rPr>
              <w:t>)</w:t>
            </w:r>
          </w:p>
        </w:tc>
      </w:tr>
      <w:tr w:rsidR="0059652A" w:rsidRPr="00F60FD4">
        <w:tblPrEx>
          <w:shd w:val="clear" w:color="auto" w:fill="FFFFFF"/>
        </w:tblPrEx>
        <w:trPr>
          <w:cantSplit/>
          <w:trHeight w:val="259"/>
        </w:trPr>
        <w:tc>
          <w:tcPr>
            <w:tcW w:w="1001"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Cuidados auxiliares e pós-julgamento</w:t>
            </w:r>
          </w:p>
        </w:tc>
        <w:tc>
          <w:tcPr>
            <w:tcW w:w="347" w:type="pct"/>
            <w:shd w:val="clear" w:color="auto" w:fill="FFFFFF"/>
          </w:tcPr>
          <w:p w:rsidR="0059652A" w:rsidRPr="00F60FD4" w:rsidRDefault="0059652A" w:rsidP="0059652A">
            <w:pPr>
              <w:rPr>
                <w:rFonts w:ascii="Arial" w:hAnsi="Arial" w:cs="Arial"/>
                <w:sz w:val="22"/>
                <w:szCs w:val="22"/>
              </w:rPr>
            </w:pPr>
            <w:r w:rsidRPr="00F60FD4">
              <w:rPr>
                <w:rFonts w:ascii="Arial" w:hAnsi="Arial" w:cs="Arial"/>
                <w:sz w:val="22"/>
                <w:szCs w:val="22"/>
              </w:rPr>
              <w:t>30</w:t>
            </w:r>
          </w:p>
        </w:tc>
        <w:tc>
          <w:tcPr>
            <w:tcW w:w="3652" w:type="pct"/>
            <w:shd w:val="clear" w:color="auto" w:fill="FFFFFF"/>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Disposições, se houver, para cuidados auxiliares e pós-julgamento, e para compensação para aqueles que sofrem danos decorrentes da participação no ensaio</w:t>
            </w:r>
            <w:r w:rsidR="00D81A69">
              <w:rPr>
                <w:rFonts w:ascii="Arial" w:hAnsi="Arial" w:cs="Arial"/>
                <w:sz w:val="22"/>
                <w:szCs w:val="22"/>
              </w:rPr>
              <w:t xml:space="preserve"> </w:t>
            </w:r>
            <w:r w:rsidR="00D81A69" w:rsidRPr="00F915D0">
              <w:rPr>
                <w:rFonts w:ascii="Arial" w:hAnsi="Arial" w:cs="Arial"/>
                <w:b/>
                <w:bCs/>
                <w:color w:val="FF0000"/>
                <w:sz w:val="22"/>
                <w:szCs w:val="22"/>
              </w:rPr>
              <w:t>(</w:t>
            </w:r>
            <w:r w:rsidR="00D81A69">
              <w:rPr>
                <w:rFonts w:ascii="Arial" w:hAnsi="Arial" w:cs="Arial"/>
                <w:b/>
                <w:bCs/>
                <w:color w:val="FF0000"/>
                <w:sz w:val="22"/>
                <w:szCs w:val="22"/>
              </w:rPr>
              <w:t>11</w:t>
            </w:r>
            <w:r w:rsidR="00D81A69"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Política de divulgação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31a</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Planos para que os investigadores e o patrocinador comuniquem os resultados do ensaio aos participantes, aos profissionais de saúde, ao público e a outros grupos relevantes (por exemplo, através de publicação, notificação em bases de dados de resultados ou outros acordos de partilha de dados), incluindo quaisquer restrições de publicação</w:t>
            </w:r>
            <w:r w:rsidR="00D81A69">
              <w:rPr>
                <w:rFonts w:ascii="Arial" w:hAnsi="Arial" w:cs="Arial"/>
                <w:sz w:val="22"/>
                <w:szCs w:val="22"/>
              </w:rPr>
              <w:t xml:space="preserve"> </w:t>
            </w:r>
            <w:r w:rsidR="00D81A69" w:rsidRPr="00F915D0">
              <w:rPr>
                <w:rFonts w:ascii="Arial" w:hAnsi="Arial" w:cs="Arial"/>
                <w:b/>
                <w:bCs/>
                <w:color w:val="FF0000"/>
                <w:sz w:val="22"/>
                <w:szCs w:val="22"/>
              </w:rPr>
              <w:t>(</w:t>
            </w:r>
            <w:r w:rsidR="00D81A69">
              <w:rPr>
                <w:rFonts w:ascii="Arial" w:hAnsi="Arial" w:cs="Arial"/>
                <w:b/>
                <w:bCs/>
                <w:color w:val="FF0000"/>
                <w:sz w:val="22"/>
                <w:szCs w:val="22"/>
              </w:rPr>
              <w:t>11</w:t>
            </w:r>
            <w:r w:rsidR="00D81A69" w:rsidRPr="00F915D0">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31b</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Diretrizes de elegibilidade de autoria e qualquer uso pretendido de escritores profissionais</w:t>
            </w:r>
            <w:r w:rsidR="00D81A69">
              <w:rPr>
                <w:rFonts w:ascii="Arial" w:hAnsi="Arial" w:cs="Arial"/>
                <w:sz w:val="22"/>
                <w:szCs w:val="22"/>
              </w:rPr>
              <w:t xml:space="preserve"> </w:t>
            </w:r>
            <w:r w:rsidR="00D81A69" w:rsidRPr="00D81A69">
              <w:rPr>
                <w:rFonts w:ascii="Arial" w:hAnsi="Arial" w:cs="Arial"/>
                <w:b/>
                <w:bCs/>
                <w:color w:val="FF0000"/>
                <w:sz w:val="22"/>
                <w:szCs w:val="22"/>
              </w:rPr>
              <w:t>(</w:t>
            </w:r>
            <w:proofErr w:type="spellStart"/>
            <w:r w:rsidR="00D81A69" w:rsidRPr="00D81A69">
              <w:rPr>
                <w:rFonts w:ascii="Arial" w:hAnsi="Arial" w:cs="Arial"/>
                <w:b/>
                <w:bCs/>
                <w:color w:val="FF0000"/>
                <w:sz w:val="22"/>
                <w:szCs w:val="22"/>
              </w:rPr>
              <w:t>null</w:t>
            </w:r>
            <w:proofErr w:type="spellEnd"/>
            <w:r w:rsidR="00D81A69" w:rsidRPr="00D81A69">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31c</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Planos, se houver, para conceder acesso público ao protocolo completo, conjunto de dados em nível de participante e código estatístico</w:t>
            </w:r>
            <w:r w:rsidR="00D81A69">
              <w:rPr>
                <w:rFonts w:ascii="Arial" w:hAnsi="Arial" w:cs="Arial"/>
                <w:sz w:val="22"/>
                <w:szCs w:val="22"/>
              </w:rPr>
              <w:t xml:space="preserve"> </w:t>
            </w:r>
            <w:r w:rsidR="00D81A69" w:rsidRPr="00D81A69">
              <w:rPr>
                <w:rFonts w:ascii="Arial" w:hAnsi="Arial" w:cs="Arial"/>
                <w:b/>
                <w:bCs/>
                <w:color w:val="FF0000"/>
                <w:sz w:val="22"/>
                <w:szCs w:val="22"/>
              </w:rPr>
              <w:t>(</w:t>
            </w:r>
            <w:proofErr w:type="spellStart"/>
            <w:r w:rsidR="00D81A69" w:rsidRPr="00D81A69">
              <w:rPr>
                <w:rFonts w:ascii="Arial" w:hAnsi="Arial" w:cs="Arial"/>
                <w:b/>
                <w:bCs/>
                <w:color w:val="FF0000"/>
                <w:sz w:val="22"/>
                <w:szCs w:val="22"/>
              </w:rPr>
              <w:t>null</w:t>
            </w:r>
            <w:proofErr w:type="spellEnd"/>
            <w:r w:rsidR="00D81A69" w:rsidRPr="00D81A69">
              <w:rPr>
                <w:rFonts w:ascii="Arial" w:hAnsi="Arial" w:cs="Arial"/>
                <w:b/>
                <w:bCs/>
                <w:color w:val="FF0000"/>
                <w:sz w:val="22"/>
                <w:szCs w:val="22"/>
              </w:rPr>
              <w:t>)</w:t>
            </w:r>
          </w:p>
        </w:tc>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pStyle w:val="TableSubHead"/>
              <w:rPr>
                <w:rFonts w:ascii="Arial" w:hAnsi="Arial" w:cs="Arial"/>
                <w:sz w:val="22"/>
                <w:szCs w:val="22"/>
              </w:rPr>
            </w:pPr>
            <w:r w:rsidRPr="00F60FD4">
              <w:rPr>
                <w:rFonts w:ascii="Arial" w:hAnsi="Arial" w:cs="Arial"/>
                <w:sz w:val="22"/>
                <w:szCs w:val="22"/>
              </w:rPr>
              <w:t>Apêndices</w:t>
            </w:r>
          </w:p>
        </w:tc>
        <w:tc>
          <w:tcPr>
            <w:tcW w:w="347" w:type="pct"/>
          </w:tcPr>
          <w:p w:rsidR="0059652A" w:rsidRPr="00F60FD4" w:rsidRDefault="0059652A" w:rsidP="0059652A">
            <w:pPr>
              <w:rPr>
                <w:rFonts w:ascii="Arial" w:hAnsi="Arial" w:cs="Arial"/>
                <w:sz w:val="22"/>
                <w:szCs w:val="22"/>
              </w:rPr>
            </w:pPr>
          </w:p>
        </w:tc>
        <w:tc>
          <w:tcPr>
            <w:tcW w:w="3652" w:type="pct"/>
            <w:shd w:val="clear" w:color="auto" w:fill="auto"/>
          </w:tcPr>
          <w:p w:rsidR="0059652A" w:rsidRPr="00F60FD4" w:rsidRDefault="0059652A" w:rsidP="0059652A">
            <w:pPr>
              <w:rPr>
                <w:rFonts w:ascii="Arial" w:hAnsi="Arial" w:cs="Arial"/>
                <w:sz w:val="22"/>
                <w:szCs w:val="22"/>
              </w:rPr>
            </w:pPr>
          </w:p>
        </w:tc>
        <w:bookmarkStart w:id="0" w:name="_GoBack"/>
        <w:bookmarkEnd w:id="0"/>
      </w:tr>
      <w:tr w:rsidR="0059652A" w:rsidRPr="00F60FD4">
        <w:trPr>
          <w:cantSplit/>
          <w:trHeight w:val="259"/>
        </w:trPr>
        <w:tc>
          <w:tcPr>
            <w:tcW w:w="1001"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Materiais de consentimento informado</w:t>
            </w:r>
          </w:p>
        </w:tc>
        <w:tc>
          <w:tcPr>
            <w:tcW w:w="347" w:type="pct"/>
          </w:tcPr>
          <w:p w:rsidR="0059652A" w:rsidRPr="00F60FD4" w:rsidRDefault="0059652A" w:rsidP="0059652A">
            <w:pPr>
              <w:rPr>
                <w:rFonts w:ascii="Arial" w:hAnsi="Arial" w:cs="Arial"/>
                <w:sz w:val="22"/>
                <w:szCs w:val="22"/>
              </w:rPr>
            </w:pPr>
            <w:r w:rsidRPr="00F60FD4">
              <w:rPr>
                <w:rFonts w:ascii="Arial" w:hAnsi="Arial" w:cs="Arial"/>
                <w:sz w:val="22"/>
                <w:szCs w:val="22"/>
              </w:rPr>
              <w:t>32</w:t>
            </w:r>
          </w:p>
        </w:tc>
        <w:tc>
          <w:tcPr>
            <w:tcW w:w="3652" w:type="pct"/>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Modelo de formulário de consentimento e outra documentação relacionada fornecida aos participantes e substitutos autorizados</w:t>
            </w:r>
            <w:r w:rsidR="00D81A69">
              <w:rPr>
                <w:rFonts w:ascii="Arial" w:hAnsi="Arial" w:cs="Arial"/>
                <w:sz w:val="22"/>
                <w:szCs w:val="22"/>
              </w:rPr>
              <w:t xml:space="preserve"> </w:t>
            </w:r>
            <w:r w:rsidR="00D81A69" w:rsidRPr="00D81A69">
              <w:rPr>
                <w:rFonts w:ascii="Arial" w:hAnsi="Arial" w:cs="Arial"/>
                <w:b/>
                <w:bCs/>
                <w:color w:val="FF0000"/>
                <w:sz w:val="22"/>
                <w:szCs w:val="22"/>
              </w:rPr>
              <w:t>(</w:t>
            </w:r>
            <w:proofErr w:type="spellStart"/>
            <w:r w:rsidR="00D81A69" w:rsidRPr="00D81A69">
              <w:rPr>
                <w:rFonts w:ascii="Arial" w:hAnsi="Arial" w:cs="Arial"/>
                <w:b/>
                <w:bCs/>
                <w:color w:val="FF0000"/>
                <w:sz w:val="22"/>
                <w:szCs w:val="22"/>
              </w:rPr>
              <w:t>null</w:t>
            </w:r>
            <w:proofErr w:type="spellEnd"/>
            <w:r w:rsidR="00D81A69" w:rsidRPr="00D81A69">
              <w:rPr>
                <w:rFonts w:ascii="Arial" w:hAnsi="Arial" w:cs="Arial"/>
                <w:b/>
                <w:bCs/>
                <w:color w:val="FF0000"/>
                <w:sz w:val="22"/>
                <w:szCs w:val="22"/>
              </w:rPr>
              <w:t>)</w:t>
            </w:r>
          </w:p>
        </w:tc>
      </w:tr>
      <w:tr w:rsidR="0059652A" w:rsidRPr="00F60FD4">
        <w:trPr>
          <w:cantSplit/>
          <w:trHeight w:val="259"/>
        </w:trPr>
        <w:tc>
          <w:tcPr>
            <w:tcW w:w="1001" w:type="pct"/>
            <w:tcBorders>
              <w:bottom w:val="single" w:sz="4" w:space="0" w:color="auto"/>
            </w:tcBorders>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Espécimes biológicos</w:t>
            </w:r>
          </w:p>
        </w:tc>
        <w:tc>
          <w:tcPr>
            <w:tcW w:w="347" w:type="pct"/>
            <w:tcBorders>
              <w:bottom w:val="single" w:sz="4" w:space="0" w:color="auto"/>
            </w:tcBorders>
          </w:tcPr>
          <w:p w:rsidR="0059652A" w:rsidRPr="00F60FD4" w:rsidRDefault="0059652A" w:rsidP="0059652A">
            <w:pPr>
              <w:rPr>
                <w:rFonts w:ascii="Arial" w:hAnsi="Arial" w:cs="Arial"/>
                <w:sz w:val="22"/>
                <w:szCs w:val="22"/>
              </w:rPr>
            </w:pPr>
            <w:r w:rsidRPr="00F60FD4">
              <w:rPr>
                <w:rFonts w:ascii="Arial" w:hAnsi="Arial" w:cs="Arial"/>
                <w:sz w:val="22"/>
                <w:szCs w:val="22"/>
              </w:rPr>
              <w:t>33</w:t>
            </w:r>
          </w:p>
        </w:tc>
        <w:tc>
          <w:tcPr>
            <w:tcW w:w="3652" w:type="pct"/>
            <w:tcBorders>
              <w:bottom w:val="single" w:sz="4" w:space="0" w:color="auto"/>
            </w:tcBorders>
            <w:shd w:val="clear" w:color="auto" w:fill="auto"/>
            <w:tcMar>
              <w:top w:w="85" w:type="dxa"/>
              <w:bottom w:w="85" w:type="dxa"/>
            </w:tcMar>
          </w:tcPr>
          <w:p w:rsidR="0059652A" w:rsidRPr="00F60FD4" w:rsidRDefault="0059652A" w:rsidP="0059652A">
            <w:pPr>
              <w:rPr>
                <w:rFonts w:ascii="Arial" w:hAnsi="Arial" w:cs="Arial"/>
                <w:sz w:val="22"/>
                <w:szCs w:val="22"/>
              </w:rPr>
            </w:pPr>
            <w:r w:rsidRPr="00F60FD4">
              <w:rPr>
                <w:rFonts w:ascii="Arial" w:hAnsi="Arial" w:cs="Arial"/>
                <w:sz w:val="22"/>
                <w:szCs w:val="22"/>
              </w:rPr>
              <w:t>Planos para coleta, avaliação laboratorial e armazenamento de amostras biológicas para análise genética ou molecular no ensaio atual e para uso futuro em estudos auxiliares, se aplicável</w:t>
            </w:r>
            <w:r w:rsidR="00D81A69">
              <w:rPr>
                <w:rFonts w:ascii="Arial" w:hAnsi="Arial" w:cs="Arial"/>
                <w:sz w:val="22"/>
                <w:szCs w:val="22"/>
              </w:rPr>
              <w:t xml:space="preserve"> </w:t>
            </w:r>
            <w:r w:rsidR="00D81A69" w:rsidRPr="00D81A69">
              <w:rPr>
                <w:rFonts w:ascii="Arial" w:hAnsi="Arial" w:cs="Arial"/>
                <w:b/>
                <w:bCs/>
                <w:color w:val="FF0000"/>
                <w:sz w:val="22"/>
                <w:szCs w:val="22"/>
              </w:rPr>
              <w:t>(</w:t>
            </w:r>
            <w:proofErr w:type="spellStart"/>
            <w:r w:rsidR="00D81A69" w:rsidRPr="00D81A69">
              <w:rPr>
                <w:rFonts w:ascii="Arial" w:hAnsi="Arial" w:cs="Arial"/>
                <w:b/>
                <w:bCs/>
                <w:color w:val="FF0000"/>
                <w:sz w:val="22"/>
                <w:szCs w:val="22"/>
              </w:rPr>
              <w:t>null</w:t>
            </w:r>
            <w:proofErr w:type="spellEnd"/>
            <w:r w:rsidR="00D81A69" w:rsidRPr="00D81A69">
              <w:rPr>
                <w:rFonts w:ascii="Arial" w:hAnsi="Arial" w:cs="Arial"/>
                <w:b/>
                <w:bCs/>
                <w:color w:val="FF0000"/>
                <w:sz w:val="22"/>
                <w:szCs w:val="22"/>
              </w:rPr>
              <w:t>)</w:t>
            </w:r>
          </w:p>
        </w:tc>
      </w:tr>
    </w:tbl>
    <w:p w:rsidR="005C1A6C" w:rsidRPr="005C1A6C" w:rsidRDefault="0059652A" w:rsidP="005C1A6C">
      <w:pPr>
        <w:rPr>
          <w:rFonts w:ascii="Arial" w:hAnsi="Arial" w:cs="Arial"/>
          <w:sz w:val="22"/>
          <w:szCs w:val="22"/>
        </w:rPr>
      </w:pPr>
      <w:r w:rsidRPr="003B0E5B">
        <w:rPr>
          <w:rFonts w:ascii="Arial" w:hAnsi="Arial" w:cs="Arial"/>
          <w:sz w:val="22"/>
          <w:szCs w:val="22"/>
        </w:rPr>
        <w:t xml:space="preserve">*É altamente recomendável que esta lista de verificação seja lida em conjunto com a Explicação e Elaboração do SPIRIT 2013 para esclarecimentos importantes sobre os itens. As alterações ao protocolo devem ser rastreadas e datadas. A lista de verificação SPIRIT é </w:t>
      </w:r>
      <w:r w:rsidRPr="003B0E5B">
        <w:rPr>
          <w:rFonts w:ascii="Arial" w:hAnsi="Arial" w:cs="Arial"/>
          <w:sz w:val="22"/>
          <w:szCs w:val="22"/>
        </w:rPr>
        <w:lastRenderedPageBreak/>
        <w:t xml:space="preserve">protegida por direitos autorais do Grupo SPIRIT sob a </w:t>
      </w:r>
      <w:r w:rsidR="005C1A6C" w:rsidRPr="005C1A6C">
        <w:rPr>
          <w:rFonts w:ascii="Arial" w:hAnsi="Arial" w:cs="Arial"/>
          <w:sz w:val="22"/>
          <w:szCs w:val="22"/>
        </w:rPr>
        <w:t xml:space="preserve">licença </w:t>
      </w:r>
      <w:proofErr w:type="spellStart"/>
      <w:r w:rsidR="005C1A6C" w:rsidRPr="005C1A6C">
        <w:rPr>
          <w:rFonts w:ascii="Arial" w:hAnsi="Arial" w:cs="Arial"/>
          <w:sz w:val="22"/>
          <w:szCs w:val="22"/>
        </w:rPr>
        <w:t>Creative</w:t>
      </w:r>
      <w:proofErr w:type="spellEnd"/>
      <w:r w:rsidR="005C1A6C" w:rsidRPr="005C1A6C">
        <w:rPr>
          <w:rFonts w:ascii="Arial" w:hAnsi="Arial" w:cs="Arial"/>
          <w:sz w:val="22"/>
          <w:szCs w:val="22"/>
        </w:rPr>
        <w:t xml:space="preserve"> Commons “ </w:t>
      </w:r>
      <w:hyperlink r:id="rId8" w:tgtFrame="_blank" w:history="1">
        <w:proofErr w:type="spellStart"/>
        <w:r w:rsidR="005C1A6C" w:rsidRPr="005C1A6C">
          <w:rPr>
            <w:rStyle w:val="Hyperlink"/>
            <w:rFonts w:ascii="Arial" w:hAnsi="Arial" w:cs="Arial"/>
            <w:sz w:val="22"/>
            <w:szCs w:val="22"/>
          </w:rPr>
          <w:t>Attribution-NonCommercial-NoDerivs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w:t>
        </w:r>
        <w:proofErr w:type="spellEnd"/>
        <w:r w:rsidR="005C1A6C" w:rsidRPr="005C1A6C">
          <w:rPr>
            <w:rStyle w:val="Hyperlink"/>
            <w:rFonts w:ascii="Arial" w:hAnsi="Arial" w:cs="Arial"/>
            <w:sz w:val="22"/>
            <w:szCs w:val="22"/>
          </w:rPr>
          <w:t xml:space="preserve"> </w:t>
        </w:r>
      </w:hyperlink>
      <w:hyperlink r:id="rId9" w:tgtFrame="_blank" w:history="1">
        <w:proofErr w:type="spellStart"/>
        <w:r w:rsidR="005C1A6C" w:rsidRPr="005C1A6C">
          <w:rPr>
            <w:rStyle w:val="Hyperlink"/>
            <w:rFonts w:ascii="Arial" w:hAnsi="Arial" w:cs="Arial"/>
            <w:sz w:val="22"/>
            <w:szCs w:val="22"/>
          </w:rPr>
          <w:t>portated</w:t>
        </w:r>
        <w:proofErr w:type="spellEnd"/>
        <w:r w:rsidR="005C1A6C" w:rsidRPr="005C1A6C">
          <w:rPr>
            <w:rStyle w:val="Hyperlink"/>
            <w:rFonts w:ascii="Arial" w:hAnsi="Arial" w:cs="Arial"/>
            <w:sz w:val="22"/>
            <w:szCs w:val="22"/>
          </w:rPr>
          <w:t xml:space="preserve"> </w:t>
        </w:r>
      </w:hyperlink>
      <w:hyperlink r:id="rId10" w:tgtFrame="_blank" w:history="1">
        <w:r w:rsidR="005C1A6C" w:rsidRPr="005C1A6C">
          <w:rPr>
            <w:rStyle w:val="Hyperlink"/>
            <w:rFonts w:ascii="Arial" w:hAnsi="Arial" w:cs="Arial"/>
            <w:sz w:val="22"/>
            <w:szCs w:val="22"/>
          </w:rPr>
          <w:t>” .</w:t>
        </w:r>
      </w:hyperlink>
    </w:p>
    <w:p w:rsidR="0059652A" w:rsidRPr="00D71B07" w:rsidRDefault="0059652A" w:rsidP="0059652A">
      <w:pPr>
        <w:shd w:val="clear" w:color="auto" w:fill="FFFFFF"/>
        <w:rPr>
          <w:rFonts w:ascii="Arial" w:hAnsi="Arial" w:cs="Arial"/>
          <w:sz w:val="22"/>
          <w:szCs w:val="22"/>
        </w:rPr>
      </w:pPr>
    </w:p>
    <w:sectPr w:rsidR="0059652A" w:rsidRPr="00D71B07" w:rsidSect="00F60FD4">
      <w:footerReference w:type="even" r:id="rId11"/>
      <w:footerReference w:type="default" r:id="rId12"/>
      <w:pgSz w:w="11909" w:h="16834"/>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4FD" w:rsidRDefault="001D24FD" w:rsidP="0059652A">
      <w:pPr>
        <w:spacing w:line="240" w:lineRule="auto"/>
      </w:pPr>
      <w:r>
        <w:separator/>
      </w:r>
    </w:p>
  </w:endnote>
  <w:endnote w:type="continuationSeparator" w:id="0">
    <w:p w:rsidR="001D24FD" w:rsidRDefault="001D24F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FD4" w:rsidRDefault="00F60FD4" w:rsidP="005965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60FD4" w:rsidRDefault="00F60FD4" w:rsidP="0059652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FD4" w:rsidRDefault="00F60FD4" w:rsidP="005965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A6128">
      <w:rPr>
        <w:rStyle w:val="Nmerodepgina"/>
        <w:noProof/>
      </w:rPr>
      <w:t>1</w:t>
    </w:r>
    <w:r>
      <w:rPr>
        <w:rStyle w:val="Nmerodepgina"/>
      </w:rPr>
      <w:fldChar w:fldCharType="end"/>
    </w:r>
  </w:p>
  <w:p w:rsidR="00F60FD4" w:rsidRDefault="00F60FD4" w:rsidP="0059652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4FD" w:rsidRDefault="001D24FD" w:rsidP="0059652A">
      <w:pPr>
        <w:spacing w:line="240" w:lineRule="auto"/>
      </w:pPr>
      <w:r>
        <w:separator/>
      </w:r>
    </w:p>
  </w:footnote>
  <w:footnote w:type="continuationSeparator" w:id="0">
    <w:p w:rsidR="001D24FD" w:rsidRDefault="001D24FD"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738AE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3EB1FAD"/>
    <w:multiLevelType w:val="multilevel"/>
    <w:tmpl w:val="DD34CDBE"/>
    <w:numStyleLink w:val="Tab"/>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612173"/>
    <w:multiLevelType w:val="multilevel"/>
    <w:tmpl w:val="488A68AE"/>
    <w:numStyleLink w:val="aud"/>
  </w:abstractNum>
  <w:abstractNum w:abstractNumId="13"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2"/>
  </w:num>
  <w:num w:numId="4">
    <w:abstractNumId w:val="8"/>
  </w:num>
  <w:num w:numId="5">
    <w:abstractNumId w:val="4"/>
  </w:num>
  <w:num w:numId="6">
    <w:abstractNumId w:val="7"/>
  </w:num>
  <w:num w:numId="7">
    <w:abstractNumId w:val="1"/>
  </w:num>
  <w:num w:numId="8">
    <w:abstractNumId w:val="3"/>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552DB"/>
    <w:rsid w:val="00110DE8"/>
    <w:rsid w:val="001356F4"/>
    <w:rsid w:val="001D24FD"/>
    <w:rsid w:val="00264C8B"/>
    <w:rsid w:val="002B3AD5"/>
    <w:rsid w:val="002F6DE0"/>
    <w:rsid w:val="002F75F6"/>
    <w:rsid w:val="003B0E5B"/>
    <w:rsid w:val="0059652A"/>
    <w:rsid w:val="00597B0B"/>
    <w:rsid w:val="005C1A6C"/>
    <w:rsid w:val="005F6C7E"/>
    <w:rsid w:val="006142BA"/>
    <w:rsid w:val="006171BD"/>
    <w:rsid w:val="00694A43"/>
    <w:rsid w:val="00833918"/>
    <w:rsid w:val="009C0EA0"/>
    <w:rsid w:val="00A07FFA"/>
    <w:rsid w:val="00AB0263"/>
    <w:rsid w:val="00AB3ABC"/>
    <w:rsid w:val="00B41EB2"/>
    <w:rsid w:val="00B77D2F"/>
    <w:rsid w:val="00C70EE9"/>
    <w:rsid w:val="00D3132C"/>
    <w:rsid w:val="00D71B07"/>
    <w:rsid w:val="00D81A69"/>
    <w:rsid w:val="00D828EF"/>
    <w:rsid w:val="00EA6128"/>
    <w:rsid w:val="00F60FD4"/>
    <w:rsid w:val="00F84ADB"/>
    <w:rsid w:val="00F915D0"/>
    <w:rsid w:val="00FA6B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CCDC"/>
  <w14:defaultImageDpi w14:val="300"/>
  <w15:chartTrackingRefBased/>
  <w15:docId w15:val="{F4D891C4-8CB1-44A7-974F-BECF37A4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Ttulo1">
    <w:name w:val="heading 1"/>
    <w:basedOn w:val="Normal"/>
    <w:next w:val="Normal"/>
    <w:link w:val="Ttulo1Char"/>
    <w:qFormat/>
    <w:rsid w:val="00C113B5"/>
    <w:pPr>
      <w:keepNext/>
      <w:spacing w:before="240" w:after="60"/>
      <w:outlineLvl w:val="0"/>
    </w:pPr>
    <w:rPr>
      <w:rFonts w:ascii="Arial" w:hAnsi="Arial"/>
      <w:b/>
      <w:bCs/>
      <w:kern w:val="32"/>
      <w:sz w:val="32"/>
      <w:szCs w:val="32"/>
    </w:rPr>
  </w:style>
  <w:style w:type="paragraph" w:styleId="Ttulo2">
    <w:name w:val="heading 2"/>
    <w:basedOn w:val="Normal"/>
    <w:next w:val="Normal"/>
    <w:link w:val="Ttulo2Char"/>
    <w:qFormat/>
    <w:rsid w:val="00C113B5"/>
    <w:pPr>
      <w:keepNext/>
      <w:numPr>
        <w:ilvl w:val="1"/>
        <w:numId w:val="1"/>
      </w:numPr>
      <w:spacing w:before="240" w:after="60" w:line="240" w:lineRule="auto"/>
      <w:outlineLvl w:val="1"/>
    </w:pPr>
    <w:rPr>
      <w:rFonts w:ascii="Arial" w:hAnsi="Arial"/>
      <w:b/>
      <w:i/>
    </w:rPr>
  </w:style>
  <w:style w:type="paragraph" w:styleId="Ttulo3">
    <w:name w:val="heading 3"/>
    <w:basedOn w:val="Normal"/>
    <w:next w:val="Normal"/>
    <w:link w:val="Ttulo3Char"/>
    <w:qFormat/>
    <w:rsid w:val="00C113B5"/>
    <w:pPr>
      <w:keepNext/>
      <w:numPr>
        <w:ilvl w:val="2"/>
        <w:numId w:val="1"/>
      </w:numPr>
      <w:spacing w:before="240" w:after="60" w:line="240" w:lineRule="auto"/>
      <w:outlineLvl w:val="2"/>
    </w:pPr>
    <w:rPr>
      <w:rFonts w:ascii="Arial" w:hAnsi="Arial"/>
    </w:rPr>
  </w:style>
  <w:style w:type="paragraph" w:styleId="Ttulo4">
    <w:name w:val="heading 4"/>
    <w:basedOn w:val="Normal"/>
    <w:next w:val="Normal"/>
    <w:link w:val="Ttulo4Char"/>
    <w:qFormat/>
    <w:rsid w:val="00C113B5"/>
    <w:pPr>
      <w:keepNext/>
      <w:numPr>
        <w:ilvl w:val="3"/>
        <w:numId w:val="1"/>
      </w:numPr>
      <w:spacing w:before="240" w:after="60" w:line="240" w:lineRule="auto"/>
      <w:outlineLvl w:val="3"/>
    </w:pPr>
    <w:rPr>
      <w:rFonts w:ascii="Arial" w:hAnsi="Arial"/>
      <w:b/>
    </w:rPr>
  </w:style>
  <w:style w:type="paragraph" w:styleId="Ttulo5">
    <w:name w:val="heading 5"/>
    <w:basedOn w:val="Normal"/>
    <w:next w:val="Normal"/>
    <w:link w:val="Ttulo5Char"/>
    <w:qFormat/>
    <w:rsid w:val="00C113B5"/>
    <w:pPr>
      <w:numPr>
        <w:ilvl w:val="4"/>
        <w:numId w:val="1"/>
      </w:numPr>
      <w:spacing w:before="240" w:after="60" w:line="240" w:lineRule="auto"/>
      <w:outlineLvl w:val="4"/>
    </w:pPr>
    <w:rPr>
      <w:sz w:val="22"/>
    </w:rPr>
  </w:style>
  <w:style w:type="paragraph" w:styleId="Ttulo6">
    <w:name w:val="heading 6"/>
    <w:basedOn w:val="Normal"/>
    <w:next w:val="Normal"/>
    <w:link w:val="Ttulo6Char"/>
    <w:qFormat/>
    <w:rsid w:val="00C113B5"/>
    <w:pPr>
      <w:numPr>
        <w:ilvl w:val="5"/>
        <w:numId w:val="1"/>
      </w:numPr>
      <w:spacing w:before="240" w:after="60" w:line="240" w:lineRule="auto"/>
      <w:outlineLvl w:val="5"/>
    </w:pPr>
    <w:rPr>
      <w:i/>
      <w:sz w:val="22"/>
    </w:rPr>
  </w:style>
  <w:style w:type="paragraph" w:styleId="Ttulo7">
    <w:name w:val="heading 7"/>
    <w:basedOn w:val="Normal"/>
    <w:next w:val="Normal"/>
    <w:link w:val="Ttulo7Char"/>
    <w:qFormat/>
    <w:rsid w:val="00C113B5"/>
    <w:pPr>
      <w:numPr>
        <w:ilvl w:val="6"/>
        <w:numId w:val="1"/>
      </w:numPr>
      <w:spacing w:before="240" w:after="60" w:line="240" w:lineRule="auto"/>
      <w:outlineLvl w:val="6"/>
    </w:pPr>
    <w:rPr>
      <w:rFonts w:ascii="Arial" w:hAnsi="Arial"/>
      <w:sz w:val="20"/>
    </w:rPr>
  </w:style>
  <w:style w:type="paragraph" w:styleId="Ttulo8">
    <w:name w:val="heading 8"/>
    <w:basedOn w:val="Normal"/>
    <w:next w:val="Normal"/>
    <w:link w:val="Ttulo8Char"/>
    <w:qFormat/>
    <w:rsid w:val="00C113B5"/>
    <w:pPr>
      <w:numPr>
        <w:ilvl w:val="7"/>
        <w:numId w:val="1"/>
      </w:numPr>
      <w:spacing w:before="240" w:after="60" w:line="240" w:lineRule="auto"/>
      <w:outlineLvl w:val="7"/>
    </w:pPr>
    <w:rPr>
      <w:rFonts w:ascii="Arial" w:hAnsi="Arial"/>
      <w:i/>
      <w:sz w:val="20"/>
    </w:rPr>
  </w:style>
  <w:style w:type="paragraph" w:styleId="Ttulo9">
    <w:name w:val="heading 9"/>
    <w:basedOn w:val="Normal"/>
    <w:next w:val="Normal"/>
    <w:link w:val="Ttulo9Char"/>
    <w:qFormat/>
    <w:rsid w:val="00C113B5"/>
    <w:pPr>
      <w:numPr>
        <w:ilvl w:val="8"/>
        <w:numId w:val="1"/>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rsid w:val="00C113B5"/>
    <w:pPr>
      <w:spacing w:before="120" w:after="120" w:line="240" w:lineRule="auto"/>
    </w:pPr>
    <w:rPr>
      <w:b/>
      <w:sz w:val="20"/>
    </w:rPr>
  </w:style>
  <w:style w:type="paragraph" w:styleId="Cabealho">
    <w:name w:val="header"/>
    <w:basedOn w:val="Normal"/>
    <w:link w:val="CabealhoChar"/>
    <w:rsid w:val="00C113B5"/>
    <w:pPr>
      <w:tabs>
        <w:tab w:val="center" w:pos="4153"/>
        <w:tab w:val="right" w:pos="8306"/>
      </w:tabs>
      <w:spacing w:line="240" w:lineRule="auto"/>
    </w:pPr>
    <w:rPr>
      <w:sz w:val="18"/>
    </w:rPr>
  </w:style>
  <w:style w:type="character" w:styleId="Forte">
    <w:name w:val="Strong"/>
    <w:uiPriority w:val="22"/>
    <w:qFormat/>
    <w:rsid w:val="003039ED"/>
    <w:rPr>
      <w:b/>
      <w:bCs/>
    </w:rPr>
  </w:style>
  <w:style w:type="character" w:styleId="nfase">
    <w:name w:val="Emphasis"/>
    <w:uiPriority w:val="20"/>
    <w:qFormat/>
    <w:rsid w:val="003039ED"/>
    <w:rPr>
      <w:i/>
      <w:iCs/>
    </w:rPr>
  </w:style>
  <w:style w:type="character" w:styleId="Refdecomentrio">
    <w:name w:val="annotation reference"/>
    <w:uiPriority w:val="99"/>
    <w:semiHidden/>
    <w:unhideWhenUsed/>
    <w:rsid w:val="003039ED"/>
    <w:rPr>
      <w:sz w:val="16"/>
      <w:szCs w:val="16"/>
    </w:rPr>
  </w:style>
  <w:style w:type="character" w:customStyle="1" w:styleId="CabealhoChar">
    <w:name w:val="Cabeçalho Char"/>
    <w:link w:val="Cabealho"/>
    <w:rsid w:val="003039ED"/>
    <w:rPr>
      <w:rFonts w:ascii="Times New Roman" w:eastAsia="Times New Roman" w:hAnsi="Times New Roman"/>
      <w:sz w:val="18"/>
      <w:lang w:val="pt" w:eastAsia="en-US"/>
    </w:rPr>
  </w:style>
  <w:style w:type="paragraph" w:styleId="Rodap">
    <w:name w:val="footer"/>
    <w:basedOn w:val="Normal"/>
    <w:link w:val="RodapChar"/>
    <w:rsid w:val="00C113B5"/>
    <w:pPr>
      <w:tabs>
        <w:tab w:val="center" w:pos="4153"/>
        <w:tab w:val="right" w:pos="8306"/>
      </w:tabs>
      <w:spacing w:line="240" w:lineRule="auto"/>
    </w:pPr>
    <w:rPr>
      <w:rFonts w:ascii="Arial" w:hAnsi="Arial"/>
      <w:sz w:val="20"/>
    </w:rPr>
  </w:style>
  <w:style w:type="character" w:customStyle="1" w:styleId="RodapChar">
    <w:name w:val="Rodapé Char"/>
    <w:link w:val="Rodap"/>
    <w:rsid w:val="003039ED"/>
    <w:rPr>
      <w:rFonts w:ascii="Arial" w:eastAsia="Times New Roman" w:hAnsi="Arial"/>
      <w:lang w:val="pt" w:eastAsia="en-US"/>
    </w:rPr>
  </w:style>
  <w:style w:type="character" w:customStyle="1" w:styleId="Ttulo1Char">
    <w:name w:val="Título 1 Char"/>
    <w:link w:val="Ttulo1"/>
    <w:rsid w:val="003039ED"/>
    <w:rPr>
      <w:rFonts w:ascii="Arial" w:eastAsia="Times New Roman" w:hAnsi="Arial"/>
      <w:b/>
      <w:bCs/>
      <w:kern w:val="32"/>
      <w:sz w:val="32"/>
      <w:szCs w:val="32"/>
      <w:lang w:val="pt" w:eastAsia="en-US"/>
    </w:rPr>
  </w:style>
  <w:style w:type="character" w:customStyle="1" w:styleId="Ttulo2Char">
    <w:name w:val="Título 2 Char"/>
    <w:link w:val="Ttulo2"/>
    <w:rsid w:val="003039ED"/>
    <w:rPr>
      <w:rFonts w:ascii="Arial" w:eastAsia="Times New Roman" w:hAnsi="Arial"/>
      <w:b/>
      <w:i/>
      <w:sz w:val="24"/>
      <w:lang w:val="pt" w:eastAsia="en-US"/>
    </w:rPr>
  </w:style>
  <w:style w:type="character" w:customStyle="1" w:styleId="Ttulo3Char">
    <w:name w:val="Título 3 Char"/>
    <w:link w:val="Ttulo3"/>
    <w:rsid w:val="003039ED"/>
    <w:rPr>
      <w:rFonts w:ascii="Arial" w:eastAsia="Times New Roman" w:hAnsi="Arial"/>
      <w:sz w:val="24"/>
      <w:lang w:val="pt" w:eastAsia="en-US"/>
    </w:rPr>
  </w:style>
  <w:style w:type="character" w:customStyle="1" w:styleId="Ttulo4Char">
    <w:name w:val="Título 4 Char"/>
    <w:link w:val="Ttulo4"/>
    <w:rsid w:val="003039ED"/>
    <w:rPr>
      <w:rFonts w:ascii="Arial" w:eastAsia="Times New Roman" w:hAnsi="Arial"/>
      <w:b/>
      <w:sz w:val="24"/>
      <w:lang w:val="pt" w:eastAsia="en-US"/>
    </w:rPr>
  </w:style>
  <w:style w:type="character" w:customStyle="1" w:styleId="Ttulo5Char">
    <w:name w:val="Título 5 Char"/>
    <w:link w:val="Ttulo5"/>
    <w:rsid w:val="003039ED"/>
    <w:rPr>
      <w:rFonts w:ascii="Times New Roman" w:eastAsia="Times New Roman" w:hAnsi="Times New Roman"/>
      <w:sz w:val="22"/>
      <w:lang w:val="pt" w:eastAsia="en-US"/>
    </w:rPr>
  </w:style>
  <w:style w:type="character" w:customStyle="1" w:styleId="Ttulo6Char">
    <w:name w:val="Título 6 Char"/>
    <w:link w:val="Ttulo6"/>
    <w:rsid w:val="003039ED"/>
    <w:rPr>
      <w:rFonts w:ascii="Times New Roman" w:eastAsia="Times New Roman" w:hAnsi="Times New Roman"/>
      <w:i/>
      <w:sz w:val="22"/>
      <w:lang w:val="pt" w:eastAsia="en-US"/>
    </w:rPr>
  </w:style>
  <w:style w:type="character" w:customStyle="1" w:styleId="Ttulo7Char">
    <w:name w:val="Título 7 Char"/>
    <w:link w:val="Ttulo7"/>
    <w:rsid w:val="003039ED"/>
    <w:rPr>
      <w:rFonts w:ascii="Arial" w:eastAsia="Times New Roman" w:hAnsi="Arial"/>
      <w:lang w:val="pt" w:eastAsia="en-US"/>
    </w:rPr>
  </w:style>
  <w:style w:type="character" w:customStyle="1" w:styleId="Ttulo8Char">
    <w:name w:val="Título 8 Char"/>
    <w:link w:val="Ttulo8"/>
    <w:rsid w:val="003039ED"/>
    <w:rPr>
      <w:rFonts w:ascii="Arial" w:eastAsia="Times New Roman" w:hAnsi="Arial"/>
      <w:i/>
      <w:lang w:val="pt" w:eastAsia="en-US"/>
    </w:rPr>
  </w:style>
  <w:style w:type="character" w:customStyle="1" w:styleId="Ttulo9Char">
    <w:name w:val="Título 9 Char"/>
    <w:link w:val="Ttulo9"/>
    <w:rsid w:val="003039ED"/>
    <w:rPr>
      <w:rFonts w:ascii="Arial" w:eastAsia="Times New Roman" w:hAnsi="Arial"/>
      <w:b/>
      <w:i/>
      <w:sz w:val="18"/>
      <w:lang w:val="pt"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tulo">
    <w:name w:val="Title"/>
    <w:basedOn w:val="Normal"/>
    <w:link w:val="TtuloChar"/>
    <w:qFormat/>
    <w:rsid w:val="00C113B5"/>
    <w:pPr>
      <w:spacing w:before="60" w:after="60"/>
      <w:outlineLvl w:val="0"/>
    </w:pPr>
    <w:rPr>
      <w:b/>
      <w:sz w:val="28"/>
    </w:rPr>
  </w:style>
  <w:style w:type="character" w:customStyle="1" w:styleId="TtuloChar">
    <w:name w:val="Título Char"/>
    <w:link w:val="Ttulo"/>
    <w:rsid w:val="003039ED"/>
    <w:rPr>
      <w:rFonts w:ascii="Times New Roman" w:eastAsia="Times New Roman" w:hAnsi="Times New Roman"/>
      <w:b/>
      <w:sz w:val="28"/>
      <w:lang w:val="pt"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Legenda"/>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Refdenotaderodap">
    <w:name w:val="footnote reference"/>
    <w:semiHidden/>
    <w:rsid w:val="00C113B5"/>
    <w:rPr>
      <w:vertAlign w:val="superscript"/>
    </w:rPr>
  </w:style>
  <w:style w:type="paragraph" w:styleId="Textodenotaderodap">
    <w:name w:val="footnote text"/>
    <w:basedOn w:val="Normal"/>
    <w:link w:val="TextodenotaderodapChar"/>
    <w:semiHidden/>
    <w:rsid w:val="00C113B5"/>
    <w:pPr>
      <w:spacing w:line="240" w:lineRule="auto"/>
    </w:pPr>
    <w:rPr>
      <w:sz w:val="20"/>
    </w:rPr>
  </w:style>
  <w:style w:type="character" w:customStyle="1" w:styleId="TextodenotaderodapChar">
    <w:name w:val="Texto de nota de rodapé Char"/>
    <w:link w:val="Textodenotaderodap"/>
    <w:semiHidden/>
    <w:rsid w:val="003039ED"/>
    <w:rPr>
      <w:rFonts w:ascii="Times New Roman" w:eastAsia="Times New Roman" w:hAnsi="Times New Roman"/>
      <w:lang w:val="pt"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tulo"/>
    <w:next w:val="Ttulo"/>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Commarcadores">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tulo">
    <w:name w:val="Subtitle"/>
    <w:basedOn w:val="Normal"/>
    <w:link w:val="SubttuloChar"/>
    <w:qFormat/>
    <w:rsid w:val="00C113B5"/>
    <w:pPr>
      <w:spacing w:after="60"/>
      <w:outlineLvl w:val="1"/>
    </w:pPr>
    <w:rPr>
      <w:i/>
    </w:rPr>
  </w:style>
  <w:style w:type="character" w:customStyle="1" w:styleId="SubttuloChar">
    <w:name w:val="Subtítulo Char"/>
    <w:link w:val="Subttulo"/>
    <w:rsid w:val="003039ED"/>
    <w:rPr>
      <w:rFonts w:ascii="Times New Roman" w:eastAsia="Times New Roman" w:hAnsi="Times New Roman"/>
      <w:i/>
      <w:sz w:val="24"/>
      <w:lang w:val="pt" w:eastAsia="en-US"/>
    </w:rPr>
  </w:style>
  <w:style w:type="paragraph" w:customStyle="1" w:styleId="Subttulo1">
    <w:name w:val="Subtítulo1"/>
    <w:basedOn w:val="Subttulo"/>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HiperlinkVisitado">
    <w:name w:val="FollowedHyperlink"/>
    <w:rsid w:val="00C113B5"/>
    <w:rPr>
      <w:color w:val="800080"/>
      <w:u w:val="single"/>
    </w:rPr>
  </w:style>
  <w:style w:type="character" w:styleId="Hyperlink">
    <w:name w:val="Hyperlink"/>
    <w:rsid w:val="00C113B5"/>
    <w:rPr>
      <w:color w:val="0000FF"/>
      <w:u w:val="single"/>
    </w:rPr>
  </w:style>
  <w:style w:type="character" w:styleId="Nmerodelinha">
    <w:name w:val="line number"/>
    <w:basedOn w:val="Fontepargpadro"/>
    <w:rsid w:val="00C113B5"/>
  </w:style>
  <w:style w:type="paragraph" w:styleId="Lista">
    <w:name w:val="List"/>
    <w:basedOn w:val="Normal"/>
    <w:rsid w:val="00C113B5"/>
    <w:pPr>
      <w:ind w:left="283" w:hanging="283"/>
    </w:pPr>
  </w:style>
  <w:style w:type="paragraph" w:styleId="Lista2">
    <w:name w:val="List 2"/>
    <w:basedOn w:val="Normal"/>
    <w:rsid w:val="00C113B5"/>
    <w:pPr>
      <w:ind w:left="566" w:hanging="283"/>
    </w:pPr>
  </w:style>
  <w:style w:type="paragraph" w:styleId="Lista3">
    <w:name w:val="List 3"/>
    <w:basedOn w:val="Normal"/>
    <w:rsid w:val="00C113B5"/>
    <w:pPr>
      <w:ind w:left="849" w:hanging="283"/>
    </w:pPr>
  </w:style>
  <w:style w:type="paragraph" w:styleId="Lista4">
    <w:name w:val="List 4"/>
    <w:basedOn w:val="Normal"/>
    <w:rsid w:val="00C113B5"/>
    <w:pPr>
      <w:ind w:left="1132" w:hanging="283"/>
    </w:pPr>
  </w:style>
  <w:style w:type="paragraph" w:styleId="Lista5">
    <w:name w:val="List 5"/>
    <w:basedOn w:val="Normal"/>
    <w:rsid w:val="00C113B5"/>
    <w:pPr>
      <w:ind w:left="1415" w:hanging="283"/>
    </w:pPr>
  </w:style>
  <w:style w:type="paragraph" w:styleId="Commarcadores2">
    <w:name w:val="List Bullet 2"/>
    <w:basedOn w:val="Normal"/>
    <w:autoRedefine/>
    <w:rsid w:val="00C113B5"/>
    <w:pPr>
      <w:tabs>
        <w:tab w:val="num" w:pos="515"/>
      </w:tabs>
      <w:ind w:left="628" w:hanging="340"/>
    </w:pPr>
  </w:style>
  <w:style w:type="paragraph" w:styleId="Commarcadores3">
    <w:name w:val="List Bullet 3"/>
    <w:basedOn w:val="Normal"/>
    <w:autoRedefine/>
    <w:rsid w:val="00C113B5"/>
    <w:pPr>
      <w:tabs>
        <w:tab w:val="num" w:pos="926"/>
      </w:tabs>
      <w:ind w:left="926" w:hanging="360"/>
    </w:pPr>
  </w:style>
  <w:style w:type="paragraph" w:styleId="Commarcadores4">
    <w:name w:val="List Bullet 4"/>
    <w:basedOn w:val="Normal"/>
    <w:autoRedefine/>
    <w:rsid w:val="00C113B5"/>
    <w:pPr>
      <w:tabs>
        <w:tab w:val="num" w:pos="1209"/>
      </w:tabs>
      <w:ind w:left="1209" w:hanging="360"/>
    </w:pPr>
  </w:style>
  <w:style w:type="paragraph" w:styleId="Commarcadores5">
    <w:name w:val="List Bullet 5"/>
    <w:basedOn w:val="Normal"/>
    <w:autoRedefine/>
    <w:rsid w:val="00C113B5"/>
    <w:pPr>
      <w:tabs>
        <w:tab w:val="num" w:pos="1492"/>
      </w:tabs>
      <w:ind w:left="1492" w:hanging="360"/>
    </w:pPr>
  </w:style>
  <w:style w:type="paragraph" w:styleId="Listadecontinuao">
    <w:name w:val="List Continue"/>
    <w:basedOn w:val="Normal"/>
    <w:rsid w:val="00C113B5"/>
    <w:pPr>
      <w:spacing w:after="120"/>
      <w:ind w:left="283"/>
    </w:pPr>
  </w:style>
  <w:style w:type="paragraph" w:styleId="Listadecontinuao2">
    <w:name w:val="List Continue 2"/>
    <w:basedOn w:val="Normal"/>
    <w:rsid w:val="00C113B5"/>
    <w:pPr>
      <w:spacing w:after="120"/>
      <w:ind w:left="566"/>
    </w:pPr>
  </w:style>
  <w:style w:type="paragraph" w:styleId="Listadecontinuao3">
    <w:name w:val="List Continue 3"/>
    <w:basedOn w:val="Normal"/>
    <w:rsid w:val="00C113B5"/>
    <w:pPr>
      <w:spacing w:after="120"/>
      <w:ind w:left="849"/>
    </w:pPr>
  </w:style>
  <w:style w:type="paragraph" w:styleId="Listadecontinuao4">
    <w:name w:val="List Continue 4"/>
    <w:basedOn w:val="Normal"/>
    <w:rsid w:val="00C113B5"/>
    <w:pPr>
      <w:spacing w:after="120"/>
      <w:ind w:left="1132"/>
    </w:pPr>
  </w:style>
  <w:style w:type="paragraph" w:styleId="Listadecontinuao5">
    <w:name w:val="List Continue 5"/>
    <w:basedOn w:val="Normal"/>
    <w:rsid w:val="00C113B5"/>
    <w:pPr>
      <w:spacing w:after="120"/>
      <w:ind w:left="1415"/>
    </w:pPr>
  </w:style>
  <w:style w:type="paragraph" w:styleId="Numerada">
    <w:name w:val="List Number"/>
    <w:basedOn w:val="Normal"/>
    <w:rsid w:val="00C113B5"/>
    <w:pPr>
      <w:tabs>
        <w:tab w:val="num" w:pos="360"/>
      </w:tabs>
      <w:ind w:left="360" w:hanging="360"/>
    </w:pPr>
  </w:style>
  <w:style w:type="paragraph" w:styleId="Numerada2">
    <w:name w:val="List Number 2"/>
    <w:basedOn w:val="Normal"/>
    <w:rsid w:val="00C113B5"/>
    <w:pPr>
      <w:tabs>
        <w:tab w:val="num" w:pos="643"/>
      </w:tabs>
      <w:ind w:left="643" w:hanging="360"/>
    </w:pPr>
  </w:style>
  <w:style w:type="paragraph" w:styleId="Numerada3">
    <w:name w:val="List Number 3"/>
    <w:basedOn w:val="Normal"/>
    <w:rsid w:val="00C113B5"/>
    <w:pPr>
      <w:tabs>
        <w:tab w:val="num" w:pos="926"/>
      </w:tabs>
      <w:ind w:left="926" w:hanging="360"/>
    </w:pPr>
  </w:style>
  <w:style w:type="paragraph" w:styleId="Numerada4">
    <w:name w:val="List Number 4"/>
    <w:basedOn w:val="Normal"/>
    <w:rsid w:val="00C113B5"/>
    <w:pPr>
      <w:tabs>
        <w:tab w:val="num" w:pos="1209"/>
      </w:tabs>
      <w:ind w:left="1209" w:hanging="360"/>
    </w:pPr>
  </w:style>
  <w:style w:type="paragraph" w:styleId="Numerada5">
    <w:name w:val="List Number 5"/>
    <w:basedOn w:val="Normal"/>
    <w:rsid w:val="00C113B5"/>
    <w:pPr>
      <w:tabs>
        <w:tab w:val="num" w:pos="1492"/>
      </w:tabs>
      <w:ind w:left="1492" w:hanging="360"/>
    </w:pPr>
  </w:style>
  <w:style w:type="paragraph" w:styleId="Textodemacro">
    <w:name w:val="macro"/>
    <w:link w:val="Textodemacro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TextodemacroChar">
    <w:name w:val="Texto de macro Char"/>
    <w:link w:val="Textodemacro"/>
    <w:semiHidden/>
    <w:rsid w:val="003039ED"/>
    <w:rPr>
      <w:rFonts w:ascii="Courier New" w:eastAsia="Times New Roman" w:hAnsi="Courier New"/>
      <w:lang w:val="pt" w:eastAsia="en-US" w:bidi="ar-SA"/>
    </w:rPr>
  </w:style>
  <w:style w:type="paragraph" w:styleId="Cabealhodamensagem">
    <w:name w:val="Message Header"/>
    <w:basedOn w:val="Normal"/>
    <w:link w:val="Cabealhodamensagem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CabealhodamensagemChar">
    <w:name w:val="Cabeçalho da mensagem Char"/>
    <w:link w:val="Cabealhodamensagem"/>
    <w:rsid w:val="003039ED"/>
    <w:rPr>
      <w:rFonts w:ascii="Arial" w:eastAsia="Times New Roman" w:hAnsi="Arial"/>
      <w:sz w:val="24"/>
      <w:szCs w:val="24"/>
      <w:shd w:val="pct20" w:color="auto" w:fill="auto"/>
      <w:lang w:val="pt" w:eastAsia="en-US"/>
    </w:rPr>
  </w:style>
  <w:style w:type="paragraph" w:styleId="Ttulodanota">
    <w:name w:val="Note Heading"/>
    <w:basedOn w:val="Normal"/>
    <w:next w:val="Normal"/>
    <w:link w:val="TtulodanotaChar"/>
    <w:rsid w:val="00C113B5"/>
  </w:style>
  <w:style w:type="character" w:customStyle="1" w:styleId="TtulodanotaChar">
    <w:name w:val="Título da nota Char"/>
    <w:link w:val="Ttulodanota"/>
    <w:rsid w:val="003039ED"/>
    <w:rPr>
      <w:rFonts w:ascii="Times New Roman" w:eastAsia="Times New Roman" w:hAnsi="Times New Roman"/>
      <w:sz w:val="24"/>
      <w:lang w:val="pt" w:eastAsia="en-US"/>
    </w:rPr>
  </w:style>
  <w:style w:type="character" w:styleId="Nmerodepgina">
    <w:name w:val="page number"/>
    <w:basedOn w:val="Fontepargpadro"/>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customStyle="1" w:styleId="TabeladeGrade21">
    <w:name w:val="Tabela de Grade 21"/>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Semlista"/>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MapadoDocumento">
    <w:name w:val="Document Map"/>
    <w:basedOn w:val="Normal"/>
    <w:link w:val="MapadoDocumentoChar"/>
    <w:semiHidden/>
    <w:rsid w:val="00C113B5"/>
    <w:pPr>
      <w:shd w:val="clear" w:color="auto" w:fill="000080"/>
    </w:pPr>
    <w:rPr>
      <w:rFonts w:ascii="Tahoma" w:hAnsi="Tahoma"/>
      <w:sz w:val="20"/>
    </w:rPr>
  </w:style>
  <w:style w:type="character" w:customStyle="1" w:styleId="MapadoDocumentoChar">
    <w:name w:val="Mapa do Documento Char"/>
    <w:link w:val="MapadoDocumento"/>
    <w:semiHidden/>
    <w:rsid w:val="003039ED"/>
    <w:rPr>
      <w:rFonts w:ascii="Tahoma" w:eastAsia="Times New Roman" w:hAnsi="Tahoma" w:cs="Tahoma"/>
      <w:shd w:val="clear" w:color="auto" w:fill="000080"/>
      <w:lang w:val="pt" w:eastAsia="en-US"/>
    </w:rPr>
  </w:style>
  <w:style w:type="paragraph" w:customStyle="1" w:styleId="video">
    <w:name w:val="video"/>
    <w:basedOn w:val="supp-file"/>
    <w:next w:val="Legenda"/>
    <w:rsid w:val="00C113B5"/>
    <w:pPr>
      <w:numPr>
        <w:numId w:val="14"/>
      </w:numPr>
    </w:pPr>
  </w:style>
  <w:style w:type="numbering" w:customStyle="1" w:styleId="vid">
    <w:name w:val="vid"/>
    <w:basedOn w:val="Semlista"/>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Textodecomentrio">
    <w:name w:val="annotation text"/>
    <w:basedOn w:val="Normal"/>
    <w:link w:val="TextodecomentrioChar"/>
    <w:uiPriority w:val="99"/>
    <w:semiHidden/>
    <w:unhideWhenUsed/>
    <w:rsid w:val="00676DA0"/>
    <w:rPr>
      <w:sz w:val="20"/>
      <w:lang w:eastAsia="x-none"/>
    </w:rPr>
  </w:style>
  <w:style w:type="character" w:customStyle="1" w:styleId="TextodecomentrioChar">
    <w:name w:val="Texto de comentário Char"/>
    <w:link w:val="Textodecomentrio"/>
    <w:uiPriority w:val="99"/>
    <w:semiHidden/>
    <w:rsid w:val="00676DA0"/>
    <w:rPr>
      <w:rFonts w:ascii="Times New Roman" w:eastAsia="Times New Roman" w:hAnsi="Times New Roman"/>
      <w:lang w:val="pt"/>
    </w:rPr>
  </w:style>
  <w:style w:type="paragraph" w:styleId="Assuntodocomentrio">
    <w:name w:val="annotation subject"/>
    <w:basedOn w:val="Textodecomentrio"/>
    <w:next w:val="Textodecomentrio"/>
    <w:link w:val="AssuntodocomentrioChar"/>
    <w:uiPriority w:val="99"/>
    <w:semiHidden/>
    <w:unhideWhenUsed/>
    <w:rsid w:val="00676DA0"/>
    <w:rPr>
      <w:b/>
      <w:bCs/>
    </w:rPr>
  </w:style>
  <w:style w:type="character" w:customStyle="1" w:styleId="AssuntodocomentrioChar">
    <w:name w:val="Assunto do comentário Char"/>
    <w:link w:val="Assuntodocomentrio"/>
    <w:uiPriority w:val="99"/>
    <w:semiHidden/>
    <w:rsid w:val="00676DA0"/>
    <w:rPr>
      <w:rFonts w:ascii="Times New Roman" w:eastAsia="Times New Roman" w:hAnsi="Times New Roman"/>
      <w:b/>
      <w:bCs/>
      <w:lang w:val="pt"/>
    </w:rPr>
  </w:style>
  <w:style w:type="paragraph" w:styleId="Textodebalo">
    <w:name w:val="Balloon Text"/>
    <w:basedOn w:val="Normal"/>
    <w:link w:val="TextodebaloChar"/>
    <w:uiPriority w:val="99"/>
    <w:semiHidden/>
    <w:unhideWhenUsed/>
    <w:rsid w:val="00676DA0"/>
    <w:pPr>
      <w:spacing w:line="240" w:lineRule="auto"/>
    </w:pPr>
    <w:rPr>
      <w:rFonts w:ascii="Tahoma" w:hAnsi="Tahoma"/>
      <w:sz w:val="16"/>
      <w:szCs w:val="16"/>
      <w:lang w:eastAsia="x-none"/>
    </w:rPr>
  </w:style>
  <w:style w:type="character" w:customStyle="1" w:styleId="TextodebaloChar">
    <w:name w:val="Texto de balão Char"/>
    <w:link w:val="Textodebalo"/>
    <w:uiPriority w:val="99"/>
    <w:semiHidden/>
    <w:rsid w:val="00676DA0"/>
    <w:rPr>
      <w:rFonts w:ascii="Tahoma" w:eastAsia="Times New Roman" w:hAnsi="Tahoma" w:cs="Tahoma"/>
      <w:sz w:val="16"/>
      <w:szCs w:val="16"/>
      <w:lang w:val="pt"/>
    </w:rPr>
  </w:style>
  <w:style w:type="paragraph" w:customStyle="1" w:styleId="SombreamentoEscuro-nfase11">
    <w:name w:val="Sombreamento Escuro - Ênfase 11"/>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reativecommons.org/licenses/by-nc-nd/3.0/" TargetMode="External"/><Relationship Id="rId4" Type="http://schemas.openxmlformats.org/officeDocument/2006/relationships/webSettings" Target="webSettings.xml"/><Relationship Id="rId9" Type="http://schemas.openxmlformats.org/officeDocument/2006/relationships/hyperlink" Target="http://www.creativecommons.org/licenses/by-nc-nd/3.0/"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TotalTime>
  <Pages>6</Pages>
  <Words>1799</Words>
  <Characters>9717</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11494</CharactersWithSpaces>
  <SharedDoc>false</SharedDoc>
  <HLinks>
    <vt:vector size="6" baseType="variant">
      <vt:variant>
        <vt:i4>4390960</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Jesonias</cp:lastModifiedBy>
  <cp:revision>2</cp:revision>
  <dcterms:created xsi:type="dcterms:W3CDTF">2024-06-19T08:45:00Z</dcterms:created>
  <dcterms:modified xsi:type="dcterms:W3CDTF">2024-06-19T08:45:00Z</dcterms:modified>
</cp:coreProperties>
</file>