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00E56D" w14:textId="28363C05" w:rsidR="00FA2424" w:rsidRPr="00E068DC" w:rsidRDefault="004136CC">
      <w:pPr>
        <w:rPr>
          <w:b/>
          <w:lang w:val="en-US"/>
        </w:rPr>
      </w:pPr>
      <w:r w:rsidRPr="00E068DC">
        <w:rPr>
          <w:b/>
          <w:lang w:val="en-US"/>
        </w:rPr>
        <w:t xml:space="preserve">Table </w:t>
      </w:r>
      <w:r w:rsidR="001602CC" w:rsidRPr="00E068DC">
        <w:rPr>
          <w:b/>
          <w:lang w:val="en-US"/>
        </w:rPr>
        <w:t>3: Progn</w:t>
      </w:r>
      <w:bookmarkStart w:id="0" w:name="_GoBack"/>
      <w:bookmarkEnd w:id="0"/>
      <w:r w:rsidR="001602CC" w:rsidRPr="00E068DC">
        <w:rPr>
          <w:b/>
          <w:lang w:val="en-US"/>
        </w:rPr>
        <w:t xml:space="preserve">ostic performance of the </w:t>
      </w:r>
      <w:r w:rsidR="00E068DC" w:rsidRPr="00E068DC">
        <w:rPr>
          <w:b/>
          <w:lang w:val="en-US"/>
        </w:rPr>
        <w:t>Clinical Deterioration Early Warning Score</w:t>
      </w:r>
      <w:r w:rsidR="001602CC" w:rsidRPr="00E068DC">
        <w:rPr>
          <w:b/>
          <w:lang w:val="en-US"/>
        </w:rPr>
        <w:t xml:space="preserve"> in </w:t>
      </w:r>
      <w:r w:rsidR="00E068DC">
        <w:rPr>
          <w:b/>
          <w:lang w:val="en-US"/>
        </w:rPr>
        <w:t xml:space="preserve">the </w:t>
      </w:r>
      <w:r w:rsidR="001602CC" w:rsidRPr="00E068DC">
        <w:rPr>
          <w:b/>
          <w:lang w:val="en-US"/>
        </w:rPr>
        <w:t>external validation cohort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95"/>
        <w:gridCol w:w="1225"/>
        <w:gridCol w:w="1357"/>
        <w:gridCol w:w="1407"/>
        <w:gridCol w:w="1249"/>
        <w:gridCol w:w="1249"/>
        <w:gridCol w:w="1994"/>
      </w:tblGrid>
      <w:tr w:rsidR="00220A0E" w:rsidRPr="001C513E" w14:paraId="35236553" w14:textId="77777777" w:rsidTr="00FD7316">
        <w:tc>
          <w:tcPr>
            <w:tcW w:w="1295" w:type="dxa"/>
          </w:tcPr>
          <w:p w14:paraId="546E42C4" w14:textId="77777777" w:rsidR="00220A0E" w:rsidRPr="00E068DC" w:rsidRDefault="00220A0E" w:rsidP="00FD7316">
            <w:pPr>
              <w:rPr>
                <w:lang w:val="en-US"/>
              </w:rPr>
            </w:pPr>
          </w:p>
        </w:tc>
        <w:tc>
          <w:tcPr>
            <w:tcW w:w="1225" w:type="dxa"/>
          </w:tcPr>
          <w:p w14:paraId="25042D94" w14:textId="5A37F304" w:rsidR="00220A0E" w:rsidRPr="00E068DC" w:rsidRDefault="00E068DC" w:rsidP="00FD731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No. of</w:t>
            </w:r>
            <w:r w:rsidRPr="00E068DC">
              <w:rPr>
                <w:b/>
                <w:lang w:val="en-US"/>
              </w:rPr>
              <w:t xml:space="preserve"> episodes</w:t>
            </w:r>
          </w:p>
        </w:tc>
        <w:tc>
          <w:tcPr>
            <w:tcW w:w="1357" w:type="dxa"/>
          </w:tcPr>
          <w:p w14:paraId="35AFFF7D" w14:textId="2F72B400" w:rsidR="00E068DC" w:rsidRDefault="00E068DC" w:rsidP="00FD7316">
            <w:pPr>
              <w:jc w:val="center"/>
              <w:rPr>
                <w:b/>
                <w:lang w:val="en-US"/>
              </w:rPr>
            </w:pPr>
          </w:p>
          <w:p w14:paraId="2C553F1D" w14:textId="43F5544E" w:rsidR="00220A0E" w:rsidRPr="00E068DC" w:rsidRDefault="00E068DC" w:rsidP="00FD731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Sensitivity</w:t>
            </w:r>
          </w:p>
        </w:tc>
        <w:tc>
          <w:tcPr>
            <w:tcW w:w="1407" w:type="dxa"/>
          </w:tcPr>
          <w:p w14:paraId="23143CE0" w14:textId="5E702BC8" w:rsidR="00E068DC" w:rsidRDefault="00E068DC" w:rsidP="00FD7316">
            <w:pPr>
              <w:jc w:val="center"/>
              <w:rPr>
                <w:b/>
                <w:lang w:val="en-US"/>
              </w:rPr>
            </w:pPr>
          </w:p>
          <w:p w14:paraId="5D6305CA" w14:textId="4FF5C85B" w:rsidR="00220A0E" w:rsidRPr="00E068DC" w:rsidRDefault="00E068DC" w:rsidP="00FD7316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Specificity</w:t>
            </w:r>
          </w:p>
        </w:tc>
        <w:tc>
          <w:tcPr>
            <w:tcW w:w="1249" w:type="dxa"/>
          </w:tcPr>
          <w:p w14:paraId="3AE1F072" w14:textId="77777777" w:rsidR="00220A0E" w:rsidRPr="00E068DC" w:rsidRDefault="00220A0E" w:rsidP="00FD7316">
            <w:pPr>
              <w:jc w:val="center"/>
              <w:rPr>
                <w:lang w:val="en-US"/>
              </w:rPr>
            </w:pPr>
            <w:r w:rsidRPr="00E068DC">
              <w:rPr>
                <w:rFonts w:cstheme="minorHAnsi"/>
                <w:b/>
                <w:lang w:val="en-US"/>
              </w:rPr>
              <w:t>Positive predictive value</w:t>
            </w:r>
          </w:p>
        </w:tc>
        <w:tc>
          <w:tcPr>
            <w:tcW w:w="1249" w:type="dxa"/>
          </w:tcPr>
          <w:p w14:paraId="08D22BFF" w14:textId="77777777" w:rsidR="00220A0E" w:rsidRPr="00E068DC" w:rsidRDefault="00220A0E" w:rsidP="00FD7316">
            <w:pPr>
              <w:jc w:val="center"/>
              <w:rPr>
                <w:lang w:val="en-US"/>
              </w:rPr>
            </w:pPr>
            <w:r w:rsidRPr="00E068DC">
              <w:rPr>
                <w:rFonts w:cstheme="minorHAnsi"/>
                <w:b/>
                <w:lang w:val="en-US"/>
              </w:rPr>
              <w:t>Negative predictive value</w:t>
            </w:r>
          </w:p>
        </w:tc>
        <w:tc>
          <w:tcPr>
            <w:tcW w:w="1994" w:type="dxa"/>
          </w:tcPr>
          <w:p w14:paraId="01EE7C4E" w14:textId="500BE7EF" w:rsidR="00220A0E" w:rsidRPr="00E068DC" w:rsidRDefault="00220A0E" w:rsidP="00FD7316">
            <w:pPr>
              <w:jc w:val="center"/>
              <w:rPr>
                <w:rFonts w:cstheme="minorHAnsi"/>
                <w:b/>
                <w:lang w:val="en-US"/>
              </w:rPr>
            </w:pPr>
            <w:r w:rsidRPr="00E068DC">
              <w:rPr>
                <w:rFonts w:cstheme="minorHAnsi"/>
                <w:b/>
                <w:lang w:val="en-US"/>
              </w:rPr>
              <w:t>N</w:t>
            </w:r>
            <w:r w:rsidR="009E49E1">
              <w:rPr>
                <w:rFonts w:cstheme="minorHAnsi"/>
                <w:b/>
                <w:lang w:val="en-US"/>
              </w:rPr>
              <w:t xml:space="preserve">umber of cases </w:t>
            </w:r>
            <w:r w:rsidRPr="00E068DC">
              <w:rPr>
                <w:rFonts w:cstheme="minorHAnsi"/>
                <w:b/>
                <w:lang w:val="en-US"/>
              </w:rPr>
              <w:t xml:space="preserve">(%) </w:t>
            </w:r>
            <w:r w:rsidR="009E49E1">
              <w:rPr>
                <w:rFonts w:cstheme="minorHAnsi"/>
                <w:b/>
                <w:lang w:val="en-US"/>
              </w:rPr>
              <w:t xml:space="preserve">of </w:t>
            </w:r>
            <w:r w:rsidR="009E49E1" w:rsidRPr="00E068DC">
              <w:rPr>
                <w:rFonts w:cstheme="minorHAnsi"/>
                <w:b/>
                <w:lang w:val="en-US"/>
              </w:rPr>
              <w:t>deteriora</w:t>
            </w:r>
            <w:r w:rsidR="009E49E1">
              <w:rPr>
                <w:rFonts w:cstheme="minorHAnsi"/>
                <w:b/>
                <w:lang w:val="en-US"/>
              </w:rPr>
              <w:t>tion</w:t>
            </w:r>
            <w:r w:rsidR="009E49E1" w:rsidRPr="00E068DC">
              <w:rPr>
                <w:rFonts w:cstheme="minorHAnsi"/>
                <w:b/>
                <w:lang w:val="en-US"/>
              </w:rPr>
              <w:t xml:space="preserve"> </w:t>
            </w:r>
            <w:r w:rsidRPr="00E068DC">
              <w:rPr>
                <w:rFonts w:cstheme="minorHAnsi"/>
                <w:b/>
                <w:lang w:val="en-US"/>
              </w:rPr>
              <w:t xml:space="preserve">in </w:t>
            </w:r>
            <w:r w:rsidRPr="00ED7F60">
              <w:rPr>
                <w:rFonts w:cstheme="minorHAnsi"/>
                <w:b/>
                <w:lang w:val="en-US"/>
              </w:rPr>
              <w:t>complementary</w:t>
            </w:r>
            <w:r w:rsidRPr="00E068DC">
              <w:rPr>
                <w:rFonts w:cstheme="minorHAnsi"/>
                <w:b/>
                <w:lang w:val="en-US"/>
              </w:rPr>
              <w:t xml:space="preserve">  risk groups</w:t>
            </w:r>
          </w:p>
        </w:tc>
      </w:tr>
      <w:tr w:rsidR="00A0772F" w:rsidRPr="00E068DC" w14:paraId="161059F6" w14:textId="77777777" w:rsidTr="00FD7316">
        <w:tc>
          <w:tcPr>
            <w:tcW w:w="1295" w:type="dxa"/>
          </w:tcPr>
          <w:p w14:paraId="29F2E258" w14:textId="3EF3327D" w:rsidR="00A0772F" w:rsidRPr="00E068DC" w:rsidRDefault="00A0772F" w:rsidP="00A0772F">
            <w:pPr>
              <w:rPr>
                <w:lang w:val="en-US"/>
              </w:rPr>
            </w:pPr>
            <w:r w:rsidRPr="00E068DC">
              <w:rPr>
                <w:lang w:val="en-US"/>
              </w:rPr>
              <w:t>Score</w:t>
            </w:r>
            <w:r w:rsidR="00E068DC">
              <w:rPr>
                <w:lang w:val="en-US"/>
              </w:rPr>
              <w:t xml:space="preserve"> </w:t>
            </w:r>
            <w:r w:rsidRPr="00E068DC">
              <w:rPr>
                <w:lang w:val="en-US"/>
              </w:rPr>
              <w:t>&gt;4</w:t>
            </w:r>
          </w:p>
        </w:tc>
        <w:tc>
          <w:tcPr>
            <w:tcW w:w="1225" w:type="dxa"/>
          </w:tcPr>
          <w:p w14:paraId="65E2157F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4650</w:t>
            </w:r>
          </w:p>
        </w:tc>
        <w:tc>
          <w:tcPr>
            <w:tcW w:w="1357" w:type="dxa"/>
          </w:tcPr>
          <w:p w14:paraId="2D5F8693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0.9356</w:t>
            </w:r>
          </w:p>
        </w:tc>
        <w:tc>
          <w:tcPr>
            <w:tcW w:w="1407" w:type="dxa"/>
          </w:tcPr>
          <w:p w14:paraId="44BA7C49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0.3871</w:t>
            </w:r>
          </w:p>
        </w:tc>
        <w:tc>
          <w:tcPr>
            <w:tcW w:w="1249" w:type="dxa"/>
          </w:tcPr>
          <w:p w14:paraId="413ECFEA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0.0875</w:t>
            </w:r>
          </w:p>
        </w:tc>
        <w:tc>
          <w:tcPr>
            <w:tcW w:w="1249" w:type="dxa"/>
          </w:tcPr>
          <w:p w14:paraId="21BB2438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0.9897</w:t>
            </w:r>
          </w:p>
        </w:tc>
        <w:tc>
          <w:tcPr>
            <w:tcW w:w="1994" w:type="dxa"/>
          </w:tcPr>
          <w:p w14:paraId="23693483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28(1.03)</w:t>
            </w:r>
          </w:p>
        </w:tc>
      </w:tr>
      <w:tr w:rsidR="00A0772F" w:rsidRPr="00E068DC" w14:paraId="323A7183" w14:textId="77777777" w:rsidTr="00FD7316">
        <w:tc>
          <w:tcPr>
            <w:tcW w:w="1295" w:type="dxa"/>
          </w:tcPr>
          <w:p w14:paraId="0C57FA14" w14:textId="1A040EAD" w:rsidR="00A0772F" w:rsidRPr="00E068DC" w:rsidRDefault="00A0772F" w:rsidP="00A0772F">
            <w:pPr>
              <w:rPr>
                <w:lang w:val="en-US"/>
              </w:rPr>
            </w:pPr>
            <w:r w:rsidRPr="00E068DC">
              <w:rPr>
                <w:lang w:val="en-US"/>
              </w:rPr>
              <w:t>Score</w:t>
            </w:r>
            <w:r w:rsidR="00E068DC">
              <w:rPr>
                <w:lang w:val="en-US"/>
              </w:rPr>
              <w:t xml:space="preserve"> </w:t>
            </w:r>
            <w:r w:rsidRPr="00E068DC">
              <w:rPr>
                <w:lang w:val="en-US"/>
              </w:rPr>
              <w:t>&gt;5.5</w:t>
            </w:r>
          </w:p>
        </w:tc>
        <w:tc>
          <w:tcPr>
            <w:tcW w:w="1225" w:type="dxa"/>
          </w:tcPr>
          <w:p w14:paraId="26217E39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2407</w:t>
            </w:r>
          </w:p>
        </w:tc>
        <w:tc>
          <w:tcPr>
            <w:tcW w:w="1357" w:type="dxa"/>
          </w:tcPr>
          <w:p w14:paraId="6DF429F2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0.6966</w:t>
            </w:r>
          </w:p>
        </w:tc>
        <w:tc>
          <w:tcPr>
            <w:tcW w:w="1407" w:type="dxa"/>
          </w:tcPr>
          <w:p w14:paraId="4AFA0F91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0.6960</w:t>
            </w:r>
          </w:p>
        </w:tc>
        <w:tc>
          <w:tcPr>
            <w:tcW w:w="1249" w:type="dxa"/>
          </w:tcPr>
          <w:p w14:paraId="763401D1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0.1259</w:t>
            </w:r>
          </w:p>
        </w:tc>
        <w:tc>
          <w:tcPr>
            <w:tcW w:w="1249" w:type="dxa"/>
          </w:tcPr>
          <w:p w14:paraId="4436AE74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0.9733</w:t>
            </w:r>
          </w:p>
        </w:tc>
        <w:tc>
          <w:tcPr>
            <w:tcW w:w="1994" w:type="dxa"/>
          </w:tcPr>
          <w:p w14:paraId="00CF77FA" w14:textId="77777777" w:rsidR="00A0772F" w:rsidRPr="00E068DC" w:rsidRDefault="00A0772F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132(2.67)</w:t>
            </w:r>
          </w:p>
        </w:tc>
      </w:tr>
      <w:tr w:rsidR="00A0772F" w:rsidRPr="00E068DC" w14:paraId="3CE356EC" w14:textId="77777777" w:rsidTr="00FD7316">
        <w:tc>
          <w:tcPr>
            <w:tcW w:w="1295" w:type="dxa"/>
          </w:tcPr>
          <w:p w14:paraId="07217135" w14:textId="1094610E" w:rsidR="00A0772F" w:rsidRPr="00E068DC" w:rsidRDefault="00A0772F" w:rsidP="00A0772F">
            <w:pPr>
              <w:rPr>
                <w:lang w:val="en-US"/>
              </w:rPr>
            </w:pPr>
            <w:r w:rsidRPr="00E068DC">
              <w:rPr>
                <w:lang w:val="en-US"/>
              </w:rPr>
              <w:t>Score</w:t>
            </w:r>
            <w:r w:rsidR="00E068DC">
              <w:rPr>
                <w:lang w:val="en-US"/>
              </w:rPr>
              <w:t xml:space="preserve"> </w:t>
            </w:r>
            <w:r w:rsidRPr="00E068DC">
              <w:rPr>
                <w:lang w:val="en-US"/>
              </w:rPr>
              <w:t>&gt;7</w:t>
            </w:r>
          </w:p>
        </w:tc>
        <w:tc>
          <w:tcPr>
            <w:tcW w:w="1225" w:type="dxa"/>
          </w:tcPr>
          <w:p w14:paraId="2900A93A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846</w:t>
            </w:r>
          </w:p>
        </w:tc>
        <w:tc>
          <w:tcPr>
            <w:tcW w:w="1357" w:type="dxa"/>
          </w:tcPr>
          <w:p w14:paraId="1968E349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0.400</w:t>
            </w:r>
          </w:p>
        </w:tc>
        <w:tc>
          <w:tcPr>
            <w:tcW w:w="1407" w:type="dxa"/>
          </w:tcPr>
          <w:p w14:paraId="67E4351B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0.9029</w:t>
            </w:r>
          </w:p>
        </w:tc>
        <w:tc>
          <w:tcPr>
            <w:tcW w:w="1249" w:type="dxa"/>
          </w:tcPr>
          <w:p w14:paraId="38D63D3D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0.2057</w:t>
            </w:r>
          </w:p>
        </w:tc>
        <w:tc>
          <w:tcPr>
            <w:tcW w:w="1249" w:type="dxa"/>
          </w:tcPr>
          <w:p w14:paraId="0DF82907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0.9599</w:t>
            </w:r>
          </w:p>
        </w:tc>
        <w:tc>
          <w:tcPr>
            <w:tcW w:w="1994" w:type="dxa"/>
          </w:tcPr>
          <w:p w14:paraId="044A992F" w14:textId="77777777" w:rsidR="00A0772F" w:rsidRPr="00E068DC" w:rsidRDefault="00D57274" w:rsidP="00A0772F">
            <w:pPr>
              <w:jc w:val="center"/>
              <w:rPr>
                <w:lang w:val="en-US"/>
              </w:rPr>
            </w:pPr>
            <w:r w:rsidRPr="00E068DC">
              <w:rPr>
                <w:lang w:val="en-US"/>
              </w:rPr>
              <w:t>261(4.01)</w:t>
            </w:r>
          </w:p>
        </w:tc>
      </w:tr>
    </w:tbl>
    <w:p w14:paraId="788A7412" w14:textId="77777777" w:rsidR="00220A0E" w:rsidRPr="00E068DC" w:rsidRDefault="00220A0E" w:rsidP="00220A0E">
      <w:pPr>
        <w:rPr>
          <w:lang w:val="en-US"/>
        </w:rPr>
      </w:pPr>
    </w:p>
    <w:p w14:paraId="7293DCA8" w14:textId="77777777" w:rsidR="00B81250" w:rsidRPr="00E068DC" w:rsidRDefault="00B81250">
      <w:pPr>
        <w:rPr>
          <w:lang w:val="en-US"/>
        </w:rPr>
      </w:pPr>
    </w:p>
    <w:sectPr w:rsidR="00B81250" w:rsidRPr="00E068DC" w:rsidSect="00AE3E9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utami">
    <w:altName w:val="Bahnschrift Light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oNotTrackFormatting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250"/>
    <w:rsid w:val="0000285F"/>
    <w:rsid w:val="00004E78"/>
    <w:rsid w:val="00151AD9"/>
    <w:rsid w:val="001602CC"/>
    <w:rsid w:val="001C45F7"/>
    <w:rsid w:val="001C513E"/>
    <w:rsid w:val="001F187D"/>
    <w:rsid w:val="00220A0E"/>
    <w:rsid w:val="00294CDF"/>
    <w:rsid w:val="002B04CD"/>
    <w:rsid w:val="00394AE1"/>
    <w:rsid w:val="003D51E2"/>
    <w:rsid w:val="003E148E"/>
    <w:rsid w:val="004044A0"/>
    <w:rsid w:val="004136CC"/>
    <w:rsid w:val="004736BB"/>
    <w:rsid w:val="004D3F39"/>
    <w:rsid w:val="004F0456"/>
    <w:rsid w:val="005315E9"/>
    <w:rsid w:val="005C38B7"/>
    <w:rsid w:val="00636366"/>
    <w:rsid w:val="0065479E"/>
    <w:rsid w:val="00666202"/>
    <w:rsid w:val="00733B53"/>
    <w:rsid w:val="007427E6"/>
    <w:rsid w:val="00747392"/>
    <w:rsid w:val="00747883"/>
    <w:rsid w:val="00784B94"/>
    <w:rsid w:val="007C0FB5"/>
    <w:rsid w:val="008A2DAE"/>
    <w:rsid w:val="00915200"/>
    <w:rsid w:val="0091788E"/>
    <w:rsid w:val="009517F3"/>
    <w:rsid w:val="009A0FFE"/>
    <w:rsid w:val="009A7230"/>
    <w:rsid w:val="009E49E1"/>
    <w:rsid w:val="00A0772F"/>
    <w:rsid w:val="00A44FF3"/>
    <w:rsid w:val="00A531D9"/>
    <w:rsid w:val="00AE2FB8"/>
    <w:rsid w:val="00AE3E9B"/>
    <w:rsid w:val="00AE71B8"/>
    <w:rsid w:val="00AF4D76"/>
    <w:rsid w:val="00AF7138"/>
    <w:rsid w:val="00B261AA"/>
    <w:rsid w:val="00B81250"/>
    <w:rsid w:val="00BC6996"/>
    <w:rsid w:val="00BC75F0"/>
    <w:rsid w:val="00CB51DB"/>
    <w:rsid w:val="00CF7C3B"/>
    <w:rsid w:val="00D57274"/>
    <w:rsid w:val="00DA3B07"/>
    <w:rsid w:val="00E02270"/>
    <w:rsid w:val="00E068DC"/>
    <w:rsid w:val="00E42BD8"/>
    <w:rsid w:val="00E55232"/>
    <w:rsid w:val="00E62F82"/>
    <w:rsid w:val="00EB2F22"/>
    <w:rsid w:val="00EC56F2"/>
    <w:rsid w:val="00ED7F60"/>
    <w:rsid w:val="00F42958"/>
    <w:rsid w:val="00F4664F"/>
    <w:rsid w:val="00F53BEF"/>
    <w:rsid w:val="00FA2424"/>
    <w:rsid w:val="00FA4E4A"/>
    <w:rsid w:val="00FB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55868B"/>
  <w15:chartTrackingRefBased/>
  <w15:docId w15:val="{6ABE6521-54D6-4DCA-BD3A-2161674CF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1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33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3B53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E06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Eusko Jaurlaritza Gobierno Vasco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MARIAQ JOSE LEGARRETA OLABARRIETA</dc:creator>
  <cp:keywords/>
  <dc:description/>
  <cp:lastModifiedBy>SUSANA GARCIA GUTIERREZ</cp:lastModifiedBy>
  <cp:revision>3</cp:revision>
  <cp:lastPrinted>2022-09-07T12:46:00Z</cp:lastPrinted>
  <dcterms:created xsi:type="dcterms:W3CDTF">2024-09-30T13:55:00Z</dcterms:created>
  <dcterms:modified xsi:type="dcterms:W3CDTF">2024-10-17T10:56:00Z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283fd5cb1335b1ae73d756c7c020ada1119e85d989d839434d39b6eef0e791e3</vt:lpwstr>
  </property>
</Properties>
</file>