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F72903" w14:textId="6C32D458" w:rsidR="0089042C" w:rsidRPr="00D56606" w:rsidRDefault="00DA47BB">
      <w:bookmarkStart w:id="0" w:name="_GoBack"/>
      <w:bookmarkEnd w:id="0"/>
      <w:r w:rsidRPr="00D56606">
        <w:t xml:space="preserve">Table 2: Multivariate analysis and score to </w:t>
      </w:r>
      <w:r w:rsidR="00D56606">
        <w:t>predict</w:t>
      </w:r>
      <w:r w:rsidR="00D56606" w:rsidRPr="00D56606">
        <w:t xml:space="preserve"> </w:t>
      </w:r>
      <w:r w:rsidRPr="00D56606">
        <w:t>clinical deterioration</w:t>
      </w:r>
    </w:p>
    <w:p w14:paraId="2EF72904" w14:textId="77777777" w:rsidR="0089042C" w:rsidRPr="00D56606" w:rsidRDefault="0089042C"/>
    <w:tbl>
      <w:tblPr>
        <w:tblStyle w:val="a"/>
        <w:tblW w:w="893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8"/>
        <w:gridCol w:w="2692"/>
        <w:gridCol w:w="851"/>
        <w:gridCol w:w="8"/>
        <w:gridCol w:w="1276"/>
        <w:gridCol w:w="992"/>
      </w:tblGrid>
      <w:tr w:rsidR="0089042C" w:rsidRPr="00D56606" w14:paraId="2EF7290A" w14:textId="77777777">
        <w:trPr>
          <w:trHeight w:val="670"/>
        </w:trPr>
        <w:tc>
          <w:tcPr>
            <w:tcW w:w="3118" w:type="dxa"/>
            <w:tcBorders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05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gridSpan w:val="3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EF72906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Derivation</w:t>
            </w:r>
          </w:p>
          <w:p w14:paraId="2EF72907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n=5900</w:t>
            </w:r>
          </w:p>
        </w:tc>
        <w:tc>
          <w:tcPr>
            <w:tcW w:w="127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EF72908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EF72909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9042C" w:rsidRPr="00D56606" w14:paraId="2EF72911" w14:textId="77777777">
        <w:trPr>
          <w:trHeight w:val="965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0B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0C" w14:textId="7A54AE0F" w:rsidR="0089042C" w:rsidRPr="00D56606" w:rsidRDefault="00DA47BB">
            <w:pPr>
              <w:widowControl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O</w:t>
            </w:r>
            <w:r w:rsidR="00D56606">
              <w:rPr>
                <w:rFonts w:ascii="Arial" w:eastAsia="Arial" w:hAnsi="Arial" w:cs="Arial"/>
                <w:b/>
                <w:sz w:val="20"/>
                <w:szCs w:val="20"/>
              </w:rPr>
              <w:t>dds ratio</w:t>
            </w: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 xml:space="preserve"> (95%</w:t>
            </w:r>
            <w:r w:rsidR="00D56606">
              <w:rPr>
                <w:rFonts w:ascii="Arial" w:eastAsia="Arial" w:hAnsi="Arial" w:cs="Arial"/>
                <w:b/>
                <w:sz w:val="20"/>
                <w:szCs w:val="20"/>
              </w:rPr>
              <w:t xml:space="preserve"> confidence interval</w:t>
            </w: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0D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p-value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0E" w14:textId="1DA676B4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Beta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0F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Score</w:t>
            </w:r>
          </w:p>
          <w:p w14:paraId="2EF72910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17" w14:textId="77777777">
        <w:trPr>
          <w:trHeight w:val="415"/>
        </w:trPr>
        <w:tc>
          <w:tcPr>
            <w:tcW w:w="3118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12" w14:textId="42AF7E30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Age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, years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EF72913" w14:textId="77777777" w:rsidR="0089042C" w:rsidRPr="00D56606" w:rsidRDefault="0089042C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14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15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16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1D" w14:textId="77777777">
        <w:trPr>
          <w:trHeight w:val="415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18" w14:textId="77777777" w:rsidR="0089042C" w:rsidRPr="00D56606" w:rsidRDefault="00DA47B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&lt;45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19" w14:textId="77777777" w:rsidR="0089042C" w:rsidRPr="00D56606" w:rsidRDefault="00DA47BB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1A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1B" w14:textId="77777777" w:rsidR="0089042C" w:rsidRPr="00D56606" w:rsidRDefault="0089042C">
            <w:pPr>
              <w:spacing w:after="0" w:line="240" w:lineRule="auto"/>
              <w:ind w:left="-6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1C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23" w14:textId="77777777">
        <w:trPr>
          <w:trHeight w:val="415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1E" w14:textId="1624979B" w:rsidR="0089042C" w:rsidRPr="00D56606" w:rsidRDefault="00D566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45 &amp; &lt;85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1F" w14:textId="77777777" w:rsidR="0089042C" w:rsidRPr="00D56606" w:rsidRDefault="00DA47BB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3.887(1.203-12.554)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20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0.0233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2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1.3575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22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2.5</w:t>
            </w:r>
          </w:p>
        </w:tc>
      </w:tr>
      <w:tr w:rsidR="0089042C" w:rsidRPr="00D56606" w14:paraId="2EF72929" w14:textId="77777777">
        <w:trPr>
          <w:trHeight w:val="415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24" w14:textId="14D8E256" w:rsidR="0089042C" w:rsidRPr="00D56606" w:rsidRDefault="00D566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25" w14:textId="77777777" w:rsidR="0089042C" w:rsidRPr="00D56606" w:rsidRDefault="00DA47BB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6.783(2.069-22.240)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26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0.0016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27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1.9145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28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3.5</w:t>
            </w:r>
          </w:p>
        </w:tc>
      </w:tr>
      <w:tr w:rsidR="0089042C" w:rsidRPr="00D56606" w14:paraId="2EF7292F" w14:textId="77777777">
        <w:trPr>
          <w:trHeight w:val="300"/>
        </w:trPr>
        <w:tc>
          <w:tcPr>
            <w:tcW w:w="3118" w:type="dxa"/>
            <w:tcBorders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2A" w14:textId="5F08A468" w:rsidR="0089042C" w:rsidRPr="00D56606" w:rsidRDefault="00D6188C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Oxygen s</w:t>
            </w:r>
            <w:r w:rsidRPr="00D56606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aturation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692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2EF7292B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2C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14:paraId="2EF7292D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14:paraId="2EF7292E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35" w14:textId="77777777">
        <w:trPr>
          <w:trHeight w:val="30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30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&gt;94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3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32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33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34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3B" w14:textId="77777777">
        <w:trPr>
          <w:trHeight w:val="30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36" w14:textId="07F7FAA0" w:rsidR="0089042C" w:rsidRPr="00D56606" w:rsidRDefault="00D566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≤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94 &amp;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37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2.232(1.708-2.918)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38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&lt;.0001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39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0.8030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3A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1.5</w:t>
            </w:r>
          </w:p>
        </w:tc>
      </w:tr>
      <w:tr w:rsidR="0089042C" w:rsidRPr="00D56606" w14:paraId="2EF72941" w14:textId="77777777">
        <w:trPr>
          <w:trHeight w:val="300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3C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&lt;88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3D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11.990(7.391-19.451)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3E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&lt;.0001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3F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2.4841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40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4.5</w:t>
            </w:r>
          </w:p>
        </w:tc>
      </w:tr>
      <w:tr w:rsidR="0089042C" w:rsidRPr="00D56606" w14:paraId="2EF72947" w14:textId="77777777">
        <w:trPr>
          <w:trHeight w:val="600"/>
        </w:trPr>
        <w:tc>
          <w:tcPr>
            <w:tcW w:w="3118" w:type="dxa"/>
            <w:tcBorders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42" w14:textId="159AD3B7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Mean arterial pressure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, </w:t>
            </w:r>
            <w:r w:rsidRPr="00DA47B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mm Hg</w:t>
            </w:r>
          </w:p>
        </w:tc>
        <w:tc>
          <w:tcPr>
            <w:tcW w:w="2692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2EF72943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44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14:paraId="2EF72945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14:paraId="2EF72946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4D" w14:textId="77777777">
        <w:trPr>
          <w:trHeight w:val="283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48" w14:textId="4F56922F" w:rsidR="0089042C" w:rsidRPr="00D56606" w:rsidRDefault="00D566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49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4A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4B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4C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53" w14:textId="77777777">
        <w:trPr>
          <w:trHeight w:val="283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4E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&lt;90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4F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2.309(1.780-2.995)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50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&lt;.0001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5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0.8367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52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1.5</w:t>
            </w:r>
          </w:p>
        </w:tc>
      </w:tr>
      <w:tr w:rsidR="0089042C" w:rsidRPr="00D56606" w14:paraId="2EF72959" w14:textId="77777777">
        <w:trPr>
          <w:trHeight w:val="600"/>
        </w:trPr>
        <w:tc>
          <w:tcPr>
            <w:tcW w:w="3118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54" w14:textId="77777777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Neoplasm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EF72955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56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57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58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5F" w14:textId="77777777">
        <w:trPr>
          <w:trHeight w:val="283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5A" w14:textId="77777777" w:rsidR="0089042C" w:rsidRPr="00D56606" w:rsidRDefault="00DA47BB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5B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5C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5D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5E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65" w14:textId="77777777">
        <w:trPr>
          <w:trHeight w:val="283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60" w14:textId="77777777" w:rsidR="0089042C" w:rsidRPr="00D56606" w:rsidRDefault="00DA47BB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6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2.105(1.611-2.751)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62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&lt;.0001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63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0.7445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64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</w:tr>
      <w:tr w:rsidR="0089042C" w:rsidRPr="00D56606" w14:paraId="2EF7296B" w14:textId="77777777">
        <w:trPr>
          <w:trHeight w:val="283"/>
        </w:trPr>
        <w:tc>
          <w:tcPr>
            <w:tcW w:w="3118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66" w14:textId="4732E88B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Number of medications used</w:t>
            </w:r>
            <w:r w:rsidRPr="00D56606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EF72967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68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69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6A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71" w14:textId="77777777">
        <w:trPr>
          <w:trHeight w:val="283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6C" w14:textId="071003AD" w:rsidR="0089042C" w:rsidRPr="00D56606" w:rsidRDefault="00D5660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≤</w:t>
            </w:r>
            <w:r w:rsidR="00DA47BB"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6D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6E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6F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70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77" w14:textId="77777777">
        <w:trPr>
          <w:trHeight w:val="283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72" w14:textId="39F93C9A" w:rsidR="0089042C" w:rsidRPr="00D56606" w:rsidRDefault="00DA47BB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&gt;5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polymedication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73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1.796(1.323-2.438)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74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0.0002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75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0.5856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76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</w:tr>
      <w:tr w:rsidR="0089042C" w:rsidRPr="00D56606" w14:paraId="2EF7297D" w14:textId="77777777">
        <w:trPr>
          <w:trHeight w:val="340"/>
        </w:trPr>
        <w:tc>
          <w:tcPr>
            <w:tcW w:w="3118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78" w14:textId="77777777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 xml:space="preserve">Glucose </w:t>
            </w:r>
            <w:r w:rsidRPr="00D56606">
              <w:rPr>
                <w:rFonts w:ascii="Arial" w:eastAsia="Arial" w:hAnsi="Arial" w:cs="Arial"/>
                <w:sz w:val="20"/>
                <w:szCs w:val="20"/>
              </w:rPr>
              <w:t>(mg/dL)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EF72979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7A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7B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7C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</w:tr>
      <w:tr w:rsidR="0089042C" w:rsidRPr="00D56606" w14:paraId="2EF72983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7E" w14:textId="4F5A14EF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Normal (</w:t>
            </w:r>
            <w:r w:rsid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76, </w:t>
            </w:r>
            <w:r w:rsid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≤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110)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7F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80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81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82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89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84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Low (&lt;76)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85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4.282(2.178-8.416)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86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&lt;.0001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87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1.4544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88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2.5</w:t>
            </w:r>
          </w:p>
        </w:tc>
      </w:tr>
      <w:tr w:rsidR="0089042C" w:rsidRPr="00D56606" w14:paraId="2EF7298F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8A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High (&gt;110)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8B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0.931(0.694-1.250)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8C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0..6356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8D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-0.0711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8E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95" w14:textId="77777777">
        <w:trPr>
          <w:trHeight w:val="340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72990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Missing category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9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0.865(0.160-4.673)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92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0.8661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93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-0.1449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94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9B" w14:textId="77777777">
        <w:trPr>
          <w:trHeight w:val="340"/>
        </w:trPr>
        <w:tc>
          <w:tcPr>
            <w:tcW w:w="3118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96" w14:textId="3C5A7614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Pota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s</w:t>
            </w: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 xml:space="preserve">sium </w:t>
            </w:r>
            <w:r w:rsidRPr="00D56606">
              <w:rPr>
                <w:rFonts w:ascii="Arial" w:eastAsia="Arial" w:hAnsi="Arial" w:cs="Arial"/>
                <w:sz w:val="20"/>
                <w:szCs w:val="20"/>
              </w:rPr>
              <w:t>(</w:t>
            </w:r>
            <w:proofErr w:type="spellStart"/>
            <w:r w:rsidRPr="00D56606">
              <w:rPr>
                <w:rFonts w:ascii="Arial" w:eastAsia="Arial" w:hAnsi="Arial" w:cs="Arial"/>
                <w:sz w:val="20"/>
                <w:szCs w:val="20"/>
              </w:rPr>
              <w:t>mEq</w:t>
            </w:r>
            <w:proofErr w:type="spellEnd"/>
            <w:r w:rsidRPr="00D56606">
              <w:rPr>
                <w:rFonts w:ascii="Arial" w:eastAsia="Arial" w:hAnsi="Arial" w:cs="Arial"/>
                <w:sz w:val="20"/>
                <w:szCs w:val="20"/>
              </w:rPr>
              <w:t>/L)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EF72997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98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99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9A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A1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9C" w14:textId="720EC496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Normal (</w:t>
            </w:r>
            <w:r w:rsid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3.6, </w:t>
            </w:r>
            <w:r w:rsid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≤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5.2)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9D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9E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9F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A0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A7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A2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Low (&lt;3.6)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A3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3.133(2.159-4.546)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A4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&lt;.0001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A5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1.1419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A6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</w:tr>
      <w:tr w:rsidR="0089042C" w:rsidRPr="00D56606" w14:paraId="2EF729AD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A8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High (&gt; 5.2)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A9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1.780(1.238-2.559)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AA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0.0019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AB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0.5765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AC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</w:tr>
      <w:tr w:rsidR="0089042C" w:rsidRPr="00D56606" w14:paraId="2EF729B3" w14:textId="77777777">
        <w:trPr>
          <w:trHeight w:val="340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729AE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Missing category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AF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0.851(0.213-3.403)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B0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0.8194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B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-0.1613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B2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B9" w14:textId="77777777">
        <w:trPr>
          <w:trHeight w:val="340"/>
        </w:trPr>
        <w:tc>
          <w:tcPr>
            <w:tcW w:w="3118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B4" w14:textId="3B98AFF8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-</w:t>
            </w: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 xml:space="preserve">reactive protein </w:t>
            </w:r>
            <w:r w:rsidRPr="00D56606">
              <w:rPr>
                <w:rFonts w:ascii="Arial" w:eastAsia="Arial" w:hAnsi="Arial" w:cs="Arial"/>
                <w:sz w:val="20"/>
                <w:szCs w:val="20"/>
              </w:rPr>
              <w:t>(mg/L)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EF729B5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B6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B7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EF729B8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trike/>
                <w:sz w:val="20"/>
                <w:szCs w:val="20"/>
              </w:rPr>
            </w:pPr>
          </w:p>
        </w:tc>
      </w:tr>
      <w:tr w:rsidR="0089042C" w:rsidRPr="00D56606" w14:paraId="2EF729BF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BA" w14:textId="7D2A28C5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Normal (</w:t>
            </w:r>
            <w:r w:rsid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≥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0, </w:t>
            </w:r>
            <w:r w:rsid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≤</w:t>
            </w: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BB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BC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Ref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BD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BE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C5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C0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Low (&lt; 0)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C1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C2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C3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C4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CB" w14:textId="77777777">
        <w:trPr>
          <w:trHeight w:val="340"/>
        </w:trPr>
        <w:tc>
          <w:tcPr>
            <w:tcW w:w="3118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</w:tcPr>
          <w:p w14:paraId="2EF729C6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High (&gt;11)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EF729C7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2.005(1.397-2.878)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729C8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0.0002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C9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0.6955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EF729CA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</w:tr>
      <w:tr w:rsidR="0089042C" w:rsidRPr="00D56606" w14:paraId="2EF729D1" w14:textId="77777777">
        <w:trPr>
          <w:trHeight w:val="340"/>
        </w:trPr>
        <w:tc>
          <w:tcPr>
            <w:tcW w:w="311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729CC" w14:textId="77777777" w:rsidR="0089042C" w:rsidRPr="00D56606" w:rsidRDefault="00DA47B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color w:val="000000"/>
                <w:sz w:val="20"/>
                <w:szCs w:val="20"/>
              </w:rPr>
              <w:t>Missing category</w:t>
            </w: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CD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0.564(0.292-1.089)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CE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0.0877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CF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-0.5735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D0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9042C" w:rsidRPr="00D56606" w14:paraId="2EF729D7" w14:textId="77777777">
        <w:trPr>
          <w:trHeight w:val="1104"/>
        </w:trPr>
        <w:tc>
          <w:tcPr>
            <w:tcW w:w="31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D2" w14:textId="0638991C" w:rsidR="0089042C" w:rsidRPr="00D56606" w:rsidRDefault="00DA47BB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Area under the receiver operating characteristic curve</w:t>
            </w: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 xml:space="preserve"> (95%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confidence interval</w:t>
            </w:r>
            <w:r w:rsidRPr="00D56606"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EF729D3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6606">
              <w:rPr>
                <w:rFonts w:ascii="Arial" w:eastAsia="Arial" w:hAnsi="Arial" w:cs="Arial"/>
                <w:sz w:val="20"/>
                <w:szCs w:val="20"/>
              </w:rPr>
              <w:t>0.8299(0.8074-0.8523)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29D4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D5" w14:textId="77777777" w:rsidR="0089042C" w:rsidRPr="00D56606" w:rsidRDefault="0089042C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F729D6" w14:textId="77777777" w:rsidR="0089042C" w:rsidRPr="00D56606" w:rsidRDefault="00DA47BB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bookmarkStart w:id="1" w:name="_heading=h.gjdgxs" w:colFirst="0" w:colLast="0"/>
            <w:bookmarkEnd w:id="1"/>
            <w:r w:rsidRPr="00D56606">
              <w:rPr>
                <w:rFonts w:ascii="Arial" w:eastAsia="Arial" w:hAnsi="Arial" w:cs="Arial"/>
                <w:sz w:val="20"/>
                <w:szCs w:val="20"/>
              </w:rPr>
              <w:t>0.81(0.79-0.83)</w:t>
            </w:r>
          </w:p>
        </w:tc>
      </w:tr>
    </w:tbl>
    <w:p w14:paraId="2EF729D8" w14:textId="77777777" w:rsidR="0089042C" w:rsidRPr="00D56606" w:rsidRDefault="0089042C"/>
    <w:sectPr w:rsidR="0089042C" w:rsidRPr="00D56606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619F2749-4B52-4D63-A22C-4F498DC5272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71F27BA1-CA70-437E-B2C5-7AD8C06889D7}"/>
    <w:embedBold r:id="rId3" w:fontKey="{4F5A0E84-7D2C-4C88-9FDB-D3401857408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EAEB11E9-0B66-475B-B0B1-6611AC632A5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A9F79AD8-7F3F-4466-8E2C-F0F4A113B8A7}"/>
    <w:embedItalic r:id="rId6" w:fontKey="{8DFB1879-5AFE-4AD1-B971-855B5EF8B5E5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D1A1851F-8E9A-4ACE-B575-18BFCC3BBBB8}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  <w:embedRegular r:id="rId8" w:fontKey="{D7DF7B9D-8057-4662-AA36-C52868D3A89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31BC7"/>
    <w:multiLevelType w:val="multilevel"/>
    <w:tmpl w:val="A39C20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AEC53E6"/>
    <w:multiLevelType w:val="multilevel"/>
    <w:tmpl w:val="C9649C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5132606"/>
    <w:multiLevelType w:val="multilevel"/>
    <w:tmpl w:val="B89E0D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proofState w:spelling="clean" w:grammar="clean"/>
  <w:doNotTrackFormatting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42C"/>
    <w:rsid w:val="0030498F"/>
    <w:rsid w:val="0031583F"/>
    <w:rsid w:val="007878F3"/>
    <w:rsid w:val="0089042C"/>
    <w:rsid w:val="00926B5A"/>
    <w:rsid w:val="009517F3"/>
    <w:rsid w:val="00CB51DB"/>
    <w:rsid w:val="00D56606"/>
    <w:rsid w:val="00D6188C"/>
    <w:rsid w:val="00DA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F72903"/>
  <w15:docId w15:val="{68D10F52-DD20-42AC-8314-8AAD65918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C1007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359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5984"/>
    <w:rPr>
      <w:rFonts w:ascii="Segoe UI" w:hAnsi="Segoe UI" w:cs="Segoe UI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8451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845139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84513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Revisin">
    <w:name w:val="Revision"/>
    <w:hidden/>
    <w:uiPriority w:val="99"/>
    <w:semiHidden/>
    <w:rsid w:val="00D566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3LTRu+Jp7AlULE0sfN5pESxRaw==">CgMxLjAyCGguZ2pkZ3hzOAByITFMbXVnLTFJSWpnd2J1d2p2NDZ5bXVXSTRfRnNvTkZaaQ==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MARIAQ JOSE LEGARRETA OLABARRIETA</dc:creator>
  <cp:lastModifiedBy>SUSANA GARCIA GUTIERREZ</cp:lastModifiedBy>
  <cp:revision>3</cp:revision>
  <dcterms:created xsi:type="dcterms:W3CDTF">2024-10-04T10:14:00Z</dcterms:created>
  <dcterms:modified xsi:type="dcterms:W3CDTF">2024-10-17T11:40:00Z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8f7c6c9fb48975d7abdedfe790d22c737ca485fb6ffc35bbc41d8f4fcba85c89</vt:lpwstr>
  </property>
</Properties>
</file>