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</w:rPr>
        <w:t xml:space="preserve">Additional file 1 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Most frequently used antibiotics by clinical diagnosis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2"/>
        <w:gridCol w:w="1131"/>
        <w:gridCol w:w="1131"/>
        <w:gridCol w:w="1131"/>
        <w:gridCol w:w="1131"/>
        <w:gridCol w:w="1131"/>
        <w:gridCol w:w="1131"/>
        <w:gridCol w:w="1131"/>
        <w:gridCol w:w="1131"/>
        <w:gridCol w:w="1131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  <w:jc w:val="center"/>
        </w:trPr>
        <w:tc>
          <w:tcPr>
            <w:tcW w:w="263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</w:rPr>
              <w:t>Symptom</w:t>
            </w:r>
          </w:p>
        </w:tc>
        <w:tc>
          <w:tcPr>
            <w:tcW w:w="1131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ATC Codes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  <w:jc w:val="center"/>
        </w:trPr>
        <w:tc>
          <w:tcPr>
            <w:tcW w:w="263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J01MA12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J01CA04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J01FA13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J01CR02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J01DC02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J01DB09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J01DD04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J01DD02</w:t>
            </w:r>
          </w:p>
        </w:tc>
        <w:tc>
          <w:tcPr>
            <w:tcW w:w="11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J01CE01</w:t>
            </w:r>
          </w:p>
        </w:tc>
        <w:tc>
          <w:tcPr>
            <w:tcW w:w="11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J01CA01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 w:eastAsiaTheme="minor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val="en-US" w:eastAsia="zh-CN"/>
              </w:rPr>
              <w:t>Diagnosis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Bronchitis/tracheitis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106(42.6)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31(12.4)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66(26.5)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61(24.5)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24(9.6)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9(3.6)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11(4.4)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13(5.2)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7(2.8)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6(2.4)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-RTIs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110(33.7)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66(20.2)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39(12.0)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47(14.4)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33(10.1)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13(4.0)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24(7.4)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8(2.5)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22(6.7)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15(4.6)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Pharyngitis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16(13.4)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33(27.7)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22(18.5)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17(14.3)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3(2.5)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4(3.4)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3(2.5)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3(2.5)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Common cold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12(14.1)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3(3.5)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6(7.1)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8(9.4)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6(7.1)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32(37.6)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4(4.7)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3(3.5)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Pneumonia/bronchopneumonia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16(33.3)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4(8.3)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6(12.5)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8(16.7)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2(4.2)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2(4.2)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6(12.5)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10(20.8)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Tonsillitis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18(40.9)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4(9.1)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9(20.5)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4(9.1)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6(13.6)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1(2.3)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7(15.9)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3(6.8)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2(4.5)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COPD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20(69.0)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1(3.4)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9(31.0)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10(34.5)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2(6.9)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3(10.3)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2(6.9)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1(3.4)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Others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4(16.7)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3(12.5)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2(8.3)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1(4.2)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3(12.5)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1(4.2)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1(4.2)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Not given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29(20.1)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17(11.8)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2(1.4)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2(1.4)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26(18.1)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8(5.6)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6(4.2)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12(8.3)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12(8.3)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12(8.3)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2632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P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0.000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0.000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0.000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0.000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0.005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0.000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0.092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0.000</w:t>
            </w:r>
          </w:p>
        </w:tc>
        <w:tc>
          <w:tcPr>
            <w:tcW w:w="113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0.022</w:t>
            </w:r>
          </w:p>
        </w:tc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263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331(31.0)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162(15.2)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161(15.1)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158(14.8)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105(9.8)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68(6.4)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58(5.4)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54(5.1)</w:t>
            </w: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50(4.7)</w:t>
            </w:r>
          </w:p>
        </w:tc>
        <w:tc>
          <w:tcPr>
            <w:tcW w:w="11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36(3.4)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E64"/>
    <w:rsid w:val="000801B3"/>
    <w:rsid w:val="00225848"/>
    <w:rsid w:val="004E13E0"/>
    <w:rsid w:val="004F2450"/>
    <w:rsid w:val="00674AB3"/>
    <w:rsid w:val="006B26B7"/>
    <w:rsid w:val="00821441"/>
    <w:rsid w:val="00933254"/>
    <w:rsid w:val="00DC524C"/>
    <w:rsid w:val="00DE2301"/>
    <w:rsid w:val="00E2442A"/>
    <w:rsid w:val="00F05189"/>
    <w:rsid w:val="00FA4E64"/>
    <w:rsid w:val="03B87072"/>
    <w:rsid w:val="0A270273"/>
    <w:rsid w:val="0A52075B"/>
    <w:rsid w:val="0D6C17EC"/>
    <w:rsid w:val="13BC3466"/>
    <w:rsid w:val="13FA0A06"/>
    <w:rsid w:val="192B13ED"/>
    <w:rsid w:val="1EEA6AE3"/>
    <w:rsid w:val="30126ACC"/>
    <w:rsid w:val="37E17105"/>
    <w:rsid w:val="3C9901CF"/>
    <w:rsid w:val="49195F72"/>
    <w:rsid w:val="49631F1E"/>
    <w:rsid w:val="4CFD3B63"/>
    <w:rsid w:val="501E6A69"/>
    <w:rsid w:val="564A686E"/>
    <w:rsid w:val="57C2745C"/>
    <w:rsid w:val="580837B8"/>
    <w:rsid w:val="58746258"/>
    <w:rsid w:val="5E6D04C4"/>
    <w:rsid w:val="64172F42"/>
    <w:rsid w:val="68452EE6"/>
    <w:rsid w:val="690F10E2"/>
    <w:rsid w:val="71F82ED6"/>
    <w:rsid w:val="7D5B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654</Words>
  <Characters>3732</Characters>
  <Lines>31</Lines>
  <Paragraphs>8</Paragraphs>
  <TotalTime>4</TotalTime>
  <ScaleCrop>false</ScaleCrop>
  <LinksUpToDate>false</LinksUpToDate>
  <CharactersWithSpaces>4378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2019-10-09T04:48:00Z</dcterms:created>
  <dc:creator>sheren</dc:creator>
  <cp:lastModifiedBy>Sheren</cp:lastModifiedBy>
  <dcterms:modified xsi:type="dcterms:W3CDTF">2020-11-17T04:23:42Z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