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977C4" w14:textId="77777777" w:rsidR="00FA3BB6" w:rsidRPr="00113E6C" w:rsidRDefault="00FA3BB6" w:rsidP="00113E6C">
      <w:pPr>
        <w:spacing w:line="240" w:lineRule="auto"/>
        <w:rPr>
          <w:rFonts w:ascii="Times New Roman" w:hAnsi="Times New Roman" w:cs="Times New Roman"/>
          <w:b/>
          <w:bCs/>
          <w:sz w:val="24"/>
          <w:szCs w:val="24"/>
        </w:rPr>
      </w:pPr>
      <w:r w:rsidRPr="00113E6C">
        <w:rPr>
          <w:rFonts w:ascii="Times New Roman" w:hAnsi="Times New Roman" w:cs="Times New Roman"/>
          <w:b/>
          <w:bCs/>
          <w:sz w:val="24"/>
          <w:szCs w:val="24"/>
        </w:rPr>
        <w:t>Table 1: Characteristics of Included Studies</w:t>
      </w: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7"/>
        <w:gridCol w:w="1536"/>
        <w:gridCol w:w="2832"/>
        <w:gridCol w:w="1457"/>
        <w:gridCol w:w="3913"/>
        <w:gridCol w:w="1522"/>
        <w:gridCol w:w="1684"/>
      </w:tblGrid>
      <w:tr w:rsidR="00FA3BB6" w:rsidRPr="00113E6C" w14:paraId="10359404" w14:textId="77777777" w:rsidTr="00F333F0">
        <w:trPr>
          <w:trHeight w:val="629"/>
        </w:trPr>
        <w:tc>
          <w:tcPr>
            <w:tcW w:w="2077" w:type="dxa"/>
            <w:shd w:val="clear" w:color="auto" w:fill="auto"/>
            <w:vAlign w:val="bottom"/>
            <w:hideMark/>
          </w:tcPr>
          <w:p w14:paraId="20A45686" w14:textId="77777777" w:rsidR="00FA3BB6" w:rsidRPr="00113E6C" w:rsidRDefault="00FA3BB6" w:rsidP="00113E6C">
            <w:pPr>
              <w:spacing w:after="0" w:line="240" w:lineRule="auto"/>
              <w:rPr>
                <w:rFonts w:ascii="Times New Roman" w:eastAsia="Times New Roman" w:hAnsi="Times New Roman" w:cs="Times New Roman"/>
                <w:b/>
                <w:bCs/>
                <w:color w:val="000000"/>
                <w:sz w:val="24"/>
                <w:szCs w:val="24"/>
                <w:lang w:eastAsia="en-NZ"/>
              </w:rPr>
            </w:pPr>
            <w:r w:rsidRPr="00113E6C">
              <w:rPr>
                <w:rFonts w:ascii="Times New Roman" w:eastAsia="Times New Roman" w:hAnsi="Times New Roman" w:cs="Times New Roman"/>
                <w:b/>
                <w:bCs/>
                <w:color w:val="000000"/>
                <w:sz w:val="24"/>
                <w:szCs w:val="24"/>
                <w:lang w:eastAsia="en-NZ"/>
              </w:rPr>
              <w:t>Study ID/Country/name of program</w:t>
            </w:r>
          </w:p>
        </w:tc>
        <w:tc>
          <w:tcPr>
            <w:tcW w:w="1536" w:type="dxa"/>
            <w:shd w:val="clear" w:color="auto" w:fill="auto"/>
            <w:vAlign w:val="bottom"/>
            <w:hideMark/>
          </w:tcPr>
          <w:p w14:paraId="5B980E9F" w14:textId="77777777" w:rsidR="00FA3BB6" w:rsidRPr="00113E6C" w:rsidRDefault="00FA3BB6" w:rsidP="00113E6C">
            <w:pPr>
              <w:spacing w:after="0" w:line="240" w:lineRule="auto"/>
              <w:rPr>
                <w:rFonts w:ascii="Times New Roman" w:eastAsia="Times New Roman" w:hAnsi="Times New Roman" w:cs="Times New Roman"/>
                <w:b/>
                <w:bCs/>
                <w:color w:val="000000"/>
                <w:sz w:val="24"/>
                <w:szCs w:val="24"/>
                <w:lang w:eastAsia="en-NZ"/>
              </w:rPr>
            </w:pPr>
            <w:r w:rsidRPr="00113E6C">
              <w:rPr>
                <w:rFonts w:ascii="Times New Roman" w:eastAsia="Times New Roman" w:hAnsi="Times New Roman" w:cs="Times New Roman"/>
                <w:b/>
                <w:bCs/>
                <w:color w:val="000000"/>
                <w:sz w:val="24"/>
                <w:szCs w:val="24"/>
                <w:lang w:eastAsia="en-NZ"/>
              </w:rPr>
              <w:t>Study design</w:t>
            </w:r>
          </w:p>
        </w:tc>
        <w:tc>
          <w:tcPr>
            <w:tcW w:w="2832" w:type="dxa"/>
            <w:shd w:val="clear" w:color="auto" w:fill="auto"/>
            <w:vAlign w:val="bottom"/>
            <w:hideMark/>
          </w:tcPr>
          <w:p w14:paraId="7375CF96" w14:textId="77777777" w:rsidR="00FA3BB6" w:rsidRPr="00113E6C" w:rsidRDefault="00FA3BB6" w:rsidP="00113E6C">
            <w:pPr>
              <w:spacing w:after="0" w:line="240" w:lineRule="auto"/>
              <w:rPr>
                <w:rFonts w:ascii="Times New Roman" w:eastAsia="Times New Roman" w:hAnsi="Times New Roman" w:cs="Times New Roman"/>
                <w:b/>
                <w:bCs/>
                <w:color w:val="000000"/>
                <w:sz w:val="24"/>
                <w:szCs w:val="24"/>
                <w:lang w:eastAsia="en-NZ"/>
              </w:rPr>
            </w:pPr>
            <w:r w:rsidRPr="00113E6C">
              <w:rPr>
                <w:rFonts w:ascii="Times New Roman" w:eastAsia="Times New Roman" w:hAnsi="Times New Roman" w:cs="Times New Roman"/>
                <w:b/>
                <w:bCs/>
                <w:color w:val="000000"/>
                <w:sz w:val="24"/>
                <w:szCs w:val="24"/>
                <w:lang w:eastAsia="en-NZ"/>
              </w:rPr>
              <w:t xml:space="preserve">Population description – Ethnicity, </w:t>
            </w:r>
            <w:proofErr w:type="gramStart"/>
            <w:r w:rsidRPr="00113E6C">
              <w:rPr>
                <w:rFonts w:ascii="Times New Roman" w:eastAsia="Times New Roman" w:hAnsi="Times New Roman" w:cs="Times New Roman"/>
                <w:b/>
                <w:bCs/>
                <w:color w:val="000000"/>
                <w:sz w:val="24"/>
                <w:szCs w:val="24"/>
                <w:lang w:eastAsia="en-NZ"/>
              </w:rPr>
              <w:t>age</w:t>
            </w:r>
            <w:proofErr w:type="gramEnd"/>
            <w:r w:rsidRPr="00113E6C">
              <w:rPr>
                <w:rFonts w:ascii="Times New Roman" w:eastAsia="Times New Roman" w:hAnsi="Times New Roman" w:cs="Times New Roman"/>
                <w:b/>
                <w:bCs/>
                <w:color w:val="000000"/>
                <w:sz w:val="24"/>
                <w:szCs w:val="24"/>
                <w:lang w:eastAsia="en-NZ"/>
              </w:rPr>
              <w:t xml:space="preserve"> and gender.</w:t>
            </w:r>
          </w:p>
        </w:tc>
        <w:tc>
          <w:tcPr>
            <w:tcW w:w="1457" w:type="dxa"/>
            <w:shd w:val="clear" w:color="auto" w:fill="auto"/>
            <w:vAlign w:val="bottom"/>
            <w:hideMark/>
          </w:tcPr>
          <w:p w14:paraId="09A9A7EE" w14:textId="77777777" w:rsidR="00FA3BB6" w:rsidRPr="00113E6C" w:rsidRDefault="00FA3BB6" w:rsidP="00113E6C">
            <w:pPr>
              <w:spacing w:after="0" w:line="240" w:lineRule="auto"/>
              <w:rPr>
                <w:rFonts w:ascii="Times New Roman" w:eastAsia="Times New Roman" w:hAnsi="Times New Roman" w:cs="Times New Roman"/>
                <w:b/>
                <w:bCs/>
                <w:color w:val="000000"/>
                <w:sz w:val="24"/>
                <w:szCs w:val="24"/>
                <w:lang w:eastAsia="en-NZ"/>
              </w:rPr>
            </w:pPr>
            <w:r w:rsidRPr="00113E6C">
              <w:rPr>
                <w:rFonts w:ascii="Times New Roman" w:eastAsia="Times New Roman" w:hAnsi="Times New Roman" w:cs="Times New Roman"/>
                <w:b/>
                <w:bCs/>
                <w:color w:val="000000"/>
                <w:sz w:val="24"/>
                <w:szCs w:val="24"/>
                <w:lang w:eastAsia="en-NZ"/>
              </w:rPr>
              <w:t>Total number of participants</w:t>
            </w:r>
          </w:p>
        </w:tc>
        <w:tc>
          <w:tcPr>
            <w:tcW w:w="3913" w:type="dxa"/>
            <w:shd w:val="clear" w:color="auto" w:fill="auto"/>
            <w:vAlign w:val="bottom"/>
            <w:hideMark/>
          </w:tcPr>
          <w:p w14:paraId="4C9C0172" w14:textId="77777777" w:rsidR="00FA3BB6" w:rsidRPr="00113E6C" w:rsidRDefault="00FA3BB6" w:rsidP="00113E6C">
            <w:pPr>
              <w:spacing w:after="0" w:line="240" w:lineRule="auto"/>
              <w:rPr>
                <w:rFonts w:ascii="Times New Roman" w:eastAsia="Times New Roman" w:hAnsi="Times New Roman" w:cs="Times New Roman"/>
                <w:b/>
                <w:bCs/>
                <w:color w:val="000000"/>
                <w:sz w:val="24"/>
                <w:szCs w:val="24"/>
                <w:lang w:eastAsia="en-NZ"/>
              </w:rPr>
            </w:pPr>
            <w:r w:rsidRPr="00113E6C">
              <w:rPr>
                <w:rFonts w:ascii="Times New Roman" w:eastAsia="Times New Roman" w:hAnsi="Times New Roman" w:cs="Times New Roman"/>
                <w:b/>
                <w:bCs/>
                <w:color w:val="000000"/>
                <w:sz w:val="24"/>
                <w:szCs w:val="24"/>
                <w:lang w:eastAsia="en-NZ"/>
              </w:rPr>
              <w:t xml:space="preserve"> Activities during visit</w:t>
            </w:r>
          </w:p>
        </w:tc>
        <w:tc>
          <w:tcPr>
            <w:tcW w:w="1522" w:type="dxa"/>
            <w:shd w:val="clear" w:color="auto" w:fill="auto"/>
            <w:vAlign w:val="bottom"/>
            <w:hideMark/>
          </w:tcPr>
          <w:p w14:paraId="17F03DCB" w14:textId="77777777" w:rsidR="00FA3BB6" w:rsidRPr="00113E6C" w:rsidRDefault="00FA3BB6" w:rsidP="00113E6C">
            <w:pPr>
              <w:spacing w:after="0" w:line="240" w:lineRule="auto"/>
              <w:rPr>
                <w:rFonts w:ascii="Times New Roman" w:eastAsia="Times New Roman" w:hAnsi="Times New Roman" w:cs="Times New Roman"/>
                <w:b/>
                <w:bCs/>
                <w:color w:val="000000"/>
                <w:sz w:val="24"/>
                <w:szCs w:val="24"/>
                <w:lang w:eastAsia="en-NZ"/>
              </w:rPr>
            </w:pPr>
            <w:r w:rsidRPr="00113E6C">
              <w:rPr>
                <w:rFonts w:ascii="Times New Roman" w:eastAsia="Times New Roman" w:hAnsi="Times New Roman" w:cs="Times New Roman"/>
                <w:b/>
                <w:bCs/>
                <w:color w:val="000000"/>
                <w:sz w:val="24"/>
                <w:szCs w:val="24"/>
                <w:lang w:eastAsia="en-NZ"/>
              </w:rPr>
              <w:t xml:space="preserve"> Duration of program</w:t>
            </w:r>
          </w:p>
        </w:tc>
        <w:tc>
          <w:tcPr>
            <w:tcW w:w="1684" w:type="dxa"/>
          </w:tcPr>
          <w:p w14:paraId="767F643E" w14:textId="77777777" w:rsidR="00FA3BB6" w:rsidRPr="00113E6C" w:rsidRDefault="00FA3BB6" w:rsidP="00113E6C">
            <w:pPr>
              <w:spacing w:after="0" w:line="240" w:lineRule="auto"/>
              <w:rPr>
                <w:rFonts w:ascii="Times New Roman" w:eastAsia="Times New Roman" w:hAnsi="Times New Roman" w:cs="Times New Roman"/>
                <w:b/>
                <w:bCs/>
                <w:color w:val="000000"/>
                <w:sz w:val="24"/>
                <w:szCs w:val="24"/>
                <w:lang w:eastAsia="en-NZ"/>
              </w:rPr>
            </w:pPr>
            <w:r w:rsidRPr="00113E6C">
              <w:rPr>
                <w:rFonts w:ascii="Times New Roman" w:eastAsia="Times New Roman" w:hAnsi="Times New Roman" w:cs="Times New Roman"/>
                <w:b/>
                <w:bCs/>
                <w:color w:val="000000"/>
                <w:sz w:val="24"/>
                <w:szCs w:val="24"/>
                <w:lang w:eastAsia="en-NZ"/>
              </w:rPr>
              <w:t>PROGRESS Plus Factors</w:t>
            </w:r>
          </w:p>
        </w:tc>
      </w:tr>
      <w:tr w:rsidR="00FA3BB6" w:rsidRPr="00113E6C" w14:paraId="2C44EE09" w14:textId="77777777" w:rsidTr="00F333F0">
        <w:trPr>
          <w:trHeight w:val="1457"/>
        </w:trPr>
        <w:tc>
          <w:tcPr>
            <w:tcW w:w="2077" w:type="dxa"/>
            <w:shd w:val="clear" w:color="auto" w:fill="auto"/>
            <w:vAlign w:val="bottom"/>
          </w:tcPr>
          <w:p w14:paraId="727C09BC"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Akbar (2023); Australia</w:t>
            </w:r>
          </w:p>
        </w:tc>
        <w:tc>
          <w:tcPr>
            <w:tcW w:w="1536" w:type="dxa"/>
            <w:shd w:val="clear" w:color="auto" w:fill="auto"/>
            <w:vAlign w:val="bottom"/>
          </w:tcPr>
          <w:p w14:paraId="1B8E588D"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Other</w:t>
            </w:r>
          </w:p>
        </w:tc>
        <w:tc>
          <w:tcPr>
            <w:tcW w:w="2832" w:type="dxa"/>
            <w:shd w:val="clear" w:color="auto" w:fill="auto"/>
            <w:vAlign w:val="bottom"/>
          </w:tcPr>
          <w:p w14:paraId="3EE7D863"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proofErr w:type="gramStart"/>
            <w:r w:rsidRPr="00113E6C">
              <w:rPr>
                <w:rFonts w:ascii="Times New Roman" w:eastAsia="Times New Roman" w:hAnsi="Times New Roman" w:cs="Times New Roman"/>
                <w:color w:val="000000"/>
                <w:sz w:val="24"/>
                <w:szCs w:val="24"/>
                <w:lang w:eastAsia="en-NZ"/>
              </w:rPr>
              <w:t>Māori  and</w:t>
            </w:r>
            <w:proofErr w:type="gramEnd"/>
            <w:r w:rsidRPr="00113E6C">
              <w:rPr>
                <w:rFonts w:ascii="Times New Roman" w:eastAsia="Times New Roman" w:hAnsi="Times New Roman" w:cs="Times New Roman"/>
                <w:color w:val="000000"/>
                <w:sz w:val="24"/>
                <w:szCs w:val="24"/>
                <w:lang w:eastAsia="en-NZ"/>
              </w:rPr>
              <w:t xml:space="preserve"> Pasifika people in Queensland.</w:t>
            </w:r>
          </w:p>
          <w:p w14:paraId="5F652C86"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Age: Varied</w:t>
            </w:r>
          </w:p>
          <w:p w14:paraId="4769F35C"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Both males and females</w:t>
            </w:r>
          </w:p>
        </w:tc>
        <w:tc>
          <w:tcPr>
            <w:tcW w:w="1457" w:type="dxa"/>
            <w:shd w:val="clear" w:color="auto" w:fill="auto"/>
            <w:vAlign w:val="bottom"/>
          </w:tcPr>
          <w:p w14:paraId="46A9F2BA" w14:textId="77777777" w:rsidR="00FA3BB6" w:rsidRPr="00113E6C" w:rsidRDefault="00FA3BB6" w:rsidP="00113E6C">
            <w:pPr>
              <w:spacing w:after="0" w:line="240" w:lineRule="auto"/>
              <w:jc w:val="right"/>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600</w:t>
            </w:r>
          </w:p>
        </w:tc>
        <w:tc>
          <w:tcPr>
            <w:tcW w:w="3913" w:type="dxa"/>
            <w:shd w:val="clear" w:color="auto" w:fill="auto"/>
            <w:vAlign w:val="bottom"/>
          </w:tcPr>
          <w:p w14:paraId="00D1AF67"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Diabetes education sessions </w:t>
            </w:r>
          </w:p>
          <w:p w14:paraId="0742B021"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on nutrition, physical activity, </w:t>
            </w:r>
          </w:p>
          <w:p w14:paraId="246B8DD3"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diabetes self-management and </w:t>
            </w:r>
          </w:p>
          <w:p w14:paraId="4D2CA098"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clinical guidelines to better </w:t>
            </w:r>
          </w:p>
          <w:p w14:paraId="4419CD9C"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management of diabetes. Community health checks of women who attended the </w:t>
            </w:r>
          </w:p>
          <w:p w14:paraId="2CF1A87F"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forums &amp; diabetes screening </w:t>
            </w:r>
          </w:p>
          <w:p w14:paraId="4DD9ED46"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by Diabetes Queensland with </w:t>
            </w:r>
          </w:p>
          <w:p w14:paraId="3C7067CD"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referrals to GPs</w:t>
            </w:r>
          </w:p>
        </w:tc>
        <w:tc>
          <w:tcPr>
            <w:tcW w:w="1522" w:type="dxa"/>
            <w:shd w:val="clear" w:color="auto" w:fill="auto"/>
            <w:vAlign w:val="bottom"/>
          </w:tcPr>
          <w:p w14:paraId="3F4B075A"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N/A</w:t>
            </w:r>
          </w:p>
        </w:tc>
        <w:tc>
          <w:tcPr>
            <w:tcW w:w="1684" w:type="dxa"/>
          </w:tcPr>
          <w:p w14:paraId="3C65E668"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Age, Gender, Sex, Ethnicity</w:t>
            </w:r>
          </w:p>
        </w:tc>
      </w:tr>
      <w:tr w:rsidR="00FA3BB6" w:rsidRPr="00113E6C" w14:paraId="326C99B3" w14:textId="77777777" w:rsidTr="00F333F0">
        <w:trPr>
          <w:trHeight w:val="1457"/>
        </w:trPr>
        <w:tc>
          <w:tcPr>
            <w:tcW w:w="2077" w:type="dxa"/>
            <w:shd w:val="clear" w:color="auto" w:fill="auto"/>
            <w:vAlign w:val="bottom"/>
            <w:hideMark/>
          </w:tcPr>
          <w:p w14:paraId="6B6CA955"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Brown (2021); USA; The Diabetes Empowerment Education Program at a mobile 501(c)3 community health care clinic</w:t>
            </w:r>
          </w:p>
        </w:tc>
        <w:tc>
          <w:tcPr>
            <w:tcW w:w="1536" w:type="dxa"/>
            <w:shd w:val="clear" w:color="auto" w:fill="auto"/>
            <w:vAlign w:val="bottom"/>
            <w:hideMark/>
          </w:tcPr>
          <w:p w14:paraId="42A90875"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Quantitative research</w:t>
            </w:r>
          </w:p>
        </w:tc>
        <w:tc>
          <w:tcPr>
            <w:tcW w:w="2832" w:type="dxa"/>
            <w:shd w:val="clear" w:color="auto" w:fill="auto"/>
            <w:vAlign w:val="bottom"/>
            <w:hideMark/>
          </w:tcPr>
          <w:p w14:paraId="69B63D9A"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Hispanics/Latinos DM patients.</w:t>
            </w:r>
          </w:p>
          <w:p w14:paraId="0F6639A1" w14:textId="6216E233"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Age: 55</w:t>
            </w:r>
            <w:r w:rsidR="002B076A" w:rsidRPr="00113E6C">
              <w:rPr>
                <w:rFonts w:ascii="Times New Roman" w:eastAsia="Times New Roman" w:hAnsi="Times New Roman" w:cs="Times New Roman"/>
                <w:color w:val="000000"/>
                <w:sz w:val="24"/>
                <w:szCs w:val="24"/>
                <w:lang w:eastAsia="en-NZ"/>
              </w:rPr>
              <w:t xml:space="preserve"> (</w:t>
            </w:r>
            <w:r w:rsidRPr="00113E6C">
              <w:rPr>
                <w:rFonts w:ascii="Times New Roman" w:eastAsia="Times New Roman" w:hAnsi="Times New Roman" w:cs="Times New Roman"/>
                <w:color w:val="000000"/>
                <w:sz w:val="24"/>
                <w:szCs w:val="24"/>
                <w:lang w:eastAsia="en-NZ"/>
              </w:rPr>
              <w:t>8.6</w:t>
            </w:r>
            <w:r w:rsidR="002B076A" w:rsidRPr="00113E6C">
              <w:rPr>
                <w:rFonts w:ascii="Times New Roman" w:eastAsia="Times New Roman" w:hAnsi="Times New Roman" w:cs="Times New Roman"/>
                <w:color w:val="000000"/>
                <w:sz w:val="24"/>
                <w:szCs w:val="24"/>
                <w:lang w:eastAsia="en-NZ"/>
              </w:rPr>
              <w:t>)</w:t>
            </w:r>
            <w:r w:rsidRPr="00113E6C">
              <w:rPr>
                <w:rFonts w:ascii="Times New Roman" w:eastAsia="Times New Roman" w:hAnsi="Times New Roman" w:cs="Times New Roman"/>
                <w:color w:val="000000"/>
                <w:sz w:val="24"/>
                <w:szCs w:val="24"/>
                <w:lang w:eastAsia="en-NZ"/>
              </w:rPr>
              <w:t>. Range</w:t>
            </w:r>
            <w:r w:rsidR="00C36B6F" w:rsidRPr="00113E6C">
              <w:rPr>
                <w:rFonts w:ascii="Times New Roman" w:eastAsia="Times New Roman" w:hAnsi="Times New Roman" w:cs="Times New Roman"/>
                <w:color w:val="000000"/>
                <w:sz w:val="24"/>
                <w:szCs w:val="24"/>
                <w:lang w:eastAsia="en-NZ"/>
              </w:rPr>
              <w:t>:</w:t>
            </w:r>
            <w:r w:rsidRPr="00113E6C">
              <w:rPr>
                <w:rFonts w:ascii="Times New Roman" w:eastAsia="Times New Roman" w:hAnsi="Times New Roman" w:cs="Times New Roman"/>
                <w:color w:val="000000"/>
                <w:sz w:val="24"/>
                <w:szCs w:val="24"/>
                <w:lang w:eastAsia="en-NZ"/>
              </w:rPr>
              <w:t xml:space="preserve"> 40-72.</w:t>
            </w:r>
          </w:p>
          <w:p w14:paraId="5FBD928E"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Male n=2 (13%)</w:t>
            </w:r>
            <w:r w:rsidRPr="00113E6C">
              <w:rPr>
                <w:rFonts w:ascii="Times New Roman" w:eastAsia="Times New Roman" w:hAnsi="Times New Roman" w:cs="Times New Roman"/>
                <w:color w:val="000000"/>
                <w:sz w:val="24"/>
                <w:szCs w:val="24"/>
                <w:lang w:eastAsia="en-NZ"/>
              </w:rPr>
              <w:br/>
              <w:t>Female n=13 (87%)</w:t>
            </w:r>
          </w:p>
        </w:tc>
        <w:tc>
          <w:tcPr>
            <w:tcW w:w="1457" w:type="dxa"/>
            <w:shd w:val="clear" w:color="auto" w:fill="auto"/>
            <w:vAlign w:val="bottom"/>
            <w:hideMark/>
          </w:tcPr>
          <w:p w14:paraId="06AC2CDA" w14:textId="77777777" w:rsidR="00FA3BB6" w:rsidRPr="00113E6C" w:rsidRDefault="00FA3BB6" w:rsidP="00113E6C">
            <w:pPr>
              <w:spacing w:after="0" w:line="240" w:lineRule="auto"/>
              <w:jc w:val="right"/>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15</w:t>
            </w:r>
          </w:p>
        </w:tc>
        <w:tc>
          <w:tcPr>
            <w:tcW w:w="3913" w:type="dxa"/>
            <w:shd w:val="clear" w:color="auto" w:fill="auto"/>
            <w:vAlign w:val="bottom"/>
            <w:hideMark/>
          </w:tcPr>
          <w:p w14:paraId="164163D1"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Deliver the Diabetes Empowerment Education Program;</w:t>
            </w:r>
            <w:r w:rsidRPr="00113E6C">
              <w:rPr>
                <w:rFonts w:ascii="Times New Roman" w:eastAsia="Times New Roman" w:hAnsi="Times New Roman" w:cs="Times New Roman"/>
                <w:color w:val="000000"/>
                <w:sz w:val="24"/>
                <w:szCs w:val="24"/>
                <w:lang w:eastAsia="en-NZ"/>
              </w:rPr>
              <w:br/>
              <w:t>Analyse A1c level;</w:t>
            </w:r>
            <w:r w:rsidRPr="00113E6C">
              <w:rPr>
                <w:rFonts w:ascii="Times New Roman" w:eastAsia="Times New Roman" w:hAnsi="Times New Roman" w:cs="Times New Roman"/>
                <w:color w:val="000000"/>
                <w:sz w:val="24"/>
                <w:szCs w:val="24"/>
                <w:lang w:eastAsia="en-NZ"/>
              </w:rPr>
              <w:br/>
              <w:t>Measure diabetes knowledge using the DKT questionnaire.</w:t>
            </w:r>
          </w:p>
        </w:tc>
        <w:tc>
          <w:tcPr>
            <w:tcW w:w="1522" w:type="dxa"/>
            <w:shd w:val="clear" w:color="auto" w:fill="auto"/>
            <w:vAlign w:val="bottom"/>
            <w:hideMark/>
          </w:tcPr>
          <w:p w14:paraId="659EFA60"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6 weeks</w:t>
            </w:r>
          </w:p>
        </w:tc>
        <w:tc>
          <w:tcPr>
            <w:tcW w:w="1684" w:type="dxa"/>
          </w:tcPr>
          <w:p w14:paraId="1EF83095"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Age, Gender, Sex, Ethnicity and SES</w:t>
            </w:r>
          </w:p>
        </w:tc>
      </w:tr>
      <w:tr w:rsidR="00FA3BB6" w:rsidRPr="00113E6C" w14:paraId="4DF67FF3" w14:textId="77777777" w:rsidTr="00F333F0">
        <w:trPr>
          <w:trHeight w:val="1042"/>
        </w:trPr>
        <w:tc>
          <w:tcPr>
            <w:tcW w:w="2077" w:type="dxa"/>
            <w:shd w:val="clear" w:color="auto" w:fill="auto"/>
            <w:vAlign w:val="bottom"/>
            <w:hideMark/>
          </w:tcPr>
          <w:p w14:paraId="0B512C24"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Simmons 2003; New Zealand; South Auckland Diabetes Project (SADP)</w:t>
            </w:r>
          </w:p>
        </w:tc>
        <w:tc>
          <w:tcPr>
            <w:tcW w:w="1536" w:type="dxa"/>
            <w:shd w:val="clear" w:color="auto" w:fill="auto"/>
            <w:vAlign w:val="bottom"/>
            <w:hideMark/>
          </w:tcPr>
          <w:p w14:paraId="441718D3"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Quantitative research</w:t>
            </w:r>
          </w:p>
        </w:tc>
        <w:tc>
          <w:tcPr>
            <w:tcW w:w="2832" w:type="dxa"/>
            <w:shd w:val="clear" w:color="auto" w:fill="auto"/>
            <w:vAlign w:val="bottom"/>
            <w:hideMark/>
          </w:tcPr>
          <w:p w14:paraId="452035E3"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proofErr w:type="gramStart"/>
            <w:r w:rsidRPr="00113E6C">
              <w:rPr>
                <w:rFonts w:ascii="Times New Roman" w:eastAsia="Times New Roman" w:hAnsi="Times New Roman" w:cs="Times New Roman"/>
                <w:color w:val="000000"/>
                <w:sz w:val="24"/>
                <w:szCs w:val="24"/>
                <w:lang w:eastAsia="en-NZ"/>
              </w:rPr>
              <w:t>Māori ;</w:t>
            </w:r>
            <w:proofErr w:type="gramEnd"/>
            <w:r w:rsidRPr="00113E6C">
              <w:rPr>
                <w:rFonts w:ascii="Times New Roman" w:eastAsia="Times New Roman" w:hAnsi="Times New Roman" w:cs="Times New Roman"/>
                <w:color w:val="000000"/>
                <w:sz w:val="24"/>
                <w:szCs w:val="24"/>
                <w:lang w:eastAsia="en-NZ"/>
              </w:rPr>
              <w:t xml:space="preserve"> Pacific. </w:t>
            </w:r>
            <w:proofErr w:type="gramStart"/>
            <w:r w:rsidRPr="00113E6C">
              <w:rPr>
                <w:rFonts w:ascii="Times New Roman" w:eastAsia="Times New Roman" w:hAnsi="Times New Roman" w:cs="Times New Roman"/>
                <w:color w:val="000000"/>
                <w:sz w:val="24"/>
                <w:szCs w:val="24"/>
                <w:lang w:eastAsia="en-NZ"/>
              </w:rPr>
              <w:t>Māori  –</w:t>
            </w:r>
            <w:proofErr w:type="gramEnd"/>
            <w:r w:rsidRPr="00113E6C">
              <w:rPr>
                <w:rFonts w:ascii="Times New Roman" w:eastAsia="Times New Roman" w:hAnsi="Times New Roman" w:cs="Times New Roman"/>
                <w:color w:val="000000"/>
                <w:sz w:val="24"/>
                <w:szCs w:val="24"/>
                <w:lang w:eastAsia="en-NZ"/>
              </w:rPr>
              <w:t xml:space="preserve"> Marae. Age: Marae members - 37 (14)</w:t>
            </w:r>
            <w:r w:rsidRPr="00113E6C">
              <w:rPr>
                <w:rFonts w:ascii="Times New Roman" w:eastAsia="Times New Roman" w:hAnsi="Times New Roman" w:cs="Times New Roman"/>
                <w:color w:val="000000"/>
                <w:sz w:val="24"/>
                <w:szCs w:val="24"/>
                <w:lang w:eastAsia="en-NZ"/>
              </w:rPr>
              <w:br/>
              <w:t>Trainees - 21 (8)</w:t>
            </w:r>
            <w:r w:rsidRPr="00113E6C">
              <w:rPr>
                <w:rFonts w:ascii="Times New Roman" w:eastAsia="Times New Roman" w:hAnsi="Times New Roman" w:cs="Times New Roman"/>
                <w:color w:val="000000"/>
                <w:sz w:val="24"/>
                <w:szCs w:val="24"/>
                <w:lang w:eastAsia="en-NZ"/>
              </w:rPr>
              <w:br/>
              <w:t>Visitors - 42 (19).</w:t>
            </w:r>
          </w:p>
          <w:p w14:paraId="7FC01A21"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Male - 20%</w:t>
            </w:r>
            <w:r w:rsidRPr="00113E6C">
              <w:rPr>
                <w:rFonts w:ascii="Times New Roman" w:eastAsia="Times New Roman" w:hAnsi="Times New Roman" w:cs="Times New Roman"/>
                <w:color w:val="000000"/>
                <w:sz w:val="24"/>
                <w:szCs w:val="24"/>
                <w:lang w:eastAsia="en-NZ"/>
              </w:rPr>
              <w:br/>
              <w:t>Female - 80%</w:t>
            </w:r>
          </w:p>
        </w:tc>
        <w:tc>
          <w:tcPr>
            <w:tcW w:w="1457" w:type="dxa"/>
            <w:shd w:val="clear" w:color="auto" w:fill="auto"/>
            <w:vAlign w:val="bottom"/>
            <w:hideMark/>
          </w:tcPr>
          <w:p w14:paraId="07B76DEF" w14:textId="77777777" w:rsidR="00FA3BB6" w:rsidRPr="00113E6C" w:rsidRDefault="00FA3BB6" w:rsidP="00113E6C">
            <w:pPr>
              <w:spacing w:after="0" w:line="240" w:lineRule="auto"/>
              <w:jc w:val="right"/>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436</w:t>
            </w:r>
          </w:p>
        </w:tc>
        <w:tc>
          <w:tcPr>
            <w:tcW w:w="3913" w:type="dxa"/>
            <w:shd w:val="clear" w:color="auto" w:fill="auto"/>
            <w:vAlign w:val="bottom"/>
            <w:hideMark/>
          </w:tcPr>
          <w:p w14:paraId="23012CBD"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Exercise</w:t>
            </w:r>
            <w:r w:rsidRPr="00113E6C">
              <w:rPr>
                <w:rFonts w:ascii="Times New Roman" w:eastAsia="Times New Roman" w:hAnsi="Times New Roman" w:cs="Times New Roman"/>
                <w:color w:val="000000"/>
                <w:sz w:val="24"/>
                <w:szCs w:val="24"/>
                <w:lang w:eastAsia="en-NZ"/>
              </w:rPr>
              <w:br/>
              <w:t>Diet</w:t>
            </w:r>
            <w:r w:rsidRPr="00113E6C">
              <w:rPr>
                <w:rFonts w:ascii="Times New Roman" w:eastAsia="Times New Roman" w:hAnsi="Times New Roman" w:cs="Times New Roman"/>
                <w:color w:val="000000"/>
                <w:sz w:val="24"/>
                <w:szCs w:val="24"/>
                <w:lang w:eastAsia="en-NZ"/>
              </w:rPr>
              <w:br/>
              <w:t>Education</w:t>
            </w:r>
          </w:p>
        </w:tc>
        <w:tc>
          <w:tcPr>
            <w:tcW w:w="1522" w:type="dxa"/>
            <w:shd w:val="clear" w:color="auto" w:fill="auto"/>
            <w:vAlign w:val="bottom"/>
            <w:hideMark/>
          </w:tcPr>
          <w:p w14:paraId="7F1E0A00"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22 Months</w:t>
            </w:r>
          </w:p>
        </w:tc>
        <w:tc>
          <w:tcPr>
            <w:tcW w:w="1684" w:type="dxa"/>
          </w:tcPr>
          <w:p w14:paraId="3E729CCF"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Age, Gender, Sex, Ethnicity and SES</w:t>
            </w:r>
          </w:p>
        </w:tc>
      </w:tr>
      <w:tr w:rsidR="00FA3BB6" w:rsidRPr="00113E6C" w14:paraId="743F09C4" w14:textId="77777777" w:rsidTr="00F333F0">
        <w:trPr>
          <w:trHeight w:val="3676"/>
        </w:trPr>
        <w:tc>
          <w:tcPr>
            <w:tcW w:w="2077" w:type="dxa"/>
            <w:shd w:val="clear" w:color="auto" w:fill="auto"/>
            <w:vAlign w:val="bottom"/>
            <w:hideMark/>
          </w:tcPr>
          <w:p w14:paraId="04976373"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proofErr w:type="spellStart"/>
            <w:r w:rsidRPr="00113E6C">
              <w:rPr>
                <w:rFonts w:ascii="Times New Roman" w:eastAsia="Times New Roman" w:hAnsi="Times New Roman" w:cs="Times New Roman"/>
                <w:color w:val="000000"/>
                <w:sz w:val="24"/>
                <w:szCs w:val="24"/>
                <w:lang w:eastAsia="en-NZ"/>
              </w:rPr>
              <w:lastRenderedPageBreak/>
              <w:t>Hotu</w:t>
            </w:r>
            <w:proofErr w:type="spellEnd"/>
            <w:r w:rsidRPr="00113E6C">
              <w:rPr>
                <w:rFonts w:ascii="Times New Roman" w:eastAsia="Times New Roman" w:hAnsi="Times New Roman" w:cs="Times New Roman"/>
                <w:color w:val="000000"/>
                <w:sz w:val="24"/>
                <w:szCs w:val="24"/>
                <w:lang w:eastAsia="en-NZ"/>
              </w:rPr>
              <w:t xml:space="preserve"> 2018; Australia; A specialist diabetes outreach service</w:t>
            </w:r>
          </w:p>
        </w:tc>
        <w:tc>
          <w:tcPr>
            <w:tcW w:w="1536" w:type="dxa"/>
            <w:shd w:val="clear" w:color="auto" w:fill="auto"/>
            <w:vAlign w:val="bottom"/>
            <w:hideMark/>
          </w:tcPr>
          <w:p w14:paraId="3ECEE1E8"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Retrospective study design</w:t>
            </w:r>
          </w:p>
        </w:tc>
        <w:tc>
          <w:tcPr>
            <w:tcW w:w="2832" w:type="dxa"/>
            <w:shd w:val="clear" w:color="auto" w:fill="auto"/>
            <w:vAlign w:val="bottom"/>
            <w:hideMark/>
          </w:tcPr>
          <w:p w14:paraId="21BD64CA"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Indigenous Australian with diabetes living in remote communities.</w:t>
            </w:r>
          </w:p>
          <w:p w14:paraId="79D0553F" w14:textId="78CC8F99"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Age: median 48.6</w:t>
            </w:r>
            <w:r w:rsidR="00113E6C" w:rsidRPr="00113E6C">
              <w:rPr>
                <w:rFonts w:ascii="Times New Roman" w:eastAsia="Times New Roman" w:hAnsi="Times New Roman" w:cs="Times New Roman"/>
                <w:color w:val="000000"/>
                <w:sz w:val="24"/>
                <w:szCs w:val="24"/>
                <w:lang w:eastAsia="en-NZ"/>
              </w:rPr>
              <w:t>.</w:t>
            </w:r>
          </w:p>
          <w:p w14:paraId="4863571C"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Females 95/124 (76.6%); males 31/124 (23.4%).</w:t>
            </w:r>
          </w:p>
        </w:tc>
        <w:tc>
          <w:tcPr>
            <w:tcW w:w="1457" w:type="dxa"/>
            <w:shd w:val="clear" w:color="auto" w:fill="auto"/>
            <w:vAlign w:val="bottom"/>
            <w:hideMark/>
          </w:tcPr>
          <w:p w14:paraId="2611A584" w14:textId="77777777" w:rsidR="00FA3BB6" w:rsidRPr="00113E6C" w:rsidRDefault="00FA3BB6" w:rsidP="00113E6C">
            <w:pPr>
              <w:spacing w:after="0" w:line="240" w:lineRule="auto"/>
              <w:jc w:val="right"/>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124</w:t>
            </w:r>
          </w:p>
        </w:tc>
        <w:tc>
          <w:tcPr>
            <w:tcW w:w="3913" w:type="dxa"/>
            <w:shd w:val="clear" w:color="auto" w:fill="auto"/>
            <w:vAlign w:val="bottom"/>
            <w:hideMark/>
          </w:tcPr>
          <w:p w14:paraId="0E07725A"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At each visit, patients were reviewed, and then the outreach team provided clinical advice including diabetes treatment recommendations to the patients, the remote medical practitioners, Aboriginal health workers, and remote area nurses, and care plans were formulated collaboratively between both services. </w:t>
            </w:r>
            <w:r w:rsidRPr="00113E6C">
              <w:rPr>
                <w:rFonts w:ascii="Times New Roman" w:eastAsia="Times New Roman" w:hAnsi="Times New Roman" w:cs="Times New Roman"/>
                <w:color w:val="000000"/>
                <w:sz w:val="24"/>
                <w:szCs w:val="24"/>
                <w:lang w:eastAsia="en-NZ"/>
              </w:rPr>
              <w:br/>
              <w:t>Education and up-skilling in diabetes care were frequently provided by the outreach team to primary healthcare staff during the outreach visits, and the latter received clinical support from the outreach team between visits</w:t>
            </w:r>
          </w:p>
        </w:tc>
        <w:tc>
          <w:tcPr>
            <w:tcW w:w="1522" w:type="dxa"/>
            <w:shd w:val="clear" w:color="auto" w:fill="auto"/>
            <w:vAlign w:val="bottom"/>
            <w:hideMark/>
          </w:tcPr>
          <w:p w14:paraId="4EBA9F6A"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Between April 2011 and May 2014</w:t>
            </w:r>
          </w:p>
        </w:tc>
        <w:tc>
          <w:tcPr>
            <w:tcW w:w="1684" w:type="dxa"/>
          </w:tcPr>
          <w:p w14:paraId="6882929A"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Gender (Female focussed) </w:t>
            </w:r>
          </w:p>
        </w:tc>
      </w:tr>
      <w:tr w:rsidR="00FA3BB6" w:rsidRPr="00113E6C" w14:paraId="458EB5C4" w14:textId="77777777" w:rsidTr="00F333F0">
        <w:trPr>
          <w:trHeight w:val="558"/>
        </w:trPr>
        <w:tc>
          <w:tcPr>
            <w:tcW w:w="2077" w:type="dxa"/>
            <w:shd w:val="clear" w:color="auto" w:fill="auto"/>
            <w:vAlign w:val="bottom"/>
            <w:hideMark/>
          </w:tcPr>
          <w:p w14:paraId="31668CA8"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Mullane 2022; New Zealand.</w:t>
            </w:r>
          </w:p>
        </w:tc>
        <w:tc>
          <w:tcPr>
            <w:tcW w:w="1536" w:type="dxa"/>
            <w:shd w:val="clear" w:color="auto" w:fill="auto"/>
            <w:vAlign w:val="bottom"/>
            <w:hideMark/>
          </w:tcPr>
          <w:p w14:paraId="462EC499"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Qualitative research</w:t>
            </w:r>
          </w:p>
        </w:tc>
        <w:tc>
          <w:tcPr>
            <w:tcW w:w="2832" w:type="dxa"/>
            <w:shd w:val="clear" w:color="auto" w:fill="auto"/>
            <w:vAlign w:val="bottom"/>
            <w:hideMark/>
          </w:tcPr>
          <w:p w14:paraId="0B390AEF"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proofErr w:type="gramStart"/>
            <w:r w:rsidRPr="00113E6C">
              <w:rPr>
                <w:rFonts w:ascii="Times New Roman" w:eastAsia="Times New Roman" w:hAnsi="Times New Roman" w:cs="Times New Roman"/>
                <w:color w:val="000000"/>
                <w:sz w:val="24"/>
                <w:szCs w:val="24"/>
                <w:lang w:eastAsia="en-NZ"/>
              </w:rPr>
              <w:t>Māori  and</w:t>
            </w:r>
            <w:proofErr w:type="gramEnd"/>
            <w:r w:rsidRPr="00113E6C">
              <w:rPr>
                <w:rFonts w:ascii="Times New Roman" w:eastAsia="Times New Roman" w:hAnsi="Times New Roman" w:cs="Times New Roman"/>
                <w:color w:val="000000"/>
                <w:sz w:val="24"/>
                <w:szCs w:val="24"/>
                <w:lang w:eastAsia="en-NZ"/>
              </w:rPr>
              <w:t xml:space="preserve"> </w:t>
            </w:r>
            <w:proofErr w:type="spellStart"/>
            <w:r w:rsidRPr="00113E6C">
              <w:rPr>
                <w:rFonts w:ascii="Times New Roman" w:eastAsia="Times New Roman" w:hAnsi="Times New Roman" w:cs="Times New Roman"/>
                <w:color w:val="000000"/>
                <w:sz w:val="24"/>
                <w:szCs w:val="24"/>
                <w:lang w:eastAsia="en-NZ"/>
              </w:rPr>
              <w:t>Pasifica</w:t>
            </w:r>
            <w:proofErr w:type="spellEnd"/>
            <w:r w:rsidRPr="00113E6C">
              <w:rPr>
                <w:rFonts w:ascii="Times New Roman" w:eastAsia="Times New Roman" w:hAnsi="Times New Roman" w:cs="Times New Roman"/>
                <w:color w:val="000000"/>
                <w:sz w:val="24"/>
                <w:szCs w:val="24"/>
                <w:lang w:eastAsia="en-NZ"/>
              </w:rPr>
              <w:t>.</w:t>
            </w:r>
          </w:p>
          <w:p w14:paraId="26653523"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All females.</w:t>
            </w:r>
          </w:p>
        </w:tc>
        <w:tc>
          <w:tcPr>
            <w:tcW w:w="1457" w:type="dxa"/>
            <w:shd w:val="clear" w:color="auto" w:fill="auto"/>
            <w:vAlign w:val="bottom"/>
            <w:hideMark/>
          </w:tcPr>
          <w:p w14:paraId="13B4500A" w14:textId="77777777" w:rsidR="00FA3BB6" w:rsidRPr="00113E6C" w:rsidRDefault="00FA3BB6" w:rsidP="00113E6C">
            <w:pPr>
              <w:spacing w:after="0" w:line="240" w:lineRule="auto"/>
              <w:jc w:val="right"/>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22</w:t>
            </w:r>
          </w:p>
        </w:tc>
        <w:tc>
          <w:tcPr>
            <w:tcW w:w="3913" w:type="dxa"/>
            <w:shd w:val="clear" w:color="auto" w:fill="auto"/>
            <w:vAlign w:val="bottom"/>
            <w:hideMark/>
          </w:tcPr>
          <w:p w14:paraId="076F5EB0"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proofErr w:type="spellStart"/>
            <w:r w:rsidRPr="00113E6C">
              <w:rPr>
                <w:rFonts w:ascii="Times New Roman" w:eastAsia="Times New Roman" w:hAnsi="Times New Roman" w:cs="Times New Roman"/>
                <w:color w:val="000000"/>
                <w:sz w:val="24"/>
                <w:szCs w:val="24"/>
                <w:lang w:eastAsia="en-NZ"/>
              </w:rPr>
              <w:t>Whakawhanaungatanga</w:t>
            </w:r>
            <w:proofErr w:type="spellEnd"/>
            <w:r w:rsidRPr="00113E6C">
              <w:rPr>
                <w:rFonts w:ascii="Times New Roman" w:eastAsia="Times New Roman" w:hAnsi="Times New Roman" w:cs="Times New Roman"/>
                <w:color w:val="000000"/>
                <w:sz w:val="24"/>
                <w:szCs w:val="24"/>
                <w:lang w:eastAsia="en-NZ"/>
              </w:rPr>
              <w:t xml:space="preserve"> (actively building relationships), cultural safety (mana enhancing) and cultural alignment to ole are important for providing a culturally safe care to people with DM.</w:t>
            </w:r>
          </w:p>
        </w:tc>
        <w:tc>
          <w:tcPr>
            <w:tcW w:w="1522" w:type="dxa"/>
            <w:shd w:val="clear" w:color="auto" w:fill="auto"/>
            <w:vAlign w:val="bottom"/>
            <w:hideMark/>
          </w:tcPr>
          <w:p w14:paraId="56902B40" w14:textId="77777777" w:rsidR="00FA3BB6" w:rsidRPr="00113E6C" w:rsidRDefault="00FA3BB6" w:rsidP="00113E6C">
            <w:pPr>
              <w:spacing w:after="0" w:line="240" w:lineRule="auto"/>
              <w:rPr>
                <w:rFonts w:ascii="Times New Roman" w:eastAsia="Times New Roman" w:hAnsi="Times New Roman" w:cs="Times New Roman"/>
                <w:sz w:val="24"/>
                <w:szCs w:val="24"/>
                <w:lang w:eastAsia="en-NZ"/>
              </w:rPr>
            </w:pPr>
            <w:r w:rsidRPr="00113E6C">
              <w:rPr>
                <w:rFonts w:ascii="Times New Roman" w:eastAsia="Times New Roman" w:hAnsi="Times New Roman" w:cs="Times New Roman"/>
                <w:sz w:val="24"/>
                <w:szCs w:val="24"/>
                <w:lang w:eastAsia="en-NZ"/>
              </w:rPr>
              <w:t>N/A</w:t>
            </w:r>
          </w:p>
        </w:tc>
        <w:tc>
          <w:tcPr>
            <w:tcW w:w="1684" w:type="dxa"/>
          </w:tcPr>
          <w:p w14:paraId="73D8219F" w14:textId="77777777" w:rsidR="00FA3BB6" w:rsidRPr="00113E6C" w:rsidRDefault="00FA3BB6" w:rsidP="00113E6C">
            <w:pPr>
              <w:spacing w:after="0" w:line="240" w:lineRule="auto"/>
              <w:rPr>
                <w:rFonts w:ascii="Times New Roman" w:eastAsia="Times New Roman" w:hAnsi="Times New Roman" w:cs="Times New Roman"/>
                <w:sz w:val="24"/>
                <w:szCs w:val="24"/>
                <w:lang w:eastAsia="en-NZ"/>
              </w:rPr>
            </w:pPr>
            <w:r w:rsidRPr="00113E6C">
              <w:rPr>
                <w:rFonts w:ascii="Times New Roman" w:eastAsia="Times New Roman" w:hAnsi="Times New Roman" w:cs="Times New Roman"/>
                <w:sz w:val="24"/>
                <w:szCs w:val="24"/>
                <w:lang w:eastAsia="en-NZ"/>
              </w:rPr>
              <w:t>Age, Gender, Ethnicity</w:t>
            </w:r>
          </w:p>
        </w:tc>
      </w:tr>
      <w:tr w:rsidR="00FA3BB6" w:rsidRPr="00113E6C" w14:paraId="3051BF27" w14:textId="77777777" w:rsidTr="00F333F0">
        <w:trPr>
          <w:trHeight w:val="2125"/>
        </w:trPr>
        <w:tc>
          <w:tcPr>
            <w:tcW w:w="2077" w:type="dxa"/>
            <w:shd w:val="clear" w:color="auto" w:fill="auto"/>
            <w:vAlign w:val="bottom"/>
            <w:hideMark/>
          </w:tcPr>
          <w:p w14:paraId="0EDFF45A"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McDermott 2015; Australia. </w:t>
            </w:r>
          </w:p>
        </w:tc>
        <w:tc>
          <w:tcPr>
            <w:tcW w:w="1536" w:type="dxa"/>
            <w:shd w:val="clear" w:color="auto" w:fill="auto"/>
            <w:vAlign w:val="bottom"/>
            <w:hideMark/>
          </w:tcPr>
          <w:p w14:paraId="40ADD37F"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Quantitative research</w:t>
            </w:r>
          </w:p>
        </w:tc>
        <w:tc>
          <w:tcPr>
            <w:tcW w:w="2832" w:type="dxa"/>
            <w:shd w:val="clear" w:color="auto" w:fill="auto"/>
            <w:vAlign w:val="bottom"/>
            <w:hideMark/>
          </w:tcPr>
          <w:p w14:paraId="67978ED1"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adults with poorly controlled diabetes </w:t>
            </w:r>
          </w:p>
        </w:tc>
        <w:tc>
          <w:tcPr>
            <w:tcW w:w="1457" w:type="dxa"/>
            <w:shd w:val="clear" w:color="auto" w:fill="auto"/>
            <w:vAlign w:val="bottom"/>
            <w:hideMark/>
          </w:tcPr>
          <w:p w14:paraId="3C4EE668" w14:textId="77777777" w:rsidR="00FA3BB6" w:rsidRPr="00113E6C" w:rsidRDefault="00FA3BB6" w:rsidP="00113E6C">
            <w:pPr>
              <w:spacing w:after="0" w:line="240" w:lineRule="auto"/>
              <w:jc w:val="right"/>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213</w:t>
            </w:r>
          </w:p>
        </w:tc>
        <w:tc>
          <w:tcPr>
            <w:tcW w:w="3913" w:type="dxa"/>
            <w:shd w:val="clear" w:color="auto" w:fill="auto"/>
            <w:vAlign w:val="bottom"/>
            <w:hideMark/>
          </w:tcPr>
          <w:p w14:paraId="39E9EEA3" w14:textId="57F7FCF6"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 xml:space="preserve">Helping patients make and keep appointments, understand their medications and nutrition and the effects of smoking and where appropriate, work with the family to help support the patient in self-management. Home visits and out-of-clinic care were features of the trial, however visits were conducted </w:t>
            </w:r>
            <w:proofErr w:type="gramStart"/>
            <w:r w:rsidRPr="00113E6C">
              <w:rPr>
                <w:rFonts w:ascii="Times New Roman" w:eastAsia="Times New Roman" w:hAnsi="Times New Roman" w:cs="Times New Roman"/>
                <w:color w:val="000000"/>
                <w:sz w:val="24"/>
                <w:szCs w:val="24"/>
                <w:lang w:eastAsia="en-NZ"/>
              </w:rPr>
              <w:t>ac-cording</w:t>
            </w:r>
            <w:proofErr w:type="gramEnd"/>
            <w:r w:rsidRPr="00113E6C">
              <w:rPr>
                <w:rFonts w:ascii="Times New Roman" w:eastAsia="Times New Roman" w:hAnsi="Times New Roman" w:cs="Times New Roman"/>
                <w:color w:val="000000"/>
                <w:sz w:val="24"/>
                <w:szCs w:val="24"/>
                <w:lang w:eastAsia="en-NZ"/>
              </w:rPr>
              <w:t xml:space="preserve"> to the patients</w:t>
            </w:r>
            <w:r w:rsidR="003A66A3" w:rsidRPr="00113E6C">
              <w:rPr>
                <w:rFonts w:ascii="Times New Roman" w:eastAsia="Times New Roman" w:hAnsi="Times New Roman" w:cs="Times New Roman"/>
                <w:color w:val="000000"/>
                <w:sz w:val="24"/>
                <w:szCs w:val="24"/>
                <w:lang w:eastAsia="en-NZ"/>
              </w:rPr>
              <w:t xml:space="preserve"> p</w:t>
            </w:r>
            <w:r w:rsidRPr="00113E6C">
              <w:rPr>
                <w:rFonts w:ascii="Times New Roman" w:eastAsia="Times New Roman" w:hAnsi="Times New Roman" w:cs="Times New Roman"/>
                <w:color w:val="000000"/>
                <w:sz w:val="24"/>
                <w:szCs w:val="24"/>
                <w:lang w:eastAsia="en-NZ"/>
              </w:rPr>
              <w:t>references.</w:t>
            </w:r>
          </w:p>
        </w:tc>
        <w:tc>
          <w:tcPr>
            <w:tcW w:w="1522" w:type="dxa"/>
            <w:shd w:val="clear" w:color="auto" w:fill="auto"/>
            <w:vAlign w:val="bottom"/>
            <w:hideMark/>
          </w:tcPr>
          <w:p w14:paraId="5E74A84C"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18 months</w:t>
            </w:r>
          </w:p>
        </w:tc>
        <w:tc>
          <w:tcPr>
            <w:tcW w:w="1684" w:type="dxa"/>
          </w:tcPr>
          <w:p w14:paraId="3C695795"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Age, Gender, Race, Employment status, Median income, Education</w:t>
            </w:r>
          </w:p>
        </w:tc>
      </w:tr>
      <w:tr w:rsidR="00FA3BB6" w:rsidRPr="00113E6C" w14:paraId="12CAD2E9" w14:textId="77777777" w:rsidTr="00F333F0">
        <w:trPr>
          <w:trHeight w:val="780"/>
        </w:trPr>
        <w:tc>
          <w:tcPr>
            <w:tcW w:w="2077" w:type="dxa"/>
            <w:shd w:val="clear" w:color="auto" w:fill="auto"/>
            <w:vAlign w:val="bottom"/>
            <w:hideMark/>
          </w:tcPr>
          <w:p w14:paraId="4B1F14B5"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lastRenderedPageBreak/>
              <w:t>Farmer 2016; New Zealand.</w:t>
            </w:r>
          </w:p>
        </w:tc>
        <w:tc>
          <w:tcPr>
            <w:tcW w:w="1536" w:type="dxa"/>
            <w:shd w:val="clear" w:color="auto" w:fill="auto"/>
            <w:vAlign w:val="bottom"/>
            <w:hideMark/>
          </w:tcPr>
          <w:p w14:paraId="026A3FEB"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r w:rsidRPr="00113E6C">
              <w:rPr>
                <w:rFonts w:ascii="Times New Roman" w:eastAsia="Times New Roman" w:hAnsi="Times New Roman" w:cs="Times New Roman"/>
                <w:color w:val="000000"/>
                <w:sz w:val="24"/>
                <w:szCs w:val="24"/>
                <w:lang w:eastAsia="en-NZ"/>
              </w:rPr>
              <w:t>Community Based Participatory Research</w:t>
            </w:r>
          </w:p>
        </w:tc>
        <w:tc>
          <w:tcPr>
            <w:tcW w:w="2832" w:type="dxa"/>
            <w:shd w:val="clear" w:color="auto" w:fill="auto"/>
            <w:vAlign w:val="bottom"/>
            <w:hideMark/>
          </w:tcPr>
          <w:p w14:paraId="4122DDE2" w14:textId="77777777" w:rsidR="00FA3BB6" w:rsidRPr="00113E6C" w:rsidRDefault="00FA3BB6" w:rsidP="00113E6C">
            <w:pPr>
              <w:spacing w:after="0" w:line="240" w:lineRule="auto"/>
              <w:rPr>
                <w:rFonts w:ascii="Times New Roman" w:eastAsia="Times New Roman" w:hAnsi="Times New Roman" w:cs="Times New Roman"/>
                <w:color w:val="000000"/>
                <w:sz w:val="24"/>
                <w:szCs w:val="24"/>
                <w:lang w:eastAsia="en-NZ"/>
              </w:rPr>
            </w:pPr>
            <w:proofErr w:type="gramStart"/>
            <w:r w:rsidRPr="00113E6C">
              <w:rPr>
                <w:rFonts w:ascii="Times New Roman" w:eastAsia="Times New Roman" w:hAnsi="Times New Roman" w:cs="Times New Roman"/>
                <w:color w:val="000000"/>
                <w:sz w:val="24"/>
                <w:szCs w:val="24"/>
                <w:lang w:eastAsia="en-NZ"/>
              </w:rPr>
              <w:t>Māori  Participants</w:t>
            </w:r>
            <w:proofErr w:type="gramEnd"/>
            <w:r w:rsidRPr="00113E6C">
              <w:rPr>
                <w:rFonts w:ascii="Times New Roman" w:eastAsia="Times New Roman" w:hAnsi="Times New Roman" w:cs="Times New Roman"/>
                <w:color w:val="000000"/>
                <w:sz w:val="24"/>
                <w:szCs w:val="24"/>
                <w:lang w:eastAsia="en-NZ"/>
              </w:rPr>
              <w:t xml:space="preserve"> with DM</w:t>
            </w:r>
          </w:p>
        </w:tc>
        <w:tc>
          <w:tcPr>
            <w:tcW w:w="1457" w:type="dxa"/>
            <w:shd w:val="clear" w:color="auto" w:fill="auto"/>
            <w:vAlign w:val="bottom"/>
            <w:hideMark/>
          </w:tcPr>
          <w:p w14:paraId="71A6F3D4" w14:textId="77777777" w:rsidR="00FA3BB6" w:rsidRPr="00113E6C" w:rsidRDefault="00FA3BB6" w:rsidP="00113E6C">
            <w:pPr>
              <w:spacing w:after="0" w:line="240" w:lineRule="auto"/>
              <w:rPr>
                <w:rFonts w:ascii="Times New Roman" w:eastAsia="Times New Roman" w:hAnsi="Times New Roman" w:cs="Times New Roman"/>
                <w:sz w:val="24"/>
                <w:szCs w:val="24"/>
                <w:lang w:eastAsia="en-NZ"/>
              </w:rPr>
            </w:pPr>
            <w:r w:rsidRPr="00113E6C">
              <w:rPr>
                <w:rFonts w:ascii="Times New Roman" w:eastAsia="Times New Roman" w:hAnsi="Times New Roman" w:cs="Times New Roman"/>
                <w:sz w:val="24"/>
                <w:szCs w:val="24"/>
                <w:lang w:eastAsia="en-NZ"/>
              </w:rPr>
              <w:t>Unknown</w:t>
            </w:r>
          </w:p>
        </w:tc>
        <w:tc>
          <w:tcPr>
            <w:tcW w:w="3913" w:type="dxa"/>
            <w:shd w:val="clear" w:color="auto" w:fill="auto"/>
            <w:vAlign w:val="bottom"/>
            <w:hideMark/>
          </w:tcPr>
          <w:p w14:paraId="2CE4FCDC" w14:textId="77777777" w:rsidR="00FA3BB6" w:rsidRPr="00113E6C" w:rsidRDefault="00FA3BB6" w:rsidP="00113E6C">
            <w:pPr>
              <w:spacing w:after="0" w:line="240" w:lineRule="auto"/>
              <w:rPr>
                <w:rFonts w:ascii="Times New Roman" w:eastAsia="Times New Roman" w:hAnsi="Times New Roman" w:cs="Times New Roman"/>
                <w:sz w:val="24"/>
                <w:szCs w:val="24"/>
                <w:lang w:eastAsia="en-NZ"/>
              </w:rPr>
            </w:pPr>
            <w:r w:rsidRPr="00113E6C">
              <w:rPr>
                <w:rFonts w:ascii="Times New Roman" w:eastAsia="Times New Roman" w:hAnsi="Times New Roman" w:cs="Times New Roman"/>
                <w:sz w:val="24"/>
                <w:szCs w:val="24"/>
                <w:lang w:eastAsia="en-NZ"/>
              </w:rPr>
              <w:t>Enacting local action-oriented approaches in the creation of a documentary that reflects Māori cultural beliefs and practices</w:t>
            </w:r>
          </w:p>
        </w:tc>
        <w:tc>
          <w:tcPr>
            <w:tcW w:w="1522" w:type="dxa"/>
            <w:shd w:val="clear" w:color="auto" w:fill="auto"/>
            <w:vAlign w:val="bottom"/>
            <w:hideMark/>
          </w:tcPr>
          <w:p w14:paraId="67C54CAD" w14:textId="77777777" w:rsidR="00FA3BB6" w:rsidRPr="00113E6C" w:rsidRDefault="00FA3BB6" w:rsidP="00113E6C">
            <w:pPr>
              <w:spacing w:after="0" w:line="240" w:lineRule="auto"/>
              <w:rPr>
                <w:rFonts w:ascii="Times New Roman" w:eastAsia="Times New Roman" w:hAnsi="Times New Roman" w:cs="Times New Roman"/>
                <w:sz w:val="24"/>
                <w:szCs w:val="24"/>
                <w:lang w:eastAsia="en-NZ"/>
              </w:rPr>
            </w:pPr>
            <w:r w:rsidRPr="00113E6C">
              <w:rPr>
                <w:rFonts w:ascii="Times New Roman" w:eastAsia="Times New Roman" w:hAnsi="Times New Roman" w:cs="Times New Roman"/>
                <w:sz w:val="24"/>
                <w:szCs w:val="24"/>
                <w:lang w:eastAsia="en-NZ"/>
              </w:rPr>
              <w:t>N/A</w:t>
            </w:r>
          </w:p>
        </w:tc>
        <w:tc>
          <w:tcPr>
            <w:tcW w:w="1684" w:type="dxa"/>
          </w:tcPr>
          <w:p w14:paraId="171B7100" w14:textId="77777777" w:rsidR="00FA3BB6" w:rsidRPr="00113E6C" w:rsidRDefault="00FA3BB6" w:rsidP="00113E6C">
            <w:pPr>
              <w:spacing w:after="0" w:line="240" w:lineRule="auto"/>
              <w:rPr>
                <w:rFonts w:ascii="Times New Roman" w:eastAsia="Times New Roman" w:hAnsi="Times New Roman" w:cs="Times New Roman"/>
                <w:sz w:val="24"/>
                <w:szCs w:val="24"/>
                <w:lang w:eastAsia="en-NZ"/>
              </w:rPr>
            </w:pPr>
            <w:r w:rsidRPr="00113E6C">
              <w:rPr>
                <w:rFonts w:ascii="Times New Roman" w:eastAsia="Times New Roman" w:hAnsi="Times New Roman" w:cs="Times New Roman"/>
                <w:sz w:val="24"/>
                <w:szCs w:val="24"/>
                <w:lang w:eastAsia="en-NZ"/>
              </w:rPr>
              <w:t>Ethnicity</w:t>
            </w:r>
          </w:p>
        </w:tc>
      </w:tr>
    </w:tbl>
    <w:p w14:paraId="0A09FA2E" w14:textId="77777777" w:rsidR="00FA3BB6" w:rsidRPr="00113E6C" w:rsidRDefault="00FA3BB6" w:rsidP="00113E6C">
      <w:pPr>
        <w:spacing w:line="240" w:lineRule="auto"/>
        <w:rPr>
          <w:rFonts w:ascii="Times New Roman" w:hAnsi="Times New Roman" w:cs="Times New Roman"/>
          <w:sz w:val="24"/>
          <w:szCs w:val="24"/>
        </w:rPr>
      </w:pPr>
      <w:r w:rsidRPr="00113E6C">
        <w:rPr>
          <w:rFonts w:ascii="Times New Roman" w:hAnsi="Times New Roman" w:cs="Times New Roman"/>
          <w:sz w:val="24"/>
          <w:szCs w:val="24"/>
        </w:rPr>
        <w:tab/>
      </w:r>
    </w:p>
    <w:p w14:paraId="7ACA02A5" w14:textId="2B9253B9" w:rsidR="005D5554" w:rsidRPr="00113E6C" w:rsidRDefault="00B53A65" w:rsidP="00113E6C">
      <w:pPr>
        <w:spacing w:line="240" w:lineRule="auto"/>
        <w:rPr>
          <w:rFonts w:ascii="Times New Roman" w:hAnsi="Times New Roman" w:cs="Times New Roman"/>
          <w:sz w:val="24"/>
          <w:szCs w:val="24"/>
        </w:rPr>
      </w:pPr>
      <w:r w:rsidRPr="00113E6C">
        <w:rPr>
          <w:rFonts w:ascii="Times New Roman" w:hAnsi="Times New Roman" w:cs="Times New Roman"/>
          <w:sz w:val="24"/>
          <w:szCs w:val="24"/>
        </w:rPr>
        <w:t xml:space="preserve">DKT – Diabetes Knowledge Test; </w:t>
      </w:r>
      <w:r w:rsidR="00076BA2" w:rsidRPr="00113E6C">
        <w:rPr>
          <w:rFonts w:ascii="Times New Roman" w:hAnsi="Times New Roman" w:cs="Times New Roman"/>
          <w:sz w:val="24"/>
          <w:szCs w:val="24"/>
        </w:rPr>
        <w:t xml:space="preserve">DM – Diabetes Mellitus; </w:t>
      </w:r>
      <w:r w:rsidR="00C36B6F" w:rsidRPr="00113E6C">
        <w:rPr>
          <w:rFonts w:ascii="Times New Roman" w:hAnsi="Times New Roman" w:cs="Times New Roman"/>
          <w:sz w:val="24"/>
          <w:szCs w:val="24"/>
        </w:rPr>
        <w:t>GP – General Practitioner; N/A – Not Applicable;</w:t>
      </w:r>
      <w:r w:rsidR="00BA4C61" w:rsidRPr="00113E6C">
        <w:rPr>
          <w:rFonts w:ascii="Times New Roman" w:hAnsi="Times New Roman" w:cs="Times New Roman"/>
          <w:sz w:val="24"/>
          <w:szCs w:val="24"/>
        </w:rPr>
        <w:t xml:space="preserve"> SES – Socio-economic Status</w:t>
      </w:r>
    </w:p>
    <w:sectPr w:rsidR="005D5554" w:rsidRPr="00113E6C" w:rsidSect="00FA3BB6">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BB6"/>
    <w:rsid w:val="00062B68"/>
    <w:rsid w:val="00076BA2"/>
    <w:rsid w:val="00113E6C"/>
    <w:rsid w:val="002B076A"/>
    <w:rsid w:val="003A66A3"/>
    <w:rsid w:val="005D5554"/>
    <w:rsid w:val="009B7081"/>
    <w:rsid w:val="00B53A65"/>
    <w:rsid w:val="00BA4C61"/>
    <w:rsid w:val="00C36B6F"/>
    <w:rsid w:val="00F44B92"/>
    <w:rsid w:val="00FA3BB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7DF74"/>
  <w15:chartTrackingRefBased/>
  <w15:docId w15:val="{43CA68E0-F0E4-4333-B7B6-9B96EBC73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3BB6"/>
    <w:pPr>
      <w:spacing w:after="200" w:line="276" w:lineRule="auto"/>
    </w:pPr>
    <w:rPr>
      <w:rFonts w:ascii="Calibri" w:eastAsia="Yu Mincho" w:hAnsi="Calibri"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499</Words>
  <Characters>2847</Characters>
  <Application>Microsoft Office Word</Application>
  <DocSecurity>0</DocSecurity>
  <Lines>23</Lines>
  <Paragraphs>6</Paragraphs>
  <ScaleCrop>false</ScaleCrop>
  <Company/>
  <LinksUpToDate>false</LinksUpToDate>
  <CharactersWithSpaces>3340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Kesava Kovanur Sampath</dc:creator>
  <cp:keywords/>
  <dc:description/>
  <cp:lastModifiedBy>Kesava Kovanur Sampath</cp:lastModifiedBy>
  <cp:revision>8</cp:revision>
  <dcterms:created xsi:type="dcterms:W3CDTF">2024-09-16T23:41:00Z</dcterms:created>
  <dcterms:modified xsi:type="dcterms:W3CDTF">2024-09-16T23:47:00Z</dcterms:modified>
</cp:coreProperties>
</file>