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7F3972" w14:textId="7C1FF479" w:rsidR="003130D8" w:rsidRDefault="00D84862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0F2B958" wp14:editId="36B922F7">
            <wp:extent cx="5400040" cy="2102485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S1, Open field test abc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2B7D3" w14:textId="77777777" w:rsidR="003130D8" w:rsidRDefault="003130D8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3630F61A" w14:textId="11AC2BA3" w:rsidR="00217777" w:rsidRPr="00834662" w:rsidRDefault="00217777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  <w:r w:rsidRPr="00834662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 w:rsidRPr="00834662">
        <w:rPr>
          <w:rFonts w:ascii="Times New Roman" w:hAnsi="Times New Roman" w:cs="Times New Roman"/>
          <w:sz w:val="24"/>
          <w:szCs w:val="24"/>
        </w:rPr>
        <w:t xml:space="preserve"> </w:t>
      </w:r>
      <w:r w:rsidRPr="00834662">
        <w:rPr>
          <w:rFonts w:ascii="Times New Roman" w:hAnsi="Times New Roman" w:cs="Times New Roman"/>
          <w:b/>
          <w:bCs/>
          <w:sz w:val="24"/>
          <w:szCs w:val="24"/>
        </w:rPr>
        <w:t>Exposure to Opti-ELF-WMF for 4 weeks did not change the open-field locomotor activities in wild-type mice, related to Figure 1.</w:t>
      </w:r>
    </w:p>
    <w:p w14:paraId="0F5E211C" w14:textId="5E371CCE" w:rsidR="003130D8" w:rsidRDefault="00217777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  <w:r w:rsidRPr="00834662">
        <w:rPr>
          <w:rFonts w:ascii="Times New Roman" w:hAnsi="Times New Roman" w:cs="Times New Roman"/>
          <w:sz w:val="24"/>
          <w:szCs w:val="24"/>
        </w:rPr>
        <w:t xml:space="preserve">Exposure to Opti-ELF-WMF for 4 weeks had no effect on fast </w:t>
      </w:r>
      <w:r w:rsidRPr="0083466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D8486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834662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834662">
        <w:rPr>
          <w:rFonts w:ascii="Times New Roman" w:hAnsi="Times New Roman" w:cs="Times New Roman"/>
          <w:sz w:val="24"/>
          <w:szCs w:val="24"/>
        </w:rPr>
        <w:t xml:space="preserve">and slow </w:t>
      </w:r>
      <w:r w:rsidRPr="0083466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D84862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834662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834662">
        <w:rPr>
          <w:rFonts w:ascii="Times New Roman" w:hAnsi="Times New Roman" w:cs="Times New Roman"/>
          <w:sz w:val="24"/>
          <w:szCs w:val="24"/>
        </w:rPr>
        <w:t xml:space="preserve"> movements of wild-type mice as determined using an open-field locomotor activity test (mean ± SD,</w:t>
      </w:r>
      <w:r w:rsidRPr="00834662">
        <w:rPr>
          <w:rFonts w:ascii="Times New Roman" w:hAnsi="Times New Roman" w:cs="Times New Roman"/>
          <w:i/>
          <w:iCs/>
          <w:sz w:val="24"/>
          <w:szCs w:val="24"/>
        </w:rPr>
        <w:t xml:space="preserve"> n</w:t>
      </w:r>
      <w:r w:rsidRPr="00834662">
        <w:rPr>
          <w:rFonts w:ascii="Times New Roman" w:hAnsi="Times New Roman" w:cs="Times New Roman"/>
          <w:sz w:val="24"/>
          <w:szCs w:val="24"/>
        </w:rPr>
        <w:t xml:space="preserve"> = 4 mice each; no statistical [</w:t>
      </w:r>
      <w:proofErr w:type="spellStart"/>
      <w:r w:rsidRPr="00834662">
        <w:rPr>
          <w:rFonts w:ascii="Times New Roman" w:hAnsi="Times New Roman" w:cs="Times New Roman"/>
          <w:sz w:val="24"/>
          <w:szCs w:val="24"/>
        </w:rPr>
        <w:t>n.s</w:t>
      </w:r>
      <w:proofErr w:type="spellEnd"/>
      <w:r w:rsidRPr="00834662">
        <w:rPr>
          <w:rFonts w:ascii="Times New Roman" w:hAnsi="Times New Roman" w:cs="Times New Roman"/>
          <w:sz w:val="24"/>
          <w:szCs w:val="24"/>
        </w:rPr>
        <w:t xml:space="preserve">.] difference by Kruskal–Wallis </w:t>
      </w:r>
      <w:r w:rsidRPr="00834662">
        <w:rPr>
          <w:rFonts w:ascii="Times New Roman" w:hAnsi="Times New Roman" w:cs="Times New Roman"/>
          <w:kern w:val="0"/>
          <w:sz w:val="24"/>
          <w:szCs w:val="24"/>
        </w:rPr>
        <w:t>test)</w:t>
      </w:r>
      <w:r w:rsidRPr="00834662">
        <w:rPr>
          <w:rFonts w:ascii="Times New Roman" w:hAnsi="Times New Roman" w:cs="Times New Roman"/>
          <w:sz w:val="24"/>
          <w:szCs w:val="24"/>
        </w:rPr>
        <w:t>.</w:t>
      </w:r>
    </w:p>
    <w:p w14:paraId="3CF700F8" w14:textId="77777777" w:rsidR="003130D8" w:rsidRDefault="003130D8" w:rsidP="00780C63">
      <w:pPr>
        <w:widowControl/>
        <w:snapToGri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28E499" w14:textId="1E60A964" w:rsidR="00217777" w:rsidRPr="00834662" w:rsidRDefault="00D84862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4F14A7" wp14:editId="02C17E25">
            <wp:extent cx="5400040" cy="446278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2, many types of ELF_Grayscal 縮小abc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D0A93" w14:textId="77777777" w:rsidR="00F217D1" w:rsidRDefault="00F217D1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20D6889E" w14:textId="630616FE" w:rsidR="00217777" w:rsidRPr="00834662" w:rsidRDefault="00217777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  <w:r w:rsidRPr="00834662">
        <w:rPr>
          <w:rFonts w:ascii="Times New Roman" w:hAnsi="Times New Roman" w:cs="Times New Roman"/>
          <w:b/>
          <w:bCs/>
          <w:sz w:val="24"/>
          <w:szCs w:val="24"/>
        </w:rPr>
        <w:t>Figure S2.</w:t>
      </w:r>
      <w:r w:rsidRPr="00834662">
        <w:rPr>
          <w:rFonts w:ascii="Times New Roman" w:hAnsi="Times New Roman" w:cs="Times New Roman"/>
          <w:sz w:val="24"/>
          <w:szCs w:val="24"/>
        </w:rPr>
        <w:t xml:space="preserve"> </w:t>
      </w:r>
      <w:r w:rsidRPr="00834662">
        <w:rPr>
          <w:rFonts w:ascii="Times New Roman" w:hAnsi="Times New Roman" w:cs="Times New Roman"/>
          <w:b/>
          <w:bCs/>
          <w:sz w:val="24"/>
          <w:szCs w:val="24"/>
        </w:rPr>
        <w:t>Optimization of ELF-WMF.</w:t>
      </w:r>
    </w:p>
    <w:p w14:paraId="6143D05E" w14:textId="153FD9A5" w:rsidR="00F217D1" w:rsidRDefault="00217777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  <w:r w:rsidRPr="00834662">
        <w:rPr>
          <w:rFonts w:ascii="Times New Roman" w:hAnsi="Times New Roman" w:cs="Times New Roman"/>
          <w:sz w:val="24"/>
          <w:szCs w:val="24"/>
        </w:rPr>
        <w:t xml:space="preserve">Optimization of magnetic flux intensity </w:t>
      </w:r>
      <w:r w:rsidRPr="0083466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D8486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834662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834662">
        <w:rPr>
          <w:rFonts w:ascii="Times New Roman" w:hAnsi="Times New Roman" w:cs="Times New Roman"/>
          <w:sz w:val="24"/>
          <w:szCs w:val="24"/>
        </w:rPr>
        <w:t xml:space="preserve">, pulse width </w:t>
      </w:r>
      <w:r w:rsidRPr="0083466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D84862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834662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834662">
        <w:rPr>
          <w:rFonts w:ascii="Times New Roman" w:hAnsi="Times New Roman" w:cs="Times New Roman"/>
          <w:sz w:val="24"/>
          <w:szCs w:val="24"/>
        </w:rPr>
        <w:t xml:space="preserve">, and pulse frequency </w:t>
      </w:r>
      <w:r w:rsidRPr="0083466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D84862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834662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834662">
        <w:rPr>
          <w:rFonts w:ascii="Times New Roman" w:hAnsi="Times New Roman" w:cs="Times New Roman"/>
          <w:sz w:val="24"/>
          <w:szCs w:val="24"/>
        </w:rPr>
        <w:t xml:space="preserve"> of ELF-WMF to reduce the mitochondrial mass (</w:t>
      </w:r>
      <w:proofErr w:type="spellStart"/>
      <w:r w:rsidRPr="00834662">
        <w:rPr>
          <w:rFonts w:ascii="Times New Roman" w:hAnsi="Times New Roman" w:cs="Times New Roman"/>
          <w:sz w:val="24"/>
          <w:szCs w:val="24"/>
        </w:rPr>
        <w:t>MitoTracker</w:t>
      </w:r>
      <w:proofErr w:type="spellEnd"/>
      <w:r w:rsidRPr="00834662">
        <w:rPr>
          <w:rFonts w:ascii="Times New Roman" w:hAnsi="Times New Roman" w:cs="Times New Roman"/>
          <w:sz w:val="24"/>
          <w:szCs w:val="24"/>
        </w:rPr>
        <w:t xml:space="preserve"> Green) of AML12 cells in 3 h (mean ± SD,</w:t>
      </w:r>
      <w:r w:rsidRPr="00834662">
        <w:rPr>
          <w:rFonts w:ascii="Times New Roman" w:hAnsi="Times New Roman" w:cs="Times New Roman"/>
          <w:i/>
          <w:iCs/>
          <w:sz w:val="24"/>
          <w:szCs w:val="24"/>
        </w:rPr>
        <w:t xml:space="preserve"> n</w:t>
      </w:r>
      <w:r w:rsidRPr="00834662">
        <w:rPr>
          <w:rFonts w:ascii="Times New Roman" w:hAnsi="Times New Roman" w:cs="Times New Roman"/>
          <w:sz w:val="24"/>
          <w:szCs w:val="24"/>
        </w:rPr>
        <w:t xml:space="preserve"> = 4 culture dishes each; </w:t>
      </w:r>
      <w:r w:rsidRPr="00834662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83466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834662">
        <w:rPr>
          <w:rFonts w:ascii="Times New Roman" w:hAnsi="Times New Roman" w:cs="Times New Roman"/>
          <w:sz w:val="24"/>
          <w:szCs w:val="24"/>
        </w:rPr>
        <w:t xml:space="preserve"> &lt; 0.05, </w:t>
      </w:r>
      <w:r w:rsidRPr="00834662">
        <w:rPr>
          <w:rFonts w:ascii="Times New Roman" w:hAnsi="Times New Roman" w:cs="Times New Roman"/>
          <w:sz w:val="24"/>
          <w:szCs w:val="24"/>
          <w:vertAlign w:val="superscript"/>
        </w:rPr>
        <w:t>**</w:t>
      </w:r>
      <w:r w:rsidRPr="0083466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834662">
        <w:rPr>
          <w:rFonts w:ascii="Times New Roman" w:hAnsi="Times New Roman" w:cs="Times New Roman"/>
          <w:sz w:val="24"/>
          <w:szCs w:val="24"/>
        </w:rPr>
        <w:t xml:space="preserve"> &lt; 0.01, </w:t>
      </w:r>
      <w:r w:rsidRPr="00834662">
        <w:rPr>
          <w:rFonts w:ascii="Times New Roman" w:hAnsi="Times New Roman" w:cs="Times New Roman"/>
          <w:sz w:val="24"/>
          <w:szCs w:val="24"/>
          <w:vertAlign w:val="superscript"/>
        </w:rPr>
        <w:t>***</w:t>
      </w:r>
      <w:r w:rsidRPr="0083466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834662">
        <w:rPr>
          <w:rFonts w:ascii="Times New Roman" w:hAnsi="Times New Roman" w:cs="Times New Roman"/>
          <w:sz w:val="24"/>
          <w:szCs w:val="24"/>
        </w:rPr>
        <w:t xml:space="preserve"> &lt; 0.001, and </w:t>
      </w:r>
      <w:r w:rsidRPr="00834662">
        <w:rPr>
          <w:rFonts w:ascii="Times New Roman" w:hAnsi="Times New Roman" w:cs="Times New Roman"/>
          <w:sz w:val="24"/>
          <w:szCs w:val="24"/>
          <w:vertAlign w:val="superscript"/>
        </w:rPr>
        <w:t>****</w:t>
      </w:r>
      <w:r w:rsidRPr="0083466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834662">
        <w:rPr>
          <w:rFonts w:ascii="Times New Roman" w:hAnsi="Times New Roman" w:cs="Times New Roman"/>
          <w:sz w:val="24"/>
          <w:szCs w:val="24"/>
        </w:rPr>
        <w:t xml:space="preserve"> &lt; 0.0001 by one-way ANOVA followed by Dunnett’s </w:t>
      </w:r>
      <w:proofErr w:type="spellStart"/>
      <w:r w:rsidRPr="00834662">
        <w:rPr>
          <w:rFonts w:ascii="Times New Roman" w:hAnsi="Times New Roman" w:cs="Times New Roman"/>
          <w:sz w:val="24"/>
          <w:szCs w:val="24"/>
        </w:rPr>
        <w:t>posthoc</w:t>
      </w:r>
      <w:proofErr w:type="spellEnd"/>
      <w:r w:rsidRPr="00834662">
        <w:rPr>
          <w:rFonts w:ascii="Times New Roman" w:hAnsi="Times New Roman" w:cs="Times New Roman"/>
          <w:sz w:val="24"/>
          <w:szCs w:val="24"/>
        </w:rPr>
        <w:t xml:space="preserve"> test between the red-colored bar and the others). Conditions of Opti-ELF-WMF are indicted by red bars.</w:t>
      </w:r>
    </w:p>
    <w:p w14:paraId="39914B0B" w14:textId="77777777" w:rsidR="00F217D1" w:rsidRDefault="00F217D1" w:rsidP="00780C63">
      <w:pPr>
        <w:widowControl/>
        <w:snapToGri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1D7A7F" w14:textId="4D8D42A4" w:rsidR="00217777" w:rsidRPr="00834662" w:rsidRDefault="00217777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14:paraId="019D7E1E" w14:textId="65231B3C" w:rsidR="00217777" w:rsidRPr="00834662" w:rsidRDefault="00D84862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D8AEA9" wp14:editId="7E4756E9">
            <wp:extent cx="5400040" cy="240093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. S3, Mitochondrial proteins at 1 h 縮小 v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C01D1" w14:textId="77777777" w:rsidR="00217777" w:rsidRPr="00752F4E" w:rsidRDefault="00217777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34662">
        <w:rPr>
          <w:rFonts w:ascii="Times New Roman" w:hAnsi="Times New Roman" w:cs="Times New Roman"/>
          <w:b/>
          <w:bCs/>
          <w:sz w:val="24"/>
          <w:szCs w:val="24"/>
        </w:rPr>
        <w:t>Figure S3.</w:t>
      </w:r>
      <w:r w:rsidRPr="00636FC8">
        <w:rPr>
          <w:rFonts w:ascii="Times New Roman" w:hAnsi="Times New Roman" w:cs="Times New Roman"/>
          <w:sz w:val="24"/>
          <w:szCs w:val="24"/>
        </w:rPr>
        <w:t xml:space="preserve"> </w:t>
      </w:r>
      <w:r w:rsidRPr="00752F4E">
        <w:rPr>
          <w:rFonts w:ascii="Times New Roman" w:hAnsi="Times New Roman" w:cs="Times New Roman"/>
          <w:b/>
          <w:bCs/>
          <w:sz w:val="24"/>
          <w:szCs w:val="24"/>
        </w:rPr>
        <w:t>Exposure to Opti-ELF-WMF for 1 h did not change the amounts of mitochondrial proteins in AML12 cells, related to Figure 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BDE7C42" w14:textId="13B2EB84" w:rsidR="00F217D1" w:rsidRDefault="00217777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  <w:r w:rsidRPr="00636FC8">
        <w:rPr>
          <w:rFonts w:ascii="Times New Roman" w:hAnsi="Times New Roman" w:cs="Times New Roman"/>
          <w:sz w:val="24"/>
          <w:szCs w:val="24"/>
        </w:rPr>
        <w:t>Western blot analysis of mitochondrial oxidative phosphorylation proteins and a mitochondrial outer membrane protein, VDAC1, in AML12 cells exposed to Opti-ELF-WMF for 1 h (</w:t>
      </w:r>
      <w:r w:rsidRPr="00506430">
        <w:rPr>
          <w:rFonts w:ascii="Times New Roman" w:hAnsi="Times New Roman" w:cs="Times New Roman"/>
          <w:sz w:val="24"/>
          <w:szCs w:val="24"/>
        </w:rPr>
        <w:t>mean ± S</w:t>
      </w:r>
      <w:r>
        <w:rPr>
          <w:rFonts w:ascii="Times New Roman" w:hAnsi="Times New Roman" w:cs="Times New Roman"/>
          <w:sz w:val="24"/>
          <w:szCs w:val="24"/>
        </w:rPr>
        <w:t>D,</w:t>
      </w:r>
      <w:r w:rsidRPr="00636FC8">
        <w:rPr>
          <w:rFonts w:ascii="Times New Roman" w:hAnsi="Times New Roman" w:cs="Times New Roman"/>
          <w:i/>
          <w:iCs/>
          <w:sz w:val="24"/>
          <w:szCs w:val="24"/>
        </w:rPr>
        <w:t xml:space="preserve"> n</w:t>
      </w:r>
      <w:r w:rsidRPr="00636FC8">
        <w:rPr>
          <w:rFonts w:ascii="Times New Roman" w:hAnsi="Times New Roman" w:cs="Times New Roman"/>
          <w:sz w:val="24"/>
          <w:szCs w:val="24"/>
        </w:rPr>
        <w:t xml:space="preserve"> = 4 culture dishes each; no statistical difference by multiple Student’s </w:t>
      </w:r>
      <w:r w:rsidRPr="00636FC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636FC8">
        <w:rPr>
          <w:rFonts w:ascii="Times New Roman" w:hAnsi="Times New Roman" w:cs="Times New Roman"/>
          <w:sz w:val="24"/>
          <w:szCs w:val="24"/>
        </w:rPr>
        <w:t>-tests).</w:t>
      </w:r>
    </w:p>
    <w:p w14:paraId="5201E6F1" w14:textId="77777777" w:rsidR="00F217D1" w:rsidRDefault="00F217D1" w:rsidP="00780C63">
      <w:pPr>
        <w:widowControl/>
        <w:snapToGri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942743" w14:textId="11DE2182" w:rsidR="00217777" w:rsidRPr="00636FC8" w:rsidRDefault="00217777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14:paraId="715199F9" w14:textId="727CD4E5" w:rsidR="00217777" w:rsidRPr="00636FC8" w:rsidRDefault="00D84862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005C70" wp14:editId="02B317F6">
            <wp:extent cx="4642338" cy="6647536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. S4, WT and PINK1 KO HeLa at 3 h 縮小v2abc.ai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103" cy="66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FDB27" w14:textId="6BEC8DBA" w:rsidR="00F217D1" w:rsidRPr="00D84862" w:rsidRDefault="00217777" w:rsidP="00D84862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36FC8">
        <w:rPr>
          <w:rFonts w:ascii="Times New Roman" w:hAnsi="Times New Roman" w:cs="Times New Roman"/>
          <w:b/>
          <w:bCs/>
          <w:sz w:val="24"/>
          <w:szCs w:val="24"/>
        </w:rPr>
        <w:t>Figure S4.</w:t>
      </w:r>
      <w:r w:rsidRPr="00636FC8">
        <w:rPr>
          <w:rFonts w:ascii="Times New Roman" w:hAnsi="Times New Roman" w:cs="Times New Roman"/>
          <w:sz w:val="24"/>
          <w:szCs w:val="24"/>
        </w:rPr>
        <w:t xml:space="preserve"> </w:t>
      </w:r>
      <w:r w:rsidRPr="00E105E5">
        <w:rPr>
          <w:rFonts w:ascii="Times New Roman" w:hAnsi="Times New Roman" w:cs="Times New Roman"/>
          <w:b/>
          <w:bCs/>
          <w:sz w:val="24"/>
          <w:szCs w:val="24"/>
        </w:rPr>
        <w:t xml:space="preserve">Opti-ELF-WMF </w:t>
      </w:r>
      <w:r>
        <w:rPr>
          <w:rFonts w:ascii="Times New Roman" w:hAnsi="Times New Roman" w:cs="Times New Roman"/>
          <w:b/>
          <w:bCs/>
          <w:sz w:val="24"/>
          <w:szCs w:val="24"/>
        </w:rPr>
        <w:t>failed to</w:t>
      </w:r>
      <w:r w:rsidRPr="00E105E5">
        <w:rPr>
          <w:rFonts w:ascii="Times New Roman" w:hAnsi="Times New Roman" w:cs="Times New Roman"/>
          <w:b/>
          <w:bCs/>
          <w:sz w:val="24"/>
          <w:szCs w:val="24"/>
        </w:rPr>
        <w:t xml:space="preserve"> induce mitophagy at 3 h in PINK1-kocked out (KO) HeLa cells</w:t>
      </w:r>
      <w:r>
        <w:rPr>
          <w:rFonts w:ascii="Times New Roman" w:hAnsi="Times New Roman" w:cs="Times New Roman"/>
          <w:b/>
          <w:bCs/>
          <w:sz w:val="24"/>
          <w:szCs w:val="24"/>
        </w:rPr>
        <w:t>, r</w:t>
      </w:r>
      <w:r w:rsidRPr="00196081">
        <w:rPr>
          <w:rFonts w:ascii="Times New Roman" w:hAnsi="Times New Roman" w:cs="Times New Roman"/>
          <w:b/>
          <w:bCs/>
          <w:sz w:val="24"/>
          <w:szCs w:val="24"/>
        </w:rPr>
        <w:t xml:space="preserve">elated to Figure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105E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84862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r w:rsidRPr="00636FC8">
        <w:rPr>
          <w:rFonts w:ascii="Times New Roman" w:hAnsi="Times New Roman" w:cs="Times New Roman"/>
          <w:sz w:val="24"/>
          <w:szCs w:val="24"/>
        </w:rPr>
        <w:t>Mitochondrial mass (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MitoTracker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Green) of wild-type (WT) and PINK1 KO HeLa cells exposed to Opti-ELF-WMF for 3 h (</w:t>
      </w:r>
      <w:r w:rsidRPr="00506430">
        <w:rPr>
          <w:rFonts w:ascii="Times New Roman" w:hAnsi="Times New Roman" w:cs="Times New Roman"/>
          <w:sz w:val="24"/>
          <w:szCs w:val="24"/>
        </w:rPr>
        <w:t>mean ± S</w:t>
      </w:r>
      <w:r>
        <w:rPr>
          <w:rFonts w:ascii="Times New Roman" w:hAnsi="Times New Roman" w:cs="Times New Roman"/>
          <w:sz w:val="24"/>
          <w:szCs w:val="24"/>
        </w:rPr>
        <w:t>D,</w:t>
      </w:r>
      <w:r w:rsidRPr="00636FC8">
        <w:rPr>
          <w:rFonts w:ascii="Times New Roman" w:hAnsi="Times New Roman" w:cs="Times New Roman"/>
          <w:i/>
          <w:iCs/>
          <w:sz w:val="24"/>
          <w:szCs w:val="24"/>
        </w:rPr>
        <w:t xml:space="preserve"> n</w:t>
      </w:r>
      <w:r w:rsidRPr="00636FC8">
        <w:rPr>
          <w:rFonts w:ascii="Times New Roman" w:hAnsi="Times New Roman" w:cs="Times New Roman"/>
          <w:sz w:val="24"/>
          <w:szCs w:val="24"/>
        </w:rPr>
        <w:t xml:space="preserve"> = 4 dishes each; </w:t>
      </w:r>
      <w:r w:rsidRPr="00636FC8">
        <w:rPr>
          <w:rFonts w:ascii="Times New Roman" w:hAnsi="Times New Roman" w:cs="Times New Roman"/>
          <w:sz w:val="24"/>
          <w:szCs w:val="24"/>
          <w:vertAlign w:val="superscript"/>
        </w:rPr>
        <w:t>**</w:t>
      </w:r>
      <w:r w:rsidRPr="00636FC8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636FC8">
        <w:rPr>
          <w:rFonts w:ascii="Times New Roman" w:hAnsi="Times New Roman" w:cs="Times New Roman"/>
          <w:sz w:val="24"/>
          <w:szCs w:val="24"/>
        </w:rPr>
        <w:t xml:space="preserve"> &lt; 0.01 by multiple Student’s </w:t>
      </w:r>
      <w:r w:rsidRPr="00636FC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636FC8">
        <w:rPr>
          <w:rFonts w:ascii="Times New Roman" w:hAnsi="Times New Roman" w:cs="Times New Roman"/>
          <w:sz w:val="24"/>
          <w:szCs w:val="24"/>
        </w:rPr>
        <w:t>-tests).</w:t>
      </w:r>
      <w:r w:rsidR="00D84862">
        <w:rPr>
          <w:rFonts w:ascii="Times New Roman" w:hAnsi="Times New Roman" w:cs="Times New Roman"/>
          <w:b/>
          <w:bCs/>
          <w:sz w:val="24"/>
          <w:szCs w:val="24"/>
        </w:rPr>
        <w:t xml:space="preserve"> b </w:t>
      </w:r>
      <w:r w:rsidRPr="00636FC8">
        <w:rPr>
          <w:rFonts w:ascii="Times New Roman" w:hAnsi="Times New Roman" w:cs="Times New Roman"/>
          <w:sz w:val="24"/>
          <w:szCs w:val="24"/>
        </w:rPr>
        <w:t>Representative duplicates of western blot analysis for ATP5A and VDAC1 in WT and PINK1 KO HeLa cells incubated under Opti-ELF-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636FC8">
        <w:rPr>
          <w:rFonts w:ascii="Times New Roman" w:hAnsi="Times New Roman" w:cs="Times New Roman"/>
          <w:sz w:val="24"/>
          <w:szCs w:val="24"/>
        </w:rPr>
        <w:t>MF for 3 h (</w:t>
      </w:r>
      <w:r w:rsidRPr="00506430">
        <w:rPr>
          <w:rFonts w:ascii="Times New Roman" w:hAnsi="Times New Roman" w:cs="Times New Roman"/>
          <w:sz w:val="24"/>
          <w:szCs w:val="24"/>
        </w:rPr>
        <w:t>mean ± S</w:t>
      </w:r>
      <w:r>
        <w:rPr>
          <w:rFonts w:ascii="Times New Roman" w:hAnsi="Times New Roman" w:cs="Times New Roman"/>
          <w:sz w:val="24"/>
          <w:szCs w:val="24"/>
        </w:rPr>
        <w:t>D,</w:t>
      </w:r>
      <w:r w:rsidRPr="00636FC8">
        <w:rPr>
          <w:rFonts w:ascii="Times New Roman" w:hAnsi="Times New Roman" w:cs="Times New Roman"/>
          <w:i/>
          <w:iCs/>
          <w:sz w:val="24"/>
          <w:szCs w:val="24"/>
        </w:rPr>
        <w:t xml:space="preserve"> n</w:t>
      </w:r>
      <w:r w:rsidRPr="00636FC8">
        <w:rPr>
          <w:rFonts w:ascii="Times New Roman" w:hAnsi="Times New Roman" w:cs="Times New Roman"/>
          <w:sz w:val="24"/>
          <w:szCs w:val="24"/>
        </w:rPr>
        <w:t xml:space="preserve"> = 4 dishes each; no statistical difference by multiple Student’s </w:t>
      </w:r>
      <w:r w:rsidRPr="00636FC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636FC8">
        <w:rPr>
          <w:rFonts w:ascii="Times New Roman" w:hAnsi="Times New Roman" w:cs="Times New Roman"/>
          <w:sz w:val="24"/>
          <w:szCs w:val="24"/>
        </w:rPr>
        <w:t>-tests).</w:t>
      </w:r>
    </w:p>
    <w:p w14:paraId="2E2F1338" w14:textId="77777777" w:rsidR="00F217D1" w:rsidRDefault="00F217D1" w:rsidP="00780C63">
      <w:pPr>
        <w:widowControl/>
        <w:snapToGri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A045BC" w14:textId="2BAAF5BC" w:rsidR="00217777" w:rsidRPr="00636FC8" w:rsidRDefault="00217777" w:rsidP="00780C63">
      <w:pPr>
        <w:snapToGrid w:val="0"/>
        <w:ind w:leftChars="1" w:left="434" w:hangingChars="180" w:hanging="432"/>
        <w:jc w:val="left"/>
        <w:rPr>
          <w:rFonts w:ascii="Times New Roman" w:hAnsi="Times New Roman" w:cs="Times New Roman"/>
          <w:sz w:val="24"/>
          <w:szCs w:val="24"/>
        </w:rPr>
      </w:pPr>
    </w:p>
    <w:p w14:paraId="75E7352A" w14:textId="5C22CB2E" w:rsidR="00217777" w:rsidRPr="00636FC8" w:rsidRDefault="00D84862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D99A06" wp14:editId="27473A08">
            <wp:extent cx="5400040" cy="2080260"/>
            <wp:effectExtent l="0" t="0" r="0" b="254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. S5, Mitochondrial complex II subunit at 1 h v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8FD5" w14:textId="77777777" w:rsidR="00217777" w:rsidRDefault="00217777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  <w:r w:rsidRPr="00834662">
        <w:rPr>
          <w:rFonts w:ascii="Times New Roman" w:hAnsi="Times New Roman" w:cs="Times New Roman"/>
          <w:b/>
          <w:bCs/>
          <w:sz w:val="24"/>
          <w:szCs w:val="24"/>
        </w:rPr>
        <w:t>Figure S5.</w:t>
      </w:r>
      <w:r w:rsidRPr="00636F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9D4134">
        <w:rPr>
          <w:rFonts w:ascii="Times New Roman" w:hAnsi="Times New Roman" w:cs="Times New Roman"/>
          <w:b/>
          <w:bCs/>
          <w:sz w:val="24"/>
          <w:szCs w:val="24"/>
        </w:rPr>
        <w:t>xpos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9D4134">
        <w:rPr>
          <w:rFonts w:ascii="Times New Roman" w:hAnsi="Times New Roman" w:cs="Times New Roman"/>
          <w:b/>
          <w:bCs/>
          <w:sz w:val="24"/>
          <w:szCs w:val="24"/>
        </w:rPr>
        <w:t xml:space="preserve"> to Opti-ELF-WMF for 1 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had no effects on the amount of m</w:t>
      </w:r>
      <w:r w:rsidRPr="009D4134">
        <w:rPr>
          <w:rFonts w:ascii="Times New Roman" w:hAnsi="Times New Roman" w:cs="Times New Roman"/>
          <w:b/>
          <w:bCs/>
          <w:sz w:val="24"/>
          <w:szCs w:val="24"/>
        </w:rPr>
        <w:t xml:space="preserve">itochondrial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ETC II subunits </w:t>
      </w:r>
      <w:r w:rsidRPr="009D4134">
        <w:rPr>
          <w:rFonts w:ascii="Times New Roman" w:hAnsi="Times New Roman" w:cs="Times New Roman"/>
          <w:b/>
          <w:bCs/>
          <w:sz w:val="24"/>
          <w:szCs w:val="24"/>
        </w:rPr>
        <w:t>in AML12 cells</w:t>
      </w:r>
      <w:r>
        <w:rPr>
          <w:rFonts w:ascii="Times New Roman" w:hAnsi="Times New Roman" w:cs="Times New Roman"/>
          <w:b/>
          <w:bCs/>
          <w:sz w:val="24"/>
          <w:szCs w:val="24"/>
        </w:rPr>
        <w:t>, r</w:t>
      </w:r>
      <w:r w:rsidRPr="00196081">
        <w:rPr>
          <w:rFonts w:ascii="Times New Roman" w:hAnsi="Times New Roman" w:cs="Times New Roman"/>
          <w:b/>
          <w:bCs/>
          <w:sz w:val="24"/>
          <w:szCs w:val="24"/>
        </w:rPr>
        <w:t xml:space="preserve">elated to Figure </w:t>
      </w: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</w:p>
    <w:p w14:paraId="7B7848E7" w14:textId="154A071A" w:rsidR="00F217D1" w:rsidRDefault="00217777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  <w:r w:rsidRPr="00636FC8">
        <w:rPr>
          <w:rFonts w:ascii="Times New Roman" w:hAnsi="Times New Roman" w:cs="Times New Roman"/>
          <w:sz w:val="24"/>
          <w:szCs w:val="24"/>
        </w:rPr>
        <w:t>Representative duplicates of western blot analysis for mitochondrial ETC II subunits of AML12 cells exposed to Opti-ELF-WMF for 1 h (</w:t>
      </w:r>
      <w:r w:rsidRPr="00506430">
        <w:rPr>
          <w:rFonts w:ascii="Times New Roman" w:hAnsi="Times New Roman" w:cs="Times New Roman"/>
          <w:sz w:val="24"/>
          <w:szCs w:val="24"/>
        </w:rPr>
        <w:t>mean ± S</w:t>
      </w:r>
      <w:r>
        <w:rPr>
          <w:rFonts w:ascii="Times New Roman" w:hAnsi="Times New Roman" w:cs="Times New Roman"/>
          <w:sz w:val="24"/>
          <w:szCs w:val="24"/>
        </w:rPr>
        <w:t>D,</w:t>
      </w:r>
      <w:r w:rsidRPr="00636FC8">
        <w:rPr>
          <w:rFonts w:ascii="Times New Roman" w:hAnsi="Times New Roman" w:cs="Times New Roman"/>
          <w:i/>
          <w:iCs/>
          <w:sz w:val="24"/>
          <w:szCs w:val="24"/>
        </w:rPr>
        <w:t xml:space="preserve"> n</w:t>
      </w:r>
      <w:r w:rsidRPr="00636FC8">
        <w:rPr>
          <w:rFonts w:ascii="Times New Roman" w:hAnsi="Times New Roman" w:cs="Times New Roman"/>
          <w:sz w:val="24"/>
          <w:szCs w:val="24"/>
        </w:rPr>
        <w:t xml:space="preserve"> = 4 dishes each; no statistical difference was </w:t>
      </w:r>
      <w:r>
        <w:rPr>
          <w:rFonts w:ascii="Times New Roman" w:hAnsi="Times New Roman" w:cs="Times New Roman"/>
          <w:sz w:val="24"/>
          <w:szCs w:val="24"/>
        </w:rPr>
        <w:t>observed</w:t>
      </w:r>
      <w:r w:rsidRPr="00636FC8">
        <w:rPr>
          <w:rFonts w:ascii="Times New Roman" w:hAnsi="Times New Roman" w:cs="Times New Roman"/>
          <w:sz w:val="24"/>
          <w:szCs w:val="24"/>
        </w:rPr>
        <w:t xml:space="preserve"> by multiple Student’s </w:t>
      </w:r>
      <w:r w:rsidRPr="00636FC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636FC8">
        <w:rPr>
          <w:rFonts w:ascii="Times New Roman" w:hAnsi="Times New Roman" w:cs="Times New Roman"/>
          <w:sz w:val="24"/>
          <w:szCs w:val="24"/>
        </w:rPr>
        <w:t>-tests).</w:t>
      </w:r>
    </w:p>
    <w:p w14:paraId="46BB2A13" w14:textId="7FBB5343" w:rsidR="00217777" w:rsidRPr="00217777" w:rsidRDefault="00F217D1" w:rsidP="00780C63">
      <w:pPr>
        <w:widowControl/>
        <w:snapToGri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7EE6EA" w14:textId="61DBAD4B" w:rsidR="00F663AC" w:rsidRDefault="00F663AC" w:rsidP="00780C63">
      <w:pPr>
        <w:widowControl/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F663AC">
        <w:rPr>
          <w:rFonts w:ascii="Times New Roman" w:hAnsi="Times New Roman" w:cs="Times New Roman"/>
          <w:b/>
          <w:bCs/>
          <w:sz w:val="24"/>
          <w:szCs w:val="24"/>
        </w:rPr>
        <w:lastRenderedPageBreak/>
        <w:t>Transparent Methods</w:t>
      </w:r>
    </w:p>
    <w:p w14:paraId="6F76DAD8" w14:textId="77777777" w:rsidR="00F663AC" w:rsidRDefault="00F663AC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6042C615" w14:textId="676D843C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36FC8">
        <w:rPr>
          <w:rFonts w:ascii="Times New Roman" w:hAnsi="Times New Roman" w:cs="Times New Roman"/>
          <w:b/>
          <w:bCs/>
          <w:sz w:val="24"/>
          <w:szCs w:val="24"/>
        </w:rPr>
        <w:t>Exposure of wild-type mice to ELF-WMF</w:t>
      </w:r>
    </w:p>
    <w:p w14:paraId="7CB60764" w14:textId="77777777" w:rsidR="008F7945" w:rsidRPr="00636FC8" w:rsidRDefault="008F7945" w:rsidP="00780C63">
      <w:pPr>
        <w:snapToGrid w:val="0"/>
        <w:ind w:firstLine="84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636FC8">
        <w:rPr>
          <w:rFonts w:ascii="Times New Roman" w:hAnsi="Times New Roman" w:cs="Times New Roman"/>
          <w:sz w:val="24"/>
          <w:szCs w:val="24"/>
        </w:rPr>
        <w:t>All the studies on mice were approved by the Animal Care and Use Committee of Nagoya University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36FC8">
        <w:rPr>
          <w:rFonts w:ascii="Times New Roman" w:hAnsi="Times New Roman" w:cs="Times New Roman"/>
          <w:sz w:val="24"/>
          <w:szCs w:val="24"/>
        </w:rPr>
        <w:t xml:space="preserve"> and were conducted in accordance with </w:t>
      </w:r>
      <w:r w:rsidRPr="00636FC8">
        <w:rPr>
          <w:rFonts w:ascii="Times New Roman" w:eastAsia="游明朝" w:hAnsi="Times New Roman" w:cs="Times New Roman"/>
          <w:sz w:val="24"/>
          <w:szCs w:val="24"/>
        </w:rPr>
        <w:t>the relevant guideline</w:t>
      </w:r>
      <w:r w:rsidRPr="00636FC8">
        <w:rPr>
          <w:rFonts w:ascii="Times New Roman" w:hAnsi="Times New Roman" w:cs="Times New Roman"/>
          <w:sz w:val="24"/>
          <w:szCs w:val="24"/>
        </w:rPr>
        <w:t xml:space="preserve">s. Seven-week-old C57BL6/N male mice were purchased from Japan SLC. Mice were exposed to ELF-WMF (ELF-WMF group, </w:t>
      </w:r>
      <w:r w:rsidRPr="00636FC8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636FC8">
        <w:rPr>
          <w:rFonts w:ascii="Times New Roman" w:hAnsi="Times New Roman" w:cs="Times New Roman"/>
          <w:sz w:val="24"/>
          <w:szCs w:val="24"/>
        </w:rPr>
        <w:t xml:space="preserve"> = 4) or were </w:t>
      </w:r>
      <w:r>
        <w:rPr>
          <w:rFonts w:ascii="Times New Roman" w:hAnsi="Times New Roman" w:cs="Times New Roman"/>
          <w:sz w:val="24"/>
          <w:szCs w:val="24"/>
        </w:rPr>
        <w:t>to the ELF-WMF apparatus with switch-off</w:t>
      </w:r>
      <w:r w:rsidRPr="00636FC8">
        <w:rPr>
          <w:rFonts w:ascii="Times New Roman" w:hAnsi="Times New Roman" w:cs="Times New Roman"/>
          <w:sz w:val="24"/>
          <w:szCs w:val="24"/>
        </w:rPr>
        <w:t xml:space="preserve"> (control group, </w:t>
      </w:r>
      <w:r w:rsidRPr="00636FC8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636FC8">
        <w:rPr>
          <w:rFonts w:ascii="Times New Roman" w:hAnsi="Times New Roman" w:cs="Times New Roman"/>
          <w:sz w:val="24"/>
          <w:szCs w:val="24"/>
        </w:rPr>
        <w:t xml:space="preserve"> = 4) for 4 weeks. The condition of </w:t>
      </w:r>
      <w:r w:rsidRPr="00636FC8">
        <w:rPr>
          <w:rFonts w:ascii="Times New Roman" w:eastAsia="游明朝" w:hAnsi="Times New Roman" w:cs="Times New Roman"/>
          <w:sz w:val="24"/>
          <w:szCs w:val="24"/>
        </w:rPr>
        <w:t>the ELF-WMF is mentioned under the section titled</w:t>
      </w:r>
      <w:r w:rsidRPr="00636FC8">
        <w:rPr>
          <w:rFonts w:ascii="Times New Roman" w:hAnsi="Times New Roman" w:cs="Times New Roman"/>
          <w:sz w:val="24"/>
          <w:szCs w:val="24"/>
        </w:rPr>
        <w:t xml:space="preserve"> “The ELF-WMF apparatus.”</w:t>
      </w:r>
    </w:p>
    <w:p w14:paraId="6E467984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20B0B644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36FC8">
        <w:rPr>
          <w:rFonts w:ascii="Times New Roman" w:hAnsi="Times New Roman" w:cs="Times New Roman"/>
          <w:b/>
          <w:bCs/>
          <w:sz w:val="24"/>
          <w:szCs w:val="24"/>
        </w:rPr>
        <w:t>Test for open-field locomotor activity in mice</w:t>
      </w:r>
    </w:p>
    <w:p w14:paraId="364D052D" w14:textId="77777777" w:rsidR="008F7945" w:rsidRPr="00636FC8" w:rsidRDefault="008F7945" w:rsidP="00780C63">
      <w:pPr>
        <w:snapToGrid w:val="0"/>
        <w:ind w:firstLine="840"/>
        <w:jc w:val="left"/>
        <w:rPr>
          <w:rFonts w:ascii="Times New Roman" w:hAnsi="Times New Roman" w:cs="Times New Roman"/>
          <w:sz w:val="24"/>
          <w:szCs w:val="24"/>
        </w:rPr>
      </w:pPr>
      <w:r w:rsidRPr="00636FC8">
        <w:rPr>
          <w:rFonts w:ascii="Times New Roman" w:hAnsi="Times New Roman" w:cs="Times New Roman"/>
          <w:sz w:val="24"/>
          <w:szCs w:val="24"/>
        </w:rPr>
        <w:t xml:space="preserve">Open-field locomotor activity was evaluated using a photometric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actimeter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(45 cm × 45 cm, IR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Actimeter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Panlab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). Fast and slow movements were monitored with a grid of infrared beams every 30 min for 24 h and were used as indices for locomotor activity. To examine the effects of ELF-WMF on the locomotor activity in mice, fast and slow movements were measured before (0 week) and after (4 weeks) exposure. All data were collected </w:t>
      </w:r>
      <w:r w:rsidRPr="00636FC8">
        <w:rPr>
          <w:rFonts w:ascii="Times New Roman" w:eastAsia="游明朝" w:hAnsi="Times New Roman" w:cs="Times New Roman"/>
          <w:sz w:val="24"/>
          <w:szCs w:val="24"/>
        </w:rPr>
        <w:t xml:space="preserve">using </w:t>
      </w:r>
      <w:r w:rsidRPr="00636FC8">
        <w:rPr>
          <w:rFonts w:ascii="Times New Roman" w:hAnsi="Times New Roman" w:cs="Times New Roman"/>
          <w:sz w:val="24"/>
          <w:szCs w:val="24"/>
        </w:rPr>
        <w:t>the SEDACOM software (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Panlab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>). Each mouse was tested individually and had no contact with other mice.</w:t>
      </w:r>
    </w:p>
    <w:p w14:paraId="43CC6B36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1439C49F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36FC8">
        <w:rPr>
          <w:rFonts w:ascii="Times New Roman" w:hAnsi="Times New Roman" w:cs="Times New Roman"/>
          <w:b/>
          <w:bCs/>
          <w:sz w:val="24"/>
          <w:szCs w:val="24"/>
        </w:rPr>
        <w:t>Isolation of mitochondria from the mouse liver</w:t>
      </w:r>
    </w:p>
    <w:p w14:paraId="0738BE9D" w14:textId="37FA8596" w:rsidR="008F7945" w:rsidRPr="00636FC8" w:rsidRDefault="008F7945" w:rsidP="00780C63">
      <w:pPr>
        <w:snapToGrid w:val="0"/>
        <w:ind w:firstLine="84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36FC8">
        <w:rPr>
          <w:rFonts w:ascii="Times New Roman" w:hAnsi="Times New Roman" w:cs="Times New Roman"/>
          <w:sz w:val="24"/>
          <w:szCs w:val="24"/>
        </w:rPr>
        <w:t>Mitochondria were isolated from the mouse liver</w:t>
      </w:r>
      <w:r w:rsidRPr="00636FC8">
        <w:rPr>
          <w:rFonts w:ascii="Times New Roman" w:eastAsia="游明朝" w:hAnsi="Times New Roman" w:cs="Times New Roman"/>
          <w:sz w:val="24"/>
          <w:szCs w:val="24"/>
        </w:rPr>
        <w:t xml:space="preserve">, </w:t>
      </w:r>
      <w:r w:rsidRPr="00636FC8">
        <w:rPr>
          <w:rFonts w:ascii="Times New Roman" w:hAnsi="Times New Roman" w:cs="Times New Roman"/>
          <w:sz w:val="24"/>
          <w:szCs w:val="24"/>
        </w:rPr>
        <w:t>as</w:t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 described</w:t>
      </w:r>
      <w:r w:rsidRPr="00636FC8">
        <w:rPr>
          <w:sz w:val="24"/>
          <w:szCs w:val="24"/>
        </w:rPr>
        <w:t xml:space="preserve"> </w:t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previously </w:t>
      </w:r>
      <w:r w:rsidR="00E450BD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E450BD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&lt;EndNote&gt;&lt;Cite&gt;&lt;Author&gt;Schnaitman&lt;/Author&gt;&lt;Year&gt;1968&lt;/Year&gt;&lt;RecNum&gt;1&lt;/RecNum&gt;&lt;DisplayText&gt;&lt;style face="superscript"&gt;1&lt;/style&gt;&lt;/DisplayText&gt;&lt;record&gt;&lt;rec-number&gt;1&lt;/rec-number&gt;&lt;foreign-keys&gt;&lt;key app="EN" db-id="zvzxsszr7rx2rietzs4pxzfmsf9259pexfez" timestamp="1602146261"&gt;1&lt;/key&gt;&lt;/foreign-keys&gt;&lt;ref-type name="Journal Article"&gt;17&lt;/ref-type&gt;&lt;contributors&gt;&lt;authors&gt;&lt;author&gt;Schnaitman, C.&lt;/author&gt;&lt;author&gt;Greenawalt, J. W.&lt;/author&gt;&lt;/authors&gt;&lt;/contributors&gt;&lt;titles&gt;&lt;title&gt;Enzymatic properties of the inner and outer membranes of rat liver mitochondria&lt;/title&gt;&lt;secondary-title&gt;J Cell Biol&lt;/secondary-title&gt;&lt;/titles&gt;&lt;periodical&gt;&lt;full-title&gt;J Cell Biol&lt;/full-title&gt;&lt;/periodical&gt;&lt;pages&gt;158-75&lt;/pages&gt;&lt;volume&gt;38&lt;/volume&gt;&lt;number&gt;1&lt;/number&gt;&lt;edition&gt;1968/07/01&lt;/edition&gt;&lt;keywords&gt;&lt;keyword&gt;Animals&lt;/keyword&gt;&lt;keyword&gt;Membranes/*enzymology/metabolism&lt;/keyword&gt;&lt;keyword&gt;Methods&lt;/keyword&gt;&lt;keyword&gt;Microscopy, Electron&lt;/keyword&gt;&lt;keyword&gt;Microsomes/enzymology&lt;/keyword&gt;&lt;keyword&gt;Mitochondria, Liver/*enzymology/metabolism&lt;/keyword&gt;&lt;keyword&gt;Oxidoreductases/*analysis&lt;/keyword&gt;&lt;keyword&gt;Oxygen Consumption&lt;/keyword&gt;&lt;keyword&gt;Proteins/analysis&lt;/keyword&gt;&lt;keyword&gt;Rats&lt;/keyword&gt;&lt;/keywords&gt;&lt;dates&gt;&lt;year&gt;1968&lt;/year&gt;&lt;pub-dates&gt;&lt;date&gt;Jul&lt;/date&gt;&lt;/pub-dates&gt;&lt;/dates&gt;&lt;isbn&gt;0021-9525 (Print)&amp;#xD;0021-9525 (Linking)&lt;/isbn&gt;&lt;accession-num&gt;5691970&lt;/accession-num&gt;&lt;urls&gt;&lt;related-urls&gt;&lt;url&gt;https://www.ncbi.nlm.nih.gov/pubmed/5691970&lt;/url&gt;&lt;/related-urls&gt;&lt;/urls&gt;&lt;custom2&gt;PMC2107463&lt;/custom2&gt;&lt;electronic-resource-num&gt;10.1083/jcb.38.1.158&lt;/electronic-resource-num&gt;&lt;/record&gt;&lt;/Cite&gt;&lt;/EndNote&gt;</w:instrText>
      </w:r>
      <w:r w:rsidR="00E450B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450BD" w:rsidRPr="00E450B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1</w:t>
      </w:r>
      <w:r w:rsidR="00E450B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. Briefly, a piece of liver was rinsed, minced, and disrupted with a mitochondrial isolation buffer (70 </w:t>
      </w:r>
      <w:proofErr w:type="spellStart"/>
      <w:r w:rsidRPr="00636FC8">
        <w:rPr>
          <w:rFonts w:ascii="Times New Roman" w:hAnsi="Times New Roman" w:cs="Times New Roman"/>
          <w:bCs/>
          <w:sz w:val="24"/>
          <w:szCs w:val="24"/>
        </w:rPr>
        <w:t>mM</w:t>
      </w:r>
      <w:proofErr w:type="spellEnd"/>
      <w:r w:rsidRPr="00636FC8">
        <w:rPr>
          <w:rFonts w:ascii="Times New Roman" w:hAnsi="Times New Roman" w:cs="Times New Roman"/>
          <w:bCs/>
          <w:sz w:val="24"/>
          <w:szCs w:val="24"/>
        </w:rPr>
        <w:t xml:space="preserve"> sucrose [Wako], 210 </w:t>
      </w:r>
      <w:proofErr w:type="spellStart"/>
      <w:r w:rsidRPr="00636FC8">
        <w:rPr>
          <w:rFonts w:ascii="Times New Roman" w:hAnsi="Times New Roman" w:cs="Times New Roman"/>
          <w:bCs/>
          <w:sz w:val="24"/>
          <w:szCs w:val="24"/>
        </w:rPr>
        <w:t>mM</w:t>
      </w:r>
      <w:proofErr w:type="spellEnd"/>
      <w:r w:rsidRPr="00636FC8">
        <w:rPr>
          <w:rFonts w:ascii="Times New Roman" w:hAnsi="Times New Roman" w:cs="Times New Roman"/>
          <w:bCs/>
          <w:sz w:val="24"/>
          <w:szCs w:val="24"/>
        </w:rPr>
        <w:t xml:space="preserve"> mannitol [Sigma], 5 </w:t>
      </w:r>
      <w:proofErr w:type="spellStart"/>
      <w:r w:rsidRPr="00636FC8">
        <w:rPr>
          <w:rFonts w:ascii="Times New Roman" w:hAnsi="Times New Roman" w:cs="Times New Roman"/>
          <w:bCs/>
          <w:sz w:val="24"/>
          <w:szCs w:val="24"/>
        </w:rPr>
        <w:t>mM</w:t>
      </w:r>
      <w:proofErr w:type="spellEnd"/>
      <w:r w:rsidRPr="00636FC8">
        <w:rPr>
          <w:rFonts w:ascii="Times New Roman" w:hAnsi="Times New Roman" w:cs="Times New Roman"/>
          <w:bCs/>
          <w:sz w:val="24"/>
          <w:szCs w:val="24"/>
        </w:rPr>
        <w:t xml:space="preserve"> HEPES [</w:t>
      </w:r>
      <w:proofErr w:type="spellStart"/>
      <w:r w:rsidRPr="00636FC8">
        <w:rPr>
          <w:rFonts w:ascii="Times New Roman" w:hAnsi="Times New Roman" w:cs="Times New Roman"/>
          <w:bCs/>
          <w:sz w:val="24"/>
          <w:szCs w:val="24"/>
        </w:rPr>
        <w:t>Dojindo</w:t>
      </w:r>
      <w:proofErr w:type="spellEnd"/>
      <w:r w:rsidRPr="00636FC8">
        <w:rPr>
          <w:rFonts w:ascii="Times New Roman" w:hAnsi="Times New Roman" w:cs="Times New Roman"/>
          <w:bCs/>
          <w:sz w:val="24"/>
          <w:szCs w:val="24"/>
        </w:rPr>
        <w:t xml:space="preserve">], 1 </w:t>
      </w:r>
      <w:proofErr w:type="spellStart"/>
      <w:r w:rsidRPr="00636FC8">
        <w:rPr>
          <w:rFonts w:ascii="Times New Roman" w:hAnsi="Times New Roman" w:cs="Times New Roman"/>
          <w:bCs/>
          <w:sz w:val="24"/>
          <w:szCs w:val="24"/>
        </w:rPr>
        <w:t>mM</w:t>
      </w:r>
      <w:proofErr w:type="spellEnd"/>
      <w:r w:rsidRPr="00636FC8">
        <w:rPr>
          <w:rFonts w:ascii="Times New Roman" w:hAnsi="Times New Roman" w:cs="Times New Roman"/>
          <w:bCs/>
          <w:sz w:val="24"/>
          <w:szCs w:val="24"/>
        </w:rPr>
        <w:t xml:space="preserve"> EGTA [Sigma], and 0.5% [w/v] fatty acid-free BSA [Sigma], pH7.2) using a homogenizer. The homogenate was centrifuged at 800 × </w:t>
      </w:r>
      <w:r w:rsidRPr="00636FC8">
        <w:rPr>
          <w:rFonts w:ascii="Times New Roman" w:hAnsi="Times New Roman" w:cs="Times New Roman"/>
          <w:bCs/>
          <w:i/>
          <w:iCs/>
          <w:sz w:val="24"/>
          <w:szCs w:val="24"/>
        </w:rPr>
        <w:t>g</w:t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 for 10 min at 4°C. The supernatant was then centrifuged at 8,000 × </w:t>
      </w:r>
      <w:r w:rsidRPr="00636FC8">
        <w:rPr>
          <w:rFonts w:ascii="Times New Roman" w:hAnsi="Times New Roman" w:cs="Times New Roman"/>
          <w:bCs/>
          <w:i/>
          <w:iCs/>
          <w:sz w:val="24"/>
          <w:szCs w:val="24"/>
        </w:rPr>
        <w:t>g</w:t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 for 10 min at 4℃. The pellet was suspended in the mitochondrial isolation buffer to obtain the mitochondrial fraction.</w:t>
      </w:r>
    </w:p>
    <w:p w14:paraId="26F53F04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14:paraId="297F35DA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  <w:r w:rsidRPr="00636FC8">
        <w:rPr>
          <w:rFonts w:ascii="Times New Roman" w:hAnsi="Times New Roman" w:cs="Times New Roman"/>
          <w:b/>
          <w:bCs/>
          <w:sz w:val="24"/>
          <w:szCs w:val="24"/>
        </w:rPr>
        <w:t>TMRM assay of the isolated mitochondria</w:t>
      </w:r>
    </w:p>
    <w:p w14:paraId="1041A4EB" w14:textId="3C4207BB" w:rsidR="008F7945" w:rsidRPr="00636FC8" w:rsidRDefault="008F7945" w:rsidP="00780C63">
      <w:pPr>
        <w:snapToGrid w:val="0"/>
        <w:ind w:firstLine="840"/>
        <w:jc w:val="left"/>
        <w:rPr>
          <w:rFonts w:ascii="Times New Roman" w:hAnsi="Times New Roman" w:cs="Times New Roman"/>
          <w:sz w:val="24"/>
          <w:szCs w:val="24"/>
        </w:rPr>
      </w:pPr>
      <w:r w:rsidRPr="00636FC8">
        <w:rPr>
          <w:rFonts w:ascii="Times New Roman" w:eastAsia="游明朝" w:hAnsi="Times New Roman" w:cs="Times New Roman"/>
          <w:sz w:val="24"/>
          <w:szCs w:val="24"/>
        </w:rPr>
        <w:t xml:space="preserve">The </w:t>
      </w:r>
      <w:r w:rsidRPr="00636FC8">
        <w:rPr>
          <w:rFonts w:ascii="Times New Roman" w:hAnsi="Times New Roman" w:cs="Times New Roman"/>
          <w:sz w:val="24"/>
          <w:szCs w:val="24"/>
        </w:rPr>
        <w:t xml:space="preserve">mitochondrial membrane potential of isolated mitochondria was analyzed using TMRM (T668,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Thermo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Scientific)</w:t>
      </w:r>
      <w:r w:rsidRPr="00636FC8">
        <w:rPr>
          <w:rFonts w:ascii="Times New Roman" w:eastAsia="游明朝" w:hAnsi="Times New Roman" w:cs="Times New Roman"/>
          <w:sz w:val="24"/>
          <w:szCs w:val="24"/>
        </w:rPr>
        <w:t xml:space="preserve">, </w:t>
      </w:r>
      <w:r w:rsidRPr="00636FC8">
        <w:rPr>
          <w:rFonts w:ascii="Times New Roman" w:hAnsi="Times New Roman" w:cs="Times New Roman"/>
          <w:sz w:val="24"/>
          <w:szCs w:val="24"/>
        </w:rPr>
        <w:t xml:space="preserve">following the procedure described previously </w:t>
      </w:r>
      <w:r w:rsidR="00E450BD">
        <w:rPr>
          <w:rFonts w:ascii="Times New Roman" w:hAnsi="Times New Roman" w:cs="Times New Roman"/>
          <w:sz w:val="24"/>
          <w:szCs w:val="24"/>
        </w:rPr>
        <w:fldChar w:fldCharType="begin"/>
      </w:r>
      <w:r w:rsidR="00E450B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&lt;EndNote&gt;&lt;Cite&gt;&lt;Author&gt;Mattiasson&lt;/Author&gt;&lt;Year&gt;2004&lt;/Year&gt;&lt;RecNum&gt;2&lt;/RecNum&gt;&lt;DisplayText&gt;&lt;style face="superscript"&gt;2&lt;/style&gt;&lt;/DisplayText&gt;&lt;record&gt;&lt;rec-number&gt;2&lt;/rec-number&gt;&lt;foreign-keys&gt;&lt;key app="EN" db-id="zvzxsszr7rx2rietzs4pxzfmsf9259pexfez" timestamp="1602146296"&gt;2&lt;/key&gt;&lt;/foreign-keys&gt;&lt;ref-type name="Journal Article"&gt;17&lt;/ref-type&gt;&lt;contributors&gt;&lt;authors&gt;&lt;author&gt;Mattiasson, G.&lt;/author&gt;&lt;/authors&gt;&lt;/contributors&gt;&lt;auth-address&gt;Laboratory for Experimental Brain Research, Wallenberg Neuroscience Center, Lund University, Lund, Sweden. gustav.mattiasson@expbr.lu.se&lt;/auth-address&gt;&lt;titles&gt;&lt;title&gt;Flow cytometric analysis of isolated liver mitochondria to detect changes relevant to cell death&lt;/title&gt;&lt;secondary-title&gt;Cytometry A&lt;/secondary-title&gt;&lt;/titles&gt;&lt;periodical&gt;&lt;full-title&gt;Cytometry A&lt;/full-title&gt;&lt;/periodical&gt;&lt;pages&gt;145-54&lt;/pages&gt;&lt;volume&gt;60&lt;/volume&gt;&lt;number&gt;2&lt;/number&gt;&lt;edition&gt;2004/08/04&lt;/edition&gt;&lt;keywords&gt;&lt;keyword&gt;Animals&lt;/keyword&gt;&lt;keyword&gt;Calcium/metabolism&lt;/keyword&gt;&lt;keyword&gt;Cell Death/*physiology&lt;/keyword&gt;&lt;keyword&gt;Flow Cytometry/*methods&lt;/keyword&gt;&lt;keyword&gt;Fluorescent Dyes/metabolism&lt;/keyword&gt;&lt;keyword&gt;Male&lt;/keyword&gt;&lt;keyword&gt;Membrane Potentials/physiology&lt;/keyword&gt;&lt;keyword&gt;Mitochondria, Liver/*metabolism&lt;/keyword&gt;&lt;keyword&gt;Rats&lt;/keyword&gt;&lt;keyword&gt;Rats, Wistar&lt;/keyword&gt;&lt;keyword&gt;Reactive Oxygen Species/metabolism&lt;/keyword&gt;&lt;/keywords&gt;&lt;dates&gt;&lt;year&gt;2004&lt;/year&gt;&lt;pub-dates&gt;&lt;date&gt;Aug&lt;/date&gt;&lt;/pub-dates&gt;&lt;/dates&gt;&lt;isbn&gt;1552-4922 (Print)&amp;#xD;1552-4922 (Linking)&lt;/isbn&gt;&lt;accession-num&gt;15290715&lt;/accession-num&gt;&lt;urls&gt;&lt;related-urls&gt;&lt;url&gt;https://www.ncbi.nlm.nih.gov/pubmed/15290715&lt;/url&gt;&lt;/related-urls&gt;&lt;/urls&gt;&lt;electronic-resource-num&gt;10.1002/cyto.a.20024&lt;/electronic-resource-num&gt;&lt;/record&gt;&lt;/Cite&gt;&lt;/EndNote&gt;</w:instrText>
      </w:r>
      <w:r w:rsidR="00E450BD">
        <w:rPr>
          <w:rFonts w:ascii="Times New Roman" w:hAnsi="Times New Roman" w:cs="Times New Roman"/>
          <w:sz w:val="24"/>
          <w:szCs w:val="24"/>
        </w:rPr>
        <w:fldChar w:fldCharType="separate"/>
      </w:r>
      <w:r w:rsidR="00E450BD" w:rsidRPr="00E450BD"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 w:rsidR="00E450BD">
        <w:rPr>
          <w:rFonts w:ascii="Times New Roman" w:hAnsi="Times New Roman" w:cs="Times New Roman"/>
          <w:sz w:val="24"/>
          <w:szCs w:val="24"/>
        </w:rPr>
        <w:fldChar w:fldCharType="end"/>
      </w:r>
      <w:r w:rsidRPr="00636FC8">
        <w:rPr>
          <w:rFonts w:ascii="Times New Roman" w:hAnsi="Times New Roman" w:cs="Times New Roman"/>
          <w:sz w:val="24"/>
          <w:szCs w:val="24"/>
        </w:rPr>
        <w:t xml:space="preserve">. Briefly, the isolated mitochondria were incubated with 100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TMRM in the mitochondrial isolation buffer for 30 min at 37˚C in a humidified incubator. </w:t>
      </w:r>
      <w:r w:rsidRPr="00636FC8">
        <w:rPr>
          <w:rFonts w:ascii="Times New Roman" w:eastAsia="游明朝" w:hAnsi="Times New Roman" w:cs="Times New Roman"/>
          <w:sz w:val="24"/>
          <w:szCs w:val="24"/>
        </w:rPr>
        <w:t xml:space="preserve">The </w:t>
      </w:r>
      <w:r w:rsidRPr="00636FC8">
        <w:rPr>
          <w:rFonts w:ascii="Times New Roman" w:hAnsi="Times New Roman" w:cs="Times New Roman"/>
          <w:sz w:val="24"/>
          <w:szCs w:val="24"/>
        </w:rPr>
        <w:t xml:space="preserve">signal intensities of TMRM were quantified </w:t>
      </w:r>
      <w:r w:rsidRPr="00636FC8">
        <w:rPr>
          <w:rFonts w:ascii="Times New Roman" w:eastAsia="游明朝" w:hAnsi="Times New Roman" w:cs="Times New Roman"/>
          <w:sz w:val="24"/>
          <w:szCs w:val="24"/>
        </w:rPr>
        <w:t xml:space="preserve">using </w:t>
      </w:r>
      <w:r w:rsidRPr="00636FC8">
        <w:rPr>
          <w:rFonts w:ascii="Times New Roman" w:hAnsi="Times New Roman" w:cs="Times New Roman"/>
          <w:sz w:val="24"/>
          <w:szCs w:val="24"/>
        </w:rPr>
        <w:t xml:space="preserve">BD FACS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Calibur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(BD Biosciences).</w:t>
      </w:r>
    </w:p>
    <w:p w14:paraId="4160921B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30D1DB45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36FC8">
        <w:rPr>
          <w:rFonts w:ascii="Times New Roman" w:hAnsi="Times New Roman" w:cs="Times New Roman"/>
          <w:b/>
          <w:bCs/>
          <w:sz w:val="24"/>
          <w:szCs w:val="24"/>
        </w:rPr>
        <w:t xml:space="preserve">Measurement of basal </w:t>
      </w:r>
      <w:r w:rsidRPr="00636FC8">
        <w:rPr>
          <w:rFonts w:ascii="Times New Roman" w:hAnsi="Times New Roman" w:cs="Times New Roman"/>
          <w:b/>
          <w:sz w:val="24"/>
          <w:szCs w:val="24"/>
        </w:rPr>
        <w:t>oxygen consumption rate of the isolated mitochondria</w:t>
      </w:r>
    </w:p>
    <w:p w14:paraId="7DD5A826" w14:textId="40F7DF9A" w:rsidR="008F7945" w:rsidRPr="00636FC8" w:rsidRDefault="008F7945" w:rsidP="00780C63">
      <w:pPr>
        <w:snapToGrid w:val="0"/>
        <w:ind w:firstLine="84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36FC8">
        <w:rPr>
          <w:rFonts w:ascii="Times New Roman" w:hAnsi="Times New Roman" w:cs="Times New Roman"/>
          <w:sz w:val="24"/>
          <w:szCs w:val="24"/>
        </w:rPr>
        <w:t xml:space="preserve">The basal oxygen consumption rate (OCR) of the isolated mitochondria (20 </w:t>
      </w:r>
      <w:proofErr w:type="spellStart"/>
      <w:r w:rsidRPr="00636FC8">
        <w:rPr>
          <w:rFonts w:ascii="Times New Roman" w:hAnsi="Times New Roman" w:cs="Times New Roman"/>
          <w:kern w:val="0"/>
          <w:sz w:val="24"/>
          <w:szCs w:val="24"/>
        </w:rPr>
        <w:t>μ</w:t>
      </w:r>
      <w:r w:rsidRPr="00636FC8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of mitochondrial proteins per well) isolated from the mouse liver was determined using the Seahorse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XFp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Extracellular Flux Analyzer (Agilent Technologies). </w:t>
      </w:r>
      <w:r w:rsidRPr="00636FC8">
        <w:rPr>
          <w:rFonts w:ascii="Times New Roman" w:eastAsia="游明朝" w:hAnsi="Times New Roman" w:cs="Times New Roman"/>
          <w:sz w:val="24"/>
          <w:szCs w:val="24"/>
        </w:rPr>
        <w:t xml:space="preserve">The </w:t>
      </w:r>
      <w:r w:rsidRPr="00636FC8">
        <w:rPr>
          <w:rFonts w:ascii="Times New Roman" w:hAnsi="Times New Roman" w:cs="Times New Roman"/>
          <w:sz w:val="24"/>
          <w:szCs w:val="24"/>
        </w:rPr>
        <w:t>assay was conducted as</w:t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 described previously</w:t>
      </w:r>
      <w:r w:rsidRPr="00636FC8">
        <w:rPr>
          <w:sz w:val="24"/>
          <w:szCs w:val="24"/>
        </w:rPr>
        <w:t xml:space="preserve"> </w:t>
      </w:r>
      <w:r w:rsidR="00E450BD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E450BD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&lt;EndNote&gt;&lt;Cite&gt;&lt;Author&gt;Rogers&lt;/Author&gt;&lt;Year&gt;2011&lt;/Year&gt;&lt;RecNum&gt;3&lt;/RecNum&gt;&lt;DisplayText&gt;&lt;style face="superscript"&gt;3&lt;/style&gt;&lt;/DisplayText&gt;&lt;record&gt;&lt;rec-number&gt;3&lt;/rec-number&gt;&lt;foreign-keys&gt;&lt;key app="EN" db-id="zvzxsszr7rx2rietzs4pxzfmsf9259pexfez" timestamp="1602146382"&gt;3&lt;/key&gt;&lt;/foreign-keys&gt;&lt;ref-type name="Journal Article"&gt;17&lt;/ref-type&gt;&lt;contributors&gt;&lt;authors&gt;&lt;author&gt;Rogers, G. W.&lt;/author&gt;&lt;author&gt;Brand, M. D.&lt;/author&gt;&lt;author&gt;Petrosyan, S.&lt;/author&gt;&lt;author&gt;Ashok, D.&lt;/author&gt;&lt;author&gt;Elorza, A. A.&lt;/author&gt;&lt;author&gt;Ferrick, D. A.&lt;/author&gt;&lt;author&gt;Murphy, A. N.&lt;/author&gt;&lt;/authors&gt;&lt;/contributors&gt;&lt;auth-address&gt;Seahorse Bioscience, North Billerica, Massachusetts, United States of America.&lt;/auth-address&gt;&lt;titles&gt;&lt;title&gt;High throughput microplate respiratory measurements using minimal quantities of isolated mitochondria&lt;/title&gt;&lt;secondary-title&gt;PLoS One&lt;/secondary-title&gt;&lt;/titles&gt;&lt;periodical&gt;&lt;full-title&gt;PLoS One&lt;/full-title&gt;&lt;/periodical&gt;&lt;pages&gt;e21746&lt;/pages&gt;&lt;volume&gt;6&lt;/volume&gt;&lt;number&gt;7&lt;/number&gt;&lt;edition&gt;2011/07/30&lt;/edition&gt;&lt;keywords&gt;&lt;keyword&gt;Animals&lt;/keyword&gt;&lt;keyword&gt;Cell Respiration&lt;/keyword&gt;&lt;keyword&gt;Cytological Techniques/*methods&lt;/keyword&gt;&lt;keyword&gt;Female&lt;/keyword&gt;&lt;keyword&gt;Male&lt;/keyword&gt;&lt;keyword&gt;Mice&lt;/keyword&gt;&lt;keyword&gt;Mitochondria/*metabolism&lt;/keyword&gt;&lt;keyword&gt;Oxygen Consumption&lt;/keyword&gt;&lt;keyword&gt;Rats&lt;/keyword&gt;&lt;keyword&gt;Reproducibility of Results&lt;/keyword&gt;&lt;keyword&gt;Time Factors&lt;/keyword&gt;&lt;/keywords&gt;&lt;dates&gt;&lt;year&gt;2011&lt;/year&gt;&lt;/dates&gt;&lt;isbn&gt;1932-6203 (Electronic)&amp;#xD;1932-6203 (Linking)&lt;/isbn&gt;&lt;accession-num&gt;21799747&lt;/accession-num&gt;&lt;urls&gt;&lt;related-urls&gt;&lt;url&gt;https://www.ncbi.nlm.nih.gov/pubmed/21799747&lt;/url&gt;&lt;/related-urls&gt;&lt;/urls&gt;&lt;custom2&gt;PMC3143121&lt;/custom2&gt;&lt;electronic-resource-num&gt;10.1371/journal.pone.0021746&lt;/electronic-resource-num&gt;&lt;/record&gt;&lt;/Cite&gt;&lt;/EndNote&gt;</w:instrText>
      </w:r>
      <w:r w:rsidR="00E450B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450BD" w:rsidRPr="00E450B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3</w:t>
      </w:r>
      <w:r w:rsidR="00E450B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Pr="00636FC8">
        <w:rPr>
          <w:rFonts w:ascii="Times New Roman" w:hAnsi="Times New Roman" w:cs="Times New Roman"/>
          <w:bCs/>
          <w:sz w:val="24"/>
          <w:szCs w:val="24"/>
        </w:rPr>
        <w:t>.</w:t>
      </w:r>
    </w:p>
    <w:p w14:paraId="08A0C1F4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14:paraId="1A3D62C4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36FC8">
        <w:rPr>
          <w:rFonts w:ascii="Times New Roman" w:hAnsi="Times New Roman" w:cs="Times New Roman"/>
          <w:b/>
          <w:bCs/>
          <w:sz w:val="24"/>
          <w:szCs w:val="24"/>
        </w:rPr>
        <w:t>Cell culture</w:t>
      </w:r>
    </w:p>
    <w:p w14:paraId="4002CABA" w14:textId="1834E133" w:rsidR="008F7945" w:rsidRPr="00636FC8" w:rsidRDefault="008F7945" w:rsidP="00780C63">
      <w:pPr>
        <w:snapToGrid w:val="0"/>
        <w:ind w:firstLine="840"/>
        <w:jc w:val="left"/>
        <w:rPr>
          <w:rFonts w:ascii="Times New Roman" w:hAnsi="Times New Roman" w:cs="Times New Roman"/>
          <w:sz w:val="24"/>
          <w:szCs w:val="24"/>
        </w:rPr>
      </w:pPr>
      <w:r w:rsidRPr="00636FC8">
        <w:rPr>
          <w:rFonts w:ascii="Times New Roman" w:hAnsi="Times New Roman" w:cs="Times New Roman"/>
          <w:sz w:val="24"/>
          <w:szCs w:val="24"/>
        </w:rPr>
        <w:t xml:space="preserve">AML12 cells were purchased from ATCC and cultured in DMEM/F-12 medium (Gibco) with 10% fetal bovine serum (FBS,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Thermo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Scientific), dexamethasone (Wako), and insulin-transferrin-sodium selenite (Sigma). HeLa, HEK</w:t>
      </w:r>
      <w:r>
        <w:rPr>
          <w:rFonts w:ascii="Times New Roman" w:hAnsi="Times New Roman" w:cs="Times New Roman"/>
          <w:sz w:val="24"/>
          <w:szCs w:val="24"/>
        </w:rPr>
        <w:t>293</w:t>
      </w:r>
      <w:r w:rsidRPr="00636FC8">
        <w:rPr>
          <w:rFonts w:ascii="Times New Roman" w:hAnsi="Times New Roman" w:cs="Times New Roman"/>
          <w:sz w:val="24"/>
          <w:szCs w:val="24"/>
        </w:rPr>
        <w:t xml:space="preserve">, Neuro2a, and C2C12 cells were also purchased from ATCC, and were cultured in DMEM (Gibco) with 10% FBS. PINK1 KO HeLa cells were kindly </w:t>
      </w:r>
      <w:r w:rsidRPr="00636FC8">
        <w:rPr>
          <w:rFonts w:ascii="Times New Roman" w:hAnsi="Times New Roman" w:cs="Times New Roman"/>
          <w:sz w:val="24"/>
          <w:szCs w:val="24"/>
        </w:rPr>
        <w:lastRenderedPageBreak/>
        <w:t xml:space="preserve">provided by Dr. Richard J.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Youle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from the National Institute of Neurological Disorders and Stroke </w:t>
      </w:r>
      <w:r w:rsidR="00E450B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PEVuZE5vdGU+PENpdGU+PEF1dGhvcj5OYXJlbmRyYTwvQXV0aG9yPjxZZWFyPjIwMTM8L1llYXI+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</w:fldData>
        </w:fldChar>
      </w:r>
      <w:r w:rsidR="00E450BD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E450B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PEVuZE5vdGU+PENpdGU+PEF1dGhvcj5OYXJlbmRyYTwvQXV0aG9yPjxZZWFyPjIwMTM8L1llYXI+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</w:fldData>
        </w:fldChar>
      </w:r>
      <w:r w:rsidR="00E450BD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E450BD">
        <w:rPr>
          <w:rFonts w:ascii="Times New Roman" w:hAnsi="Times New Roman" w:cs="Times New Roman"/>
          <w:sz w:val="24"/>
          <w:szCs w:val="24"/>
        </w:rPr>
      </w:r>
      <w:r w:rsidR="00E450BD">
        <w:rPr>
          <w:rFonts w:ascii="Times New Roman" w:hAnsi="Times New Roman" w:cs="Times New Roman"/>
          <w:sz w:val="24"/>
          <w:szCs w:val="24"/>
        </w:rPr>
        <w:fldChar w:fldCharType="end"/>
      </w:r>
      <w:r w:rsidR="00E450BD">
        <w:rPr>
          <w:rFonts w:ascii="Times New Roman" w:hAnsi="Times New Roman" w:cs="Times New Roman"/>
          <w:sz w:val="24"/>
          <w:szCs w:val="24"/>
        </w:rPr>
        <w:fldChar w:fldCharType="separate"/>
      </w:r>
      <w:r w:rsidR="00E450BD" w:rsidRPr="00E450BD">
        <w:rPr>
          <w:rFonts w:ascii="Times New Roman" w:hAnsi="Times New Roman" w:cs="Times New Roman"/>
          <w:noProof/>
          <w:sz w:val="24"/>
          <w:szCs w:val="24"/>
          <w:vertAlign w:val="superscript"/>
        </w:rPr>
        <w:t>4</w:t>
      </w:r>
      <w:r w:rsidR="00E450BD">
        <w:rPr>
          <w:rFonts w:ascii="Times New Roman" w:hAnsi="Times New Roman" w:cs="Times New Roman"/>
          <w:sz w:val="24"/>
          <w:szCs w:val="24"/>
        </w:rPr>
        <w:fldChar w:fldCharType="end"/>
      </w:r>
      <w:r w:rsidRPr="00636FC8">
        <w:rPr>
          <w:rFonts w:ascii="Times New Roman" w:hAnsi="Times New Roman" w:cs="Times New Roman"/>
          <w:sz w:val="24"/>
          <w:szCs w:val="24"/>
        </w:rPr>
        <w:t xml:space="preserve">, and were cultured in DMEM (Gibco) with 10% FBS. Human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iPS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cells were purchased from Riken BRC and cultured in the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StemFit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medium (Ajinomoto).</w:t>
      </w:r>
    </w:p>
    <w:p w14:paraId="46280D06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14:paraId="098875A7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36FC8">
        <w:rPr>
          <w:rFonts w:ascii="Times New Roman" w:hAnsi="Times New Roman" w:cs="Times New Roman"/>
          <w:b/>
          <w:sz w:val="24"/>
          <w:szCs w:val="24"/>
        </w:rPr>
        <w:t>MitoSOX</w:t>
      </w:r>
      <w:proofErr w:type="spellEnd"/>
      <w:r w:rsidRPr="00636FC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636FC8">
        <w:rPr>
          <w:rFonts w:ascii="Times New Roman" w:hAnsi="Times New Roman" w:cs="Times New Roman"/>
          <w:b/>
          <w:sz w:val="24"/>
          <w:szCs w:val="24"/>
        </w:rPr>
        <w:t>MitoTracker</w:t>
      </w:r>
      <w:proofErr w:type="spellEnd"/>
      <w:r w:rsidRPr="00636FC8">
        <w:rPr>
          <w:rFonts w:ascii="Times New Roman" w:hAnsi="Times New Roman" w:cs="Times New Roman"/>
          <w:b/>
          <w:sz w:val="24"/>
          <w:szCs w:val="24"/>
        </w:rPr>
        <w:t xml:space="preserve"> Green, and TMRM assays of cultured cells</w:t>
      </w:r>
    </w:p>
    <w:p w14:paraId="53162C4F" w14:textId="77777777" w:rsidR="008F7945" w:rsidRPr="00636FC8" w:rsidRDefault="008F7945" w:rsidP="00780C63">
      <w:pPr>
        <w:snapToGrid w:val="0"/>
        <w:ind w:firstLine="840"/>
        <w:jc w:val="left"/>
        <w:rPr>
          <w:rFonts w:ascii="Times New Roman" w:hAnsi="Times New Roman" w:cs="Times New Roman"/>
          <w:sz w:val="24"/>
          <w:szCs w:val="24"/>
        </w:rPr>
      </w:pPr>
      <w:r w:rsidRPr="00636FC8">
        <w:rPr>
          <w:rFonts w:ascii="Times New Roman" w:hAnsi="Times New Roman" w:cs="Times New Roman"/>
          <w:sz w:val="24"/>
          <w:szCs w:val="24"/>
        </w:rPr>
        <w:t xml:space="preserve">AML12 cells exposed to ELF-WMF for </w:t>
      </w:r>
      <w:r w:rsidRPr="00636FC8">
        <w:rPr>
          <w:rFonts w:ascii="Times New Roman" w:eastAsia="游明朝" w:hAnsi="Times New Roman" w:cs="Times New Roman"/>
          <w:sz w:val="24"/>
          <w:szCs w:val="24"/>
        </w:rPr>
        <w:t xml:space="preserve">the </w:t>
      </w:r>
      <w:r w:rsidRPr="00636FC8">
        <w:rPr>
          <w:rFonts w:ascii="Times New Roman" w:hAnsi="Times New Roman" w:cs="Times New Roman"/>
          <w:sz w:val="24"/>
          <w:szCs w:val="24"/>
        </w:rPr>
        <w:t xml:space="preserve">indicated time periods were washed with PBS.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MitoSOX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(M36008,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Thermo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Scientific) and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MitoTracker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Green (M7514,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Thermo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Scientific) were dissolved in Hank’s balanced salt solution (HBSS, Gibco) at 5 µM and 50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, respectively. TMRM was dissolved in the medium at 200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nM.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Each dye was added to the cells and incubated for 30 min at 37˚C in a humidified incubator. The cells were then washed with PBS,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trypsinized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, resuspended in PBS, and harvested. Signal intensities of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MitoSOX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MitoTracker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Green, and TMRM were quantified using BD FACS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Calibur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>.</w:t>
      </w:r>
    </w:p>
    <w:p w14:paraId="14AEA5B9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14:paraId="0B186794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  <w:r w:rsidRPr="00636FC8">
        <w:rPr>
          <w:rFonts w:ascii="Times New Roman" w:hAnsi="Times New Roman" w:cs="Times New Roman"/>
          <w:b/>
          <w:bCs/>
          <w:sz w:val="24"/>
          <w:szCs w:val="24"/>
        </w:rPr>
        <w:t>Western blot analysis of cell lysates</w:t>
      </w:r>
    </w:p>
    <w:p w14:paraId="424A432D" w14:textId="4EEA7142" w:rsidR="008F7945" w:rsidRPr="00636FC8" w:rsidRDefault="008F7945" w:rsidP="00780C63">
      <w:pPr>
        <w:snapToGrid w:val="0"/>
        <w:ind w:firstLine="840"/>
        <w:jc w:val="left"/>
        <w:rPr>
          <w:rFonts w:ascii="Times New Roman" w:hAnsi="Times New Roman" w:cs="Times New Roman"/>
          <w:sz w:val="24"/>
          <w:szCs w:val="24"/>
        </w:rPr>
      </w:pPr>
      <w:r w:rsidRPr="00636FC8">
        <w:rPr>
          <w:rFonts w:ascii="Times New Roman" w:hAnsi="Times New Roman" w:cs="Times New Roman"/>
          <w:sz w:val="24"/>
          <w:szCs w:val="24"/>
        </w:rPr>
        <w:t xml:space="preserve">Cells were lysed in PLC buffer containing 50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HEPES (pH 7.0), 150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, 10% glycerol, 1% TritonX-100, 1.5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MgCl</w:t>
      </w:r>
      <w:r w:rsidRPr="00636FC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36FC8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EGTA, 100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NaF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, 10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sodium pyrophosphate, 1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μ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aprotinin, 1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μ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leupeptin, 1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μ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pepstatin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A, and 1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PMSF. The cell lysates were rotated at 4</w:t>
      </w:r>
      <w:r w:rsidRPr="00636FC8">
        <w:rPr>
          <w:rFonts w:ascii="Times New Roman" w:eastAsia="游明朝" w:hAnsi="Times New Roman" w:cs="Times New Roman"/>
          <w:sz w:val="24"/>
          <w:szCs w:val="24"/>
        </w:rPr>
        <w:t xml:space="preserve">°C for 20 min and centrifuged at 17,900 </w:t>
      </w:r>
      <w:r w:rsidRPr="00636FC8">
        <w:rPr>
          <w:rFonts w:ascii="Times New Roman" w:hAnsi="Times New Roman" w:cs="Times New Roman"/>
          <w:sz w:val="24"/>
          <w:szCs w:val="24"/>
        </w:rPr>
        <w:t xml:space="preserve">× </w:t>
      </w:r>
      <w:r w:rsidRPr="00636FC8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Pr="00636FC8">
        <w:rPr>
          <w:rFonts w:ascii="Times New Roman" w:hAnsi="Times New Roman" w:cs="Times New Roman"/>
          <w:sz w:val="24"/>
          <w:szCs w:val="24"/>
        </w:rPr>
        <w:t xml:space="preserve"> at 4</w:t>
      </w:r>
      <w:r w:rsidRPr="00636FC8">
        <w:rPr>
          <w:rFonts w:ascii="Times New Roman" w:eastAsia="游明朝" w:hAnsi="Times New Roman" w:cs="Times New Roman"/>
          <w:sz w:val="24"/>
          <w:szCs w:val="24"/>
        </w:rPr>
        <w:t xml:space="preserve">°C for 15 min. The supernatant was incubated at </w:t>
      </w:r>
      <w:r w:rsidRPr="00636FC8">
        <w:rPr>
          <w:rFonts w:ascii="Times New Roman" w:hAnsi="Times New Roman" w:cs="Times New Roman"/>
          <w:sz w:val="24"/>
          <w:szCs w:val="24"/>
        </w:rPr>
        <w:t>37</w:t>
      </w:r>
      <w:r w:rsidRPr="00636FC8">
        <w:rPr>
          <w:rFonts w:ascii="Times New Roman" w:eastAsia="游明朝" w:hAnsi="Times New Roman" w:cs="Times New Roman"/>
          <w:sz w:val="24"/>
          <w:szCs w:val="24"/>
        </w:rPr>
        <w:t>°</w:t>
      </w:r>
      <w:r w:rsidRPr="00636FC8">
        <w:rPr>
          <w:rFonts w:ascii="Times New Roman" w:hAnsi="Times New Roman" w:cs="Times New Roman"/>
          <w:sz w:val="24"/>
          <w:szCs w:val="24"/>
        </w:rPr>
        <w:t xml:space="preserve">C </w:t>
      </w:r>
      <w:r w:rsidRPr="00636FC8">
        <w:rPr>
          <w:rFonts w:ascii="Times New Roman" w:eastAsia="游明朝" w:hAnsi="Times New Roman" w:cs="Times New Roman"/>
          <w:sz w:val="24"/>
          <w:szCs w:val="24"/>
        </w:rPr>
        <w:t>for 1 h</w:t>
      </w:r>
      <w:r w:rsidRPr="00636FC8">
        <w:rPr>
          <w:rFonts w:ascii="Times New Roman" w:hAnsi="Times New Roman" w:cs="Times New Roman"/>
          <w:sz w:val="24"/>
          <w:szCs w:val="24"/>
        </w:rPr>
        <w:t xml:space="preserve"> to analyze the mitochondrial ETC proteins or at 95</w:t>
      </w:r>
      <w:r w:rsidRPr="00636FC8">
        <w:rPr>
          <w:rFonts w:ascii="Times New Roman" w:eastAsia="游明朝" w:hAnsi="Times New Roman" w:cs="Times New Roman"/>
          <w:sz w:val="24"/>
          <w:szCs w:val="24"/>
        </w:rPr>
        <w:t xml:space="preserve">°C for 5 min </w:t>
      </w:r>
      <w:r w:rsidRPr="00636FC8">
        <w:rPr>
          <w:rFonts w:ascii="Times New Roman" w:hAnsi="Times New Roman" w:cs="Times New Roman"/>
          <w:sz w:val="24"/>
          <w:szCs w:val="24"/>
        </w:rPr>
        <w:t xml:space="preserve">to analyze other proteins in the sample buffer (62.5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Tris-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pH 6.8, 2% SDS, 10% glycerol, 0.005% bromophenol blue, and 2% 2-mercaptoethanol). For </w:t>
      </w:r>
      <w:r w:rsidRPr="00636FC8">
        <w:rPr>
          <w:rFonts w:ascii="Times New Roman" w:eastAsia="游明朝" w:hAnsi="Times New Roman" w:cs="Times New Roman"/>
          <w:sz w:val="24"/>
          <w:szCs w:val="24"/>
        </w:rPr>
        <w:t>LC3-II</w:t>
      </w:r>
      <w:r w:rsidRPr="00636FC8">
        <w:rPr>
          <w:rFonts w:ascii="Times New Roman" w:hAnsi="Times New Roman" w:cs="Times New Roman"/>
          <w:sz w:val="24"/>
          <w:szCs w:val="24"/>
        </w:rPr>
        <w:t>, the lysates were separated</w:t>
      </w:r>
      <w:r w:rsidRPr="00636FC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36FC8">
        <w:rPr>
          <w:rFonts w:ascii="Times New Roman" w:hAnsi="Times New Roman" w:cs="Times New Roman"/>
          <w:sz w:val="24"/>
          <w:szCs w:val="24"/>
        </w:rPr>
        <w:t xml:space="preserve">by Tricine-SDS-PAGE on a 16% polyacrylamide gel </w:t>
      </w:r>
      <w:r w:rsidR="00E450BD">
        <w:rPr>
          <w:rFonts w:ascii="Times New Roman" w:hAnsi="Times New Roman" w:cs="Times New Roman"/>
          <w:sz w:val="24"/>
          <w:szCs w:val="24"/>
        </w:rPr>
        <w:fldChar w:fldCharType="begin"/>
      </w:r>
      <w:r w:rsidR="00E450B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&lt;EndNote&gt;&lt;Cite&gt;&lt;Author&gt;Schagger&lt;/Author&gt;&lt;Year&gt;2006&lt;/Year&gt;&lt;RecNum&gt;8993&lt;/RecNum&gt;&lt;DisplayText&gt;&lt;style face="superscript"&gt;5&lt;/style&gt;&lt;/DisplayText&gt;&lt;record&gt;&lt;rec-number&gt;8993&lt;/rec-number&gt;&lt;foreign-keys&gt;&lt;key app="EN" db-id="revss2asdsewayedtdmpzzat0pwfwrpftvf0" timestamp="1616032576"&gt;8993&lt;/key&gt;&lt;/foreign-keys&gt;&lt;ref-type name="Journal Article"&gt;17&lt;/ref-type&gt;&lt;contributors&gt;&lt;authors&gt;&lt;author&gt;Schagger, H.&lt;/author&gt;&lt;/authors&gt;&lt;/contributors&gt;&lt;auth-address&gt;Molekulare Bioenergetik, Zentrum der Biologischen Chemie, Universitatsklinikum Frankfurt, Theodor-Stern-Kai 7, Haus 26, D-60590 Frankfurt, Germany. schagger@zbc.kgu.de&lt;/auth-address&gt;&lt;titles&gt;&lt;title&gt;Tricine-SDS-PAGE&lt;/title&gt;&lt;secondary-title&gt;Nat Protoc&lt;/secondary-title&gt;&lt;/titles&gt;&lt;periodical&gt;&lt;full-title&gt;Nature Protocols&lt;/full-title&gt;&lt;abbr-1&gt;Nat. Protoc.&lt;/abbr-1&gt;&lt;abbr-2&gt;Nat Protoc&lt;/abbr-2&gt;&lt;/periodical&gt;&lt;pages&gt;16-22&lt;/pages&gt;&lt;volume&gt;1&lt;/volume&gt;&lt;number&gt;1&lt;/number&gt;&lt;edition&gt;2007/04/05&lt;/edition&gt;&lt;keywords&gt;&lt;keyword&gt;Acrylamide/chemistry&lt;/keyword&gt;&lt;keyword&gt;Electrophoresis, Polyacrylamide Gel/*methods&lt;/keyword&gt;&lt;keyword&gt;Glycine/*analogs &amp;amp; derivatives/chemistry&lt;/keyword&gt;&lt;keyword&gt;Hydrophobic and Hydrophilic Interactions&lt;/keyword&gt;&lt;keyword&gt;Molecular Probe Techniques&lt;/keyword&gt;&lt;keyword&gt;Proteins/analysis/chemistry/*isolation &amp;amp; purification&lt;/keyword&gt;&lt;keyword&gt;Proteomics/methods&lt;/keyword&gt;&lt;keyword&gt;Rosaniline Dyes&lt;/keyword&gt;&lt;keyword&gt;Silver Staining&lt;/keyword&gt;&lt;/keywords&gt;&lt;dates&gt;&lt;year&gt;2006&lt;/year&gt;&lt;/dates&gt;&lt;isbn&gt;1750-2799 (Electronic)&amp;#xD;1750-2799 (Linking)&lt;/isbn&gt;&lt;accession-num&gt;17406207&lt;/accession-num&gt;&lt;urls&gt;&lt;related-urls&gt;&lt;url&gt;https://www.ncbi.nlm.nih.gov/pubmed/17406207&lt;/url&gt;&lt;/related-urls&gt;&lt;/urls&gt;&lt;electronic-resource-num&gt;10.1038/nprot.2006.4&lt;/electronic-resource-num&gt;&lt;/record&gt;&lt;/Cite&gt;&lt;/EndNote&gt;</w:instrText>
      </w:r>
      <w:r w:rsidR="00E450BD">
        <w:rPr>
          <w:rFonts w:ascii="Times New Roman" w:hAnsi="Times New Roman" w:cs="Times New Roman"/>
          <w:sz w:val="24"/>
          <w:szCs w:val="24"/>
        </w:rPr>
        <w:fldChar w:fldCharType="separate"/>
      </w:r>
      <w:r w:rsidR="00E450BD" w:rsidRPr="00E450BD">
        <w:rPr>
          <w:rFonts w:ascii="Times New Roman" w:hAnsi="Times New Roman" w:cs="Times New Roman"/>
          <w:noProof/>
          <w:sz w:val="24"/>
          <w:szCs w:val="24"/>
          <w:vertAlign w:val="superscript"/>
        </w:rPr>
        <w:t>5</w:t>
      </w:r>
      <w:r w:rsidR="00E450BD">
        <w:rPr>
          <w:rFonts w:ascii="Times New Roman" w:hAnsi="Times New Roman" w:cs="Times New Roman"/>
          <w:sz w:val="24"/>
          <w:szCs w:val="24"/>
        </w:rPr>
        <w:fldChar w:fldCharType="end"/>
      </w:r>
      <w:r w:rsidRPr="00636FC8">
        <w:rPr>
          <w:rFonts w:ascii="Times New Roman" w:hAnsi="Times New Roman" w:cs="Times New Roman"/>
          <w:sz w:val="24"/>
          <w:szCs w:val="24"/>
        </w:rPr>
        <w:t>. For the other proteins, the lysates were separated</w:t>
      </w:r>
      <w:r w:rsidRPr="00636FC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36FC8">
        <w:rPr>
          <w:rFonts w:ascii="Times New Roman" w:hAnsi="Times New Roman" w:cs="Times New Roman"/>
          <w:sz w:val="24"/>
          <w:szCs w:val="24"/>
        </w:rPr>
        <w:t xml:space="preserve">by Tris-SDS-PAGE on a 10%, 12%, or 14% SDS-polyacrylamide gel. The samples were </w:t>
      </w:r>
      <w:r w:rsidRPr="00636FC8">
        <w:rPr>
          <w:rFonts w:ascii="Times New Roman" w:eastAsia="游明朝" w:hAnsi="Times New Roman" w:cs="Times New Roman"/>
          <w:sz w:val="24"/>
          <w:szCs w:val="24"/>
        </w:rPr>
        <w:t>then transferred to a polyvinylidene fluoride membrane (Immobilon-P, Millipore). Membranes were washed in Tris-buffered saline containing 0.05% Tween 20 (TBS-T)</w:t>
      </w:r>
      <w:r w:rsidRPr="00636FC8">
        <w:rPr>
          <w:rFonts w:ascii="Times New Roman" w:hAnsi="Times New Roman" w:cs="Times New Roman"/>
          <w:sz w:val="24"/>
          <w:szCs w:val="24"/>
        </w:rPr>
        <w:t xml:space="preserve"> and blocked for 1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h at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636FC8">
        <w:rPr>
          <w:rFonts w:ascii="Times New Roman" w:eastAsia="游明朝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636FC8">
        <w:rPr>
          <w:rFonts w:ascii="Times New Roman" w:hAnsi="Times New Roman" w:cs="Times New Roman"/>
          <w:sz w:val="24"/>
          <w:szCs w:val="24"/>
        </w:rPr>
        <w:t xml:space="preserve"> in TBS-T with 5% skimmed milk. The membranes were then incubated overnight at 4°C with specific antibodies</w:t>
      </w:r>
      <w:r w:rsidRPr="00636FC8">
        <w:rPr>
          <w:rFonts w:ascii="Times New Roman" w:eastAsia="游明朝" w:hAnsi="Times New Roman" w:cs="Times New Roman"/>
          <w:sz w:val="24"/>
          <w:szCs w:val="24"/>
        </w:rPr>
        <w:t>, as indicated below. The membranes were washed with TBS-T and incubated with secondary anti-goat IgG (1:2000</w:t>
      </w:r>
      <w:r w:rsidRPr="00636FC8">
        <w:rPr>
          <w:rFonts w:ascii="Times New Roman" w:hAnsi="Times New Roman" w:cs="Times New Roman"/>
          <w:sz w:val="24"/>
          <w:szCs w:val="24"/>
        </w:rPr>
        <w:t xml:space="preserve">, sc-2094, Santa Cruz), anti-mouse IgG (1: 2000, LNA931V/AG, GE Healthcare), or anti-rabbit IgG (1: 2000, LNA934V/AE, GE Healthcare) antibody conjugated to horseradish peroxidase (HRP) for 1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h at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636FC8">
        <w:rPr>
          <w:rFonts w:ascii="Times New Roman" w:eastAsia="游明朝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636F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Immunoreactive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signals were detected with the ECL western blotting detection reagents (GE Healthcare) and visualized using LAS 4000mini (GE Healthcare). Signal intensities were quantified using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ImageQuant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(GE Healthcare).</w:t>
      </w:r>
    </w:p>
    <w:p w14:paraId="35FFE7D8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14:paraId="356E22C9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36FC8">
        <w:rPr>
          <w:rFonts w:ascii="Times New Roman" w:hAnsi="Times New Roman" w:cs="Times New Roman"/>
          <w:b/>
          <w:bCs/>
          <w:sz w:val="24"/>
          <w:szCs w:val="24"/>
        </w:rPr>
        <w:t>Antibodies for western blot analysis</w:t>
      </w:r>
    </w:p>
    <w:p w14:paraId="5D394046" w14:textId="77777777" w:rsidR="008F7945" w:rsidRPr="00636FC8" w:rsidRDefault="008F7945" w:rsidP="00780C63">
      <w:pPr>
        <w:snapToGrid w:val="0"/>
        <w:ind w:firstLine="840"/>
        <w:jc w:val="left"/>
        <w:rPr>
          <w:rFonts w:ascii="Times New Roman" w:hAnsi="Times New Roman" w:cs="Times New Roman"/>
          <w:sz w:val="24"/>
          <w:szCs w:val="24"/>
        </w:rPr>
      </w:pPr>
      <w:r w:rsidRPr="00636FC8">
        <w:rPr>
          <w:rFonts w:ascii="Times New Roman" w:hAnsi="Times New Roman" w:cs="Times New Roman"/>
          <w:sz w:val="24"/>
          <w:szCs w:val="24"/>
        </w:rPr>
        <w:t>The following specific antibodies were used for western blot analysis: anti-UQCRFS1 (1:1000 dilution, ab14746, Abcam), anti-NDUFS1 (1:1000, ab169540, Abcam), anti-VDAC1 (1:3000, ab14734, Abcam), OXPHOS cocktail (1:1000, ab110413, Abcam), anti-LC3 (1:1000, ab51520, Abcam), anti-PINK1 (1:500, ab23707, Abcam), anti-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636FC8">
        <w:rPr>
          <w:rFonts w:ascii="Times New Roman" w:hAnsi="Times New Roman" w:cs="Times New Roman"/>
          <w:sz w:val="24"/>
          <w:szCs w:val="24"/>
        </w:rPr>
        <w:t xml:space="preserve">arkin (1:500, #4211, Cell Signaling Technology), anti-ubiquitin (1:1000, P4D1,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BioLegend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), anti-PGC-1α (1:1000, ab106814, Abcam), anti-PPARα (1:1000, GTX101098,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GeneTex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), anti-TFAM (1:1000, GTX103231,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GeneTex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), anti-ATP5A (1:1000, ab14748, Abcam), anti-SDHA (1:1000, GTX101689,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GeneTex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), anti-SDHB (1:2000, GTX104628,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GeneTex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>), anti-SDHC (1:500, ab155999, Abcam), and anti-</w:t>
      </w:r>
      <w:r w:rsidRPr="00636FC8">
        <w:rPr>
          <w:rFonts w:ascii="Times New Roman" w:hAnsi="Times New Roman" w:cs="Times New Roman"/>
          <w:sz w:val="24"/>
          <w:szCs w:val="24"/>
        </w:rPr>
        <w:lastRenderedPageBreak/>
        <w:t>SDHD (1:500, ab189945, Abcam)</w:t>
      </w:r>
      <w:r>
        <w:rPr>
          <w:rFonts w:ascii="Times New Roman" w:hAnsi="Times New Roman" w:cs="Times New Roman"/>
          <w:sz w:val="24"/>
          <w:szCs w:val="24"/>
        </w:rPr>
        <w:t xml:space="preserve"> antibodies</w:t>
      </w:r>
      <w:r w:rsidRPr="00636FC8">
        <w:rPr>
          <w:rFonts w:ascii="Times New Roman" w:hAnsi="Times New Roman" w:cs="Times New Roman"/>
          <w:sz w:val="24"/>
          <w:szCs w:val="24"/>
        </w:rPr>
        <w:t>.</w:t>
      </w:r>
    </w:p>
    <w:p w14:paraId="7863B3AA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14:paraId="23F072BA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36FC8">
        <w:rPr>
          <w:rFonts w:ascii="Times New Roman" w:hAnsi="Times New Roman" w:cs="Times New Roman"/>
          <w:b/>
          <w:bCs/>
          <w:sz w:val="24"/>
          <w:szCs w:val="24"/>
        </w:rPr>
        <w:t>Preparation of mitochondrial and cytosolic fractions of cultured cells</w:t>
      </w:r>
    </w:p>
    <w:p w14:paraId="5A6E07AF" w14:textId="77777777" w:rsidR="008F7945" w:rsidRPr="00636FC8" w:rsidRDefault="008F7945" w:rsidP="00780C63">
      <w:pPr>
        <w:snapToGrid w:val="0"/>
        <w:ind w:firstLine="840"/>
        <w:jc w:val="left"/>
        <w:rPr>
          <w:rFonts w:ascii="Times New Roman" w:hAnsi="Times New Roman" w:cs="Times New Roman"/>
          <w:sz w:val="24"/>
          <w:szCs w:val="24"/>
        </w:rPr>
      </w:pPr>
      <w:r w:rsidRPr="00636FC8">
        <w:rPr>
          <w:rFonts w:ascii="Times New Roman" w:hAnsi="Times New Roman" w:cs="Times New Roman"/>
          <w:sz w:val="24"/>
          <w:szCs w:val="24"/>
        </w:rPr>
        <w:t xml:space="preserve">A mitochondria isolation kit (ab110170, Abcam) was used for </w:t>
      </w:r>
      <w:r w:rsidRPr="00636FC8">
        <w:rPr>
          <w:rFonts w:ascii="Times New Roman" w:eastAsia="游明朝" w:hAnsi="Times New Roman" w:cs="Times New Roman"/>
          <w:sz w:val="24"/>
          <w:szCs w:val="24"/>
        </w:rPr>
        <w:t>the extraction of mitochondrial and cytosolic fraction</w:t>
      </w:r>
      <w:r w:rsidRPr="00636FC8">
        <w:rPr>
          <w:rFonts w:ascii="Times New Roman" w:hAnsi="Times New Roman" w:cs="Times New Roman"/>
          <w:sz w:val="24"/>
          <w:szCs w:val="24"/>
        </w:rPr>
        <w:t>s according to the manufacturer’s protocols. After obtaining the mitochondrial fraction by centrifugation at 12,000 ×</w:t>
      </w:r>
      <w:r w:rsidRPr="00636FC8">
        <w:rPr>
          <w:rFonts w:ascii="Times New Roman" w:hAnsi="Times New Roman" w:cs="Times New Roman"/>
          <w:i/>
          <w:iCs/>
          <w:sz w:val="24"/>
          <w:szCs w:val="24"/>
        </w:rPr>
        <w:t xml:space="preserve"> g</w:t>
      </w:r>
      <w:r w:rsidRPr="00636FC8">
        <w:rPr>
          <w:rFonts w:ascii="Times New Roman" w:hAnsi="Times New Roman" w:cs="Times New Roman"/>
          <w:sz w:val="24"/>
          <w:szCs w:val="24"/>
        </w:rPr>
        <w:t xml:space="preserve"> for 10</w:t>
      </w:r>
      <w:r w:rsidRPr="00636FC8">
        <w:rPr>
          <w:rFonts w:ascii="Times New Roman" w:eastAsia="ＭＳ 明朝" w:hAnsi="Times New Roman" w:cs="Times New Roman"/>
          <w:sz w:val="24"/>
          <w:szCs w:val="24"/>
        </w:rPr>
        <w:t> </w:t>
      </w:r>
      <w:r w:rsidRPr="00636FC8">
        <w:rPr>
          <w:rFonts w:ascii="Times New Roman" w:hAnsi="Times New Roman" w:cs="Times New Roman"/>
          <w:sz w:val="24"/>
          <w:szCs w:val="24"/>
        </w:rPr>
        <w:t>min at 4</w:t>
      </w:r>
      <w:r w:rsidRPr="00636FC8">
        <w:rPr>
          <w:rFonts w:ascii="Times New Roman" w:eastAsia="游明朝" w:hAnsi="Times New Roman" w:cs="Times New Roman"/>
          <w:sz w:val="24"/>
          <w:szCs w:val="24"/>
        </w:rPr>
        <w:t>°</w:t>
      </w:r>
      <w:r w:rsidRPr="00636FC8">
        <w:rPr>
          <w:rFonts w:ascii="Times New Roman" w:hAnsi="Times New Roman" w:cs="Times New Roman"/>
          <w:sz w:val="24"/>
          <w:szCs w:val="24"/>
        </w:rPr>
        <w:t>C, the supernatant was used as the cytosolic fraction.</w:t>
      </w:r>
    </w:p>
    <w:p w14:paraId="4A29B4AB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14:paraId="3D04D3C5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36FC8">
        <w:rPr>
          <w:rFonts w:ascii="Times New Roman" w:hAnsi="Times New Roman" w:cs="Times New Roman"/>
          <w:b/>
          <w:bCs/>
          <w:sz w:val="24"/>
          <w:szCs w:val="24"/>
        </w:rPr>
        <w:t>Detection of mitophagy in cultured cells</w:t>
      </w:r>
    </w:p>
    <w:p w14:paraId="7D3D09A0" w14:textId="77777777" w:rsidR="008F7945" w:rsidRPr="00636FC8" w:rsidRDefault="008F7945" w:rsidP="00780C63">
      <w:pPr>
        <w:snapToGrid w:val="0"/>
        <w:ind w:firstLine="840"/>
        <w:jc w:val="left"/>
        <w:rPr>
          <w:rFonts w:ascii="Times New Roman" w:hAnsi="Times New Roman" w:cs="Times New Roman"/>
          <w:sz w:val="24"/>
          <w:szCs w:val="24"/>
        </w:rPr>
      </w:pPr>
      <w:r w:rsidRPr="00636FC8">
        <w:rPr>
          <w:rFonts w:ascii="Times New Roman" w:hAnsi="Times New Roman" w:cs="Times New Roman"/>
          <w:sz w:val="24"/>
          <w:szCs w:val="24"/>
        </w:rPr>
        <w:t xml:space="preserve">To detect mitophagy in AML12 cells, </w:t>
      </w:r>
      <w:r w:rsidRPr="00636FC8">
        <w:rPr>
          <w:rFonts w:ascii="Times New Roman" w:eastAsia="游明朝" w:hAnsi="Times New Roman" w:cs="Times New Roman"/>
          <w:sz w:val="24"/>
          <w:szCs w:val="24"/>
        </w:rPr>
        <w:t>the Mitophagy Detection Kit (</w:t>
      </w:r>
      <w:proofErr w:type="spellStart"/>
      <w:r w:rsidRPr="00636FC8">
        <w:rPr>
          <w:rFonts w:ascii="Times New Roman" w:eastAsia="游明朝" w:hAnsi="Times New Roman" w:cs="Times New Roman"/>
          <w:sz w:val="24"/>
          <w:szCs w:val="24"/>
        </w:rPr>
        <w:t>Dojindo</w:t>
      </w:r>
      <w:proofErr w:type="spellEnd"/>
      <w:r w:rsidRPr="00636FC8">
        <w:rPr>
          <w:rFonts w:ascii="Times New Roman" w:eastAsia="游明朝" w:hAnsi="Times New Roman" w:cs="Times New Roman"/>
          <w:sz w:val="24"/>
          <w:szCs w:val="24"/>
        </w:rPr>
        <w:t xml:space="preserve"> Molecular Technologies) was used</w:t>
      </w:r>
      <w:r w:rsidRPr="00636FC8">
        <w:rPr>
          <w:rFonts w:ascii="Times New Roman" w:hAnsi="Times New Roman" w:cs="Times New Roman"/>
          <w:sz w:val="24"/>
          <w:szCs w:val="24"/>
        </w:rPr>
        <w:t xml:space="preserve"> according to the manufacturer’s protocol. Briefly,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Mtphagy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Dye (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Dojindo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) dissolved in HBSS at 100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was added to the cells and incubated for 30 min at 37°C in a humidified incubator. After incorporation of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Mtphagy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Dye into AML12 cells, the cells were exposed to ELF-WMF for 120, 150, and 180 min, washed with PBS,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trypsinized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, resuspended in PBS, and harvested. Signal intensities of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Mtphagy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636FC8">
        <w:rPr>
          <w:rFonts w:ascii="Times New Roman" w:hAnsi="Times New Roman" w:cs="Times New Roman"/>
          <w:sz w:val="24"/>
          <w:szCs w:val="24"/>
        </w:rPr>
        <w:t xml:space="preserve">ye </w:t>
      </w:r>
      <w:r w:rsidRPr="00636FC8">
        <w:rPr>
          <w:rFonts w:ascii="Times New Roman" w:hAnsi="Times New Roman" w:cs="Times New Roman" w:hint="eastAsia"/>
          <w:sz w:val="24"/>
          <w:szCs w:val="24"/>
        </w:rPr>
        <w:t>were</w:t>
      </w:r>
      <w:r w:rsidRPr="00636FC8">
        <w:rPr>
          <w:rFonts w:ascii="Times New Roman" w:hAnsi="Times New Roman" w:cs="Times New Roman"/>
          <w:sz w:val="24"/>
          <w:szCs w:val="24"/>
        </w:rPr>
        <w:t xml:space="preserve"> quantified using BD FACS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Calibur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(BD Biosciences). To visualize both mitophagy and lysosomes after exposure to ELF-WMF,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Lyso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Dye (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Dojindo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) dissolved in HBSS at 1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was also added to the cells and incubated for 30 min at 37°C in a humidified incubator. Images were obtained </w:t>
      </w:r>
      <w:r w:rsidRPr="00636FC8">
        <w:rPr>
          <w:rFonts w:ascii="Times New Roman" w:hAnsi="Times New Roman" w:cs="Times New Roman" w:hint="eastAsia"/>
          <w:sz w:val="24"/>
          <w:szCs w:val="24"/>
        </w:rPr>
        <w:t>using</w:t>
      </w:r>
      <w:r w:rsidRPr="00636FC8">
        <w:rPr>
          <w:rFonts w:ascii="Times New Roman" w:hAnsi="Times New Roman" w:cs="Times New Roman"/>
          <w:sz w:val="24"/>
          <w:szCs w:val="24"/>
        </w:rPr>
        <w:t xml:space="preserve"> a confocal microscope TiE-A1R (</w:t>
      </w:r>
      <w:r w:rsidRPr="00636FC8">
        <w:rPr>
          <w:rFonts w:ascii="Times New Roman" w:eastAsia="游明朝" w:hAnsi="Times New Roman" w:cs="Times New Roman"/>
          <w:sz w:val="24"/>
          <w:szCs w:val="24"/>
        </w:rPr>
        <w:t>Nikon).</w:t>
      </w:r>
    </w:p>
    <w:p w14:paraId="29A72FE5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14:paraId="0DE525E8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36FC8">
        <w:rPr>
          <w:rFonts w:ascii="Times New Roman" w:hAnsi="Times New Roman" w:cs="Times New Roman"/>
          <w:b/>
          <w:bCs/>
          <w:sz w:val="24"/>
          <w:szCs w:val="24"/>
        </w:rPr>
        <w:t>Measurement of mitochondrial ETC activities of the mouse liver homogenates</w:t>
      </w:r>
    </w:p>
    <w:p w14:paraId="2AEBF439" w14:textId="0A396E2E" w:rsidR="008F7945" w:rsidRPr="00636FC8" w:rsidRDefault="008F7945" w:rsidP="00780C63">
      <w:pPr>
        <w:snapToGrid w:val="0"/>
        <w:ind w:firstLine="84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36FC8">
        <w:rPr>
          <w:rFonts w:ascii="Times New Roman" w:hAnsi="Times New Roman" w:cs="Times New Roman"/>
          <w:bCs/>
          <w:sz w:val="24"/>
          <w:szCs w:val="24"/>
        </w:rPr>
        <w:t>Mitochondrial ETC activities were measured using homogenates of the liver excised from C57BL/6N mice. The ETC activity assay was performed as previously described</w:t>
      </w:r>
      <w:r w:rsidRPr="00636FC8">
        <w:t xml:space="preserve"> </w:t>
      </w:r>
      <w:r w:rsidR="00E450BD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E450BD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&lt;EndNote&gt;&lt;Cite&gt;&lt;Author&gt;Spinazzi&lt;/Author&gt;&lt;Year&gt;2012&lt;/Year&gt;&lt;RecNum&gt;5&lt;/RecNum&gt;&lt;DisplayText&gt;&lt;style face="superscript"&gt;6&lt;/style&gt;&lt;/DisplayText&gt;&lt;record&gt;&lt;rec-number&gt;5&lt;/rec-number&gt;&lt;foreign-keys&gt;&lt;key app="EN" db-id="zvzxsszr7rx2rietzs4pxzfmsf9259pexfez" timestamp="1604654294"&gt;5&lt;/key&gt;&lt;/foreign-keys&gt;&lt;ref-type name="Journal Article"&gt;17&lt;/ref-type&gt;&lt;contributors&gt;&lt;authors&gt;&lt;author&gt;Spinazzi, M.&lt;/author&gt;&lt;author&gt;Casarin, A.&lt;/author&gt;&lt;author&gt;Pertegato, V.&lt;/author&gt;&lt;author&gt;Salviati, L.&lt;/author&gt;&lt;author&gt;Angelini, C.&lt;/author&gt;&lt;/authors&gt;&lt;/contributors&gt;&lt;auth-address&gt;Neuromuscular Laboratory, Department of Neurosciences, University of Padova, Padova, Italy. maspinazzi@gmail.com&lt;/auth-address&gt;&lt;titles&gt;&lt;title&gt;Assessment of mitochondrial respiratory chain enzymatic activities on tissues and cultured cells&lt;/title&gt;&lt;secondary-title&gt;Nat Protoc&lt;/secondary-title&gt;&lt;/titles&gt;&lt;periodical&gt;&lt;full-title&gt;Nat Protoc&lt;/full-title&gt;&lt;/periodical&gt;&lt;pages&gt;1235-46&lt;/pages&gt;&lt;volume&gt;7&lt;/volume&gt;&lt;number&gt;6&lt;/number&gt;&lt;edition&gt;2012/06/02&lt;/edition&gt;&lt;keywords&gt;&lt;keyword&gt;Animals&lt;/keyword&gt;&lt;keyword&gt;Cells, Cultured&lt;/keyword&gt;&lt;keyword&gt;*Electron Transport&lt;/keyword&gt;&lt;keyword&gt;Electron Transport Complex I/metabolism&lt;/keyword&gt;&lt;keyword&gt;Electron Transport Complex II/metabolism&lt;/keyword&gt;&lt;keyword&gt;Electron Transport Complex III/metabolism&lt;/keyword&gt;&lt;keyword&gt;Electron Transport Complex IV/metabolism&lt;/keyword&gt;&lt;keyword&gt;Mice&lt;/keyword&gt;&lt;keyword&gt;Mitochondria/*enzymology/metabolism&lt;/keyword&gt;&lt;keyword&gt;Molecular Biology/instrumentation/*methods&lt;/keyword&gt;&lt;keyword&gt;Muscle, Skeletal/cytology/metabolism&lt;/keyword&gt;&lt;keyword&gt;Spectrophotometry/instrumentation/methods&lt;/keyword&gt;&lt;/keywords&gt;&lt;dates&gt;&lt;year&gt;2012&lt;/year&gt;&lt;pub-dates&gt;&lt;date&gt;May 31&lt;/date&gt;&lt;/pub-dates&gt;&lt;/dates&gt;&lt;isbn&gt;1750-2799 (Electronic)&amp;#xD;1750-2799 (Linking)&lt;/isbn&gt;&lt;accession-num&gt;22653162&lt;/accession-num&gt;&lt;urls&gt;&lt;related-urls&gt;&lt;url&gt;https://www.ncbi.nlm.nih.gov/pubmed/22653162&lt;/url&gt;&lt;url&gt;https://www.nature.com/articles/nprot.2012.058&lt;/url&gt;&lt;/related-urls&gt;&lt;/urls&gt;&lt;electronic-resource-num&gt;10.1038/nprot.2012.058&lt;/electronic-resource-num&gt;&lt;/record&gt;&lt;/Cite&gt;&lt;/EndNote&gt;</w:instrText>
      </w:r>
      <w:r w:rsidR="00E450B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450BD" w:rsidRPr="00E450B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6</w:t>
      </w:r>
      <w:r w:rsidR="00E450B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. Briefly, the protein concentration of each sample was measured </w:t>
      </w:r>
      <w:r w:rsidRPr="00636FC8">
        <w:rPr>
          <w:rFonts w:ascii="Times New Roman" w:eastAsia="游明朝" w:hAnsi="Times New Roman" w:cs="Times New Roman"/>
          <w:bCs/>
          <w:sz w:val="24"/>
          <w:szCs w:val="24"/>
        </w:rPr>
        <w:t xml:space="preserve">using </w:t>
      </w:r>
      <w:r w:rsidRPr="00636FC8">
        <w:rPr>
          <w:rFonts w:ascii="Times New Roman" w:hAnsi="Times New Roman" w:cs="Times New Roman"/>
          <w:bCs/>
          <w:sz w:val="24"/>
          <w:szCs w:val="24"/>
        </w:rPr>
        <w:t>a Pierce 660 nm</w:t>
      </w:r>
      <w:r w:rsidRPr="00636FC8">
        <w:rPr>
          <w:rFonts w:ascii="Times New Roman" w:eastAsia="游明朝" w:hAnsi="Times New Roman" w:cs="Times New Roman"/>
          <w:bCs/>
          <w:sz w:val="24"/>
          <w:szCs w:val="24"/>
        </w:rPr>
        <w:t xml:space="preserve"> spectrophotometer. </w:t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The ETC activities were quantified before and after exposure to </w:t>
      </w:r>
      <w:r w:rsidRPr="00636FC8">
        <w:rPr>
          <w:rFonts w:ascii="Times New Roman" w:eastAsia="游明朝" w:hAnsi="Times New Roman" w:cs="Times New Roman"/>
          <w:bCs/>
          <w:sz w:val="24"/>
          <w:szCs w:val="24"/>
        </w:rPr>
        <w:t xml:space="preserve">ELF-WMF. The ETC activities </w:t>
      </w:r>
      <w:r w:rsidRPr="00636FC8">
        <w:rPr>
          <w:rFonts w:ascii="Times New Roman" w:hAnsi="Times New Roman" w:cs="Times New Roman"/>
          <w:bCs/>
          <w:sz w:val="24"/>
          <w:szCs w:val="24"/>
        </w:rPr>
        <w:t>of complexes I, II, III, and IV were estimated by determining the decrease in absorbance of NADH at 340 nm</w:t>
      </w:r>
      <w:r>
        <w:rPr>
          <w:rFonts w:ascii="Times New Roman" w:hAnsi="Times New Roman" w:cs="Times New Roman"/>
          <w:bCs/>
          <w:sz w:val="24"/>
          <w:szCs w:val="24"/>
        </w:rPr>
        <w:t xml:space="preserve">, the decrease in absorbance of </w:t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2, 6-dichlorophenolindophenol (DCPIP) at 600 nm, the increase in absorbance of reduced cytochrome </w:t>
      </w:r>
      <w:r w:rsidRPr="00636FC8">
        <w:rPr>
          <w:rFonts w:ascii="Times New Roman" w:hAnsi="Times New Roman" w:cs="Times New Roman"/>
          <w:bCs/>
          <w:i/>
          <w:iCs/>
          <w:sz w:val="24"/>
          <w:szCs w:val="24"/>
        </w:rPr>
        <w:t>c</w:t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 at 550 nm, and </w:t>
      </w:r>
      <w:r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decrease in absorbance of reduced cytochrome </w:t>
      </w:r>
      <w:r w:rsidRPr="00636FC8">
        <w:rPr>
          <w:rFonts w:ascii="Times New Roman" w:hAnsi="Times New Roman" w:cs="Times New Roman"/>
          <w:bCs/>
          <w:i/>
          <w:iCs/>
          <w:sz w:val="24"/>
          <w:szCs w:val="24"/>
        </w:rPr>
        <w:t>c</w:t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 at 550 nm, respectively, with </w:t>
      </w:r>
      <w:proofErr w:type="spellStart"/>
      <w:r w:rsidRPr="00636FC8">
        <w:rPr>
          <w:rFonts w:ascii="Times New Roman" w:eastAsia="ＭＳ 明朝" w:hAnsi="Times New Roman" w:cs="Times New Roman"/>
          <w:bCs/>
          <w:kern w:val="0"/>
          <w:sz w:val="24"/>
          <w:szCs w:val="24"/>
        </w:rPr>
        <w:t>NanoDrop</w:t>
      </w:r>
      <w:proofErr w:type="spellEnd"/>
      <w:r w:rsidRPr="00636FC8">
        <w:rPr>
          <w:rFonts w:ascii="Times New Roman" w:eastAsia="ＭＳ 明朝" w:hAnsi="Times New Roman" w:cs="Times New Roman"/>
          <w:bCs/>
          <w:kern w:val="0"/>
          <w:sz w:val="24"/>
          <w:szCs w:val="24"/>
        </w:rPr>
        <w:t xml:space="preserve"> ONE</w:t>
      </w:r>
      <w:r w:rsidRPr="00636FC8">
        <w:rPr>
          <w:rFonts w:ascii="Times New Roman" w:eastAsia="ＭＳ 明朝" w:hAnsi="Times New Roman" w:cs="Times New Roman"/>
          <w:bCs/>
          <w:kern w:val="0"/>
          <w:sz w:val="24"/>
          <w:szCs w:val="24"/>
          <w:vertAlign w:val="superscript"/>
        </w:rPr>
        <w:t>C</w:t>
      </w:r>
      <w:r w:rsidRPr="00636FC8">
        <w:rPr>
          <w:rFonts w:ascii="Times New Roman" w:eastAsia="ＭＳ 明朝" w:hAnsi="Times New Roman" w:cs="Times New Roman"/>
          <w:bCs/>
          <w:kern w:val="0"/>
          <w:sz w:val="24"/>
          <w:szCs w:val="24"/>
        </w:rPr>
        <w:t xml:space="preserve"> (</w:t>
      </w:r>
      <w:proofErr w:type="spellStart"/>
      <w:r w:rsidRPr="00636FC8">
        <w:rPr>
          <w:rFonts w:ascii="Times New Roman" w:eastAsia="ＭＳ 明朝" w:hAnsi="Times New Roman" w:cs="Times New Roman"/>
          <w:bCs/>
          <w:kern w:val="0"/>
          <w:sz w:val="24"/>
          <w:szCs w:val="24"/>
        </w:rPr>
        <w:t>Thermo</w:t>
      </w:r>
      <w:proofErr w:type="spellEnd"/>
      <w:r w:rsidRPr="00636FC8">
        <w:rPr>
          <w:rFonts w:ascii="Times New Roman" w:eastAsia="ＭＳ 明朝" w:hAnsi="Times New Roman" w:cs="Times New Roman"/>
          <w:bCs/>
          <w:kern w:val="0"/>
          <w:sz w:val="24"/>
          <w:szCs w:val="24"/>
        </w:rPr>
        <w:t xml:space="preserve"> Scientific).</w:t>
      </w:r>
    </w:p>
    <w:p w14:paraId="3904F85D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0EB8D078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36FC8">
        <w:rPr>
          <w:rFonts w:ascii="Times New Roman" w:hAnsi="Times New Roman" w:cs="Times New Roman"/>
          <w:b/>
          <w:bCs/>
          <w:sz w:val="24"/>
          <w:szCs w:val="24"/>
        </w:rPr>
        <w:t xml:space="preserve">Measurement of mitochondrial </w:t>
      </w:r>
      <w:r w:rsidRPr="00636FC8">
        <w:rPr>
          <w:rFonts w:ascii="Times New Roman" w:hAnsi="Times New Roman" w:cs="Times New Roman" w:hint="eastAsia"/>
          <w:b/>
          <w:bCs/>
          <w:sz w:val="24"/>
          <w:szCs w:val="24"/>
        </w:rPr>
        <w:t>ETC</w:t>
      </w:r>
      <w:r w:rsidRPr="00636FC8">
        <w:rPr>
          <w:rFonts w:ascii="Times New Roman" w:hAnsi="Times New Roman" w:cs="Times New Roman"/>
          <w:b/>
          <w:bCs/>
          <w:sz w:val="24"/>
          <w:szCs w:val="24"/>
        </w:rPr>
        <w:t xml:space="preserve"> II activity of the mitochondria isolated from the mouse liver</w:t>
      </w:r>
    </w:p>
    <w:p w14:paraId="63224669" w14:textId="619356B6" w:rsidR="008F7945" w:rsidRPr="00636FC8" w:rsidRDefault="008F7945" w:rsidP="00780C63">
      <w:pPr>
        <w:snapToGrid w:val="0"/>
        <w:ind w:firstLine="84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36FC8">
        <w:rPr>
          <w:rFonts w:ascii="Times New Roman" w:hAnsi="Times New Roman" w:cs="Times New Roman"/>
          <w:sz w:val="24"/>
          <w:szCs w:val="24"/>
        </w:rPr>
        <w:t xml:space="preserve">Mitochondria (10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protein) isolated from the liver of </w:t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C57BL/6N mice were used to measure the mitochondrial </w:t>
      </w:r>
      <w:r w:rsidRPr="00636FC8">
        <w:rPr>
          <w:rFonts w:ascii="Times New Roman" w:hAnsi="Times New Roman" w:cs="Times New Roman" w:hint="eastAsia"/>
          <w:bCs/>
          <w:sz w:val="24"/>
          <w:szCs w:val="24"/>
        </w:rPr>
        <w:t>ETC</w:t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 II activit</w:t>
      </w:r>
      <w:r>
        <w:rPr>
          <w:rFonts w:ascii="Times New Roman" w:hAnsi="Times New Roman" w:cs="Times New Roman"/>
          <w:bCs/>
          <w:sz w:val="24"/>
          <w:szCs w:val="24"/>
        </w:rPr>
        <w:t>ies (Fig. 6E)</w:t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. Assays for measuring the </w:t>
      </w:r>
      <w:r>
        <w:rPr>
          <w:rFonts w:ascii="Times New Roman" w:hAnsi="Times New Roman" w:cs="Times New Roman"/>
          <w:bCs/>
          <w:sz w:val="24"/>
          <w:szCs w:val="24"/>
        </w:rPr>
        <w:t xml:space="preserve">fractional and extended </w:t>
      </w:r>
      <w:r w:rsidRPr="00636FC8">
        <w:rPr>
          <w:rFonts w:ascii="Times New Roman" w:hAnsi="Times New Roman" w:cs="Times New Roman" w:hint="eastAsia"/>
          <w:bCs/>
          <w:sz w:val="24"/>
          <w:szCs w:val="24"/>
        </w:rPr>
        <w:t>mitochondrial ETC</w:t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 II activities of SQR, SCR, and SDH were performed as previously described</w:t>
      </w:r>
      <w:r w:rsidRPr="00636FC8">
        <w:t xml:space="preserve"> </w:t>
      </w:r>
      <w:r w:rsidR="00E450B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PEVuZE5vdGU+PENpdGU+PEF1dGhvcj5TcGluYXp6aTwvQXV0aG9yPjxZZWFyPjIwMTI8L1llYXI+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</w:fldData>
        </w:fldChar>
      </w:r>
      <w:r w:rsidR="00E450BD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E450B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PEVuZE5vdGU+PENpdGU+PEF1dGhvcj5TcGluYXp6aTwvQXV0aG9yPjxZZWFyPjIwMTI8L1llYXI+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</w:fldData>
        </w:fldChar>
      </w:r>
      <w:r w:rsidR="00E450BD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E450BD">
        <w:rPr>
          <w:rFonts w:ascii="Times New Roman" w:hAnsi="Times New Roman" w:cs="Times New Roman"/>
          <w:bCs/>
          <w:sz w:val="24"/>
          <w:szCs w:val="24"/>
        </w:rPr>
      </w:r>
      <w:r w:rsidR="00E450B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E450B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450BD" w:rsidRPr="00E450B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6, 7</w:t>
      </w:r>
      <w:r w:rsidR="00E450B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Pr="00636FC8">
        <w:rPr>
          <w:rFonts w:ascii="Times New Roman" w:hAnsi="Times New Roman" w:cs="Times New Roman"/>
          <w:bCs/>
          <w:sz w:val="24"/>
          <w:szCs w:val="24"/>
        </w:rPr>
        <w:t>.</w:t>
      </w:r>
      <w:r w:rsidRPr="00636FC8">
        <w:rPr>
          <w:rFonts w:ascii="Times New Roman" w:hAnsi="Times New Roman" w:cs="Times New Roman"/>
          <w:sz w:val="24"/>
          <w:szCs w:val="24"/>
        </w:rPr>
        <w:t xml:space="preserve"> </w:t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The mitochondrial </w:t>
      </w:r>
      <w:r w:rsidRPr="00636FC8">
        <w:rPr>
          <w:rFonts w:ascii="Times New Roman" w:hAnsi="Times New Roman" w:cs="Times New Roman" w:hint="eastAsia"/>
          <w:bCs/>
          <w:sz w:val="24"/>
          <w:szCs w:val="24"/>
        </w:rPr>
        <w:t>ETC</w:t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 II activities were quantified before and after exposure to ELF-WMF for 8 min. </w:t>
      </w:r>
      <w:r>
        <w:rPr>
          <w:rFonts w:ascii="Times New Roman" w:hAnsi="Times New Roman" w:cs="Times New Roman"/>
          <w:bCs/>
          <w:sz w:val="24"/>
          <w:szCs w:val="24"/>
        </w:rPr>
        <w:t xml:space="preserve">The SQR, SCR, and SDH activities were measured by determining </w:t>
      </w:r>
      <w:r w:rsidRPr="00636FC8">
        <w:rPr>
          <w:rFonts w:ascii="Times New Roman" w:hAnsi="Times New Roman" w:cs="Times New Roman"/>
          <w:bCs/>
          <w:sz w:val="24"/>
          <w:szCs w:val="24"/>
        </w:rPr>
        <w:t>the decrease in absorbance of DCPIP at 600 nm</w:t>
      </w:r>
      <w:r>
        <w:rPr>
          <w:rFonts w:ascii="Times New Roman" w:hAnsi="Times New Roman" w:cs="Times New Roman"/>
          <w:bCs/>
          <w:sz w:val="24"/>
          <w:szCs w:val="24"/>
        </w:rPr>
        <w:t>, the</w:t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 increase in absorbance of reduced cytochrome </w:t>
      </w:r>
      <w:r w:rsidRPr="00636FC8">
        <w:rPr>
          <w:rFonts w:ascii="Times New Roman" w:hAnsi="Times New Roman" w:cs="Times New Roman"/>
          <w:bCs/>
          <w:i/>
          <w:iCs/>
          <w:sz w:val="24"/>
          <w:szCs w:val="24"/>
        </w:rPr>
        <w:t>c</w:t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 at 550 nm</w:t>
      </w:r>
      <w:r>
        <w:rPr>
          <w:rFonts w:ascii="Times New Roman" w:hAnsi="Times New Roman" w:cs="Times New Roman"/>
          <w:bCs/>
          <w:sz w:val="24"/>
          <w:szCs w:val="24"/>
        </w:rPr>
        <w:t xml:space="preserve">, and the decrease in absorbance of DCPIP </w:t>
      </w:r>
      <w:r w:rsidRPr="00231F1F">
        <w:rPr>
          <w:rFonts w:ascii="Times New Roman" w:hAnsi="Times New Roman" w:cs="Times New Roman"/>
          <w:bCs/>
          <w:sz w:val="24"/>
          <w:szCs w:val="24"/>
        </w:rPr>
        <w:t>at 600 nm,</w:t>
      </w:r>
      <w:r>
        <w:rPr>
          <w:rFonts w:ascii="Times New Roman" w:hAnsi="Times New Roman" w:cs="Times New Roman"/>
          <w:bCs/>
          <w:sz w:val="24"/>
          <w:szCs w:val="24"/>
        </w:rPr>
        <w:t xml:space="preserve"> respectively, using </w:t>
      </w:r>
      <w:proofErr w:type="spellStart"/>
      <w:r w:rsidRPr="00636FC8">
        <w:rPr>
          <w:rFonts w:ascii="Times New Roman" w:hAnsi="Times New Roman" w:cs="Times New Roman"/>
          <w:bCs/>
          <w:sz w:val="24"/>
          <w:szCs w:val="24"/>
        </w:rPr>
        <w:t>NanoDrop</w:t>
      </w:r>
      <w:proofErr w:type="spellEnd"/>
      <w:r w:rsidRPr="00636FC8">
        <w:rPr>
          <w:rFonts w:ascii="Times New Roman" w:hAnsi="Times New Roman" w:cs="Times New Roman"/>
          <w:bCs/>
          <w:sz w:val="24"/>
          <w:szCs w:val="24"/>
        </w:rPr>
        <w:t xml:space="preserve"> ONE</w:t>
      </w:r>
      <w:r w:rsidRPr="00636FC8">
        <w:rPr>
          <w:rFonts w:ascii="Times New Roman" w:hAnsi="Times New Roman" w:cs="Times New Roman"/>
          <w:bCs/>
          <w:sz w:val="24"/>
          <w:szCs w:val="24"/>
          <w:vertAlign w:val="superscript"/>
        </w:rPr>
        <w:t>C</w:t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636FC8">
        <w:rPr>
          <w:rFonts w:ascii="Times New Roman" w:hAnsi="Times New Roman" w:cs="Times New Roman"/>
          <w:bCs/>
          <w:sz w:val="24"/>
          <w:szCs w:val="24"/>
        </w:rPr>
        <w:t>Thermo</w:t>
      </w:r>
      <w:proofErr w:type="spellEnd"/>
      <w:r w:rsidRPr="00636FC8">
        <w:rPr>
          <w:rFonts w:ascii="Times New Roman" w:hAnsi="Times New Roman" w:cs="Times New Roman"/>
          <w:bCs/>
          <w:sz w:val="24"/>
          <w:szCs w:val="24"/>
        </w:rPr>
        <w:t xml:space="preserve"> Scientific). The SDHA activity was quantified by modifying a method used to measure the SDH (SDHA and SDHB) activity. For measuring the SDHA activity, 10 </w:t>
      </w:r>
      <w:proofErr w:type="spellStart"/>
      <w:r w:rsidRPr="00636FC8">
        <w:rPr>
          <w:rFonts w:ascii="Times New Roman" w:hAnsi="Times New Roman" w:cs="Times New Roman"/>
          <w:bCs/>
          <w:sz w:val="24"/>
          <w:szCs w:val="24"/>
        </w:rPr>
        <w:t>μg</w:t>
      </w:r>
      <w:proofErr w:type="spellEnd"/>
      <w:r w:rsidRPr="00636FC8">
        <w:rPr>
          <w:rFonts w:ascii="Times New Roman" w:hAnsi="Times New Roman" w:cs="Times New Roman"/>
          <w:bCs/>
          <w:sz w:val="24"/>
          <w:szCs w:val="24"/>
        </w:rPr>
        <w:t xml:space="preserve"> of sonicated mitochondrial fraction was resuspended in 35 </w:t>
      </w:r>
      <w:proofErr w:type="spellStart"/>
      <w:r w:rsidRPr="00636FC8">
        <w:rPr>
          <w:rFonts w:ascii="Times New Roman" w:hAnsi="Times New Roman" w:cs="Times New Roman"/>
          <w:bCs/>
          <w:sz w:val="24"/>
          <w:szCs w:val="24"/>
        </w:rPr>
        <w:t>mM</w:t>
      </w:r>
      <w:proofErr w:type="spellEnd"/>
      <w:r w:rsidRPr="00636FC8">
        <w:rPr>
          <w:rFonts w:ascii="Times New Roman" w:hAnsi="Times New Roman" w:cs="Times New Roman"/>
          <w:bCs/>
          <w:sz w:val="24"/>
          <w:szCs w:val="24"/>
        </w:rPr>
        <w:t xml:space="preserve"> phosphate buffer (pH 7.3) supplemented with 0.3 </w:t>
      </w:r>
      <w:proofErr w:type="spellStart"/>
      <w:r w:rsidRPr="00636FC8">
        <w:rPr>
          <w:rFonts w:ascii="Times New Roman" w:hAnsi="Times New Roman" w:cs="Times New Roman"/>
          <w:bCs/>
          <w:sz w:val="24"/>
          <w:szCs w:val="24"/>
        </w:rPr>
        <w:t>mM</w:t>
      </w:r>
      <w:proofErr w:type="spellEnd"/>
      <w:r w:rsidRPr="00636FC8">
        <w:rPr>
          <w:rFonts w:ascii="Times New Roman" w:hAnsi="Times New Roman" w:cs="Times New Roman"/>
          <w:bCs/>
          <w:sz w:val="24"/>
          <w:szCs w:val="24"/>
        </w:rPr>
        <w:t xml:space="preserve"> KCN (Wako), 10 </w:t>
      </w:r>
      <w:proofErr w:type="spellStart"/>
      <w:r w:rsidRPr="00636FC8">
        <w:rPr>
          <w:rFonts w:ascii="Times New Roman" w:hAnsi="Times New Roman" w:cs="Times New Roman"/>
          <w:bCs/>
          <w:sz w:val="24"/>
          <w:szCs w:val="24"/>
        </w:rPr>
        <w:t>μg</w:t>
      </w:r>
      <w:proofErr w:type="spellEnd"/>
      <w:r w:rsidRPr="00636FC8">
        <w:rPr>
          <w:rFonts w:ascii="Times New Roman" w:hAnsi="Times New Roman" w:cs="Times New Roman"/>
          <w:bCs/>
          <w:sz w:val="24"/>
          <w:szCs w:val="24"/>
        </w:rPr>
        <w:t>/m</w:t>
      </w:r>
      <w:r>
        <w:rPr>
          <w:rFonts w:ascii="Times New Roman" w:hAnsi="Times New Roman" w:cs="Times New Roman"/>
          <w:bCs/>
          <w:sz w:val="24"/>
          <w:szCs w:val="24"/>
        </w:rPr>
        <w:t>l</w:t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 antimycin A (Sigma), 4 </w:t>
      </w:r>
      <w:proofErr w:type="spellStart"/>
      <w:r w:rsidRPr="00636FC8">
        <w:rPr>
          <w:rFonts w:ascii="Times New Roman" w:hAnsi="Times New Roman" w:cs="Times New Roman"/>
          <w:bCs/>
          <w:sz w:val="24"/>
          <w:szCs w:val="24"/>
        </w:rPr>
        <w:t>mM</w:t>
      </w:r>
      <w:proofErr w:type="spellEnd"/>
      <w:r w:rsidRPr="00636F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36FC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succinate (Wako), 1.6 </w:t>
      </w:r>
      <w:proofErr w:type="spellStart"/>
      <w:r w:rsidRPr="00636FC8">
        <w:rPr>
          <w:rFonts w:ascii="Times New Roman" w:hAnsi="Times New Roman" w:cs="Times New Roman"/>
          <w:bCs/>
          <w:sz w:val="24"/>
          <w:szCs w:val="24"/>
        </w:rPr>
        <w:t>mM</w:t>
      </w:r>
      <w:proofErr w:type="spellEnd"/>
      <w:r w:rsidRPr="00636FC8">
        <w:rPr>
          <w:rFonts w:ascii="Times New Roman" w:hAnsi="Times New Roman" w:cs="Times New Roman"/>
          <w:bCs/>
          <w:sz w:val="24"/>
          <w:szCs w:val="24"/>
        </w:rPr>
        <w:t xml:space="preserve"> PMS (Sigma), and 40 </w:t>
      </w:r>
      <w:proofErr w:type="spellStart"/>
      <w:r w:rsidRPr="00636FC8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Pr="00636FC8">
        <w:rPr>
          <w:rFonts w:ascii="Times New Roman" w:hAnsi="Times New Roman" w:cs="Times New Roman"/>
          <w:bCs/>
          <w:sz w:val="24"/>
          <w:szCs w:val="24"/>
        </w:rPr>
        <w:t xml:space="preserve"> DCPIP (Sigma). The SDHA activity was quantified before and after exposure to ELF-WMF for 8 min by determining the decrease in absorbance of DCPIP at </w:t>
      </w:r>
      <w:r w:rsidRPr="00231F1F">
        <w:rPr>
          <w:rFonts w:ascii="Times New Roman" w:hAnsi="Times New Roman" w:cs="Times New Roman"/>
          <w:bCs/>
          <w:sz w:val="24"/>
          <w:szCs w:val="24"/>
        </w:rPr>
        <w:t>600</w:t>
      </w:r>
      <w:r w:rsidRPr="00636FC8">
        <w:rPr>
          <w:rFonts w:ascii="Times New Roman" w:hAnsi="Times New Roman" w:cs="Times New Roman"/>
          <w:bCs/>
          <w:sz w:val="24"/>
          <w:szCs w:val="24"/>
        </w:rPr>
        <w:t xml:space="preserve"> nm with </w:t>
      </w:r>
      <w:proofErr w:type="spellStart"/>
      <w:r w:rsidRPr="00636FC8">
        <w:rPr>
          <w:rFonts w:ascii="Times New Roman" w:hAnsi="Times New Roman" w:cs="Times New Roman"/>
          <w:bCs/>
          <w:sz w:val="24"/>
          <w:szCs w:val="24"/>
        </w:rPr>
        <w:t>NanoDrop</w:t>
      </w:r>
      <w:proofErr w:type="spellEnd"/>
      <w:r w:rsidRPr="00636FC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36FC8">
        <w:rPr>
          <w:rFonts w:ascii="Times New Roman" w:hAnsi="Times New Roman" w:cs="Times New Roman"/>
          <w:bCs/>
          <w:sz w:val="24"/>
          <w:szCs w:val="24"/>
        </w:rPr>
        <w:t>ONE</w:t>
      </w:r>
      <w:r w:rsidRPr="00636FC8">
        <w:rPr>
          <w:rFonts w:ascii="Times New Roman" w:hAnsi="Times New Roman" w:cs="Times New Roman"/>
          <w:bCs/>
          <w:sz w:val="24"/>
          <w:szCs w:val="24"/>
          <w:vertAlign w:val="superscript"/>
        </w:rPr>
        <w:t>c</w:t>
      </w:r>
      <w:proofErr w:type="spellEnd"/>
      <w:r w:rsidRPr="00636FC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636FC8">
        <w:rPr>
          <w:rFonts w:ascii="Times New Roman" w:hAnsi="Times New Roman" w:cs="Times New Roman"/>
          <w:bCs/>
          <w:sz w:val="24"/>
          <w:szCs w:val="24"/>
        </w:rPr>
        <w:t>Thermo</w:t>
      </w:r>
      <w:proofErr w:type="spellEnd"/>
      <w:r w:rsidRPr="00636FC8">
        <w:rPr>
          <w:rFonts w:ascii="Times New Roman" w:hAnsi="Times New Roman" w:cs="Times New Roman"/>
          <w:bCs/>
          <w:sz w:val="24"/>
          <w:szCs w:val="24"/>
        </w:rPr>
        <w:t xml:space="preserve"> Scientific).</w:t>
      </w:r>
    </w:p>
    <w:p w14:paraId="34F41A8A" w14:textId="77777777" w:rsidR="008F7945" w:rsidRDefault="008F7945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14:paraId="13AAE54B" w14:textId="77777777" w:rsidR="008F7945" w:rsidRDefault="008F7945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36FC8">
        <w:rPr>
          <w:rFonts w:ascii="Times New Roman" w:hAnsi="Times New Roman" w:cs="Times New Roman"/>
          <w:b/>
          <w:bCs/>
          <w:sz w:val="24"/>
          <w:szCs w:val="24"/>
        </w:rPr>
        <w:t xml:space="preserve">Measurement of mitochondrial </w:t>
      </w:r>
      <w:r>
        <w:rPr>
          <w:rFonts w:ascii="Times New Roman" w:hAnsi="Times New Roman" w:cs="Times New Roman"/>
          <w:b/>
          <w:bCs/>
          <w:sz w:val="24"/>
          <w:szCs w:val="24"/>
        </w:rPr>
        <w:t>mass in AML12 cells exposed to an inhibitor of mitochondrial ETC I or II</w:t>
      </w:r>
    </w:p>
    <w:p w14:paraId="1E2B3AD3" w14:textId="77777777" w:rsidR="008F7945" w:rsidRDefault="008F7945" w:rsidP="00780C63">
      <w:pPr>
        <w:snapToGrid w:val="0"/>
        <w:ind w:left="1" w:firstLine="83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AML12 cells were cultured either with variable concentrations of rotenone (</w:t>
      </w:r>
      <w:r w:rsidRPr="00BB5B0D">
        <w:rPr>
          <w:rFonts w:ascii="Times New Roman" w:hAnsi="Times New Roman" w:cs="Times New Roman"/>
          <w:sz w:val="24"/>
          <w:szCs w:val="24"/>
        </w:rPr>
        <w:t>Tokyo Chemical Industry Co.</w:t>
      </w:r>
      <w:r>
        <w:rPr>
          <w:rFonts w:ascii="Times New Roman" w:hAnsi="Times New Roman" w:cs="Times New Roman"/>
          <w:sz w:val="24"/>
          <w:szCs w:val="24"/>
        </w:rPr>
        <w:t xml:space="preserve">), an inhibitor of mitochondrial ETC I, or </w:t>
      </w:r>
      <w:r w:rsidRPr="00636FC8">
        <w:rPr>
          <w:rFonts w:ascii="Times New Roman" w:hAnsi="Times New Roman" w:cs="Times New Roman"/>
          <w:sz w:val="24"/>
          <w:szCs w:val="24"/>
        </w:rPr>
        <w:t>3-nitropropionic aci</w:t>
      </w:r>
      <w:r>
        <w:rPr>
          <w:rFonts w:ascii="Times New Roman" w:hAnsi="Times New Roman" w:cs="Times New Roman"/>
          <w:sz w:val="24"/>
          <w:szCs w:val="24"/>
        </w:rPr>
        <w:t>d (</w:t>
      </w:r>
      <w:r w:rsidRPr="00BB5B0D">
        <w:rPr>
          <w:rFonts w:ascii="Times New Roman" w:hAnsi="Times New Roman" w:cs="Times New Roman"/>
          <w:sz w:val="24"/>
          <w:szCs w:val="24"/>
        </w:rPr>
        <w:t>Cayman Chemical</w:t>
      </w:r>
      <w:r>
        <w:rPr>
          <w:rFonts w:ascii="Times New Roman" w:hAnsi="Times New Roman" w:cs="Times New Roman"/>
          <w:sz w:val="24"/>
          <w:szCs w:val="24"/>
        </w:rPr>
        <w:t xml:space="preserve">), an inhibitor of mitochondrial ETC II, for 12 h. The cells were then exposed to </w:t>
      </w:r>
      <w:r w:rsidRPr="00636FC8">
        <w:rPr>
          <w:rFonts w:ascii="Times New Roman" w:hAnsi="Times New Roman" w:cs="Times New Roman"/>
          <w:sz w:val="24"/>
          <w:szCs w:val="24"/>
        </w:rPr>
        <w:t>Opti-ELF-WMF</w:t>
      </w:r>
      <w:r>
        <w:rPr>
          <w:rFonts w:ascii="Times New Roman" w:hAnsi="Times New Roman" w:cs="Times New Roman"/>
          <w:sz w:val="24"/>
          <w:szCs w:val="24"/>
        </w:rPr>
        <w:t xml:space="preserve"> for 3 h. Mitochondrial </w:t>
      </w:r>
      <w:r w:rsidRPr="00636FC8">
        <w:rPr>
          <w:rFonts w:ascii="Times New Roman" w:hAnsi="Times New Roman" w:cs="Times New Roman"/>
          <w:sz w:val="24"/>
          <w:szCs w:val="24"/>
        </w:rPr>
        <w:t xml:space="preserve">mass </w:t>
      </w:r>
      <w:r>
        <w:rPr>
          <w:rFonts w:ascii="Times New Roman" w:hAnsi="Times New Roman" w:cs="Times New Roman"/>
          <w:sz w:val="24"/>
          <w:szCs w:val="24"/>
        </w:rPr>
        <w:t xml:space="preserve">was measured by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MitoTracker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Green</w:t>
      </w:r>
      <w:r>
        <w:rPr>
          <w:rFonts w:ascii="Times New Roman" w:hAnsi="Times New Roman" w:cs="Times New Roman"/>
          <w:sz w:val="24"/>
          <w:szCs w:val="24"/>
        </w:rPr>
        <w:t>, as described above.</w:t>
      </w:r>
    </w:p>
    <w:p w14:paraId="7B7C7C8D" w14:textId="77777777" w:rsidR="008F7945" w:rsidRDefault="008F7945" w:rsidP="00780C63">
      <w:pPr>
        <w:snapToGrid w:val="0"/>
        <w:ind w:left="1"/>
        <w:jc w:val="left"/>
        <w:rPr>
          <w:rFonts w:ascii="Times New Roman" w:hAnsi="Times New Roman" w:cs="Times New Roman"/>
          <w:sz w:val="24"/>
          <w:szCs w:val="24"/>
        </w:rPr>
      </w:pPr>
    </w:p>
    <w:p w14:paraId="71C32D7F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36FC8">
        <w:rPr>
          <w:rFonts w:ascii="Times New Roman" w:hAnsi="Times New Roman" w:cs="Times New Roman"/>
          <w:b/>
          <w:bCs/>
          <w:sz w:val="24"/>
          <w:szCs w:val="24"/>
        </w:rPr>
        <w:t>The ELF-WMF apparatus</w:t>
      </w:r>
    </w:p>
    <w:p w14:paraId="67B56023" w14:textId="08D160E3" w:rsidR="008F7945" w:rsidRPr="00636FC8" w:rsidRDefault="008F7945" w:rsidP="00780C63">
      <w:pPr>
        <w:snapToGrid w:val="0"/>
        <w:ind w:firstLine="840"/>
        <w:jc w:val="left"/>
        <w:rPr>
          <w:rFonts w:ascii="Times New Roman" w:hAnsi="Times New Roman" w:cs="Times New Roman"/>
          <w:sz w:val="24"/>
          <w:szCs w:val="24"/>
        </w:rPr>
      </w:pPr>
      <w:r w:rsidRPr="00636FC8">
        <w:rPr>
          <w:rFonts w:ascii="Times New Roman" w:hAnsi="Times New Roman" w:cs="Times New Roman"/>
          <w:sz w:val="24"/>
          <w:szCs w:val="24"/>
        </w:rPr>
        <w:t>The ELF-WMF device was manufactured by Mr. Kota Okada at the Technical Center of Nagoya University, Japan. The device had a round coil (1 cm height, 10 cm inner diameter, and 10.7 cm outer diameter, 50 turns of copper wire, and 0.29 mm diameter). It generated 1</w:t>
      </w:r>
      <w:r w:rsidRPr="00636FC8">
        <w:rPr>
          <w:rFonts w:ascii="Times New Roman" w:hAnsi="Times New Roman" w:cs="Times New Roman"/>
          <w:sz w:val="24"/>
          <w:szCs w:val="24"/>
        </w:rPr>
        <w:softHyphen/>
        <w:t xml:space="preserve">–16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pulsed magnetic fields of 0 to 300 µT at time-varying frequencies of 1–16 Hz every second. We used a 10 µT magnetic field of 4 m pulse width with increasing frequencies of 1, 2, 3, 4, 5, 6, 7, and 8 Hz every second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36FC8">
        <w:rPr>
          <w:rFonts w:ascii="Times New Roman" w:hAnsi="Times New Roman" w:cs="Times New Roman"/>
          <w:sz w:val="24"/>
          <w:szCs w:val="24"/>
        </w:rPr>
        <w:t xml:space="preserve">Opti-ELF-WMF), unless indicated otherwise. This condition maximizes the hysteresis of </w:t>
      </w:r>
      <w:r w:rsidRPr="00636FC8">
        <w:rPr>
          <w:rFonts w:ascii="Times New Roman" w:eastAsia="游明朝" w:hAnsi="Times New Roman" w:cs="Times New Roman"/>
          <w:sz w:val="24"/>
          <w:szCs w:val="24"/>
        </w:rPr>
        <w:t xml:space="preserve">the electronic resistance of pure water </w:t>
      </w:r>
      <w:r w:rsidR="00E450B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PEVuZE5vdGU+PENpdGU+PEF1dGhvcj5Nb2hyaTwvQXV0aG9yPjxZZWFyPjIwMTU8L1llYXI+PFJl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</w:fldData>
        </w:fldChar>
      </w:r>
      <w:r w:rsidR="00E450BD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E450B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PEVuZE5vdGU+PENpdGU+PEF1dGhvcj5Nb2hyaTwvQXV0aG9yPjxZZWFyPjIwMTU8L1llYXI+PFJl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</w:fldData>
        </w:fldChar>
      </w:r>
      <w:r w:rsidR="00E450BD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E450BD">
        <w:rPr>
          <w:rFonts w:ascii="Times New Roman" w:hAnsi="Times New Roman" w:cs="Times New Roman"/>
          <w:sz w:val="24"/>
          <w:szCs w:val="24"/>
        </w:rPr>
      </w:r>
      <w:r w:rsidR="00E450BD">
        <w:rPr>
          <w:rFonts w:ascii="Times New Roman" w:hAnsi="Times New Roman" w:cs="Times New Roman"/>
          <w:sz w:val="24"/>
          <w:szCs w:val="24"/>
        </w:rPr>
        <w:fldChar w:fldCharType="end"/>
      </w:r>
      <w:r w:rsidR="00E450BD">
        <w:rPr>
          <w:rFonts w:ascii="Times New Roman" w:hAnsi="Times New Roman" w:cs="Times New Roman"/>
          <w:sz w:val="24"/>
          <w:szCs w:val="24"/>
        </w:rPr>
        <w:fldChar w:fldCharType="separate"/>
      </w:r>
      <w:r w:rsidR="00E450BD" w:rsidRPr="00E450BD">
        <w:rPr>
          <w:rFonts w:ascii="Times New Roman" w:hAnsi="Times New Roman" w:cs="Times New Roman"/>
          <w:noProof/>
          <w:sz w:val="24"/>
          <w:szCs w:val="24"/>
          <w:vertAlign w:val="superscript"/>
        </w:rPr>
        <w:t>8, 9</w:t>
      </w:r>
      <w:r w:rsidR="00E450BD">
        <w:rPr>
          <w:rFonts w:ascii="Times New Roman" w:hAnsi="Times New Roman" w:cs="Times New Roman"/>
          <w:sz w:val="24"/>
          <w:szCs w:val="24"/>
        </w:rPr>
        <w:fldChar w:fldCharType="end"/>
      </w:r>
      <w:bookmarkStart w:id="0" w:name="_GoBack"/>
      <w:bookmarkEnd w:id="0"/>
      <w:r w:rsidRPr="00636FC8">
        <w:rPr>
          <w:rFonts w:ascii="Times New Roman" w:hAnsi="Times New Roman" w:cs="Times New Roman"/>
          <w:sz w:val="24"/>
          <w:szCs w:val="24"/>
        </w:rPr>
        <w:t xml:space="preserve">. Before and after each experiment, we confirmed the intensity of </w:t>
      </w:r>
      <w:r w:rsidRPr="00636FC8">
        <w:rPr>
          <w:rFonts w:ascii="Times New Roman" w:eastAsia="游明朝" w:hAnsi="Times New Roman" w:cs="Times New Roman"/>
          <w:sz w:val="24"/>
          <w:szCs w:val="24"/>
        </w:rPr>
        <w:t xml:space="preserve">the </w:t>
      </w:r>
      <w:r w:rsidRPr="00636FC8">
        <w:rPr>
          <w:rFonts w:ascii="Times New Roman" w:hAnsi="Times New Roman" w:cs="Times New Roman"/>
          <w:sz w:val="24"/>
          <w:szCs w:val="24"/>
        </w:rPr>
        <w:t>magnetic flux using a pulse magnetic field meter (Aichi Micro Intelligent). The ELF-WMF device was placed in a humidified incubator with 5% CO</w:t>
      </w:r>
      <w:r w:rsidRPr="00636FC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36FC8">
        <w:rPr>
          <w:rFonts w:ascii="Times New Roman" w:hAnsi="Times New Roman" w:cs="Times New Roman"/>
          <w:sz w:val="24"/>
          <w:szCs w:val="24"/>
        </w:rPr>
        <w:t xml:space="preserve"> at 37°C. Control samples were incubated in parallel under the same conditions in another incubator without ELF-WMF. </w:t>
      </w:r>
    </w:p>
    <w:p w14:paraId="34361A6C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1AA076CE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36FC8">
        <w:rPr>
          <w:rFonts w:ascii="Times New Roman" w:hAnsi="Times New Roman" w:cs="Times New Roman"/>
          <w:b/>
          <w:bCs/>
          <w:sz w:val="24"/>
          <w:szCs w:val="24"/>
        </w:rPr>
        <w:t>RNA-sequencing and GSEA of AML12 cells</w:t>
      </w:r>
    </w:p>
    <w:p w14:paraId="18FA80F3" w14:textId="77777777" w:rsidR="008F7945" w:rsidRPr="00636FC8" w:rsidRDefault="008F7945" w:rsidP="00780C63">
      <w:pPr>
        <w:snapToGrid w:val="0"/>
        <w:ind w:firstLine="840"/>
        <w:jc w:val="left"/>
        <w:rPr>
          <w:rFonts w:ascii="Times New Roman" w:hAnsi="Times New Roman" w:cs="Times New Roman"/>
          <w:sz w:val="24"/>
          <w:szCs w:val="24"/>
        </w:rPr>
      </w:pPr>
      <w:r w:rsidRPr="00636FC8">
        <w:rPr>
          <w:rFonts w:ascii="Times New Roman" w:hAnsi="Times New Roman" w:cs="Times New Roman"/>
          <w:sz w:val="24"/>
          <w:szCs w:val="24"/>
        </w:rPr>
        <w:t>Total RNA was extracted from AML12 cells exposed to OPTI-ELF-WMF for 1 h using QuickGene-Mini80 (Kurabo)</w:t>
      </w:r>
      <w:r w:rsidRPr="00636FC8">
        <w:rPr>
          <w:rFonts w:ascii="Times New Roman" w:eastAsia="Times New Roman" w:hAnsi="Times New Roman" w:cs="Times New Roman"/>
          <w:szCs w:val="21"/>
        </w:rPr>
        <w:t xml:space="preserve"> </w:t>
      </w:r>
      <w:r w:rsidRPr="00636FC8">
        <w:rPr>
          <w:rFonts w:ascii="Times New Roman" w:hAnsi="Times New Roman" w:cs="Times New Roman"/>
          <w:sz w:val="24"/>
          <w:szCs w:val="24"/>
        </w:rPr>
        <w:t>according to the manufacturer’s instructions. The extracted RNA was subjected to RNA-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seq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Macrogen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, Japan. Briefly, a sequencing library was prepared using the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TruSeq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Stranded mRNA kit (Illumina), and the library was read on </w:t>
      </w:r>
      <w:r w:rsidRPr="00636FC8">
        <w:rPr>
          <w:rFonts w:ascii="Times New Roman" w:eastAsia="游明朝" w:hAnsi="Times New Roman" w:cs="Times New Roman"/>
          <w:sz w:val="24"/>
          <w:szCs w:val="24"/>
        </w:rPr>
        <w:t xml:space="preserve">an Illumina </w:t>
      </w:r>
      <w:proofErr w:type="spellStart"/>
      <w:r w:rsidRPr="00636FC8">
        <w:rPr>
          <w:rFonts w:ascii="Times New Roman" w:eastAsia="游明朝" w:hAnsi="Times New Roman" w:cs="Times New Roman"/>
          <w:sz w:val="24"/>
          <w:szCs w:val="24"/>
        </w:rPr>
        <w:t>NovaSeq</w:t>
      </w:r>
      <w:proofErr w:type="spellEnd"/>
      <w:r w:rsidRPr="00636FC8">
        <w:rPr>
          <w:rFonts w:ascii="Times New Roman" w:eastAsia="游明朝" w:hAnsi="Times New Roman" w:cs="Times New Roman"/>
          <w:sz w:val="24"/>
          <w:szCs w:val="24"/>
        </w:rPr>
        <w:t xml:space="preserve"> 6000 (150 </w:t>
      </w:r>
      <w:proofErr w:type="spellStart"/>
      <w:r w:rsidRPr="00636FC8">
        <w:rPr>
          <w:rFonts w:ascii="Times New Roman" w:eastAsia="游明朝" w:hAnsi="Times New Roman" w:cs="Times New Roman"/>
          <w:sz w:val="24"/>
          <w:szCs w:val="24"/>
        </w:rPr>
        <w:t>bp</w:t>
      </w:r>
      <w:proofErr w:type="spellEnd"/>
      <w:r w:rsidRPr="00636FC8">
        <w:rPr>
          <w:rFonts w:ascii="Times New Roman" w:eastAsia="游明朝" w:hAnsi="Times New Roman" w:cs="Times New Roman"/>
          <w:sz w:val="24"/>
          <w:szCs w:val="24"/>
        </w:rPr>
        <w:t xml:space="preserve"> paired-end reads).</w:t>
      </w:r>
      <w:r w:rsidRPr="00636FC8">
        <w:rPr>
          <w:rFonts w:ascii="Times New Roman" w:hAnsi="Times New Roman" w:cs="Times New Roman"/>
          <w:sz w:val="24"/>
          <w:szCs w:val="24"/>
        </w:rPr>
        <w:t xml:space="preserve"> GSEA was conducted with the GSEA v4.1.0 software for Windows (https://www.gsea-msigdb.org/gsea/downloads.jsp) using </w:t>
      </w:r>
      <w:r w:rsidRPr="00636FC8">
        <w:rPr>
          <w:rFonts w:ascii="Times New Roman" w:eastAsia="游明朝" w:hAnsi="Times New Roman" w:cs="Times New Roman"/>
          <w:sz w:val="24"/>
          <w:szCs w:val="24"/>
        </w:rPr>
        <w:t>the RNA-</w:t>
      </w:r>
      <w:proofErr w:type="spellStart"/>
      <w:r w:rsidRPr="00636FC8">
        <w:rPr>
          <w:rFonts w:ascii="Times New Roman" w:eastAsia="游明朝" w:hAnsi="Times New Roman" w:cs="Times New Roman"/>
          <w:sz w:val="24"/>
          <w:szCs w:val="24"/>
        </w:rPr>
        <w:t>seq</w:t>
      </w:r>
      <w:proofErr w:type="spellEnd"/>
      <w:r w:rsidRPr="00636FC8">
        <w:rPr>
          <w:rFonts w:ascii="Times New Roman" w:eastAsia="游明朝" w:hAnsi="Times New Roman" w:cs="Times New Roman"/>
          <w:sz w:val="24"/>
          <w:szCs w:val="24"/>
        </w:rPr>
        <w:t xml:space="preserve"> dataset.</w:t>
      </w:r>
      <w:r w:rsidRPr="00636FC8">
        <w:rPr>
          <w:rFonts w:ascii="Times New Roman" w:hAnsi="Times New Roman" w:cs="Times New Roman"/>
          <w:sz w:val="24"/>
          <w:szCs w:val="24"/>
        </w:rPr>
        <w:t xml:space="preserve"> RNA-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seq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data were deposited in the gene expression omnibus (GEO) with an accession number </w:t>
      </w:r>
      <w:r w:rsidRPr="000C5DDC">
        <w:rPr>
          <w:rFonts w:ascii="Times New Roman" w:hAnsi="Times New Roman" w:cs="Times New Roman"/>
          <w:sz w:val="24"/>
          <w:szCs w:val="24"/>
        </w:rPr>
        <w:t>GSE166811</w:t>
      </w:r>
      <w:r w:rsidRPr="00636FC8">
        <w:rPr>
          <w:rFonts w:ascii="Times New Roman" w:hAnsi="Times New Roman" w:cs="Times New Roman"/>
          <w:sz w:val="24"/>
          <w:szCs w:val="24"/>
        </w:rPr>
        <w:t>.</w:t>
      </w:r>
    </w:p>
    <w:p w14:paraId="5D31A206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14:paraId="54219F6A" w14:textId="77777777" w:rsidR="008F7945" w:rsidRPr="00636FC8" w:rsidRDefault="008F7945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36FC8">
        <w:rPr>
          <w:rFonts w:ascii="Times New Roman" w:hAnsi="Times New Roman" w:cs="Times New Roman"/>
          <w:b/>
          <w:bCs/>
          <w:sz w:val="24"/>
          <w:szCs w:val="24"/>
        </w:rPr>
        <w:t>Statistical analysis</w:t>
      </w:r>
    </w:p>
    <w:p w14:paraId="28ED7A2E" w14:textId="77777777" w:rsidR="008F7945" w:rsidRPr="00636FC8" w:rsidRDefault="008F7945" w:rsidP="00780C63">
      <w:pPr>
        <w:snapToGrid w:val="0"/>
        <w:ind w:firstLine="840"/>
        <w:jc w:val="left"/>
        <w:rPr>
          <w:rFonts w:ascii="Times New Roman" w:hAnsi="Times New Roman" w:cs="Times New Roman"/>
          <w:sz w:val="24"/>
          <w:szCs w:val="24"/>
        </w:rPr>
      </w:pPr>
      <w:r w:rsidRPr="00636FC8">
        <w:rPr>
          <w:rFonts w:ascii="Times New Roman" w:hAnsi="Times New Roman" w:cs="Times New Roman"/>
          <w:sz w:val="24"/>
          <w:szCs w:val="24"/>
        </w:rPr>
        <w:t xml:space="preserve">All values are presented as the mean ± SEM. For </w:t>
      </w:r>
      <w:r w:rsidRPr="00636FC8">
        <w:rPr>
          <w:rFonts w:ascii="Times New Roman" w:hAnsi="Times New Roman" w:cs="Times New Roman"/>
          <w:i/>
          <w:sz w:val="24"/>
          <w:szCs w:val="24"/>
        </w:rPr>
        <w:t xml:space="preserve">in </w:t>
      </w:r>
      <w:proofErr w:type="spellStart"/>
      <w:r w:rsidRPr="00636FC8">
        <w:rPr>
          <w:rFonts w:ascii="Times New Roman" w:hAnsi="Times New Roman" w:cs="Times New Roman"/>
          <w:i/>
          <w:sz w:val="24"/>
          <w:szCs w:val="24"/>
        </w:rPr>
        <w:t>cellulo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studies, values were normalized to those of control cells, unless indicated otherwise. Statistical significance was estimated either by Student’s </w:t>
      </w:r>
      <w:r w:rsidRPr="00636FC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636FC8">
        <w:rPr>
          <w:rFonts w:ascii="Times New Roman" w:hAnsi="Times New Roman" w:cs="Times New Roman"/>
          <w:sz w:val="24"/>
          <w:szCs w:val="24"/>
        </w:rPr>
        <w:t xml:space="preserve">-test, one-way ANOVA followed by Dunnett’s </w:t>
      </w:r>
      <w:proofErr w:type="spellStart"/>
      <w:r w:rsidRPr="00636FC8">
        <w:rPr>
          <w:rFonts w:ascii="Times New Roman" w:hAnsi="Times New Roman" w:cs="Times New Roman"/>
          <w:sz w:val="24"/>
          <w:szCs w:val="24"/>
        </w:rPr>
        <w:t>posthoc</w:t>
      </w:r>
      <w:proofErr w:type="spellEnd"/>
      <w:r w:rsidRPr="00636FC8">
        <w:rPr>
          <w:rFonts w:ascii="Times New Roman" w:hAnsi="Times New Roman" w:cs="Times New Roman"/>
          <w:sz w:val="24"/>
          <w:szCs w:val="24"/>
        </w:rPr>
        <w:t xml:space="preserve"> test, or false discovery rate of multiple Student’s </w:t>
      </w:r>
      <w:r w:rsidRPr="00636FC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636FC8">
        <w:rPr>
          <w:rFonts w:ascii="Times New Roman" w:hAnsi="Times New Roman" w:cs="Times New Roman"/>
          <w:sz w:val="24"/>
          <w:szCs w:val="24"/>
        </w:rPr>
        <w:t xml:space="preserve">-tests. </w:t>
      </w:r>
      <w:r w:rsidRPr="00636FC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36FC8">
        <w:rPr>
          <w:rFonts w:ascii="Times New Roman" w:hAnsi="Times New Roman" w:cs="Times New Roman"/>
          <w:sz w:val="24"/>
          <w:szCs w:val="24"/>
        </w:rPr>
        <w:t>-values less than 0.05 were considered statistically significant.</w:t>
      </w:r>
    </w:p>
    <w:p w14:paraId="195EE9A1" w14:textId="77777777" w:rsidR="00780C63" w:rsidRPr="00780C63" w:rsidRDefault="00780C63" w:rsidP="00780C63">
      <w:pPr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14:paraId="7708C9F0" w14:textId="77777777" w:rsidR="00E450BD" w:rsidRDefault="00780C63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780C63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2A86D251" w14:textId="77777777" w:rsidR="00E450BD" w:rsidRDefault="00E450BD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5EF3BA7F" w14:textId="77777777" w:rsidR="00E450BD" w:rsidRPr="00E450BD" w:rsidRDefault="00E450BD" w:rsidP="00E450BD">
      <w:pPr>
        <w:pStyle w:val="EndNoteBibliography"/>
        <w:ind w:left="720" w:hanging="720"/>
        <w:rPr>
          <w:noProof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fldChar w:fldCharType="begin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 ADDIN EN.REFLIST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E450BD">
        <w:rPr>
          <w:noProof/>
        </w:rPr>
        <w:t>1.</w:t>
      </w:r>
      <w:r w:rsidRPr="00E450BD">
        <w:rPr>
          <w:noProof/>
        </w:rPr>
        <w:tab/>
        <w:t xml:space="preserve">Schnaitman C, Greenawalt JW. Enzymatic properties of the inner and outer membranes of rat liver mitochondria. </w:t>
      </w:r>
      <w:r w:rsidRPr="00E450BD">
        <w:rPr>
          <w:i/>
          <w:noProof/>
        </w:rPr>
        <w:t>J Cell Biol</w:t>
      </w:r>
      <w:r w:rsidRPr="00E450BD">
        <w:rPr>
          <w:noProof/>
        </w:rPr>
        <w:t xml:space="preserve"> </w:t>
      </w:r>
      <w:r w:rsidRPr="00E450BD">
        <w:rPr>
          <w:b/>
          <w:noProof/>
        </w:rPr>
        <w:t>38</w:t>
      </w:r>
      <w:r w:rsidRPr="00E450BD">
        <w:rPr>
          <w:noProof/>
        </w:rPr>
        <w:t>, 158-175 (1968).</w:t>
      </w:r>
    </w:p>
    <w:p w14:paraId="76322019" w14:textId="77777777" w:rsidR="00E450BD" w:rsidRPr="00E450BD" w:rsidRDefault="00E450BD" w:rsidP="00E450BD">
      <w:pPr>
        <w:pStyle w:val="EndNoteBibliography"/>
        <w:rPr>
          <w:noProof/>
        </w:rPr>
      </w:pPr>
    </w:p>
    <w:p w14:paraId="2A86B0C9" w14:textId="77777777" w:rsidR="00E450BD" w:rsidRPr="00E450BD" w:rsidRDefault="00E450BD" w:rsidP="00E450BD">
      <w:pPr>
        <w:pStyle w:val="EndNoteBibliography"/>
        <w:ind w:left="720" w:hanging="720"/>
        <w:rPr>
          <w:noProof/>
        </w:rPr>
      </w:pPr>
      <w:r w:rsidRPr="00E450BD">
        <w:rPr>
          <w:noProof/>
        </w:rPr>
        <w:t>2.</w:t>
      </w:r>
      <w:r w:rsidRPr="00E450BD">
        <w:rPr>
          <w:noProof/>
        </w:rPr>
        <w:tab/>
        <w:t xml:space="preserve">Mattiasson G. Flow cytometric analysis of isolated liver mitochondria to detect changes relevant to cell death. </w:t>
      </w:r>
      <w:r w:rsidRPr="00E450BD">
        <w:rPr>
          <w:i/>
          <w:noProof/>
        </w:rPr>
        <w:t>Cytometry A</w:t>
      </w:r>
      <w:r w:rsidRPr="00E450BD">
        <w:rPr>
          <w:noProof/>
        </w:rPr>
        <w:t xml:space="preserve"> </w:t>
      </w:r>
      <w:r w:rsidRPr="00E450BD">
        <w:rPr>
          <w:b/>
          <w:noProof/>
        </w:rPr>
        <w:t>60</w:t>
      </w:r>
      <w:r w:rsidRPr="00E450BD">
        <w:rPr>
          <w:noProof/>
        </w:rPr>
        <w:t>, 145-154 (2004).</w:t>
      </w:r>
    </w:p>
    <w:p w14:paraId="7DBD37ED" w14:textId="77777777" w:rsidR="00E450BD" w:rsidRPr="00E450BD" w:rsidRDefault="00E450BD" w:rsidP="00E450BD">
      <w:pPr>
        <w:pStyle w:val="EndNoteBibliography"/>
        <w:rPr>
          <w:noProof/>
        </w:rPr>
      </w:pPr>
    </w:p>
    <w:p w14:paraId="24EE4DF7" w14:textId="77777777" w:rsidR="00E450BD" w:rsidRPr="00E450BD" w:rsidRDefault="00E450BD" w:rsidP="00E450BD">
      <w:pPr>
        <w:pStyle w:val="EndNoteBibliography"/>
        <w:ind w:left="720" w:hanging="720"/>
        <w:rPr>
          <w:noProof/>
        </w:rPr>
      </w:pPr>
      <w:r w:rsidRPr="00E450BD">
        <w:rPr>
          <w:noProof/>
        </w:rPr>
        <w:t>3.</w:t>
      </w:r>
      <w:r w:rsidRPr="00E450BD">
        <w:rPr>
          <w:noProof/>
        </w:rPr>
        <w:tab/>
        <w:t>Rogers GW</w:t>
      </w:r>
      <w:r w:rsidRPr="00E450BD">
        <w:rPr>
          <w:i/>
          <w:noProof/>
        </w:rPr>
        <w:t>, et al.</w:t>
      </w:r>
      <w:r w:rsidRPr="00E450BD">
        <w:rPr>
          <w:noProof/>
        </w:rPr>
        <w:t xml:space="preserve"> High throughput microplate respiratory measurements using minimal quantities of isolated mitochondria. </w:t>
      </w:r>
      <w:r w:rsidRPr="00E450BD">
        <w:rPr>
          <w:i/>
          <w:noProof/>
        </w:rPr>
        <w:t>PLoS One</w:t>
      </w:r>
      <w:r w:rsidRPr="00E450BD">
        <w:rPr>
          <w:noProof/>
        </w:rPr>
        <w:t xml:space="preserve"> </w:t>
      </w:r>
      <w:r w:rsidRPr="00E450BD">
        <w:rPr>
          <w:b/>
          <w:noProof/>
        </w:rPr>
        <w:t>6</w:t>
      </w:r>
      <w:r w:rsidRPr="00E450BD">
        <w:rPr>
          <w:noProof/>
        </w:rPr>
        <w:t>, e21746 (2011).</w:t>
      </w:r>
    </w:p>
    <w:p w14:paraId="3F024A43" w14:textId="77777777" w:rsidR="00E450BD" w:rsidRPr="00E450BD" w:rsidRDefault="00E450BD" w:rsidP="00E450BD">
      <w:pPr>
        <w:pStyle w:val="EndNoteBibliography"/>
        <w:rPr>
          <w:noProof/>
        </w:rPr>
      </w:pPr>
    </w:p>
    <w:p w14:paraId="1102DAB1" w14:textId="77777777" w:rsidR="00E450BD" w:rsidRPr="00E450BD" w:rsidRDefault="00E450BD" w:rsidP="00E450BD">
      <w:pPr>
        <w:pStyle w:val="EndNoteBibliography"/>
        <w:ind w:left="720" w:hanging="720"/>
        <w:rPr>
          <w:noProof/>
        </w:rPr>
      </w:pPr>
      <w:r w:rsidRPr="00E450BD">
        <w:rPr>
          <w:noProof/>
        </w:rPr>
        <w:t>4.</w:t>
      </w:r>
      <w:r w:rsidRPr="00E450BD">
        <w:rPr>
          <w:noProof/>
        </w:rPr>
        <w:tab/>
        <w:t xml:space="preserve">Narendra DP, Wang C, Youle RJ, Walker JE. PINK1 rendered temperature sensitive by disease-associated and engineered mutations. </w:t>
      </w:r>
      <w:r w:rsidRPr="00E450BD">
        <w:rPr>
          <w:i/>
          <w:noProof/>
        </w:rPr>
        <w:t>Hum Mol Genet</w:t>
      </w:r>
      <w:r w:rsidRPr="00E450BD">
        <w:rPr>
          <w:noProof/>
        </w:rPr>
        <w:t xml:space="preserve"> </w:t>
      </w:r>
      <w:r w:rsidRPr="00E450BD">
        <w:rPr>
          <w:b/>
          <w:noProof/>
        </w:rPr>
        <w:t>22</w:t>
      </w:r>
      <w:r w:rsidRPr="00E450BD">
        <w:rPr>
          <w:noProof/>
        </w:rPr>
        <w:t>, 2572-2589 (2013).</w:t>
      </w:r>
    </w:p>
    <w:p w14:paraId="6ACF97C5" w14:textId="77777777" w:rsidR="00E450BD" w:rsidRPr="00E450BD" w:rsidRDefault="00E450BD" w:rsidP="00E450BD">
      <w:pPr>
        <w:pStyle w:val="EndNoteBibliography"/>
        <w:rPr>
          <w:noProof/>
        </w:rPr>
      </w:pPr>
    </w:p>
    <w:p w14:paraId="0CB4724A" w14:textId="77777777" w:rsidR="00E450BD" w:rsidRPr="00E450BD" w:rsidRDefault="00E450BD" w:rsidP="00E450BD">
      <w:pPr>
        <w:pStyle w:val="EndNoteBibliography"/>
        <w:ind w:left="720" w:hanging="720"/>
        <w:rPr>
          <w:noProof/>
        </w:rPr>
      </w:pPr>
      <w:r w:rsidRPr="00E450BD">
        <w:rPr>
          <w:noProof/>
        </w:rPr>
        <w:t>5.</w:t>
      </w:r>
      <w:r w:rsidRPr="00E450BD">
        <w:rPr>
          <w:noProof/>
        </w:rPr>
        <w:tab/>
        <w:t xml:space="preserve">Schagger H. Tricine-SDS-PAGE. </w:t>
      </w:r>
      <w:r w:rsidRPr="00E450BD">
        <w:rPr>
          <w:i/>
          <w:noProof/>
        </w:rPr>
        <w:t>Nat Protoc</w:t>
      </w:r>
      <w:r w:rsidRPr="00E450BD">
        <w:rPr>
          <w:noProof/>
        </w:rPr>
        <w:t xml:space="preserve"> </w:t>
      </w:r>
      <w:r w:rsidRPr="00E450BD">
        <w:rPr>
          <w:b/>
          <w:noProof/>
        </w:rPr>
        <w:t>1</w:t>
      </w:r>
      <w:r w:rsidRPr="00E450BD">
        <w:rPr>
          <w:noProof/>
        </w:rPr>
        <w:t>, 16-22 (2006).</w:t>
      </w:r>
    </w:p>
    <w:p w14:paraId="3B7594E1" w14:textId="77777777" w:rsidR="00E450BD" w:rsidRPr="00E450BD" w:rsidRDefault="00E450BD" w:rsidP="00E450BD">
      <w:pPr>
        <w:pStyle w:val="EndNoteBibliography"/>
        <w:rPr>
          <w:noProof/>
        </w:rPr>
      </w:pPr>
    </w:p>
    <w:p w14:paraId="3ACB542C" w14:textId="77777777" w:rsidR="00E450BD" w:rsidRPr="00E450BD" w:rsidRDefault="00E450BD" w:rsidP="00E450BD">
      <w:pPr>
        <w:pStyle w:val="EndNoteBibliography"/>
        <w:ind w:left="720" w:hanging="720"/>
        <w:rPr>
          <w:noProof/>
        </w:rPr>
      </w:pPr>
      <w:r w:rsidRPr="00E450BD">
        <w:rPr>
          <w:noProof/>
        </w:rPr>
        <w:t>6.</w:t>
      </w:r>
      <w:r w:rsidRPr="00E450BD">
        <w:rPr>
          <w:noProof/>
        </w:rPr>
        <w:tab/>
        <w:t xml:space="preserve">Spinazzi M, Casarin A, Pertegato V, Salviati L, Angelini C. Assessment of mitochondrial respiratory chain enzymatic activities on tissues and cultured cells. </w:t>
      </w:r>
      <w:r w:rsidRPr="00E450BD">
        <w:rPr>
          <w:i/>
          <w:noProof/>
        </w:rPr>
        <w:t>Nat Protoc</w:t>
      </w:r>
      <w:r w:rsidRPr="00E450BD">
        <w:rPr>
          <w:noProof/>
        </w:rPr>
        <w:t xml:space="preserve"> </w:t>
      </w:r>
      <w:r w:rsidRPr="00E450BD">
        <w:rPr>
          <w:b/>
          <w:noProof/>
        </w:rPr>
        <w:t>7</w:t>
      </w:r>
      <w:r w:rsidRPr="00E450BD">
        <w:rPr>
          <w:noProof/>
        </w:rPr>
        <w:t>, 1235-1246 (2012).</w:t>
      </w:r>
    </w:p>
    <w:p w14:paraId="455B2075" w14:textId="77777777" w:rsidR="00E450BD" w:rsidRPr="00E450BD" w:rsidRDefault="00E450BD" w:rsidP="00E450BD">
      <w:pPr>
        <w:pStyle w:val="EndNoteBibliography"/>
        <w:rPr>
          <w:noProof/>
        </w:rPr>
      </w:pPr>
    </w:p>
    <w:p w14:paraId="4A4A76C9" w14:textId="77777777" w:rsidR="00E450BD" w:rsidRPr="00E450BD" w:rsidRDefault="00E450BD" w:rsidP="00E450BD">
      <w:pPr>
        <w:pStyle w:val="EndNoteBibliography"/>
        <w:ind w:left="720" w:hanging="720"/>
        <w:rPr>
          <w:noProof/>
        </w:rPr>
      </w:pPr>
      <w:r w:rsidRPr="00E450BD">
        <w:rPr>
          <w:noProof/>
        </w:rPr>
        <w:t>7.</w:t>
      </w:r>
      <w:r w:rsidRPr="00E450BD">
        <w:rPr>
          <w:noProof/>
        </w:rPr>
        <w:tab/>
        <w:t xml:space="preserve">Lemarie A, Grimm S. Mutations in the heme b-binding residue of SDHC inhibit assembly of respiratory chain complex II in mammalian cells. </w:t>
      </w:r>
      <w:r w:rsidRPr="00E450BD">
        <w:rPr>
          <w:i/>
          <w:noProof/>
        </w:rPr>
        <w:t>Mitochondrion</w:t>
      </w:r>
      <w:r w:rsidRPr="00E450BD">
        <w:rPr>
          <w:noProof/>
        </w:rPr>
        <w:t xml:space="preserve"> </w:t>
      </w:r>
      <w:r w:rsidRPr="00E450BD">
        <w:rPr>
          <w:b/>
          <w:noProof/>
        </w:rPr>
        <w:t>9</w:t>
      </w:r>
      <w:r w:rsidRPr="00E450BD">
        <w:rPr>
          <w:noProof/>
        </w:rPr>
        <w:t>, 254-260 (2009).</w:t>
      </w:r>
    </w:p>
    <w:p w14:paraId="34F1A7C8" w14:textId="77777777" w:rsidR="00E450BD" w:rsidRPr="00E450BD" w:rsidRDefault="00E450BD" w:rsidP="00E450BD">
      <w:pPr>
        <w:pStyle w:val="EndNoteBibliography"/>
        <w:rPr>
          <w:noProof/>
        </w:rPr>
      </w:pPr>
    </w:p>
    <w:p w14:paraId="655D5FC7" w14:textId="77777777" w:rsidR="00E450BD" w:rsidRPr="00E450BD" w:rsidRDefault="00E450BD" w:rsidP="00E450BD">
      <w:pPr>
        <w:pStyle w:val="EndNoteBibliography"/>
        <w:ind w:left="720" w:hanging="720"/>
        <w:rPr>
          <w:noProof/>
        </w:rPr>
      </w:pPr>
      <w:r w:rsidRPr="00E450BD">
        <w:rPr>
          <w:noProof/>
        </w:rPr>
        <w:t>8.</w:t>
      </w:r>
      <w:r w:rsidRPr="00E450BD">
        <w:rPr>
          <w:noProof/>
        </w:rPr>
        <w:tab/>
        <w:t xml:space="preserve">Mohri K. ELF Physiological Magnetic Stimulation. In: </w:t>
      </w:r>
      <w:r w:rsidRPr="00E450BD">
        <w:rPr>
          <w:i/>
          <w:noProof/>
        </w:rPr>
        <w:t>Proceedings of Nagoya Industrial Science Research Institute</w:t>
      </w:r>
      <w:r w:rsidRPr="00E450BD">
        <w:rPr>
          <w:noProof/>
        </w:rPr>
        <w:t>). Nagoya Industrial Science Research Institute (2015).</w:t>
      </w:r>
    </w:p>
    <w:p w14:paraId="35D7B9A9" w14:textId="77777777" w:rsidR="00E450BD" w:rsidRPr="00E450BD" w:rsidRDefault="00E450BD" w:rsidP="00E450BD">
      <w:pPr>
        <w:pStyle w:val="EndNoteBibliography"/>
        <w:rPr>
          <w:noProof/>
        </w:rPr>
      </w:pPr>
    </w:p>
    <w:p w14:paraId="6637570C" w14:textId="77777777" w:rsidR="00E450BD" w:rsidRPr="00E450BD" w:rsidRDefault="00E450BD" w:rsidP="00E450BD">
      <w:pPr>
        <w:pStyle w:val="EndNoteBibliography"/>
        <w:ind w:left="720" w:hanging="720"/>
        <w:rPr>
          <w:noProof/>
        </w:rPr>
      </w:pPr>
      <w:r w:rsidRPr="00E450BD">
        <w:rPr>
          <w:noProof/>
        </w:rPr>
        <w:t>9.</w:t>
      </w:r>
      <w:r w:rsidRPr="00E450BD">
        <w:rPr>
          <w:noProof/>
        </w:rPr>
        <w:tab/>
        <w:t xml:space="preserve">Mohri K, Fukushima M. Gradual decreasing characteristics and temperature stability of electric resistivity in water triggered with milligauss AC field. </w:t>
      </w:r>
      <w:r w:rsidRPr="00E450BD">
        <w:rPr>
          <w:i/>
          <w:noProof/>
        </w:rPr>
        <w:t>Ieee Transactions on Magnetics</w:t>
      </w:r>
      <w:r w:rsidRPr="00E450BD">
        <w:rPr>
          <w:noProof/>
        </w:rPr>
        <w:t xml:space="preserve"> </w:t>
      </w:r>
      <w:r w:rsidRPr="00E450BD">
        <w:rPr>
          <w:b/>
          <w:noProof/>
        </w:rPr>
        <w:t>38</w:t>
      </w:r>
      <w:r w:rsidRPr="00E450BD">
        <w:rPr>
          <w:noProof/>
        </w:rPr>
        <w:t>, 3353-3355 (2002).</w:t>
      </w:r>
    </w:p>
    <w:p w14:paraId="2598C695" w14:textId="77777777" w:rsidR="00E450BD" w:rsidRPr="00E450BD" w:rsidRDefault="00E450BD" w:rsidP="00E450BD">
      <w:pPr>
        <w:pStyle w:val="EndNoteBibliography"/>
        <w:rPr>
          <w:noProof/>
        </w:rPr>
      </w:pPr>
    </w:p>
    <w:p w14:paraId="431DF106" w14:textId="74135B0C" w:rsidR="00780C63" w:rsidRDefault="00E450BD" w:rsidP="00780C63">
      <w:pPr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sectPr w:rsidR="00780C6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mmunications (1)&lt;/Style&gt;&lt;LeftDelim&gt;{&lt;/LeftDelim&gt;&lt;RightDelim&gt;}&lt;/RightDelim&gt;&lt;FontName&gt;Yu Mincho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evss2asdsewayedtdmpzzat0pwfwrpftvf0&quot;&gt;Manuscripts_X9&lt;record-ids&gt;&lt;item&gt;8946&lt;/item&gt;&lt;item&gt;8947&lt;/item&gt;&lt;item&gt;8993&lt;/item&gt;&lt;/record-ids&gt;&lt;/item&gt;&lt;item db-id=&quot;zvzxsszr7rx2rietzs4pxzfmsf9259pexfez&quot;&gt;Toda EndNote Library&lt;record-ids&gt;&lt;item&gt;1&lt;/item&gt;&lt;item&gt;2&lt;/item&gt;&lt;item&gt;3&lt;/item&gt;&lt;item&gt;5&lt;/item&gt;&lt;item&gt;6&lt;/item&gt;&lt;item&gt;27&lt;/item&gt;&lt;/record-ids&gt;&lt;/item&gt;&lt;/Libraries&gt;"/>
  </w:docVars>
  <w:rsids>
    <w:rsidRoot w:val="00397BC1"/>
    <w:rsid w:val="000F2C5E"/>
    <w:rsid w:val="00217777"/>
    <w:rsid w:val="003130D8"/>
    <w:rsid w:val="00397BC1"/>
    <w:rsid w:val="006A29B3"/>
    <w:rsid w:val="00780C63"/>
    <w:rsid w:val="008F7945"/>
    <w:rsid w:val="00CB5E50"/>
    <w:rsid w:val="00D84862"/>
    <w:rsid w:val="00E450BD"/>
    <w:rsid w:val="00F217D1"/>
    <w:rsid w:val="00F6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7EC6B85"/>
  <w15:chartTrackingRefBased/>
  <w15:docId w15:val="{E491F5BE-FA5B-4CC9-A41F-0D0CB553C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F7945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Char"/>
    <w:rsid w:val="00780C63"/>
    <w:pPr>
      <w:jc w:val="center"/>
    </w:pPr>
    <w:rPr>
      <w:rFonts w:ascii="游明朝" w:eastAsia="游明朝" w:hAnsi="游明朝"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780C63"/>
    <w:rPr>
      <w:rFonts w:ascii="游明朝" w:eastAsia="游明朝" w:hAnsi="游明朝"/>
      <w:sz w:val="20"/>
    </w:rPr>
  </w:style>
  <w:style w:type="paragraph" w:customStyle="1" w:styleId="EndNoteBibliography">
    <w:name w:val="EndNote Bibliography"/>
    <w:basedOn w:val="a"/>
    <w:link w:val="EndNoteBibliographyChar"/>
    <w:rsid w:val="00780C63"/>
    <w:rPr>
      <w:rFonts w:ascii="游明朝" w:eastAsia="游明朝" w:hAnsi="游明朝"/>
      <w:sz w:val="20"/>
    </w:rPr>
  </w:style>
  <w:style w:type="character" w:customStyle="1" w:styleId="EndNoteBibliographyChar">
    <w:name w:val="EndNote Bibliography Char"/>
    <w:basedOn w:val="a0"/>
    <w:link w:val="EndNoteBibliography"/>
    <w:rsid w:val="00780C63"/>
    <w:rPr>
      <w:rFonts w:ascii="游明朝" w:eastAsia="游明朝" w:hAnsi="游明朝"/>
      <w:sz w:val="20"/>
    </w:rPr>
  </w:style>
  <w:style w:type="character" w:styleId="a3">
    <w:name w:val="Hyperlink"/>
    <w:basedOn w:val="a0"/>
    <w:uiPriority w:val="99"/>
    <w:unhideWhenUsed/>
    <w:rsid w:val="00780C6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80C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3682</Words>
  <Characters>20989</Characters>
  <Application>Microsoft Office Word</Application>
  <DocSecurity>0</DocSecurity>
  <Lines>174</Lines>
  <Paragraphs>49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neurogenetics</dc:creator>
  <cp:keywords/>
  <dc:description/>
  <cp:lastModifiedBy>Microsoft Office User</cp:lastModifiedBy>
  <cp:revision>3</cp:revision>
  <cp:lastPrinted>2021-03-12T11:41:00Z</cp:lastPrinted>
  <dcterms:created xsi:type="dcterms:W3CDTF">2021-05-15T02:55:00Z</dcterms:created>
  <dcterms:modified xsi:type="dcterms:W3CDTF">2021-05-15T12:30:00Z</dcterms:modified>
</cp:coreProperties>
</file>