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64E2A6" w14:textId="5FF3AE92" w:rsidR="0046229C" w:rsidRPr="00124298" w:rsidRDefault="00124298" w:rsidP="00124298">
      <w:pPr>
        <w:spacing w:line="480" w:lineRule="auto"/>
        <w:rPr>
          <w:rFonts w:ascii="Times New Roman" w:hAnsi="Times New Roman" w:cs="Times New Roman"/>
          <w:b/>
          <w:sz w:val="24"/>
          <w:u w:val="single"/>
        </w:rPr>
      </w:pPr>
      <w:r w:rsidRPr="00124298">
        <w:rPr>
          <w:rFonts w:ascii="Times New Roman" w:hAnsi="Times New Roman" w:cs="Times New Roman"/>
          <w:b/>
          <w:sz w:val="24"/>
          <w:u w:val="single"/>
        </w:rPr>
        <w:t>Additional file 1:</w:t>
      </w:r>
      <w:r w:rsidR="0046229C" w:rsidRPr="00124298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14:paraId="71FC866A" w14:textId="77777777" w:rsidR="0046229C" w:rsidRDefault="0046229C" w:rsidP="0046229C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14:paraId="0A255B87" w14:textId="0657D113" w:rsidR="0046229C" w:rsidRDefault="0046229C" w:rsidP="0046229C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46229C">
        <w:rPr>
          <w:noProof/>
        </w:rPr>
        <w:drawing>
          <wp:inline distT="0" distB="0" distL="0" distR="0" wp14:anchorId="73999658" wp14:editId="2FF4F9D1">
            <wp:extent cx="2757805" cy="1310005"/>
            <wp:effectExtent l="0" t="0" r="4445" b="4445"/>
            <wp:docPr id="12109968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07694" w14:textId="42498325" w:rsidR="000663E2" w:rsidRPr="004654AB" w:rsidRDefault="000663E2" w:rsidP="00066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"/>
      <w:r w:rsidRPr="00D92974">
        <w:rPr>
          <w:rFonts w:ascii="Times New Roman" w:hAnsi="Times New Roman" w:cs="Times New Roman"/>
          <w:b/>
          <w:sz w:val="24"/>
        </w:rPr>
        <w:t xml:space="preserve">Figure S1. </w:t>
      </w:r>
      <w:r w:rsidRPr="004654AB">
        <w:rPr>
          <w:rFonts w:ascii="Times New Roman" w:hAnsi="Times New Roman" w:cs="Times New Roman"/>
          <w:bCs/>
          <w:sz w:val="24"/>
        </w:rPr>
        <w:t xml:space="preserve">Expression levels of NONO or PKM2 in human breast </w:t>
      </w:r>
      <w:r>
        <w:rPr>
          <w:rFonts w:ascii="Times New Roman" w:hAnsi="Times New Roman" w:cs="Times New Roman"/>
          <w:bCs/>
          <w:sz w:val="24"/>
        </w:rPr>
        <w:t xml:space="preserve">cancer </w:t>
      </w:r>
      <w:r w:rsidRPr="004654AB">
        <w:rPr>
          <w:rFonts w:ascii="Times New Roman" w:hAnsi="Times New Roman" w:cs="Times New Roman"/>
          <w:bCs/>
          <w:sz w:val="24"/>
        </w:rPr>
        <w:t>tissues</w:t>
      </w:r>
      <w:r>
        <w:rPr>
          <w:rFonts w:ascii="Times New Roman" w:hAnsi="Times New Roman" w:cs="Times New Roman"/>
          <w:bCs/>
          <w:sz w:val="24"/>
        </w:rPr>
        <w:t xml:space="preserve"> from </w:t>
      </w:r>
      <w:r w:rsidRPr="00977CBF">
        <w:rPr>
          <w:rFonts w:ascii="Times New Roman" w:hAnsi="Times New Roman" w:cs="Times New Roman"/>
          <w:bCs/>
          <w:sz w:val="24"/>
        </w:rPr>
        <w:t xml:space="preserve">the Gene Expression Omnibus repository </w:t>
      </w:r>
      <w:r>
        <w:rPr>
          <w:rFonts w:ascii="Times New Roman" w:hAnsi="Times New Roman" w:cs="Times New Roman"/>
          <w:bCs/>
          <w:sz w:val="24"/>
        </w:rPr>
        <w:t>GSE76275</w:t>
      </w:r>
      <w:r w:rsidRPr="004654AB">
        <w:rPr>
          <w:rFonts w:ascii="Times New Roman" w:hAnsi="Times New Roman" w:cs="Times New Roman"/>
          <w:bCs/>
          <w:sz w:val="24"/>
        </w:rPr>
        <w:t>.</w:t>
      </w:r>
      <w:bookmarkEnd w:id="0"/>
      <w:r>
        <w:rPr>
          <w:rFonts w:ascii="Times New Roman" w:hAnsi="Times New Roman" w:cs="Times New Roman"/>
          <w:sz w:val="24"/>
        </w:rPr>
        <w:t xml:space="preserve"> </w:t>
      </w:r>
      <w:r w:rsidRPr="004654AB">
        <w:rPr>
          <w:rFonts w:ascii="Times New Roman" w:hAnsi="Times New Roman" w:cs="Times New Roman"/>
          <w:b/>
          <w:bCs/>
          <w:sz w:val="24"/>
        </w:rPr>
        <w:t>A.</w:t>
      </w:r>
      <w:r>
        <w:rPr>
          <w:rFonts w:ascii="Times New Roman" w:hAnsi="Times New Roman" w:cs="Times New Roman"/>
          <w:sz w:val="24"/>
        </w:rPr>
        <w:t xml:space="preserve"> Quantitative analysis of NONO expression levels in non-TNBC (n = 67) and TNBC (n = 198) </w:t>
      </w:r>
      <w:r>
        <w:rPr>
          <w:rFonts w:ascii="Times New Roman" w:eastAsia="等线" w:hAnsi="Times New Roman" w:cs="Times New Roman"/>
          <w:sz w:val="24"/>
        </w:rPr>
        <w:t>tissue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samples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eastAsia="等线" w:hAnsi="Times New Roman" w:cs="Times New Roman"/>
          <w:sz w:val="24"/>
        </w:rPr>
        <w:t>The data</w:t>
      </w:r>
      <w:r>
        <w:rPr>
          <w:rFonts w:ascii="Times New Roman" w:hAnsi="Times New Roman" w:cs="Times New Roman"/>
          <w:sz w:val="24"/>
        </w:rPr>
        <w:t xml:space="preserve"> are </w:t>
      </w:r>
      <w:r>
        <w:rPr>
          <w:rFonts w:ascii="Times New Roman" w:eastAsia="等线" w:hAnsi="Times New Roman" w:cs="Times New Roman"/>
          <w:sz w:val="24"/>
        </w:rPr>
        <w:t>presented as the</w:t>
      </w:r>
      <w:r w:rsidRPr="0074692C">
        <w:rPr>
          <w:rFonts w:ascii="Times New Roman" w:eastAsia="等线" w:hAnsi="Times New Roman" w:cs="Times New Roman"/>
          <w:color w:val="000000" w:themeColor="text1"/>
          <w:sz w:val="24"/>
        </w:rPr>
        <w:t xml:space="preserve"> mean</w:t>
      </w:r>
      <w:r w:rsidRPr="0074692C">
        <w:rPr>
          <w:rFonts w:ascii="Times New Roman" w:hAnsi="Times New Roman" w:cs="Times New Roman"/>
          <w:color w:val="000000" w:themeColor="text1"/>
          <w:sz w:val="24"/>
        </w:rPr>
        <w:t> ± </w:t>
      </w:r>
      <w:r w:rsidRPr="0074692C">
        <w:rPr>
          <w:rFonts w:ascii="Times New Roman" w:eastAsia="等线" w:hAnsi="Times New Roman" w:cs="Times New Roman"/>
          <w:color w:val="000000" w:themeColor="text1"/>
          <w:sz w:val="24"/>
        </w:rPr>
        <w:t>SD</w:t>
      </w:r>
      <w:r w:rsidRPr="0074692C">
        <w:rPr>
          <w:rFonts w:ascii="Times New Roman" w:hAnsi="Times New Roman" w:cs="Times New Roman"/>
          <w:color w:val="000000" w:themeColor="text1"/>
          <w:sz w:val="24"/>
        </w:rPr>
        <w:t>. *</w:t>
      </w:r>
      <w:r>
        <w:rPr>
          <w:rFonts w:ascii="Times New Roman" w:hAnsi="Times New Roman" w:cs="Times New Roman"/>
          <w:sz w:val="24"/>
        </w:rPr>
        <w:t>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0.001.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654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B.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Quantitative analysis of PKM2 expression levels in non-TNBC (n = 67) and TNBC (n = 198) </w:t>
      </w:r>
      <w:r>
        <w:rPr>
          <w:rFonts w:ascii="Times New Roman" w:eastAsia="等线" w:hAnsi="Times New Roman" w:cs="Times New Roman"/>
          <w:sz w:val="24"/>
        </w:rPr>
        <w:t>tissue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samples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eastAsia="等线" w:hAnsi="Times New Roman" w:cs="Times New Roman"/>
          <w:sz w:val="24"/>
        </w:rPr>
        <w:t>The data</w:t>
      </w:r>
      <w:r>
        <w:rPr>
          <w:rFonts w:ascii="Times New Roman" w:hAnsi="Times New Roman" w:cs="Times New Roman"/>
          <w:sz w:val="24"/>
        </w:rPr>
        <w:t xml:space="preserve"> are </w:t>
      </w:r>
      <w:r>
        <w:rPr>
          <w:rFonts w:ascii="Times New Roman" w:eastAsia="等线" w:hAnsi="Times New Roman" w:cs="Times New Roman"/>
          <w:sz w:val="24"/>
        </w:rPr>
        <w:t xml:space="preserve">presented as the </w:t>
      </w:r>
      <w:r w:rsidRPr="0074692C">
        <w:rPr>
          <w:rFonts w:ascii="Times New Roman" w:eastAsia="等线" w:hAnsi="Times New Roman" w:cs="Times New Roman"/>
          <w:color w:val="000000" w:themeColor="text1"/>
          <w:sz w:val="24"/>
        </w:rPr>
        <w:t>mean</w:t>
      </w:r>
      <w:r w:rsidRPr="0074692C">
        <w:rPr>
          <w:rFonts w:ascii="Times New Roman" w:hAnsi="Times New Roman" w:cs="Times New Roman"/>
          <w:color w:val="000000" w:themeColor="text1"/>
          <w:sz w:val="24"/>
        </w:rPr>
        <w:t> ± </w:t>
      </w:r>
      <w:r w:rsidRPr="0074692C">
        <w:rPr>
          <w:rFonts w:ascii="Times New Roman" w:eastAsia="等线" w:hAnsi="Times New Roman" w:cs="Times New Roman"/>
          <w:color w:val="000000" w:themeColor="text1"/>
          <w:sz w:val="24"/>
        </w:rPr>
        <w:t>SD</w:t>
      </w:r>
      <w:r w:rsidRPr="0074692C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0.001.</w:t>
      </w:r>
    </w:p>
    <w:p w14:paraId="15C1D37A" w14:textId="600F3F5A" w:rsidR="000663E2" w:rsidRPr="0074692C" w:rsidRDefault="0046229C" w:rsidP="0046229C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310311A1" wp14:editId="78866428">
            <wp:extent cx="5274310" cy="6050280"/>
            <wp:effectExtent l="0" t="0" r="2540" b="7620"/>
            <wp:docPr id="7024272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5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A9C47" w14:textId="77777777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  <w:bookmarkStart w:id="1" w:name="OLE_LINK2"/>
      <w:r>
        <w:rPr>
          <w:rFonts w:ascii="Times New Roman" w:hAnsi="Times New Roman" w:cs="Times New Roman"/>
          <w:b/>
          <w:sz w:val="24"/>
        </w:rPr>
        <w:t xml:space="preserve">Figure S2. </w:t>
      </w:r>
      <w:r w:rsidRPr="005A1A87">
        <w:rPr>
          <w:rFonts w:ascii="Times New Roman" w:hAnsi="Times New Roman" w:cs="Times New Roman"/>
          <w:bCs/>
          <w:sz w:val="24"/>
        </w:rPr>
        <w:t xml:space="preserve">NONO and PKM2 promote cell proliferation and metastasis by upregulating </w:t>
      </w:r>
      <w:bookmarkStart w:id="2" w:name="OLE_LINK19"/>
      <w:bookmarkStart w:id="3" w:name="OLE_LINK20"/>
      <w:r w:rsidRPr="005A1A87">
        <w:rPr>
          <w:rFonts w:ascii="Times New Roman" w:hAnsi="Times New Roman" w:cs="Times New Roman"/>
          <w:bCs/>
          <w:i/>
          <w:sz w:val="24"/>
        </w:rPr>
        <w:t>SERPINE1</w:t>
      </w:r>
      <w:r w:rsidRPr="005A1A87">
        <w:rPr>
          <w:rFonts w:ascii="Times New Roman" w:hAnsi="Times New Roman" w:cs="Times New Roman"/>
          <w:bCs/>
          <w:sz w:val="24"/>
        </w:rPr>
        <w:t xml:space="preserve"> transcription in BT-549 cells.</w:t>
      </w:r>
      <w:bookmarkEnd w:id="1"/>
      <w:r>
        <w:rPr>
          <w:rFonts w:ascii="Times New Roman" w:hAnsi="Times New Roman" w:cs="Times New Roman"/>
          <w:b/>
          <w:sz w:val="24"/>
        </w:rPr>
        <w:t xml:space="preserve"> A.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 w:rsidRPr="00BE16B2">
        <w:rPr>
          <w:rFonts w:ascii="Times New Roman" w:hAnsi="Times New Roman" w:cs="Times New Roman"/>
          <w:i/>
          <w:sz w:val="24"/>
        </w:rPr>
        <w:t>SERPINE1</w:t>
      </w:r>
      <w:r>
        <w:rPr>
          <w:rFonts w:ascii="Times New Roman" w:hAnsi="Times New Roman" w:cs="Times New Roman"/>
          <w:sz w:val="24"/>
        </w:rPr>
        <w:t xml:space="preserve"> 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 was examined by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in NC and NONO-KD BT-549 cells.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0.05,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NC. </w:t>
      </w:r>
      <w:r>
        <w:rPr>
          <w:rFonts w:ascii="Times New Roman" w:hAnsi="Times New Roman" w:cs="Times New Roman"/>
          <w:b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The protein expression of PAI-1 </w:t>
      </w:r>
      <w:r>
        <w:rPr>
          <w:rFonts w:ascii="Times New Roman" w:eastAsia="等线" w:hAnsi="Times New Roman" w:cs="Times New Roman"/>
          <w:sz w:val="24"/>
        </w:rPr>
        <w:t xml:space="preserve">in NC and NONO-KD BT-549 cells </w:t>
      </w:r>
      <w:r>
        <w:rPr>
          <w:rFonts w:ascii="Times New Roman" w:hAnsi="Times New Roman" w:cs="Times New Roman"/>
          <w:sz w:val="24"/>
        </w:rPr>
        <w:t xml:space="preserve">was assessed by western blot analyses with the indicated antibodies. </w:t>
      </w:r>
      <w:r>
        <w:rPr>
          <w:rFonts w:ascii="Times New Roman" w:hAnsi="Times New Roman" w:cs="Times New Roman"/>
          <w:b/>
          <w:sz w:val="24"/>
        </w:rPr>
        <w:t xml:space="preserve">C. </w:t>
      </w:r>
      <w:r>
        <w:rPr>
          <w:rFonts w:ascii="Times New Roman" w:hAnsi="Times New Roman" w:cs="Times New Roman"/>
          <w:sz w:val="24"/>
        </w:rPr>
        <w:t xml:space="preserve">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indicated proteins in</w:t>
      </w:r>
      <w:r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BT-549 cells treated with NC, NONO-KD,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lastRenderedPageBreak/>
        <w:t>NONO-KD + PAI-1. GAPDH served as a loading control.</w:t>
      </w:r>
      <w:r>
        <w:rPr>
          <w:rFonts w:ascii="Times New Roman" w:hAnsi="Times New Roman" w:cs="Times New Roman"/>
          <w:b/>
          <w:sz w:val="24"/>
        </w:rPr>
        <w:t xml:space="preserve"> D.</w:t>
      </w:r>
      <w:r>
        <w:rPr>
          <w:rFonts w:ascii="Times New Roman" w:hAnsi="Times New Roman" w:cs="Times New Roman"/>
          <w:sz w:val="24"/>
        </w:rPr>
        <w:t xml:space="preserve"> Cell proliferation was examined by </w:t>
      </w:r>
      <w:r>
        <w:rPr>
          <w:rFonts w:ascii="Times New Roman" w:eastAsia="等线" w:hAnsi="Times New Roman" w:cs="Times New Roman"/>
          <w:sz w:val="24"/>
        </w:rPr>
        <w:t xml:space="preserve">a </w:t>
      </w:r>
      <w:r>
        <w:rPr>
          <w:rFonts w:ascii="Times New Roman" w:hAnsi="Times New Roman" w:cs="Times New Roman"/>
          <w:sz w:val="24"/>
        </w:rPr>
        <w:t xml:space="preserve">CCK-8 assay in BT-549 cells treated with NC, NONO-KD,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NONO-KD + PAI-1.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5).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NONO-KD group. </w:t>
      </w:r>
      <w:r>
        <w:rPr>
          <w:rFonts w:ascii="Times New Roman" w:hAnsi="Times New Roman" w:cs="Times New Roman"/>
          <w:b/>
          <w:sz w:val="24"/>
        </w:rPr>
        <w:t>E.</w:t>
      </w:r>
      <w:r>
        <w:rPr>
          <w:rFonts w:ascii="Times New Roman" w:hAnsi="Times New Roman" w:cs="Times New Roman"/>
          <w:sz w:val="24"/>
        </w:rPr>
        <w:t xml:space="preserve"> Colony formation </w:t>
      </w:r>
      <w:r>
        <w:rPr>
          <w:rFonts w:ascii="Times New Roman" w:eastAsia="等线" w:hAnsi="Times New Roman" w:cs="Times New Roman"/>
          <w:sz w:val="24"/>
        </w:rPr>
        <w:t>ability of</w:t>
      </w:r>
      <w:r>
        <w:rPr>
          <w:rFonts w:ascii="Times New Roman" w:hAnsi="Times New Roman" w:cs="Times New Roman"/>
          <w:sz w:val="24"/>
        </w:rPr>
        <w:t xml:space="preserve"> BT-549 cells treated with NC, NONO-KD,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NONO-KD + PAI-1</w:t>
      </w:r>
      <w:r>
        <w:rPr>
          <w:rFonts w:ascii="Times New Roman" w:eastAsia="等线" w:hAnsi="Times New Roman" w:cs="Times New Roman"/>
          <w:sz w:val="24"/>
        </w:rPr>
        <w:t xml:space="preserve"> was determined. 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0.05, 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corresponding control. </w:t>
      </w:r>
      <w:r>
        <w:rPr>
          <w:rFonts w:ascii="Times New Roman" w:hAnsi="Times New Roman" w:cs="Times New Roman"/>
          <w:b/>
          <w:sz w:val="24"/>
        </w:rPr>
        <w:t>F.</w:t>
      </w:r>
      <w:r>
        <w:rPr>
          <w:rFonts w:ascii="Times New Roman" w:hAnsi="Times New Roman" w:cs="Times New Roman"/>
          <w:sz w:val="24"/>
        </w:rPr>
        <w:t xml:space="preserve"> Representative images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migration (top panels) and invasion (bottom panels) of BT-549 cells treated with NC, NONO-KD,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NONO-KD + PAI-1.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5).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0.001,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corresponding control. </w:t>
      </w:r>
      <w:r>
        <w:rPr>
          <w:rFonts w:ascii="Times New Roman" w:hAnsi="Times New Roman" w:cs="Times New Roman"/>
          <w:b/>
          <w:sz w:val="24"/>
        </w:rPr>
        <w:t xml:space="preserve">G.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 w:rsidRPr="00BE16B2">
        <w:rPr>
          <w:rFonts w:ascii="Times New Roman" w:hAnsi="Times New Roman" w:cs="Times New Roman"/>
          <w:i/>
          <w:sz w:val="24"/>
        </w:rPr>
        <w:t>SERPINE1</w:t>
      </w:r>
      <w:r>
        <w:rPr>
          <w:rFonts w:ascii="Times New Roman" w:hAnsi="Times New Roman" w:cs="Times New Roman"/>
          <w:sz w:val="24"/>
        </w:rPr>
        <w:t xml:space="preserve"> (normalized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>) in NC and PKM2-KD BT-549 cells</w:t>
      </w:r>
      <w:r>
        <w:rPr>
          <w:rFonts w:ascii="Times New Roman" w:eastAsia="等线" w:hAnsi="Times New Roman" w:cs="Times New Roman"/>
          <w:sz w:val="24"/>
        </w:rPr>
        <w:t xml:space="preserve"> was examined by RT‒qPCR. 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NC. </w:t>
      </w:r>
      <w:r>
        <w:rPr>
          <w:rFonts w:ascii="Times New Roman" w:hAnsi="Times New Roman" w:cs="Times New Roman"/>
          <w:b/>
          <w:sz w:val="24"/>
        </w:rPr>
        <w:t xml:space="preserve">H. </w:t>
      </w:r>
      <w:r>
        <w:rPr>
          <w:rFonts w:ascii="Times New Roman" w:hAnsi="Times New Roman" w:cs="Times New Roman"/>
          <w:sz w:val="24"/>
        </w:rPr>
        <w:t xml:space="preserve">The protein expression of PAI-1 </w:t>
      </w:r>
      <w:r>
        <w:rPr>
          <w:rFonts w:ascii="Times New Roman" w:eastAsia="等线" w:hAnsi="Times New Roman" w:cs="Times New Roman"/>
          <w:sz w:val="24"/>
        </w:rPr>
        <w:t xml:space="preserve">in NC and PKM2-KD BT-549 cells </w:t>
      </w:r>
      <w:r>
        <w:rPr>
          <w:rFonts w:ascii="Times New Roman" w:hAnsi="Times New Roman" w:cs="Times New Roman"/>
          <w:sz w:val="24"/>
        </w:rPr>
        <w:t xml:space="preserve">was assessed by western blot analyses with the indicated antibodies. </w:t>
      </w:r>
      <w:r>
        <w:rPr>
          <w:rFonts w:ascii="Times New Roman" w:hAnsi="Times New Roman" w:cs="Times New Roman"/>
          <w:b/>
          <w:sz w:val="24"/>
        </w:rPr>
        <w:t xml:space="preserve">I. </w:t>
      </w:r>
      <w:r>
        <w:rPr>
          <w:rFonts w:ascii="Times New Roman" w:hAnsi="Times New Roman" w:cs="Times New Roman"/>
          <w:sz w:val="24"/>
        </w:rPr>
        <w:t xml:space="preserve">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BT-549 cells treated with NC, PKM2-KD,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PKM2-KD + PAI-1. GAPDH served as a loading control. </w:t>
      </w:r>
      <w:r>
        <w:rPr>
          <w:rFonts w:ascii="Times New Roman" w:hAnsi="Times New Roman" w:cs="Times New Roman"/>
          <w:b/>
          <w:sz w:val="24"/>
        </w:rPr>
        <w:t>J.</w:t>
      </w:r>
      <w:r>
        <w:rPr>
          <w:rFonts w:ascii="Times New Roman" w:hAnsi="Times New Roman" w:cs="Times New Roman"/>
          <w:sz w:val="24"/>
        </w:rPr>
        <w:t xml:space="preserve"> Cell proliferation was examined by </w:t>
      </w:r>
      <w:r>
        <w:rPr>
          <w:rFonts w:ascii="Times New Roman" w:eastAsia="等线" w:hAnsi="Times New Roman" w:cs="Times New Roman"/>
          <w:sz w:val="24"/>
        </w:rPr>
        <w:t xml:space="preserve">a </w:t>
      </w:r>
      <w:r>
        <w:rPr>
          <w:rFonts w:ascii="Times New Roman" w:hAnsi="Times New Roman" w:cs="Times New Roman"/>
          <w:sz w:val="24"/>
        </w:rPr>
        <w:t xml:space="preserve">CCK-8 assay in BT-549 cells treated with NC, PKM2-KD,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PKM2-KD + PAI-1.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5).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PKM2-KD group. </w:t>
      </w:r>
      <w:r>
        <w:rPr>
          <w:rFonts w:ascii="Times New Roman" w:hAnsi="Times New Roman" w:cs="Times New Roman"/>
          <w:b/>
          <w:sz w:val="24"/>
        </w:rPr>
        <w:t xml:space="preserve">K. </w:t>
      </w:r>
      <w:r>
        <w:rPr>
          <w:rFonts w:ascii="Times New Roman" w:hAnsi="Times New Roman" w:cs="Times New Roman"/>
          <w:sz w:val="24"/>
        </w:rPr>
        <w:t xml:space="preserve">Colony formation was determined in BT-549 cells treated with NC, PKM2-KD,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PKM2-KD + PAI-1.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0.05,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0.001 compared with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PKM2-KD group. </w:t>
      </w:r>
      <w:r>
        <w:rPr>
          <w:rFonts w:ascii="Times New Roman" w:hAnsi="Times New Roman" w:cs="Times New Roman"/>
          <w:b/>
          <w:sz w:val="24"/>
        </w:rPr>
        <w:t>L.</w:t>
      </w:r>
      <w:r>
        <w:rPr>
          <w:rFonts w:ascii="Times New Roman" w:hAnsi="Times New Roman" w:cs="Times New Roman"/>
          <w:sz w:val="24"/>
        </w:rPr>
        <w:t xml:space="preserve"> Representative images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migration (top panels) and invasion (bottom panels) of BT-549 cells treated with NC, </w:t>
      </w:r>
      <w:r>
        <w:rPr>
          <w:rFonts w:ascii="Times New Roman" w:hAnsi="Times New Roman" w:cs="Times New Roman"/>
          <w:sz w:val="24"/>
        </w:rPr>
        <w:lastRenderedPageBreak/>
        <w:t xml:space="preserve">PKM2-KD, </w:t>
      </w:r>
      <w:r>
        <w:rPr>
          <w:rFonts w:ascii="Times New Roman" w:eastAsia="等线" w:hAnsi="Times New Roman" w:cs="Times New Roman"/>
          <w:sz w:val="24"/>
        </w:rPr>
        <w:t>or</w:t>
      </w:r>
      <w:r>
        <w:rPr>
          <w:rFonts w:ascii="Times New Roman" w:hAnsi="Times New Roman" w:cs="Times New Roman"/>
          <w:sz w:val="24"/>
        </w:rPr>
        <w:t xml:space="preserve"> PKM2-KD + PAI-1.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5). 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0.01,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corresponding control. </w:t>
      </w:r>
      <w:r>
        <w:rPr>
          <w:rFonts w:ascii="Times New Roman" w:hAnsi="Times New Roman" w:cs="Times New Roman"/>
          <w:b/>
          <w:sz w:val="24"/>
        </w:rPr>
        <w:t xml:space="preserve">M. </w:t>
      </w:r>
      <w:r>
        <w:rPr>
          <w:rFonts w:ascii="Times New Roman" w:hAnsi="Times New Roman" w:cs="Times New Roman"/>
          <w:sz w:val="24"/>
        </w:rPr>
        <w:t xml:space="preserve">Representative images of IHC staining of PAI-1 in matched normal tissues (n = 60) and TNBC tissues (n = 60). Scale bar, 50 μm. </w:t>
      </w:r>
      <w:r>
        <w:rPr>
          <w:rFonts w:ascii="Times New Roman" w:hAnsi="Times New Roman" w:cs="Times New Roman"/>
          <w:b/>
          <w:sz w:val="24"/>
        </w:rPr>
        <w:t>N.</w:t>
      </w:r>
      <w:r>
        <w:rPr>
          <w:rFonts w:ascii="Times New Roman" w:hAnsi="Times New Roman" w:cs="Times New Roman"/>
          <w:sz w:val="24"/>
        </w:rPr>
        <w:t xml:space="preserve"> Quantitative analysis of PAI-1 expression levels in matched normal tissue (Normal) and TNBC </w:t>
      </w:r>
      <w:r>
        <w:rPr>
          <w:rFonts w:ascii="Times New Roman" w:eastAsia="等线" w:hAnsi="Times New Roman" w:cs="Times New Roman"/>
          <w:sz w:val="24"/>
        </w:rPr>
        <w:t>tissue</w:t>
      </w:r>
      <w:r>
        <w:rPr>
          <w:rFonts w:ascii="Times New Roman" w:hAnsi="Times New Roman" w:cs="Times New Roman"/>
          <w:sz w:val="24"/>
        </w:rPr>
        <w:t xml:space="preserve"> (Tumor)</w:t>
      </w:r>
      <w:r>
        <w:rPr>
          <w:rFonts w:ascii="Times New Roman" w:eastAsia="等线" w:hAnsi="Times New Roman" w:cs="Times New Roman"/>
          <w:sz w:val="24"/>
        </w:rPr>
        <w:t xml:space="preserve"> samples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eastAsia="等线" w:hAnsi="Times New Roman" w:cs="Times New Roman"/>
          <w:sz w:val="24"/>
        </w:rPr>
        <w:t>The data</w:t>
      </w:r>
      <w:r>
        <w:rPr>
          <w:rFonts w:ascii="Times New Roman" w:hAnsi="Times New Roman" w:cs="Times New Roman"/>
          <w:sz w:val="24"/>
        </w:rPr>
        <w:t xml:space="preserve"> are </w:t>
      </w:r>
      <w:bookmarkEnd w:id="2"/>
      <w:bookmarkEnd w:id="3"/>
      <w:r>
        <w:rPr>
          <w:rFonts w:ascii="Times New Roman" w:eastAsia="等线" w:hAnsi="Times New Roman" w:cs="Times New Roman"/>
          <w:sz w:val="24"/>
        </w:rPr>
        <w:t>presented as the mean</w:t>
      </w:r>
      <w:r>
        <w:rPr>
          <w:rFonts w:ascii="Times New Roman" w:hAnsi="Times New Roman" w:cs="Times New Roman"/>
          <w:sz w:val="24"/>
        </w:rPr>
        <w:t> ± </w:t>
      </w:r>
      <w:r>
        <w:rPr>
          <w:rFonts w:ascii="Times New Roman" w:eastAsia="等线" w:hAnsi="Times New Roman" w:cs="Times New Roman"/>
          <w:sz w:val="24"/>
        </w:rPr>
        <w:t>SD</w:t>
      </w:r>
      <w:r>
        <w:rPr>
          <w:rFonts w:ascii="Times New Roman" w:hAnsi="Times New Roman" w:cs="Times New Roman"/>
          <w:sz w:val="24"/>
        </w:rPr>
        <w:t>.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0.001.</w:t>
      </w:r>
    </w:p>
    <w:p w14:paraId="3E0C2A22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FE70F89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6E92918E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260BA18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014BF0F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F0FDAA2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57FEBF84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8A514E8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74E763E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C341E1D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634FF926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F8AAFEF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8AA2909" w14:textId="29D4FA82" w:rsidR="000663E2" w:rsidRDefault="0046229C" w:rsidP="0046229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5F650B3C" wp14:editId="18C13F56">
            <wp:extent cx="5274310" cy="2042795"/>
            <wp:effectExtent l="0" t="0" r="2540" b="0"/>
            <wp:docPr id="9667585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4FE8F" w14:textId="77777777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  <w:bookmarkStart w:id="4" w:name="OLE_LINK3"/>
      <w:bookmarkStart w:id="5" w:name="OLE_LINK4"/>
      <w:r>
        <w:rPr>
          <w:rFonts w:ascii="Times New Roman" w:hAnsi="Times New Roman" w:cs="Times New Roman"/>
          <w:b/>
          <w:sz w:val="24"/>
        </w:rPr>
        <w:t xml:space="preserve">Figure S3. </w:t>
      </w:r>
      <w:r w:rsidRPr="00294D47">
        <w:rPr>
          <w:rFonts w:ascii="Times New Roman" w:hAnsi="Times New Roman" w:cs="Times New Roman"/>
          <w:bCs/>
          <w:sz w:val="24"/>
        </w:rPr>
        <w:t xml:space="preserve">Prediction of crucial amino acids of PKM2 </w:t>
      </w:r>
      <w:r w:rsidRPr="00294D47">
        <w:rPr>
          <w:rFonts w:ascii="Times New Roman" w:eastAsia="等线" w:hAnsi="Times New Roman" w:cs="Times New Roman"/>
          <w:bCs/>
          <w:sz w:val="24"/>
        </w:rPr>
        <w:t>that interact</w:t>
      </w:r>
      <w:r w:rsidRPr="00294D47">
        <w:rPr>
          <w:rFonts w:ascii="Times New Roman" w:hAnsi="Times New Roman" w:cs="Times New Roman"/>
          <w:bCs/>
          <w:sz w:val="24"/>
        </w:rPr>
        <w:t xml:space="preserve"> with NONO.</w:t>
      </w:r>
      <w:r>
        <w:rPr>
          <w:rFonts w:ascii="Times New Roman" w:hAnsi="Times New Roman" w:cs="Times New Roman"/>
          <w:b/>
          <w:sz w:val="24"/>
        </w:rPr>
        <w:t xml:space="preserve"> </w:t>
      </w:r>
      <w:bookmarkEnd w:id="4"/>
      <w:bookmarkEnd w:id="5"/>
      <w:r>
        <w:rPr>
          <w:rFonts w:ascii="Times New Roman" w:hAnsi="Times New Roman" w:cs="Times New Roman"/>
          <w:b/>
          <w:sz w:val="24"/>
        </w:rPr>
        <w:t xml:space="preserve">A. </w:t>
      </w:r>
      <w:r>
        <w:rPr>
          <w:rFonts w:ascii="Times New Roman" w:hAnsi="Times New Roman" w:cs="Times New Roman"/>
          <w:sz w:val="24"/>
        </w:rPr>
        <w:t>The molecular docking model for NONO (</w:t>
      </w:r>
      <w:r>
        <w:rPr>
          <w:rFonts w:ascii="Times New Roman" w:eastAsia="等线" w:hAnsi="Times New Roman" w:cs="Times New Roman"/>
          <w:sz w:val="24"/>
        </w:rPr>
        <w:t>green</w:t>
      </w:r>
      <w:r>
        <w:rPr>
          <w:rFonts w:ascii="Times New Roman" w:hAnsi="Times New Roman" w:cs="Times New Roman"/>
          <w:sz w:val="24"/>
        </w:rPr>
        <w:t>) and PKM2 (</w:t>
      </w:r>
      <w:r>
        <w:rPr>
          <w:rFonts w:ascii="Times New Roman" w:eastAsia="等线" w:hAnsi="Times New Roman" w:cs="Times New Roman"/>
          <w:sz w:val="24"/>
        </w:rPr>
        <w:t>yellow</w:t>
      </w:r>
      <w:r>
        <w:rPr>
          <w:rFonts w:ascii="Times New Roman" w:hAnsi="Times New Roman" w:cs="Times New Roman"/>
          <w:sz w:val="24"/>
        </w:rPr>
        <w:t xml:space="preserve">) was predicted using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ZDOCK server </w:t>
      </w:r>
      <w:r w:rsidRPr="00F10451">
        <w:rPr>
          <w:rFonts w:ascii="Times New Roman" w:hAnsi="Times New Roman" w:cs="Times New Roman"/>
          <w:color w:val="000000" w:themeColor="text1"/>
          <w:sz w:val="24"/>
        </w:rPr>
        <w:t>(</w:t>
      </w:r>
      <w:hyperlink r:id="rId9" w:history="1">
        <w:r w:rsidRPr="00F10451">
          <w:rPr>
            <w:rStyle w:val="a3"/>
            <w:rFonts w:ascii="Times New Roman" w:hAnsi="Times New Roman" w:cs="Times New Roman"/>
            <w:color w:val="000000" w:themeColor="text1"/>
            <w:sz w:val="24"/>
            <w:u w:val="none"/>
          </w:rPr>
          <w:t>https://zdock.umassmed.edu/</w:t>
        </w:r>
      </w:hyperlink>
      <w:r w:rsidRPr="00F10451">
        <w:rPr>
          <w:rFonts w:ascii="Times New Roman" w:hAnsi="Times New Roman" w:cs="Times New Roman"/>
          <w:color w:val="000000" w:themeColor="text1"/>
          <w:sz w:val="24"/>
        </w:rPr>
        <w:t>)</w:t>
      </w:r>
      <w:r w:rsidRPr="00F10451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B30ACB">
        <w:rPr>
          <w:rFonts w:ascii="Times New Roman" w:hAnsi="Times New Roman" w:cs="Times New Roman"/>
          <w:b/>
          <w:sz w:val="24"/>
        </w:rPr>
        <w:t>B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Predicted amino acid residues responsible for the interaction between NONO and PKM2.</w:t>
      </w:r>
    </w:p>
    <w:p w14:paraId="2BD687F2" w14:textId="77777777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52E6324A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3126E32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0C8EF59B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E7CC713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3B4FD12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53CAC26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D7672DE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591C11A0" w14:textId="36ABC206" w:rsidR="0046229C" w:rsidRPr="00294D47" w:rsidRDefault="0046229C" w:rsidP="0046229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423D8DE5" wp14:editId="3DCB9196">
            <wp:extent cx="5274310" cy="2650490"/>
            <wp:effectExtent l="0" t="0" r="0" b="0"/>
            <wp:docPr id="7358185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A1A24" w14:textId="75F29768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  <w:bookmarkStart w:id="6" w:name="OLE_LINK5"/>
      <w:bookmarkStart w:id="7" w:name="OLE_LINK6"/>
      <w:r w:rsidRPr="004B61CB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</w:rPr>
        <w:t>4</w:t>
      </w:r>
      <w:r w:rsidRPr="004B61CB">
        <w:rPr>
          <w:rFonts w:ascii="Times New Roman" w:hAnsi="Times New Roman" w:cs="Times New Roman"/>
          <w:b/>
          <w:sz w:val="24"/>
        </w:rPr>
        <w:t xml:space="preserve">. </w:t>
      </w:r>
      <w:r w:rsidR="00C41EE0" w:rsidRPr="00C41EE0">
        <w:rPr>
          <w:rFonts w:ascii="Times New Roman" w:hAnsi="Times New Roman" w:cs="Times New Roman"/>
          <w:sz w:val="24"/>
        </w:rPr>
        <w:t>Genomic tracks of NONO and H3T11ph in MDA-MB-231 cells.</w:t>
      </w:r>
      <w:bookmarkEnd w:id="6"/>
      <w:bookmarkEnd w:id="7"/>
      <w:r w:rsidR="00C41EE0" w:rsidRPr="00C41EE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A. </w:t>
      </w:r>
      <w:r w:rsidRPr="00565DBA">
        <w:rPr>
          <w:rFonts w:ascii="Times New Roman" w:hAnsi="Times New Roman" w:cs="Times New Roman"/>
          <w:sz w:val="24"/>
        </w:rPr>
        <w:t>CUT&amp;Tag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565DBA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bCs/>
          <w:sz w:val="24"/>
        </w:rPr>
        <w:t xml:space="preserve">rofiles for NONO enrichment in NONO knockdown and NC control </w:t>
      </w:r>
      <w:r>
        <w:rPr>
          <w:rFonts w:ascii="Times New Roman" w:hAnsi="Times New Roman" w:cs="Times New Roman"/>
          <w:sz w:val="24"/>
        </w:rPr>
        <w:t>MDA-MB-231 cells</w:t>
      </w:r>
      <w:r>
        <w:rPr>
          <w:rFonts w:ascii="Times New Roman" w:hAnsi="Times New Roman" w:cs="Times New Roman"/>
          <w:bCs/>
          <w:sz w:val="24"/>
        </w:rPr>
        <w:t xml:space="preserve">, and H3T11ph enrichment in PKM2 knockdown and NC control </w:t>
      </w:r>
      <w:r>
        <w:rPr>
          <w:rFonts w:ascii="Times New Roman" w:hAnsi="Times New Roman" w:cs="Times New Roman"/>
          <w:sz w:val="24"/>
        </w:rPr>
        <w:t>MDA-MB-231 cells aligned with human chromosomes</w:t>
      </w:r>
      <w:r>
        <w:rPr>
          <w:rFonts w:ascii="Times New Roman" w:hAnsi="Times New Roman" w:cs="Times New Roman"/>
          <w:bCs/>
          <w:sz w:val="24"/>
        </w:rPr>
        <w:t xml:space="preserve">. </w:t>
      </w:r>
      <w:r w:rsidRPr="00565DBA">
        <w:rPr>
          <w:rFonts w:ascii="Times New Roman" w:hAnsi="Times New Roman" w:cs="Times New Roman"/>
          <w:b/>
          <w:bCs/>
          <w:sz w:val="24"/>
        </w:rPr>
        <w:t>B.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294D47">
        <w:rPr>
          <w:rFonts w:ascii="Times New Roman" w:hAnsi="Times New Roman" w:cs="Times New Roman"/>
          <w:bCs/>
          <w:sz w:val="24"/>
        </w:rPr>
        <w:t xml:space="preserve">Correlations between </w:t>
      </w:r>
      <w:r>
        <w:rPr>
          <w:rFonts w:ascii="Times New Roman" w:hAnsi="Times New Roman" w:cs="Times New Roman"/>
          <w:bCs/>
          <w:sz w:val="24"/>
        </w:rPr>
        <w:t xml:space="preserve">enrichment </w:t>
      </w:r>
      <w:r w:rsidRPr="00294D47">
        <w:rPr>
          <w:rFonts w:ascii="Times New Roman" w:hAnsi="Times New Roman" w:cs="Times New Roman"/>
          <w:bCs/>
          <w:sz w:val="24"/>
        </w:rPr>
        <w:t xml:space="preserve">changes </w:t>
      </w:r>
      <w:r w:rsidRPr="00294D47">
        <w:rPr>
          <w:rFonts w:ascii="Times New Roman" w:eastAsia="等线" w:hAnsi="Times New Roman" w:cs="Times New Roman"/>
          <w:bCs/>
          <w:sz w:val="24"/>
        </w:rPr>
        <w:t>in</w:t>
      </w:r>
      <w:r w:rsidRPr="00294D47">
        <w:rPr>
          <w:rFonts w:ascii="Times New Roman" w:hAnsi="Times New Roman" w:cs="Times New Roman"/>
          <w:bCs/>
          <w:sz w:val="24"/>
        </w:rPr>
        <w:t xml:space="preserve"> NONO and H3T11ph, H3T11ph and H3K27ac, </w:t>
      </w:r>
      <w:r>
        <w:rPr>
          <w:rFonts w:ascii="Times New Roman" w:eastAsia="等线" w:hAnsi="Times New Roman" w:cs="Times New Roman"/>
          <w:bCs/>
          <w:sz w:val="24"/>
        </w:rPr>
        <w:t>or</w:t>
      </w:r>
      <w:r w:rsidRPr="00294D47">
        <w:rPr>
          <w:rFonts w:ascii="Times New Roman" w:eastAsia="等线" w:hAnsi="Times New Roman" w:cs="Times New Roman"/>
          <w:bCs/>
          <w:sz w:val="24"/>
        </w:rPr>
        <w:t xml:space="preserve"> </w:t>
      </w:r>
      <w:r w:rsidRPr="00294D47">
        <w:rPr>
          <w:rFonts w:ascii="Times New Roman" w:hAnsi="Times New Roman" w:cs="Times New Roman"/>
          <w:bCs/>
          <w:sz w:val="24"/>
        </w:rPr>
        <w:t>NONO and H3K27ac at promoters</w:t>
      </w:r>
      <w:r>
        <w:rPr>
          <w:rFonts w:ascii="Times New Roman" w:hAnsi="Times New Roman" w:cs="Times New Roman"/>
          <w:bCs/>
          <w:sz w:val="24"/>
        </w:rPr>
        <w:t xml:space="preserve"> in </w:t>
      </w:r>
      <w:r>
        <w:rPr>
          <w:rFonts w:ascii="Times New Roman" w:hAnsi="Times New Roman" w:cs="Times New Roman"/>
          <w:sz w:val="24"/>
        </w:rPr>
        <w:t>MDA-MB-231 cells</w:t>
      </w:r>
      <w:r w:rsidRPr="00294D47">
        <w:rPr>
          <w:rFonts w:ascii="Times New Roman" w:hAnsi="Times New Roman" w:cs="Times New Roman"/>
          <w:bCs/>
          <w:sz w:val="24"/>
        </w:rPr>
        <w:t>.</w:t>
      </w:r>
      <w:r w:rsidRPr="00D910CB">
        <w:rPr>
          <w:rFonts w:ascii="Times New Roman" w:hAnsi="Times New Roman" w:cs="Times New Roman"/>
          <w:sz w:val="24"/>
        </w:rPr>
        <w:t xml:space="preserve"> Each dot </w:t>
      </w:r>
      <w:r>
        <w:rPr>
          <w:rFonts w:ascii="Times New Roman" w:eastAsia="等线" w:hAnsi="Times New Roman" w:cs="Times New Roman"/>
          <w:sz w:val="24"/>
        </w:rPr>
        <w:t>indicates</w:t>
      </w:r>
      <w:r w:rsidRPr="00D910CB">
        <w:rPr>
          <w:rFonts w:ascii="Times New Roman" w:hAnsi="Times New Roman" w:cs="Times New Roman"/>
          <w:sz w:val="24"/>
        </w:rPr>
        <w:t xml:space="preserve"> a single promoter. </w:t>
      </w:r>
      <w:r>
        <w:rPr>
          <w:rFonts w:ascii="Times New Roman" w:hAnsi="Times New Roman" w:cs="Times New Roman"/>
          <w:sz w:val="24"/>
        </w:rPr>
        <w:t>r</w:t>
      </w:r>
      <w:r w:rsidRPr="00D910CB">
        <w:rPr>
          <w:rFonts w:ascii="Times New Roman" w:hAnsi="Times New Roman" w:cs="Times New Roman"/>
          <w:sz w:val="24"/>
        </w:rPr>
        <w:t>, correlation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D910CB">
        <w:rPr>
          <w:rFonts w:ascii="Times New Roman" w:hAnsi="Times New Roman" w:cs="Times New Roman"/>
          <w:sz w:val="24"/>
        </w:rPr>
        <w:t xml:space="preserve">coefficients that were assessed by </w:t>
      </w:r>
      <w:r w:rsidRPr="00611A2C">
        <w:rPr>
          <w:rFonts w:ascii="Times New Roman" w:hAnsi="Times New Roman" w:cs="Times New Roman"/>
          <w:sz w:val="24"/>
        </w:rPr>
        <w:t>Pearson</w:t>
      </w:r>
      <w:r w:rsidRPr="00D910CB">
        <w:rPr>
          <w:rFonts w:ascii="Times New Roman" w:hAnsi="Times New Roman" w:cs="Times New Roman"/>
          <w:sz w:val="24"/>
        </w:rPr>
        <w:t xml:space="preserve"> product</w:t>
      </w:r>
      <w:r>
        <w:rPr>
          <w:rFonts w:ascii="Times New Roman" w:hAnsi="Times New Roman" w:cs="Times New Roman"/>
          <w:sz w:val="24"/>
        </w:rPr>
        <w:t>-</w:t>
      </w:r>
      <w:r w:rsidRPr="00D910CB">
        <w:rPr>
          <w:rFonts w:ascii="Times New Roman" w:hAnsi="Times New Roman" w:cs="Times New Roman"/>
          <w:sz w:val="24"/>
        </w:rPr>
        <w:t>moment correlation.</w:t>
      </w:r>
    </w:p>
    <w:p w14:paraId="394688E5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A39BF01" w14:textId="6D81FB4B" w:rsidR="000663E2" w:rsidRDefault="0046229C" w:rsidP="0046229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5B7C303B" wp14:editId="18503B40">
            <wp:extent cx="5274310" cy="3240405"/>
            <wp:effectExtent l="0" t="0" r="0" b="0"/>
            <wp:docPr id="16401009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160BB" w14:textId="4F7A97EC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  <w:bookmarkStart w:id="8" w:name="OLE_LINK7"/>
      <w:bookmarkStart w:id="9" w:name="OLE_LINK8"/>
      <w:r w:rsidRPr="00AC4C2D">
        <w:rPr>
          <w:rFonts w:ascii="Times New Roman" w:hAnsi="Times New Roman" w:cs="Times New Roman" w:hint="eastAsia"/>
          <w:b/>
          <w:sz w:val="24"/>
        </w:rPr>
        <w:t>F</w:t>
      </w:r>
      <w:r w:rsidRPr="00814382">
        <w:rPr>
          <w:rFonts w:ascii="Times New Roman" w:hAnsi="Times New Roman" w:cs="Times New Roman"/>
          <w:b/>
          <w:sz w:val="24"/>
        </w:rPr>
        <w:t xml:space="preserve">igure </w:t>
      </w:r>
      <w:r>
        <w:rPr>
          <w:rFonts w:ascii="Times New Roman" w:hAnsi="Times New Roman" w:cs="Times New Roman"/>
          <w:b/>
          <w:sz w:val="24"/>
        </w:rPr>
        <w:t>S5</w:t>
      </w:r>
      <w:r w:rsidRPr="00814382">
        <w:rPr>
          <w:rFonts w:ascii="Times New Roman" w:hAnsi="Times New Roman" w:cs="Times New Roman"/>
          <w:b/>
          <w:sz w:val="24"/>
        </w:rPr>
        <w:t xml:space="preserve">. </w:t>
      </w:r>
      <w:r w:rsidRPr="007B4AF5">
        <w:rPr>
          <w:rFonts w:ascii="Times New Roman" w:hAnsi="Times New Roman" w:cs="Times New Roman"/>
          <w:bCs/>
          <w:sz w:val="24"/>
        </w:rPr>
        <w:t xml:space="preserve">PKM2 transcriptionally </w:t>
      </w:r>
      <w:r w:rsidRPr="007B4AF5">
        <w:rPr>
          <w:rFonts w:ascii="Times New Roman" w:eastAsia="等线" w:hAnsi="Times New Roman" w:cs="Times New Roman"/>
          <w:bCs/>
          <w:sz w:val="24"/>
        </w:rPr>
        <w:t>activates</w:t>
      </w:r>
      <w:r w:rsidRPr="007B4AF5">
        <w:rPr>
          <w:rFonts w:ascii="Times New Roman" w:hAnsi="Times New Roman" w:cs="Times New Roman"/>
          <w:bCs/>
          <w:sz w:val="24"/>
        </w:rPr>
        <w:t xml:space="preserve"> </w:t>
      </w:r>
      <w:r w:rsidRPr="004C5471">
        <w:rPr>
          <w:rFonts w:ascii="Times New Roman" w:hAnsi="Times New Roman" w:cs="Times New Roman"/>
          <w:bCs/>
          <w:i/>
          <w:sz w:val="24"/>
        </w:rPr>
        <w:t>KAT5</w:t>
      </w:r>
      <w:r w:rsidRPr="007B4AF5">
        <w:rPr>
          <w:rFonts w:ascii="Times New Roman" w:hAnsi="Times New Roman" w:cs="Times New Roman"/>
          <w:bCs/>
          <w:sz w:val="24"/>
        </w:rPr>
        <w:t>, which results in H3K27ac</w:t>
      </w:r>
      <w:r>
        <w:rPr>
          <w:rFonts w:ascii="Times New Roman" w:hAnsi="Times New Roman" w:cs="Times New Roman"/>
          <w:bCs/>
          <w:sz w:val="24"/>
        </w:rPr>
        <w:t xml:space="preserve"> in </w:t>
      </w:r>
      <w:r>
        <w:rPr>
          <w:rFonts w:ascii="Times New Roman" w:hAnsi="Times New Roman" w:cs="Times New Roman"/>
          <w:sz w:val="24"/>
        </w:rPr>
        <w:t>MDA-MB-231 cells</w:t>
      </w:r>
      <w:r w:rsidRPr="007B4AF5">
        <w:rPr>
          <w:rFonts w:ascii="Times New Roman" w:hAnsi="Times New Roman" w:cs="Times New Roman" w:hint="eastAsia"/>
          <w:bCs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bookmarkEnd w:id="8"/>
      <w:bookmarkEnd w:id="9"/>
      <w:r>
        <w:rPr>
          <w:rFonts w:ascii="Times New Roman" w:hAnsi="Times New Roman" w:cs="Times New Roman"/>
          <w:b/>
          <w:sz w:val="24"/>
        </w:rPr>
        <w:t>A.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NC and PKM2-knockdown MDA-MB-231 cells. GAPDH served as a loading control. </w:t>
      </w:r>
      <w:r>
        <w:rPr>
          <w:rFonts w:ascii="Times New Roman" w:hAnsi="Times New Roman" w:cs="Times New Roman"/>
          <w:b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>
        <w:rPr>
          <w:rFonts w:ascii="Times New Roman" w:hAnsi="Times New Roman" w:cs="Times New Roman"/>
          <w:i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 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 was examined by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in NC and PKM2-silenced MDA-MB-231 cells.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0.01,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NC group. </w:t>
      </w:r>
      <w:r>
        <w:rPr>
          <w:rFonts w:ascii="Times New Roman" w:hAnsi="Times New Roman" w:cs="Times New Roman"/>
          <w:b/>
          <w:sz w:val="24"/>
        </w:rPr>
        <w:t>C.</w:t>
      </w:r>
      <w:r>
        <w:rPr>
          <w:rFonts w:ascii="Times New Roman" w:hAnsi="Times New Roman" w:cs="Times New Roman"/>
          <w:sz w:val="24"/>
        </w:rPr>
        <w:t xml:space="preserve"> IGV tracks </w:t>
      </w:r>
      <w:r>
        <w:rPr>
          <w:rFonts w:ascii="Times New Roman" w:eastAsia="等线" w:hAnsi="Times New Roman" w:cs="Times New Roman"/>
          <w:sz w:val="24"/>
        </w:rPr>
        <w:t>showing</w:t>
      </w:r>
      <w:r>
        <w:rPr>
          <w:rFonts w:ascii="Times New Roman" w:hAnsi="Times New Roman" w:cs="Times New Roman"/>
          <w:sz w:val="24"/>
        </w:rPr>
        <w:t xml:space="preserve"> the enrichment of H3T11ph </w:t>
      </w:r>
      <w:r>
        <w:rPr>
          <w:rFonts w:ascii="Times New Roman" w:eastAsia="等线" w:hAnsi="Times New Roman" w:cs="Times New Roman"/>
          <w:sz w:val="24"/>
        </w:rPr>
        <w:t>signals</w:t>
      </w:r>
      <w:r>
        <w:rPr>
          <w:rFonts w:ascii="Times New Roman" w:hAnsi="Times New Roman" w:cs="Times New Roman"/>
          <w:sz w:val="24"/>
        </w:rPr>
        <w:t xml:space="preserve"> at </w:t>
      </w:r>
      <w:r>
        <w:rPr>
          <w:rFonts w:ascii="Times New Roman" w:hAnsi="Times New Roman" w:cs="Times New Roman"/>
          <w:i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 loci from CUT&amp;Tag data in NC and PKM2-KD MDA-MB-231 cells. </w:t>
      </w:r>
      <w:r>
        <w:rPr>
          <w:rFonts w:ascii="Times New Roman" w:hAnsi="Times New Roman" w:cs="Times New Roman"/>
          <w:b/>
          <w:sz w:val="24"/>
        </w:rPr>
        <w:t xml:space="preserve">D. </w:t>
      </w:r>
      <w:r>
        <w:rPr>
          <w:rFonts w:ascii="Times New Roman" w:eastAsia="等线" w:hAnsi="Times New Roman" w:cs="Times New Roman"/>
          <w:sz w:val="24"/>
        </w:rPr>
        <w:t>ChIP‒qPCR</w:t>
      </w:r>
      <w:r>
        <w:rPr>
          <w:rFonts w:ascii="Times New Roman" w:hAnsi="Times New Roman" w:cs="Times New Roman"/>
          <w:sz w:val="24"/>
        </w:rPr>
        <w:t xml:space="preserve"> was used to assess the enrichment of H3T11ph </w:t>
      </w:r>
      <w:r>
        <w:rPr>
          <w:rFonts w:ascii="Times New Roman" w:eastAsia="等线" w:hAnsi="Times New Roman" w:cs="Times New Roman"/>
          <w:sz w:val="24"/>
        </w:rPr>
        <w:t>at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KAT</w:t>
      </w:r>
      <w:r w:rsidR="004C5471">
        <w:rPr>
          <w:rFonts w:ascii="Times New Roman" w:hAnsi="Times New Roman" w:cs="Times New Roman"/>
          <w:i/>
          <w:sz w:val="24"/>
        </w:rPr>
        <w:t>5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loci in NC and PKM2-KD MDA-MB-231 cells. IgG served as a negative control.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NC group. </w:t>
      </w:r>
      <w:r>
        <w:rPr>
          <w:rFonts w:ascii="Times New Roman" w:hAnsi="Times New Roman" w:cs="Times New Roman"/>
          <w:b/>
          <w:sz w:val="24"/>
        </w:rPr>
        <w:t>E.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>
        <w:rPr>
          <w:rFonts w:ascii="Times New Roman" w:hAnsi="Times New Roman" w:cs="Times New Roman"/>
          <w:i/>
          <w:sz w:val="24"/>
        </w:rPr>
        <w:t>SERPINE1</w:t>
      </w:r>
      <w:r>
        <w:rPr>
          <w:rFonts w:ascii="Times New Roman" w:hAnsi="Times New Roman" w:cs="Times New Roman"/>
          <w:sz w:val="24"/>
        </w:rPr>
        <w:t xml:space="preserve"> 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 was examined by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in NC and TIP60-silenced MDA-MB-231 cells.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NC group. </w:t>
      </w:r>
      <w:r>
        <w:rPr>
          <w:rFonts w:ascii="Times New Roman" w:hAnsi="Times New Roman" w:cs="Times New Roman"/>
          <w:b/>
          <w:sz w:val="24"/>
        </w:rPr>
        <w:t>F.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NC and TIP60-KD </w:t>
      </w:r>
      <w:r>
        <w:rPr>
          <w:rFonts w:ascii="Times New Roman" w:hAnsi="Times New Roman" w:cs="Times New Roman"/>
          <w:sz w:val="24"/>
        </w:rPr>
        <w:lastRenderedPageBreak/>
        <w:t xml:space="preserve">MDA-MB-231 cells. GAPDH and histone H3 served as loading </w:t>
      </w:r>
      <w:r>
        <w:rPr>
          <w:rFonts w:ascii="Times New Roman" w:eastAsia="等线" w:hAnsi="Times New Roman" w:cs="Times New Roman"/>
          <w:sz w:val="24"/>
        </w:rPr>
        <w:t>controls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G.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MDA-MB-231 cells treated with NC, PKM2-KD, </w:t>
      </w:r>
      <w:r>
        <w:rPr>
          <w:rFonts w:ascii="Times New Roman" w:eastAsia="等线" w:hAnsi="Times New Roman" w:cs="Times New Roman"/>
          <w:sz w:val="24"/>
        </w:rPr>
        <w:t xml:space="preserve">or </w:t>
      </w:r>
      <w:r>
        <w:rPr>
          <w:rFonts w:ascii="Times New Roman" w:hAnsi="Times New Roman" w:cs="Times New Roman"/>
          <w:sz w:val="24"/>
        </w:rPr>
        <w:t xml:space="preserve">PKM2-KD + TIP60. GAPDH and histone H3 served as loading </w:t>
      </w:r>
      <w:r>
        <w:rPr>
          <w:rFonts w:ascii="Times New Roman" w:eastAsia="等线" w:hAnsi="Times New Roman" w:cs="Times New Roman"/>
          <w:sz w:val="24"/>
        </w:rPr>
        <w:t>controls</w:t>
      </w:r>
      <w:r>
        <w:rPr>
          <w:rFonts w:ascii="Times New Roman" w:hAnsi="Times New Roman" w:cs="Times New Roman"/>
          <w:sz w:val="24"/>
        </w:rPr>
        <w:t xml:space="preserve">. </w:t>
      </w:r>
    </w:p>
    <w:p w14:paraId="0F199FC5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616AFC1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616DFF0A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09059EC9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0344577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FFBEF56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16336B1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F160BC1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CDEFAC9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61C5B30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6C8B7D5" w14:textId="4FCAAFE5" w:rsidR="000663E2" w:rsidRDefault="0046229C" w:rsidP="0046229C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442907C8" wp14:editId="7DEB87EE">
            <wp:extent cx="4948555" cy="3877310"/>
            <wp:effectExtent l="0" t="0" r="4445" b="0"/>
            <wp:docPr id="173508344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555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12E50" w14:textId="77777777" w:rsidR="000663E2" w:rsidRDefault="000663E2" w:rsidP="000663E2">
      <w:pPr>
        <w:spacing w:line="480" w:lineRule="auto"/>
        <w:rPr>
          <w:rFonts w:ascii="Times New Roman" w:hAnsi="Times New Roman" w:cs="Times New Roman"/>
          <w:sz w:val="24"/>
        </w:rPr>
      </w:pPr>
      <w:bookmarkStart w:id="10" w:name="OLE_LINK9"/>
      <w:r>
        <w:rPr>
          <w:rFonts w:ascii="Times New Roman" w:hAnsi="Times New Roman" w:cs="Times New Roman"/>
          <w:b/>
          <w:sz w:val="24"/>
        </w:rPr>
        <w:t xml:space="preserve">Figure S6. </w:t>
      </w:r>
      <w:r w:rsidRPr="007B4AF5">
        <w:rPr>
          <w:rFonts w:ascii="Times New Roman" w:hAnsi="Times New Roman" w:cs="Times New Roman"/>
          <w:bCs/>
          <w:sz w:val="24"/>
        </w:rPr>
        <w:t xml:space="preserve">PKM2 transcriptionally </w:t>
      </w:r>
      <w:r w:rsidRPr="007B4AF5">
        <w:rPr>
          <w:rFonts w:ascii="Times New Roman" w:eastAsia="等线" w:hAnsi="Times New Roman" w:cs="Times New Roman"/>
          <w:bCs/>
          <w:sz w:val="24"/>
        </w:rPr>
        <w:t>activates</w:t>
      </w:r>
      <w:r w:rsidRPr="007B4AF5">
        <w:rPr>
          <w:rFonts w:ascii="Times New Roman" w:hAnsi="Times New Roman" w:cs="Times New Roman"/>
          <w:bCs/>
          <w:sz w:val="24"/>
        </w:rPr>
        <w:t xml:space="preserve"> </w:t>
      </w:r>
      <w:r w:rsidRPr="00ED43BC">
        <w:rPr>
          <w:rFonts w:ascii="Times New Roman" w:hAnsi="Times New Roman" w:cs="Times New Roman"/>
          <w:bCs/>
          <w:i/>
          <w:sz w:val="24"/>
        </w:rPr>
        <w:t>KAT5</w:t>
      </w:r>
      <w:r w:rsidRPr="007B4AF5">
        <w:rPr>
          <w:rFonts w:ascii="Times New Roman" w:hAnsi="Times New Roman" w:cs="Times New Roman"/>
          <w:bCs/>
          <w:sz w:val="24"/>
        </w:rPr>
        <w:t>, which results in H3K27ac</w:t>
      </w:r>
      <w:r>
        <w:rPr>
          <w:rFonts w:ascii="Times New Roman" w:hAnsi="Times New Roman" w:cs="Times New Roman"/>
          <w:bCs/>
          <w:sz w:val="24"/>
        </w:rPr>
        <w:t xml:space="preserve"> in </w:t>
      </w:r>
      <w:r w:rsidRPr="00294D47">
        <w:rPr>
          <w:rFonts w:ascii="Times New Roman" w:hAnsi="Times New Roman" w:cs="Times New Roman"/>
          <w:bCs/>
          <w:sz w:val="24"/>
        </w:rPr>
        <w:t>BT-549 cells.</w:t>
      </w:r>
      <w:bookmarkEnd w:id="10"/>
      <w:r>
        <w:rPr>
          <w:rFonts w:ascii="Times New Roman" w:hAnsi="Times New Roman" w:cs="Times New Roman"/>
          <w:b/>
          <w:sz w:val="24"/>
        </w:rPr>
        <w:t xml:space="preserve"> A.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>
        <w:rPr>
          <w:rFonts w:ascii="Times New Roman" w:hAnsi="Times New Roman" w:cs="Times New Roman"/>
          <w:i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 (normalized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) was examined by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in NC and PKM2-KD BT-549 cells.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0.01, ****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NC group. </w:t>
      </w:r>
      <w:r w:rsidRPr="006B66AB">
        <w:rPr>
          <w:rFonts w:ascii="Times New Roman" w:hAnsi="Times New Roman" w:cs="Times New Roman"/>
          <w:b/>
          <w:sz w:val="24"/>
        </w:rPr>
        <w:t>B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indicated proteins in NC and PKM2-</w:t>
      </w:r>
      <w:r>
        <w:rPr>
          <w:rFonts w:ascii="Times New Roman" w:eastAsia="等线" w:hAnsi="Times New Roman" w:cs="Times New Roman"/>
          <w:sz w:val="24"/>
        </w:rPr>
        <w:t>silenced</w:t>
      </w:r>
      <w:r>
        <w:rPr>
          <w:rFonts w:ascii="Times New Roman" w:hAnsi="Times New Roman" w:cs="Times New Roman"/>
          <w:sz w:val="24"/>
        </w:rPr>
        <w:t xml:space="preserve"> BT-549 cells. GAPDH served as a loading control. </w:t>
      </w:r>
      <w:r>
        <w:rPr>
          <w:rFonts w:ascii="Times New Roman" w:hAnsi="Times New Roman" w:cs="Times New Roman"/>
          <w:b/>
          <w:sz w:val="24"/>
        </w:rPr>
        <w:t>C.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The relative</w:t>
      </w:r>
      <w:r>
        <w:rPr>
          <w:rFonts w:ascii="Times New Roman" w:hAnsi="Times New Roman" w:cs="Times New Roman"/>
          <w:sz w:val="24"/>
        </w:rPr>
        <w:t xml:space="preserve"> mRNA level of </w:t>
      </w:r>
      <w:r>
        <w:rPr>
          <w:rFonts w:ascii="Times New Roman" w:hAnsi="Times New Roman" w:cs="Times New Roman"/>
          <w:i/>
          <w:sz w:val="24"/>
        </w:rPr>
        <w:t>SERPINE1</w:t>
      </w:r>
      <w:r>
        <w:rPr>
          <w:rFonts w:ascii="Times New Roman" w:hAnsi="Times New Roman" w:cs="Times New Roman"/>
          <w:sz w:val="24"/>
        </w:rPr>
        <w:t xml:space="preserve"> 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3D6B98">
        <w:rPr>
          <w:rFonts w:ascii="Times New Roman" w:hAnsi="Times New Roman" w:cs="Times New Roman"/>
          <w:i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 was examined by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in NC and </w:t>
      </w:r>
      <w:r>
        <w:rPr>
          <w:rFonts w:ascii="Times New Roman" w:hAnsi="Times New Roman" w:cs="Times New Roman" w:hint="eastAsia"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-KD BT-549 cells. </w:t>
      </w:r>
      <w:r>
        <w:rPr>
          <w:rFonts w:ascii="Times New Roman" w:eastAsia="等线" w:hAnsi="Times New Roman" w:cs="Times New Roman"/>
          <w:sz w:val="24"/>
        </w:rPr>
        <w:t>The data are presented as the mean ± SD</w:t>
      </w:r>
      <w:r>
        <w:rPr>
          <w:rFonts w:ascii="Times New Roman" w:hAnsi="Times New Roman" w:cs="Times New Roman"/>
          <w:sz w:val="24"/>
        </w:rPr>
        <w:t xml:space="preserve"> (n = 3). 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> &lt; 0.01, ***</w:t>
      </w:r>
      <w:r w:rsidRPr="00A62D17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 &lt; 0.001 compared to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NC group. </w:t>
      </w:r>
      <w:r>
        <w:rPr>
          <w:rFonts w:ascii="Times New Roman" w:hAnsi="Times New Roman" w:cs="Times New Roman"/>
          <w:b/>
          <w:sz w:val="24"/>
        </w:rPr>
        <w:t>D.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NC and </w:t>
      </w:r>
      <w:r>
        <w:rPr>
          <w:rFonts w:ascii="Times New Roman" w:hAnsi="Times New Roman" w:cs="Times New Roman" w:hint="eastAsia"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-KD BT-549 cells. GAPDH and histone H3 served as loading </w:t>
      </w:r>
      <w:r>
        <w:rPr>
          <w:rFonts w:ascii="Times New Roman" w:eastAsia="等线" w:hAnsi="Times New Roman" w:cs="Times New Roman"/>
          <w:sz w:val="24"/>
        </w:rPr>
        <w:t>controls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E.</w:t>
      </w:r>
      <w:r>
        <w:rPr>
          <w:rFonts w:ascii="Times New Roman" w:hAnsi="Times New Roman" w:cs="Times New Roman"/>
          <w:sz w:val="24"/>
        </w:rPr>
        <w:t xml:space="preserve"> Western blot analysis of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indicated proteins in BT-549 cells treated with NC, PKM2-KD, </w:t>
      </w:r>
      <w:r>
        <w:rPr>
          <w:rFonts w:ascii="Times New Roman" w:eastAsia="等线" w:hAnsi="Times New Roman" w:cs="Times New Roman"/>
          <w:sz w:val="24"/>
        </w:rPr>
        <w:t xml:space="preserve">or </w:t>
      </w:r>
      <w:r>
        <w:rPr>
          <w:rFonts w:ascii="Times New Roman" w:hAnsi="Times New Roman" w:cs="Times New Roman"/>
          <w:sz w:val="24"/>
        </w:rPr>
        <w:t xml:space="preserve">PKM2-KD + TIP60. GAPDH and histone H3 served as loading </w:t>
      </w:r>
      <w:r>
        <w:rPr>
          <w:rFonts w:ascii="Times New Roman" w:eastAsia="等线" w:hAnsi="Times New Roman" w:cs="Times New Roman"/>
          <w:sz w:val="24"/>
        </w:rPr>
        <w:t>controls</w:t>
      </w:r>
      <w:r>
        <w:rPr>
          <w:rFonts w:ascii="Times New Roman" w:hAnsi="Times New Roman" w:cs="Times New Roman"/>
          <w:sz w:val="24"/>
        </w:rPr>
        <w:t xml:space="preserve">. </w:t>
      </w:r>
      <w:r w:rsidRPr="00294D47">
        <w:rPr>
          <w:rFonts w:ascii="Times New Roman" w:hAnsi="Times New Roman" w:cs="Times New Roman"/>
          <w:b/>
          <w:bCs/>
          <w:sz w:val="24"/>
        </w:rPr>
        <w:t xml:space="preserve">F. </w:t>
      </w:r>
      <w:r>
        <w:rPr>
          <w:rFonts w:ascii="Times New Roman" w:hAnsi="Times New Roman" w:cs="Times New Roman"/>
          <w:sz w:val="24"/>
        </w:rPr>
        <w:lastRenderedPageBreak/>
        <w:t xml:space="preserve">Pearson correlation scatter </w:t>
      </w:r>
      <w:r>
        <w:rPr>
          <w:rFonts w:ascii="Times New Roman" w:eastAsia="等线" w:hAnsi="Times New Roman" w:cs="Times New Roman"/>
          <w:sz w:val="24"/>
        </w:rPr>
        <w:t xml:space="preserve">plot </w:t>
      </w:r>
      <w:r>
        <w:rPr>
          <w:rFonts w:ascii="Times New Roman" w:hAnsi="Times New Roman" w:cs="Times New Roman"/>
          <w:sz w:val="24"/>
        </w:rPr>
        <w:t xml:space="preserve">of PKM2 and </w:t>
      </w:r>
      <w:r>
        <w:rPr>
          <w:rFonts w:ascii="Times New Roman" w:hAnsi="Times New Roman" w:cs="Times New Roman" w:hint="eastAsia"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 in human TNBC tissues (n = 198). The mRNA expression of </w:t>
      </w:r>
      <w:r w:rsidRPr="00ED43BC">
        <w:rPr>
          <w:rFonts w:ascii="Times New Roman" w:hAnsi="Times New Roman" w:cs="Times New Roman"/>
          <w:i/>
          <w:sz w:val="24"/>
        </w:rPr>
        <w:t>PKM2</w:t>
      </w:r>
      <w:r>
        <w:rPr>
          <w:rFonts w:ascii="Times New Roman" w:hAnsi="Times New Roman" w:cs="Times New Roman"/>
          <w:sz w:val="24"/>
        </w:rPr>
        <w:t xml:space="preserve"> and </w:t>
      </w:r>
      <w:r w:rsidRPr="00ED43BC">
        <w:rPr>
          <w:rFonts w:ascii="Times New Roman" w:hAnsi="Times New Roman" w:cs="Times New Roman"/>
          <w:i/>
          <w:sz w:val="24"/>
        </w:rPr>
        <w:t>KAT5</w:t>
      </w:r>
      <w:r>
        <w:rPr>
          <w:rFonts w:ascii="Times New Roman" w:hAnsi="Times New Roman" w:cs="Times New Roman"/>
          <w:sz w:val="24"/>
        </w:rPr>
        <w:t xml:space="preserve"> was extracted from </w:t>
      </w:r>
      <w:r>
        <w:rPr>
          <w:rFonts w:ascii="Times New Roman" w:eastAsia="等线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GEO </w:t>
      </w:r>
      <w:r>
        <w:rPr>
          <w:rFonts w:ascii="Times New Roman" w:eastAsia="等线" w:hAnsi="Times New Roman" w:cs="Times New Roman"/>
          <w:sz w:val="24"/>
        </w:rPr>
        <w:t>dataset</w:t>
      </w:r>
      <w:r>
        <w:rPr>
          <w:rFonts w:ascii="Times New Roman" w:hAnsi="Times New Roman" w:cs="Times New Roman"/>
          <w:sz w:val="24"/>
        </w:rPr>
        <w:t xml:space="preserve"> GSE76275.</w:t>
      </w:r>
    </w:p>
    <w:p w14:paraId="3A2178AC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31FF817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C71DDC5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290E5CF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A53C319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18570D54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4AEADC43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1297C3D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74AE4A3A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A904C8E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AC31EF5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5893DD66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E8655E5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27B8C404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3F7FE033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5ED11BC9" w14:textId="77777777" w:rsidR="0046229C" w:rsidRDefault="0046229C" w:rsidP="000663E2">
      <w:pPr>
        <w:spacing w:line="480" w:lineRule="auto"/>
        <w:rPr>
          <w:rFonts w:ascii="Times New Roman" w:hAnsi="Times New Roman" w:cs="Times New Roman"/>
          <w:sz w:val="24"/>
        </w:rPr>
      </w:pPr>
    </w:p>
    <w:p w14:paraId="689A74EC" w14:textId="02CBBC3F" w:rsidR="000663E2" w:rsidRDefault="0046229C" w:rsidP="0046229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6229C">
        <w:rPr>
          <w:noProof/>
        </w:rPr>
        <w:lastRenderedPageBreak/>
        <w:drawing>
          <wp:inline distT="0" distB="0" distL="0" distR="0" wp14:anchorId="2CB2D465" wp14:editId="22011AD6">
            <wp:extent cx="5274310" cy="1428115"/>
            <wp:effectExtent l="0" t="0" r="2540" b="635"/>
            <wp:docPr id="159777428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474FA" w14:textId="77777777" w:rsidR="000663E2" w:rsidRPr="00276E00" w:rsidRDefault="000663E2" w:rsidP="000663E2">
      <w:pPr>
        <w:spacing w:line="480" w:lineRule="auto"/>
      </w:pPr>
      <w:bookmarkStart w:id="11" w:name="OLE_LINK10"/>
      <w:bookmarkStart w:id="12" w:name="OLE_LINK11"/>
      <w:r>
        <w:rPr>
          <w:rFonts w:ascii="Times New Roman" w:hAnsi="Times New Roman" w:cs="Times New Roman"/>
          <w:b/>
          <w:sz w:val="24"/>
        </w:rPr>
        <w:t xml:space="preserve">Figure S7. </w:t>
      </w:r>
      <w:r w:rsidRPr="00294D47">
        <w:rPr>
          <w:rFonts w:ascii="Times New Roman" w:hAnsi="Times New Roman" w:cs="Times New Roman"/>
          <w:bCs/>
          <w:sz w:val="24"/>
        </w:rPr>
        <w:t xml:space="preserve">NONO or PKM2 knockout reduces tumor weight and </w:t>
      </w:r>
      <w:r w:rsidRPr="00294D47">
        <w:rPr>
          <w:rFonts w:ascii="Times New Roman" w:hAnsi="Times New Roman" w:cs="Times New Roman"/>
          <w:bCs/>
          <w:i/>
          <w:sz w:val="24"/>
        </w:rPr>
        <w:t>SERPINE1</w:t>
      </w:r>
      <w:r w:rsidRPr="00294D47">
        <w:rPr>
          <w:rFonts w:ascii="Times New Roman" w:hAnsi="Times New Roman" w:cs="Times New Roman"/>
          <w:bCs/>
          <w:sz w:val="24"/>
        </w:rPr>
        <w:t xml:space="preserve"> transcription in MMTV-PyMT </w:t>
      </w:r>
      <w:r w:rsidRPr="00294D47">
        <w:rPr>
          <w:rFonts w:ascii="Times New Roman" w:eastAsia="等线" w:hAnsi="Times New Roman" w:cs="Times New Roman"/>
          <w:bCs/>
          <w:sz w:val="24"/>
        </w:rPr>
        <w:t>mice</w:t>
      </w:r>
      <w:r w:rsidRPr="00294D47">
        <w:rPr>
          <w:rFonts w:ascii="Times New Roman" w:hAnsi="Times New Roman" w:cs="Times New Roman"/>
          <w:bCs/>
          <w:sz w:val="24"/>
        </w:rPr>
        <w:t xml:space="preserve">. </w:t>
      </w:r>
      <w:bookmarkEnd w:id="11"/>
      <w:bookmarkEnd w:id="12"/>
      <w:r>
        <w:rPr>
          <w:rFonts w:ascii="Times New Roman" w:hAnsi="Times New Roman" w:cs="Times New Roman"/>
          <w:b/>
          <w:sz w:val="24"/>
        </w:rPr>
        <w:t>A.</w:t>
      </w:r>
      <w:r w:rsidRPr="007A3F70">
        <w:rPr>
          <w:rFonts w:ascii="Times New Roman" w:hAnsi="Times New Roman" w:cs="Times New Roman"/>
          <w:sz w:val="24"/>
        </w:rPr>
        <w:t xml:space="preserve"> Tumor </w:t>
      </w:r>
      <w:r>
        <w:rPr>
          <w:rFonts w:ascii="Times New Roman" w:eastAsia="等线" w:hAnsi="Times New Roman" w:cs="Times New Roman"/>
          <w:sz w:val="24"/>
        </w:rPr>
        <w:t>weights</w:t>
      </w:r>
      <w:r>
        <w:rPr>
          <w:rFonts w:hint="eastAsia"/>
        </w:rPr>
        <w:t xml:space="preserve"> </w:t>
      </w:r>
      <w:r w:rsidRPr="007A3F70">
        <w:rPr>
          <w:rFonts w:ascii="Times New Roman" w:hAnsi="Times New Roman" w:cs="Times New Roman"/>
          <w:sz w:val="24"/>
        </w:rPr>
        <w:t xml:space="preserve">of control and NONO-KO mice. All data are </w:t>
      </w:r>
      <w:r>
        <w:rPr>
          <w:rFonts w:ascii="Times New Roman" w:eastAsia="等线" w:hAnsi="Times New Roman" w:cs="Times New Roman"/>
          <w:sz w:val="24"/>
        </w:rPr>
        <w:t>the mean</w:t>
      </w:r>
      <w:r w:rsidRPr="007A3F70">
        <w:rPr>
          <w:rFonts w:ascii="Times New Roman" w:hAnsi="Times New Roman" w:cs="Times New Roman"/>
          <w:sz w:val="24"/>
        </w:rPr>
        <w:t> ± </w:t>
      </w:r>
      <w:r>
        <w:rPr>
          <w:rFonts w:ascii="Times New Roman" w:eastAsia="等线" w:hAnsi="Times New Roman" w:cs="Times New Roman"/>
          <w:sz w:val="24"/>
        </w:rPr>
        <w:t>SD</w:t>
      </w:r>
      <w:r w:rsidRPr="007A3F70">
        <w:rPr>
          <w:rFonts w:ascii="Times New Roman" w:hAnsi="Times New Roman" w:cs="Times New Roman"/>
          <w:sz w:val="24"/>
        </w:rPr>
        <w:t>. **</w:t>
      </w:r>
      <w:r w:rsidRPr="00BE178A">
        <w:rPr>
          <w:rFonts w:ascii="Times New Roman" w:hAnsi="Times New Roman" w:cs="Times New Roman"/>
          <w:i/>
          <w:sz w:val="24"/>
        </w:rPr>
        <w:t>P </w:t>
      </w:r>
      <w:r>
        <w:rPr>
          <w:rFonts w:ascii="Times New Roman" w:hAnsi="Times New Roman" w:cs="Times New Roman"/>
          <w:sz w:val="24"/>
        </w:rPr>
        <w:t xml:space="preserve">&lt; 0.01. </w:t>
      </w:r>
      <w:r w:rsidRPr="00276E00">
        <w:rPr>
          <w:rFonts w:ascii="Times New Roman" w:hAnsi="Times New Roman" w:cs="Times New Roman"/>
          <w:b/>
          <w:sz w:val="24"/>
        </w:rPr>
        <w:t>B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RT‒qPCR</w:t>
      </w:r>
      <w:r>
        <w:rPr>
          <w:rFonts w:ascii="Times New Roman" w:hAnsi="Times New Roman" w:cs="Times New Roman"/>
          <w:sz w:val="24"/>
        </w:rPr>
        <w:t xml:space="preserve"> analysis of </w:t>
      </w:r>
      <w:r w:rsidRPr="00276E00">
        <w:rPr>
          <w:rFonts w:ascii="Times New Roman" w:hAnsi="Times New Roman" w:cs="Times New Roman"/>
          <w:i/>
          <w:sz w:val="24"/>
        </w:rPr>
        <w:t>SERPINE1</w:t>
      </w:r>
      <w:r>
        <w:rPr>
          <w:rFonts w:ascii="Times New Roman" w:hAnsi="Times New Roman" w:cs="Times New Roman"/>
          <w:sz w:val="24"/>
        </w:rPr>
        <w:t xml:space="preserve"> mRNA normalized to </w:t>
      </w:r>
      <w:r w:rsidRPr="001C5136">
        <w:rPr>
          <w:rFonts w:ascii="Times New Roman" w:hAnsi="Times New Roman" w:cs="Times New Roman"/>
          <w:i/>
          <w:sz w:val="24"/>
        </w:rPr>
        <w:t>GAPDH</w:t>
      </w:r>
      <w:r w:rsidRPr="007A3F70">
        <w:rPr>
          <w:rFonts w:ascii="Times New Roman" w:hAnsi="Times New Roman" w:cs="Times New Roman"/>
          <w:sz w:val="24"/>
        </w:rPr>
        <w:t xml:space="preserve"> in mammary tumors fro</w:t>
      </w:r>
      <w:r>
        <w:rPr>
          <w:rFonts w:ascii="Times New Roman" w:hAnsi="Times New Roman" w:cs="Times New Roman"/>
          <w:sz w:val="24"/>
        </w:rPr>
        <w:t>m control and NONO-KO mice. All</w:t>
      </w:r>
      <w:r>
        <w:rPr>
          <w:rFonts w:ascii="Times New Roman" w:eastAsia="等线" w:hAnsi="Times New Roman" w:cs="Times New Roman"/>
          <w:sz w:val="24"/>
        </w:rPr>
        <w:t xml:space="preserve"> </w:t>
      </w:r>
      <w:r w:rsidRPr="007A3F70">
        <w:rPr>
          <w:rFonts w:ascii="Times New Roman" w:hAnsi="Times New Roman" w:cs="Times New Roman"/>
          <w:sz w:val="24"/>
        </w:rPr>
        <w:t xml:space="preserve">data are </w:t>
      </w:r>
      <w:r>
        <w:rPr>
          <w:rFonts w:ascii="Times New Roman" w:eastAsia="等线" w:hAnsi="Times New Roman" w:cs="Times New Roman"/>
          <w:sz w:val="24"/>
        </w:rPr>
        <w:t>presented as the mean</w:t>
      </w:r>
      <w:r w:rsidRPr="007A3F70">
        <w:rPr>
          <w:rFonts w:ascii="Times New Roman" w:hAnsi="Times New Roman" w:cs="Times New Roman"/>
          <w:sz w:val="24"/>
        </w:rPr>
        <w:t> ± </w:t>
      </w:r>
      <w:r>
        <w:rPr>
          <w:rFonts w:ascii="Times New Roman" w:eastAsia="等线" w:hAnsi="Times New Roman" w:cs="Times New Roman"/>
          <w:sz w:val="24"/>
        </w:rPr>
        <w:t>SD</w:t>
      </w:r>
      <w:r w:rsidRPr="007A3F70">
        <w:rPr>
          <w:rFonts w:ascii="Times New Roman" w:hAnsi="Times New Roman" w:cs="Times New Roman"/>
          <w:sz w:val="24"/>
        </w:rPr>
        <w:t>. *</w:t>
      </w:r>
      <w:r w:rsidRPr="00BE178A">
        <w:rPr>
          <w:rFonts w:ascii="Times New Roman" w:hAnsi="Times New Roman" w:cs="Times New Roman"/>
          <w:i/>
          <w:sz w:val="24"/>
        </w:rPr>
        <w:t>P </w:t>
      </w:r>
      <w:r>
        <w:rPr>
          <w:rFonts w:ascii="Times New Roman" w:hAnsi="Times New Roman" w:cs="Times New Roman"/>
          <w:sz w:val="24"/>
        </w:rPr>
        <w:t>&lt; 0.05.</w:t>
      </w:r>
      <w:r>
        <w:rPr>
          <w:rFonts w:ascii="Times New Roman" w:hAnsi="Times New Roman" w:cs="Times New Roman"/>
          <w:b/>
          <w:sz w:val="24"/>
        </w:rPr>
        <w:t xml:space="preserve"> C.</w:t>
      </w:r>
      <w:r w:rsidRPr="007A3F70">
        <w:rPr>
          <w:rFonts w:ascii="Times New Roman" w:hAnsi="Times New Roman" w:cs="Times New Roman"/>
          <w:sz w:val="24"/>
        </w:rPr>
        <w:t xml:space="preserve"> Tumor </w:t>
      </w:r>
      <w:r>
        <w:rPr>
          <w:rFonts w:ascii="Times New Roman" w:eastAsia="等线" w:hAnsi="Times New Roman" w:cs="Times New Roman"/>
          <w:sz w:val="24"/>
        </w:rPr>
        <w:t>weights</w:t>
      </w:r>
      <w:r>
        <w:rPr>
          <w:rFonts w:hint="eastAsia"/>
        </w:rPr>
        <w:t xml:space="preserve"> </w:t>
      </w:r>
      <w:r w:rsidRPr="007A3F70">
        <w:rPr>
          <w:rFonts w:ascii="Times New Roman" w:hAnsi="Times New Roman" w:cs="Times New Roman"/>
          <w:sz w:val="24"/>
        </w:rPr>
        <w:t xml:space="preserve">of control and PKM2-KO mice. All data are </w:t>
      </w:r>
      <w:r>
        <w:rPr>
          <w:rFonts w:ascii="Times New Roman" w:eastAsia="等线" w:hAnsi="Times New Roman" w:cs="Times New Roman"/>
          <w:sz w:val="24"/>
        </w:rPr>
        <w:t>presented as the mean</w:t>
      </w:r>
      <w:r w:rsidRPr="007A3F70">
        <w:rPr>
          <w:rFonts w:ascii="Times New Roman" w:hAnsi="Times New Roman" w:cs="Times New Roman"/>
          <w:sz w:val="24"/>
        </w:rPr>
        <w:t> ± </w:t>
      </w:r>
      <w:r>
        <w:rPr>
          <w:rFonts w:ascii="Times New Roman" w:eastAsia="等线" w:hAnsi="Times New Roman" w:cs="Times New Roman"/>
          <w:sz w:val="24"/>
        </w:rPr>
        <w:t>SD</w:t>
      </w:r>
      <w:r w:rsidRPr="007A3F70">
        <w:rPr>
          <w:rFonts w:ascii="Times New Roman" w:hAnsi="Times New Roman" w:cs="Times New Roman"/>
          <w:sz w:val="24"/>
        </w:rPr>
        <w:t>. **</w:t>
      </w:r>
      <w:r w:rsidRPr="00BE178A">
        <w:rPr>
          <w:rFonts w:ascii="Times New Roman" w:hAnsi="Times New Roman" w:cs="Times New Roman"/>
          <w:i/>
          <w:sz w:val="24"/>
        </w:rPr>
        <w:t>P </w:t>
      </w:r>
      <w:r>
        <w:rPr>
          <w:rFonts w:ascii="Times New Roman" w:hAnsi="Times New Roman" w:cs="Times New Roman"/>
          <w:sz w:val="24"/>
        </w:rPr>
        <w:t xml:space="preserve">&lt; 0.01. </w:t>
      </w:r>
      <w:r>
        <w:rPr>
          <w:rFonts w:ascii="Times New Roman" w:hAnsi="Times New Roman" w:cs="Times New Roman"/>
          <w:b/>
          <w:sz w:val="24"/>
        </w:rPr>
        <w:t>D.</w:t>
      </w:r>
      <w:r>
        <w:rPr>
          <w:rFonts w:ascii="Times New Roman" w:hAnsi="Times New Roman" w:cs="Times New Roman"/>
          <w:sz w:val="24"/>
        </w:rPr>
        <w:t xml:space="preserve"> The mRNA level of</w:t>
      </w:r>
      <w:r w:rsidRPr="00276E00">
        <w:rPr>
          <w:rFonts w:ascii="Times New Roman" w:hAnsi="Times New Roman" w:cs="Times New Roman"/>
          <w:i/>
          <w:sz w:val="24"/>
        </w:rPr>
        <w:t xml:space="preserve"> SERPINE1</w:t>
      </w:r>
      <w:r>
        <w:rPr>
          <w:rFonts w:ascii="Times New Roman" w:hAnsi="Times New Roman" w:cs="Times New Roman"/>
          <w:sz w:val="24"/>
        </w:rPr>
        <w:t xml:space="preserve"> (normalized to </w:t>
      </w:r>
      <w:r>
        <w:rPr>
          <w:rFonts w:ascii="Times New Roman" w:eastAsia="等线" w:hAnsi="Times New Roman" w:cs="Times New Roman"/>
          <w:sz w:val="24"/>
        </w:rPr>
        <w:t xml:space="preserve">that of </w:t>
      </w:r>
      <w:r w:rsidRPr="001C5136">
        <w:rPr>
          <w:rFonts w:ascii="Times New Roman" w:hAnsi="Times New Roman" w:cs="Times New Roman"/>
          <w:i/>
          <w:sz w:val="24"/>
        </w:rPr>
        <w:t>GAPDH</w:t>
      </w:r>
      <w:r w:rsidRPr="007A3F70">
        <w:rPr>
          <w:rFonts w:ascii="Times New Roman" w:hAnsi="Times New Roman" w:cs="Times New Roman"/>
          <w:sz w:val="24"/>
        </w:rPr>
        <w:t>) in mammary tumors from control and PKM2-KO mice</w:t>
      </w:r>
      <w:r>
        <w:rPr>
          <w:rFonts w:ascii="Times New Roman" w:eastAsia="等线" w:hAnsi="Times New Roman" w:cs="Times New Roman"/>
          <w:sz w:val="24"/>
        </w:rPr>
        <w:t xml:space="preserve"> was analyzed by RT‒qPCR</w:t>
      </w:r>
      <w:r w:rsidRPr="007A3F70">
        <w:rPr>
          <w:rFonts w:ascii="Times New Roman" w:hAnsi="Times New Roman" w:cs="Times New Roman"/>
          <w:sz w:val="24"/>
        </w:rPr>
        <w:t>. All</w:t>
      </w:r>
      <w:r>
        <w:rPr>
          <w:rFonts w:ascii="Times New Roman" w:eastAsia="等线" w:hAnsi="Times New Roman" w:cs="Times New Roman"/>
          <w:sz w:val="24"/>
        </w:rPr>
        <w:t xml:space="preserve"> </w:t>
      </w:r>
      <w:r w:rsidRPr="007A3F70">
        <w:rPr>
          <w:rFonts w:ascii="Times New Roman" w:hAnsi="Times New Roman" w:cs="Times New Roman"/>
          <w:sz w:val="24"/>
        </w:rPr>
        <w:t xml:space="preserve">data are </w:t>
      </w:r>
      <w:r>
        <w:rPr>
          <w:rFonts w:ascii="Times New Roman" w:eastAsia="等线" w:hAnsi="Times New Roman" w:cs="Times New Roman"/>
          <w:sz w:val="24"/>
        </w:rPr>
        <w:t>presented as the mean</w:t>
      </w:r>
      <w:r w:rsidRPr="007A3F70">
        <w:rPr>
          <w:rFonts w:ascii="Times New Roman" w:hAnsi="Times New Roman" w:cs="Times New Roman"/>
          <w:sz w:val="24"/>
        </w:rPr>
        <w:t> ± </w:t>
      </w:r>
      <w:r>
        <w:rPr>
          <w:rFonts w:ascii="Times New Roman" w:eastAsia="等线" w:hAnsi="Times New Roman" w:cs="Times New Roman"/>
          <w:sz w:val="24"/>
        </w:rPr>
        <w:t>SD</w:t>
      </w:r>
      <w:r w:rsidRPr="007A3F70">
        <w:rPr>
          <w:rFonts w:ascii="Times New Roman" w:hAnsi="Times New Roman" w:cs="Times New Roman"/>
          <w:sz w:val="24"/>
        </w:rPr>
        <w:t>. *</w:t>
      </w:r>
      <w:r w:rsidRPr="00BE178A">
        <w:rPr>
          <w:rFonts w:ascii="Times New Roman" w:hAnsi="Times New Roman" w:cs="Times New Roman"/>
          <w:i/>
          <w:sz w:val="24"/>
        </w:rPr>
        <w:t>P </w:t>
      </w:r>
      <w:r>
        <w:rPr>
          <w:rFonts w:ascii="Times New Roman" w:hAnsi="Times New Roman" w:cs="Times New Roman"/>
          <w:sz w:val="24"/>
        </w:rPr>
        <w:t>&lt; 0.05.</w:t>
      </w:r>
    </w:p>
    <w:p w14:paraId="21DF2521" w14:textId="77777777" w:rsidR="00A66725" w:rsidRDefault="00A66725"/>
    <w:p w14:paraId="561B2D89" w14:textId="77777777" w:rsidR="0046229C" w:rsidRDefault="0046229C"/>
    <w:p w14:paraId="2C5EA022" w14:textId="77777777" w:rsidR="0046229C" w:rsidRDefault="0046229C"/>
    <w:p w14:paraId="2C72392A" w14:textId="77777777" w:rsidR="0046229C" w:rsidRDefault="0046229C"/>
    <w:p w14:paraId="07A315A4" w14:textId="77777777" w:rsidR="0046229C" w:rsidRDefault="0046229C"/>
    <w:p w14:paraId="0ECD487D" w14:textId="77777777" w:rsidR="0046229C" w:rsidRDefault="0046229C"/>
    <w:p w14:paraId="057711D0" w14:textId="77777777" w:rsidR="0046229C" w:rsidRDefault="0046229C"/>
    <w:p w14:paraId="5E7229AF" w14:textId="77777777" w:rsidR="0046229C" w:rsidRDefault="0046229C"/>
    <w:p w14:paraId="4BEB0D79" w14:textId="77777777" w:rsidR="0046229C" w:rsidRDefault="0046229C"/>
    <w:p w14:paraId="6630C3A4" w14:textId="77777777" w:rsidR="0046229C" w:rsidRDefault="0046229C"/>
    <w:p w14:paraId="424E2A13" w14:textId="77777777" w:rsidR="0046229C" w:rsidRDefault="0046229C"/>
    <w:p w14:paraId="5CE982DE" w14:textId="77777777" w:rsidR="0046229C" w:rsidRDefault="0046229C"/>
    <w:p w14:paraId="2DEF93AE" w14:textId="77777777" w:rsidR="0046229C" w:rsidRDefault="0046229C"/>
    <w:p w14:paraId="5CBD4B7F" w14:textId="77777777" w:rsidR="0046229C" w:rsidRDefault="0046229C"/>
    <w:p w14:paraId="3A6D82FD" w14:textId="77777777" w:rsidR="0046229C" w:rsidRDefault="0046229C"/>
    <w:p w14:paraId="3B900B49" w14:textId="77777777" w:rsidR="0046229C" w:rsidRDefault="0046229C"/>
    <w:p w14:paraId="4C03DF51" w14:textId="77777777" w:rsidR="0046229C" w:rsidRDefault="0046229C"/>
    <w:p w14:paraId="165FEB9E" w14:textId="46AA68C1" w:rsidR="0046229C" w:rsidRDefault="0046229C"/>
    <w:p w14:paraId="12819812" w14:textId="6E23B3F0" w:rsidR="00124298" w:rsidRPr="00124298" w:rsidRDefault="0012429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2429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Additional file 2:</w:t>
      </w:r>
    </w:p>
    <w:p w14:paraId="6ABAE0A4" w14:textId="77777777" w:rsidR="00124298" w:rsidRDefault="00124298">
      <w:pPr>
        <w:rPr>
          <w:rFonts w:hint="eastAsia"/>
        </w:rPr>
      </w:pPr>
    </w:p>
    <w:p w14:paraId="14EC809E" w14:textId="74EA73DB" w:rsidR="0046229C" w:rsidRDefault="0046229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763A74" wp14:editId="616BA08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03046" cy="230832"/>
                <wp:effectExtent l="0" t="0" r="0" b="0"/>
                <wp:wrapNone/>
                <wp:docPr id="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3046" cy="2308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9FDB9D" w14:textId="77777777" w:rsidR="0046229C" w:rsidRDefault="0046229C" w:rsidP="004622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bookmarkStart w:id="13" w:name="OLE_LINK55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Table S1. Mass spectrometry results</w:t>
                            </w:r>
                            <w:bookmarkEnd w:id="13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(Top 30)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763A74" id="矩形 3" o:spid="_x0000_s1026" style="position:absolute;left:0;text-align:left;margin-left:0;margin-top:0;width:456.95pt;height:18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" filled="f" stroked="f">
                <v:textbox style="mso-fit-shape-to-text:t">
                  <w:txbxContent>
                    <w:p w14:paraId="0D9FDB9D" w14:textId="77777777" w:rsidR="0046229C" w:rsidRDefault="0046229C" w:rsidP="004622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Supplementary </w:t>
                      </w:r>
                      <w:bookmarkStart w:id="14" w:name="OLE_LINK55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Table S1. Mass spectrometry results</w:t>
                      </w:r>
                      <w:bookmarkEnd w:id="14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(Top 30)</w:t>
                      </w:r>
                    </w:p>
                  </w:txbxContent>
                </v:textbox>
              </v:rect>
            </w:pict>
          </mc:Fallback>
        </mc:AlternateContent>
      </w:r>
    </w:p>
    <w:p w14:paraId="1BFB82D1" w14:textId="4023E38E" w:rsidR="0046229C" w:rsidRPr="0046229C" w:rsidRDefault="007F55FC" w:rsidP="0046229C">
      <w:r w:rsidRPr="007F55FC">
        <w:rPr>
          <w:rFonts w:hint="eastAsia"/>
          <w:noProof/>
        </w:rPr>
        <w:drawing>
          <wp:inline distT="0" distB="0" distL="0" distR="0" wp14:anchorId="2C2E63E4" wp14:editId="2DA8E212">
            <wp:extent cx="5274310" cy="6249670"/>
            <wp:effectExtent l="0" t="0" r="2540" b="0"/>
            <wp:docPr id="14451578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4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98DD9" w14:textId="77777777" w:rsidR="0046229C" w:rsidRPr="0046229C" w:rsidRDefault="0046229C" w:rsidP="0046229C"/>
    <w:p w14:paraId="0B0FD37E" w14:textId="77777777" w:rsidR="0046229C" w:rsidRPr="0046229C" w:rsidRDefault="0046229C" w:rsidP="0046229C"/>
    <w:p w14:paraId="6FFB3F44" w14:textId="77777777" w:rsidR="0046229C" w:rsidRPr="0046229C" w:rsidRDefault="0046229C" w:rsidP="0046229C"/>
    <w:p w14:paraId="4C221872" w14:textId="77777777" w:rsidR="0046229C" w:rsidRPr="0046229C" w:rsidRDefault="0046229C" w:rsidP="0046229C"/>
    <w:p w14:paraId="4099DE09" w14:textId="77777777" w:rsidR="0046229C" w:rsidRPr="0046229C" w:rsidRDefault="0046229C" w:rsidP="0046229C"/>
    <w:p w14:paraId="7F1931FC" w14:textId="77777777" w:rsidR="0046229C" w:rsidRPr="0046229C" w:rsidRDefault="0046229C" w:rsidP="0046229C"/>
    <w:p w14:paraId="7A32F40A" w14:textId="77777777" w:rsidR="0046229C" w:rsidRPr="0046229C" w:rsidRDefault="0046229C" w:rsidP="0046229C"/>
    <w:p w14:paraId="333131E6" w14:textId="77777777" w:rsidR="0046229C" w:rsidRPr="0046229C" w:rsidRDefault="0046229C" w:rsidP="0046229C"/>
    <w:p w14:paraId="1401F026" w14:textId="77777777" w:rsidR="0046229C" w:rsidRPr="0046229C" w:rsidRDefault="0046229C" w:rsidP="0046229C"/>
    <w:p w14:paraId="27AFFBCC" w14:textId="77777777" w:rsidR="0046229C" w:rsidRDefault="0046229C" w:rsidP="0046229C">
      <w:bookmarkStart w:id="15" w:name="_GoBack"/>
      <w:bookmarkEnd w:id="15"/>
    </w:p>
    <w:p w14:paraId="50EF1995" w14:textId="3E2F80BD" w:rsidR="0046229C" w:rsidRDefault="007B2130" w:rsidP="007B2130">
      <w:pPr>
        <w:jc w:val="center"/>
      </w:pPr>
      <w:r w:rsidRPr="007B2130">
        <w:rPr>
          <w:noProof/>
        </w:rPr>
        <w:drawing>
          <wp:inline distT="0" distB="0" distL="0" distR="0" wp14:anchorId="7A810C56" wp14:editId="3902C6B3">
            <wp:extent cx="5274310" cy="4257040"/>
            <wp:effectExtent l="0" t="0" r="0" b="0"/>
            <wp:docPr id="128815584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9A25B" w14:textId="77777777" w:rsidR="007B2130" w:rsidRDefault="007B2130" w:rsidP="0046229C"/>
    <w:p w14:paraId="6C57C559" w14:textId="77777777" w:rsidR="007B2130" w:rsidRDefault="007B2130" w:rsidP="0046229C"/>
    <w:p w14:paraId="33615512" w14:textId="77777777" w:rsidR="007B2130" w:rsidRDefault="007B2130" w:rsidP="0046229C"/>
    <w:p w14:paraId="5C42F915" w14:textId="77777777" w:rsidR="007B2130" w:rsidRDefault="007B2130" w:rsidP="0046229C"/>
    <w:p w14:paraId="7AD69E61" w14:textId="77777777" w:rsidR="007B2130" w:rsidRDefault="007B2130" w:rsidP="0046229C"/>
    <w:p w14:paraId="535CFF9F" w14:textId="77777777" w:rsidR="007B2130" w:rsidRDefault="007B2130" w:rsidP="0046229C"/>
    <w:p w14:paraId="48CA7A54" w14:textId="77777777" w:rsidR="007B2130" w:rsidRDefault="007B2130" w:rsidP="0046229C"/>
    <w:p w14:paraId="64DE3964" w14:textId="77777777" w:rsidR="007B2130" w:rsidRDefault="007B2130" w:rsidP="0046229C"/>
    <w:p w14:paraId="6107D0D5" w14:textId="77777777" w:rsidR="007B2130" w:rsidRDefault="007B2130" w:rsidP="0046229C"/>
    <w:p w14:paraId="4614D6D0" w14:textId="77777777" w:rsidR="007B2130" w:rsidRDefault="007B2130" w:rsidP="0046229C"/>
    <w:p w14:paraId="1693A830" w14:textId="77777777" w:rsidR="007B2130" w:rsidRDefault="007B2130" w:rsidP="0046229C"/>
    <w:p w14:paraId="78EE0D8D" w14:textId="77777777" w:rsidR="007B2130" w:rsidRDefault="007B2130" w:rsidP="0046229C"/>
    <w:p w14:paraId="6921A500" w14:textId="77777777" w:rsidR="007B2130" w:rsidRDefault="007B2130" w:rsidP="0046229C"/>
    <w:p w14:paraId="5776E72D" w14:textId="77777777" w:rsidR="007B2130" w:rsidRDefault="007B2130" w:rsidP="0046229C"/>
    <w:p w14:paraId="2B09D32F" w14:textId="77777777" w:rsidR="007B2130" w:rsidRDefault="007B2130" w:rsidP="0046229C"/>
    <w:p w14:paraId="5BC29892" w14:textId="77777777" w:rsidR="007B2130" w:rsidRDefault="007B2130" w:rsidP="0046229C"/>
    <w:p w14:paraId="3C6C5348" w14:textId="77777777" w:rsidR="007B2130" w:rsidRDefault="007B2130" w:rsidP="0046229C"/>
    <w:p w14:paraId="4BA01232" w14:textId="77777777" w:rsidR="007B2130" w:rsidRDefault="007B2130" w:rsidP="0046229C"/>
    <w:p w14:paraId="75954E35" w14:textId="77777777" w:rsidR="007B2130" w:rsidRDefault="007B2130" w:rsidP="0046229C"/>
    <w:p w14:paraId="4DA635EF" w14:textId="77777777" w:rsidR="007B2130" w:rsidRDefault="007B2130" w:rsidP="0046229C"/>
    <w:p w14:paraId="6FF804AA" w14:textId="77777777" w:rsidR="007B2130" w:rsidRDefault="007B2130" w:rsidP="0046229C"/>
    <w:p w14:paraId="2CA8E0F2" w14:textId="77777777" w:rsidR="007B2130" w:rsidRDefault="007B2130" w:rsidP="0046229C"/>
    <w:p w14:paraId="5D269314" w14:textId="455DD21D" w:rsidR="007B2130" w:rsidRDefault="007B2130" w:rsidP="007B2130">
      <w:pPr>
        <w:jc w:val="center"/>
      </w:pPr>
      <w:r w:rsidRPr="007B2130">
        <w:rPr>
          <w:noProof/>
        </w:rPr>
        <w:drawing>
          <wp:inline distT="0" distB="0" distL="0" distR="0" wp14:anchorId="0BDFAFF2" wp14:editId="5147AA4E">
            <wp:extent cx="5274310" cy="4277995"/>
            <wp:effectExtent l="0" t="0" r="0" b="0"/>
            <wp:docPr id="13868648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49287" w14:textId="77777777" w:rsidR="007B2130" w:rsidRDefault="007B2130" w:rsidP="007B2130">
      <w:pPr>
        <w:jc w:val="center"/>
      </w:pPr>
    </w:p>
    <w:p w14:paraId="7F7A524B" w14:textId="77777777" w:rsidR="007B2130" w:rsidRDefault="007B2130" w:rsidP="007B2130">
      <w:pPr>
        <w:jc w:val="center"/>
      </w:pPr>
    </w:p>
    <w:p w14:paraId="210FC732" w14:textId="77777777" w:rsidR="007B2130" w:rsidRDefault="007B2130" w:rsidP="007B2130">
      <w:pPr>
        <w:jc w:val="center"/>
      </w:pPr>
    </w:p>
    <w:p w14:paraId="09849DE9" w14:textId="77777777" w:rsidR="007B2130" w:rsidRDefault="007B2130" w:rsidP="007B2130">
      <w:pPr>
        <w:jc w:val="center"/>
      </w:pPr>
    </w:p>
    <w:p w14:paraId="12D40B2D" w14:textId="77777777" w:rsidR="007B2130" w:rsidRDefault="007B2130" w:rsidP="007B2130">
      <w:pPr>
        <w:jc w:val="center"/>
      </w:pPr>
    </w:p>
    <w:p w14:paraId="5E16DAE4" w14:textId="77777777" w:rsidR="007B2130" w:rsidRDefault="007B2130" w:rsidP="007B2130">
      <w:pPr>
        <w:jc w:val="center"/>
      </w:pPr>
    </w:p>
    <w:p w14:paraId="5D73703C" w14:textId="77777777" w:rsidR="007B2130" w:rsidRDefault="007B2130" w:rsidP="007B2130">
      <w:pPr>
        <w:jc w:val="center"/>
      </w:pPr>
    </w:p>
    <w:p w14:paraId="5DC9566A" w14:textId="77777777" w:rsidR="007B2130" w:rsidRDefault="007B2130" w:rsidP="007B2130">
      <w:pPr>
        <w:jc w:val="center"/>
      </w:pPr>
    </w:p>
    <w:p w14:paraId="2B5DEA7D" w14:textId="77777777" w:rsidR="007B2130" w:rsidRDefault="007B2130" w:rsidP="007B2130">
      <w:pPr>
        <w:jc w:val="center"/>
      </w:pPr>
    </w:p>
    <w:p w14:paraId="18FC3FAC" w14:textId="77777777" w:rsidR="007B2130" w:rsidRDefault="007B2130" w:rsidP="007B2130">
      <w:pPr>
        <w:jc w:val="center"/>
      </w:pPr>
    </w:p>
    <w:p w14:paraId="0B3E722D" w14:textId="77777777" w:rsidR="007B2130" w:rsidRDefault="007B2130" w:rsidP="007B2130">
      <w:pPr>
        <w:jc w:val="center"/>
      </w:pPr>
    </w:p>
    <w:p w14:paraId="50733C7A" w14:textId="77777777" w:rsidR="007B2130" w:rsidRDefault="007B2130" w:rsidP="007B2130">
      <w:pPr>
        <w:jc w:val="center"/>
      </w:pPr>
    </w:p>
    <w:p w14:paraId="19CC432F" w14:textId="77777777" w:rsidR="007B2130" w:rsidRDefault="007B2130" w:rsidP="007B2130">
      <w:pPr>
        <w:jc w:val="center"/>
      </w:pPr>
    </w:p>
    <w:p w14:paraId="6EE5EB06" w14:textId="77777777" w:rsidR="007B2130" w:rsidRDefault="007B2130" w:rsidP="007B2130">
      <w:pPr>
        <w:jc w:val="center"/>
      </w:pPr>
    </w:p>
    <w:p w14:paraId="258FCF81" w14:textId="77777777" w:rsidR="007B2130" w:rsidRDefault="007B2130" w:rsidP="007B2130">
      <w:pPr>
        <w:jc w:val="center"/>
      </w:pPr>
    </w:p>
    <w:p w14:paraId="564C74DD" w14:textId="77777777" w:rsidR="007B2130" w:rsidRDefault="007B2130" w:rsidP="007B2130">
      <w:pPr>
        <w:jc w:val="center"/>
      </w:pPr>
    </w:p>
    <w:p w14:paraId="10D4C00C" w14:textId="77777777" w:rsidR="007B2130" w:rsidRDefault="007B2130" w:rsidP="007B2130">
      <w:pPr>
        <w:jc w:val="center"/>
      </w:pPr>
    </w:p>
    <w:p w14:paraId="1D7AB8E9" w14:textId="77777777" w:rsidR="007B2130" w:rsidRDefault="007B2130" w:rsidP="007B2130">
      <w:pPr>
        <w:jc w:val="center"/>
      </w:pPr>
    </w:p>
    <w:p w14:paraId="1606DDCA" w14:textId="77777777" w:rsidR="007B2130" w:rsidRDefault="007B2130" w:rsidP="007B2130">
      <w:pPr>
        <w:jc w:val="center"/>
      </w:pPr>
    </w:p>
    <w:p w14:paraId="18C4D681" w14:textId="77777777" w:rsidR="007B2130" w:rsidRDefault="007B2130" w:rsidP="007B2130">
      <w:pPr>
        <w:jc w:val="center"/>
      </w:pPr>
    </w:p>
    <w:p w14:paraId="269EDBF5" w14:textId="77777777" w:rsidR="007B2130" w:rsidRDefault="007B2130" w:rsidP="007B2130">
      <w:pPr>
        <w:jc w:val="center"/>
      </w:pPr>
    </w:p>
    <w:p w14:paraId="5687582F" w14:textId="77777777" w:rsidR="007B2130" w:rsidRDefault="007B2130" w:rsidP="007B2130">
      <w:pPr>
        <w:jc w:val="center"/>
      </w:pPr>
    </w:p>
    <w:p w14:paraId="524CDE9F" w14:textId="010CDBCD" w:rsidR="007B2130" w:rsidRDefault="007B2130" w:rsidP="007B2130">
      <w:pPr>
        <w:jc w:val="center"/>
      </w:pPr>
      <w:r w:rsidRPr="007B2130">
        <w:rPr>
          <w:noProof/>
        </w:rPr>
        <w:drawing>
          <wp:inline distT="0" distB="0" distL="0" distR="0" wp14:anchorId="53F1E054" wp14:editId="338C14E7">
            <wp:extent cx="5274310" cy="5066030"/>
            <wp:effectExtent l="0" t="0" r="0" b="1270"/>
            <wp:docPr id="128558699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6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AF449" w14:textId="77777777" w:rsidR="007B2130" w:rsidRDefault="007B2130" w:rsidP="007B2130">
      <w:pPr>
        <w:jc w:val="center"/>
      </w:pPr>
    </w:p>
    <w:p w14:paraId="77EEC1B9" w14:textId="77777777" w:rsidR="007B2130" w:rsidRDefault="007B2130" w:rsidP="007B2130">
      <w:pPr>
        <w:jc w:val="center"/>
      </w:pPr>
    </w:p>
    <w:p w14:paraId="71A99364" w14:textId="77777777" w:rsidR="007B2130" w:rsidRDefault="007B2130" w:rsidP="007B2130">
      <w:pPr>
        <w:jc w:val="center"/>
      </w:pPr>
    </w:p>
    <w:p w14:paraId="34ECB1C8" w14:textId="77777777" w:rsidR="007B2130" w:rsidRDefault="007B2130" w:rsidP="007B2130">
      <w:pPr>
        <w:jc w:val="center"/>
      </w:pPr>
    </w:p>
    <w:p w14:paraId="302D3F02" w14:textId="77777777" w:rsidR="007B2130" w:rsidRDefault="007B2130" w:rsidP="007B2130">
      <w:pPr>
        <w:jc w:val="center"/>
      </w:pPr>
    </w:p>
    <w:p w14:paraId="1D889D82" w14:textId="77777777" w:rsidR="007B2130" w:rsidRDefault="007B2130" w:rsidP="007B2130">
      <w:pPr>
        <w:jc w:val="center"/>
      </w:pPr>
    </w:p>
    <w:p w14:paraId="6C57405F" w14:textId="77777777" w:rsidR="007B2130" w:rsidRDefault="007B2130" w:rsidP="007B2130">
      <w:pPr>
        <w:jc w:val="center"/>
      </w:pPr>
    </w:p>
    <w:p w14:paraId="3577BB1D" w14:textId="77777777" w:rsidR="007B2130" w:rsidRDefault="007B2130" w:rsidP="007B2130">
      <w:pPr>
        <w:jc w:val="center"/>
      </w:pPr>
    </w:p>
    <w:p w14:paraId="618CA06B" w14:textId="77777777" w:rsidR="007B2130" w:rsidRDefault="007B2130" w:rsidP="007B2130">
      <w:pPr>
        <w:jc w:val="center"/>
      </w:pPr>
    </w:p>
    <w:p w14:paraId="09B2DB29" w14:textId="77777777" w:rsidR="007B2130" w:rsidRDefault="007B2130" w:rsidP="007B2130">
      <w:pPr>
        <w:jc w:val="center"/>
      </w:pPr>
    </w:p>
    <w:p w14:paraId="4C3A2C82" w14:textId="77777777" w:rsidR="007B2130" w:rsidRDefault="007B2130" w:rsidP="007B2130">
      <w:pPr>
        <w:jc w:val="center"/>
      </w:pPr>
    </w:p>
    <w:p w14:paraId="653B2C53" w14:textId="77777777" w:rsidR="007B2130" w:rsidRDefault="007B2130" w:rsidP="007B2130">
      <w:pPr>
        <w:jc w:val="center"/>
      </w:pPr>
    </w:p>
    <w:p w14:paraId="36D8C887" w14:textId="77777777" w:rsidR="007B2130" w:rsidRDefault="007B2130" w:rsidP="007B2130">
      <w:pPr>
        <w:jc w:val="center"/>
      </w:pPr>
    </w:p>
    <w:p w14:paraId="319DCC12" w14:textId="77777777" w:rsidR="007B2130" w:rsidRDefault="007B2130" w:rsidP="007B2130">
      <w:pPr>
        <w:jc w:val="center"/>
      </w:pPr>
    </w:p>
    <w:p w14:paraId="644D0277" w14:textId="77777777" w:rsidR="007B2130" w:rsidRDefault="007B2130" w:rsidP="007B2130">
      <w:pPr>
        <w:jc w:val="center"/>
      </w:pPr>
    </w:p>
    <w:p w14:paraId="1D44DC06" w14:textId="77777777" w:rsidR="007B2130" w:rsidRDefault="007B2130" w:rsidP="007B2130">
      <w:pPr>
        <w:jc w:val="center"/>
      </w:pPr>
    </w:p>
    <w:p w14:paraId="69774DA2" w14:textId="77777777" w:rsidR="007B2130" w:rsidRDefault="007B2130" w:rsidP="007B2130">
      <w:pPr>
        <w:jc w:val="center"/>
      </w:pPr>
    </w:p>
    <w:p w14:paraId="517ADADE" w14:textId="77777777" w:rsidR="007B2130" w:rsidRDefault="007B2130" w:rsidP="007B2130">
      <w:pPr>
        <w:jc w:val="center"/>
      </w:pPr>
    </w:p>
    <w:p w14:paraId="2570E072" w14:textId="10F4B229" w:rsidR="007B2130" w:rsidRDefault="00287F5C" w:rsidP="007B2130">
      <w:pPr>
        <w:jc w:val="center"/>
      </w:pPr>
      <w:r w:rsidRPr="00287F5C">
        <w:rPr>
          <w:noProof/>
        </w:rPr>
        <w:drawing>
          <wp:inline distT="0" distB="0" distL="0" distR="0" wp14:anchorId="690A15AD" wp14:editId="6EC1E4D1">
            <wp:extent cx="5274310" cy="2703195"/>
            <wp:effectExtent l="0" t="0" r="0" b="1905"/>
            <wp:docPr id="2197937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53B00" w14:textId="77777777" w:rsidR="00287F5C" w:rsidRDefault="00287F5C" w:rsidP="007B2130">
      <w:pPr>
        <w:jc w:val="center"/>
      </w:pPr>
    </w:p>
    <w:p w14:paraId="1CD20ED7" w14:textId="77777777" w:rsidR="00287F5C" w:rsidRDefault="00287F5C" w:rsidP="007B2130">
      <w:pPr>
        <w:jc w:val="center"/>
      </w:pPr>
    </w:p>
    <w:p w14:paraId="5067F6F5" w14:textId="77777777" w:rsidR="00287F5C" w:rsidRDefault="00287F5C" w:rsidP="007B2130">
      <w:pPr>
        <w:jc w:val="center"/>
      </w:pPr>
    </w:p>
    <w:p w14:paraId="4716E03F" w14:textId="77777777" w:rsidR="00287F5C" w:rsidRDefault="00287F5C" w:rsidP="007B2130">
      <w:pPr>
        <w:jc w:val="center"/>
      </w:pPr>
    </w:p>
    <w:p w14:paraId="1887713B" w14:textId="77777777" w:rsidR="00287F5C" w:rsidRDefault="00287F5C" w:rsidP="007B2130">
      <w:pPr>
        <w:jc w:val="center"/>
      </w:pPr>
    </w:p>
    <w:p w14:paraId="387F4690" w14:textId="77777777" w:rsidR="00287F5C" w:rsidRDefault="00287F5C" w:rsidP="007B2130">
      <w:pPr>
        <w:jc w:val="center"/>
      </w:pPr>
    </w:p>
    <w:p w14:paraId="1C965799" w14:textId="77777777" w:rsidR="00287F5C" w:rsidRDefault="00287F5C" w:rsidP="007B2130">
      <w:pPr>
        <w:jc w:val="center"/>
      </w:pPr>
    </w:p>
    <w:p w14:paraId="1A513B71" w14:textId="77777777" w:rsidR="00287F5C" w:rsidRDefault="00287F5C" w:rsidP="007B2130">
      <w:pPr>
        <w:jc w:val="center"/>
      </w:pPr>
    </w:p>
    <w:p w14:paraId="05AE3288" w14:textId="77777777" w:rsidR="00287F5C" w:rsidRDefault="00287F5C" w:rsidP="007B2130">
      <w:pPr>
        <w:jc w:val="center"/>
      </w:pPr>
    </w:p>
    <w:p w14:paraId="4060F8AD" w14:textId="77777777" w:rsidR="00287F5C" w:rsidRDefault="00287F5C" w:rsidP="007B2130">
      <w:pPr>
        <w:jc w:val="center"/>
      </w:pPr>
    </w:p>
    <w:p w14:paraId="63D083A3" w14:textId="77777777" w:rsidR="00287F5C" w:rsidRDefault="00287F5C" w:rsidP="007B2130">
      <w:pPr>
        <w:jc w:val="center"/>
      </w:pPr>
    </w:p>
    <w:p w14:paraId="0C71F22F" w14:textId="77777777" w:rsidR="00287F5C" w:rsidRDefault="00287F5C" w:rsidP="007B2130">
      <w:pPr>
        <w:jc w:val="center"/>
      </w:pPr>
    </w:p>
    <w:p w14:paraId="539D0FA4" w14:textId="77777777" w:rsidR="00287F5C" w:rsidRDefault="00287F5C" w:rsidP="007B2130">
      <w:pPr>
        <w:jc w:val="center"/>
      </w:pPr>
    </w:p>
    <w:p w14:paraId="54F8EFFE" w14:textId="77777777" w:rsidR="00287F5C" w:rsidRDefault="00287F5C" w:rsidP="007B2130">
      <w:pPr>
        <w:jc w:val="center"/>
      </w:pPr>
    </w:p>
    <w:p w14:paraId="5FEA4866" w14:textId="77777777" w:rsidR="00287F5C" w:rsidRDefault="00287F5C" w:rsidP="007B2130">
      <w:pPr>
        <w:jc w:val="center"/>
      </w:pPr>
    </w:p>
    <w:p w14:paraId="220C2828" w14:textId="77777777" w:rsidR="00287F5C" w:rsidRDefault="00287F5C" w:rsidP="007B2130">
      <w:pPr>
        <w:jc w:val="center"/>
      </w:pPr>
    </w:p>
    <w:p w14:paraId="45262716" w14:textId="77777777" w:rsidR="00287F5C" w:rsidRDefault="00287F5C" w:rsidP="007B2130">
      <w:pPr>
        <w:jc w:val="center"/>
      </w:pPr>
    </w:p>
    <w:p w14:paraId="65BD7C3D" w14:textId="77777777" w:rsidR="00287F5C" w:rsidRDefault="00287F5C" w:rsidP="007B2130">
      <w:pPr>
        <w:jc w:val="center"/>
      </w:pPr>
    </w:p>
    <w:p w14:paraId="0032F220" w14:textId="77777777" w:rsidR="00287F5C" w:rsidRDefault="00287F5C" w:rsidP="007B2130">
      <w:pPr>
        <w:jc w:val="center"/>
      </w:pPr>
    </w:p>
    <w:p w14:paraId="5A353009" w14:textId="77777777" w:rsidR="00287F5C" w:rsidRDefault="00287F5C" w:rsidP="007B2130">
      <w:pPr>
        <w:jc w:val="center"/>
      </w:pPr>
    </w:p>
    <w:p w14:paraId="7274410C" w14:textId="77777777" w:rsidR="00287F5C" w:rsidRDefault="00287F5C" w:rsidP="007B2130">
      <w:pPr>
        <w:jc w:val="center"/>
      </w:pPr>
    </w:p>
    <w:p w14:paraId="52E3417D" w14:textId="77777777" w:rsidR="00287F5C" w:rsidRDefault="00287F5C" w:rsidP="007B2130">
      <w:pPr>
        <w:jc w:val="center"/>
      </w:pPr>
    </w:p>
    <w:p w14:paraId="0160442F" w14:textId="77777777" w:rsidR="00287F5C" w:rsidRDefault="00287F5C" w:rsidP="007B2130">
      <w:pPr>
        <w:jc w:val="center"/>
      </w:pPr>
    </w:p>
    <w:p w14:paraId="40CFEDF8" w14:textId="77777777" w:rsidR="00287F5C" w:rsidRDefault="00287F5C" w:rsidP="007B2130">
      <w:pPr>
        <w:jc w:val="center"/>
      </w:pPr>
    </w:p>
    <w:p w14:paraId="1DF711CE" w14:textId="77777777" w:rsidR="00287F5C" w:rsidRDefault="00287F5C" w:rsidP="007B2130">
      <w:pPr>
        <w:jc w:val="center"/>
      </w:pPr>
    </w:p>
    <w:p w14:paraId="10F0FCEB" w14:textId="77777777" w:rsidR="00287F5C" w:rsidRDefault="00287F5C" w:rsidP="007B2130">
      <w:pPr>
        <w:jc w:val="center"/>
      </w:pPr>
    </w:p>
    <w:p w14:paraId="51CFE8CF" w14:textId="77777777" w:rsidR="00287F5C" w:rsidRDefault="00287F5C" w:rsidP="007B2130">
      <w:pPr>
        <w:jc w:val="center"/>
      </w:pPr>
    </w:p>
    <w:p w14:paraId="4EC5E601" w14:textId="77777777" w:rsidR="00287F5C" w:rsidRDefault="00287F5C" w:rsidP="007B2130">
      <w:pPr>
        <w:jc w:val="center"/>
      </w:pPr>
    </w:p>
    <w:p w14:paraId="6B3F4F96" w14:textId="77777777" w:rsidR="00287F5C" w:rsidRDefault="00287F5C" w:rsidP="007B2130">
      <w:pPr>
        <w:jc w:val="center"/>
      </w:pPr>
    </w:p>
    <w:p w14:paraId="1B68D748" w14:textId="77777777" w:rsidR="00287F5C" w:rsidRDefault="00287F5C" w:rsidP="007B2130">
      <w:pPr>
        <w:jc w:val="center"/>
      </w:pPr>
    </w:p>
    <w:p w14:paraId="4749ADDD" w14:textId="250D2281" w:rsidR="00287F5C" w:rsidRDefault="00287F5C" w:rsidP="007B2130">
      <w:pPr>
        <w:jc w:val="center"/>
      </w:pPr>
      <w:r w:rsidRPr="00287F5C">
        <w:rPr>
          <w:noProof/>
        </w:rPr>
        <w:drawing>
          <wp:inline distT="0" distB="0" distL="0" distR="0" wp14:anchorId="4E45E9CB" wp14:editId="1BAF0C12">
            <wp:extent cx="5274310" cy="1977390"/>
            <wp:effectExtent l="0" t="0" r="0" b="3810"/>
            <wp:docPr id="175398147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CF5EE" w14:textId="77777777" w:rsidR="00287F5C" w:rsidRDefault="00287F5C" w:rsidP="007B2130">
      <w:pPr>
        <w:jc w:val="center"/>
      </w:pPr>
    </w:p>
    <w:p w14:paraId="3D6CF1EB" w14:textId="77777777" w:rsidR="00287F5C" w:rsidRDefault="00287F5C" w:rsidP="007B2130">
      <w:pPr>
        <w:jc w:val="center"/>
      </w:pPr>
    </w:p>
    <w:p w14:paraId="122EB5D5" w14:textId="77777777" w:rsidR="00287F5C" w:rsidRDefault="00287F5C" w:rsidP="007B2130">
      <w:pPr>
        <w:jc w:val="center"/>
      </w:pPr>
    </w:p>
    <w:p w14:paraId="6724263A" w14:textId="77777777" w:rsidR="00287F5C" w:rsidRDefault="00287F5C" w:rsidP="007B2130">
      <w:pPr>
        <w:jc w:val="center"/>
      </w:pPr>
    </w:p>
    <w:p w14:paraId="2F9D32E1" w14:textId="77777777" w:rsidR="00287F5C" w:rsidRDefault="00287F5C" w:rsidP="007B2130">
      <w:pPr>
        <w:jc w:val="center"/>
      </w:pPr>
    </w:p>
    <w:p w14:paraId="20CD86C1" w14:textId="77777777" w:rsidR="00287F5C" w:rsidRDefault="00287F5C" w:rsidP="007B2130">
      <w:pPr>
        <w:jc w:val="center"/>
      </w:pPr>
    </w:p>
    <w:p w14:paraId="1F369F5F" w14:textId="77777777" w:rsidR="00287F5C" w:rsidRDefault="00287F5C" w:rsidP="007B2130">
      <w:pPr>
        <w:jc w:val="center"/>
      </w:pPr>
    </w:p>
    <w:p w14:paraId="6EDA2A9B" w14:textId="77777777" w:rsidR="00287F5C" w:rsidRDefault="00287F5C" w:rsidP="007B2130">
      <w:pPr>
        <w:jc w:val="center"/>
      </w:pPr>
    </w:p>
    <w:p w14:paraId="48383F14" w14:textId="77777777" w:rsidR="00287F5C" w:rsidRDefault="00287F5C" w:rsidP="007B2130">
      <w:pPr>
        <w:jc w:val="center"/>
      </w:pPr>
    </w:p>
    <w:p w14:paraId="05730C75" w14:textId="77777777" w:rsidR="00287F5C" w:rsidRDefault="00287F5C" w:rsidP="007B2130">
      <w:pPr>
        <w:jc w:val="center"/>
      </w:pPr>
    </w:p>
    <w:p w14:paraId="1FC3CB77" w14:textId="77777777" w:rsidR="00287F5C" w:rsidRDefault="00287F5C" w:rsidP="007B2130">
      <w:pPr>
        <w:jc w:val="center"/>
      </w:pPr>
    </w:p>
    <w:p w14:paraId="744FEB26" w14:textId="77777777" w:rsidR="00287F5C" w:rsidRDefault="00287F5C" w:rsidP="007B2130">
      <w:pPr>
        <w:jc w:val="center"/>
      </w:pPr>
    </w:p>
    <w:p w14:paraId="5FDB678A" w14:textId="77777777" w:rsidR="00287F5C" w:rsidRDefault="00287F5C" w:rsidP="007B2130">
      <w:pPr>
        <w:jc w:val="center"/>
      </w:pPr>
    </w:p>
    <w:p w14:paraId="07D8AAB6" w14:textId="77777777" w:rsidR="00287F5C" w:rsidRDefault="00287F5C" w:rsidP="007B2130">
      <w:pPr>
        <w:jc w:val="center"/>
      </w:pPr>
    </w:p>
    <w:p w14:paraId="5B24D490" w14:textId="77777777" w:rsidR="00287F5C" w:rsidRDefault="00287F5C" w:rsidP="007B2130">
      <w:pPr>
        <w:jc w:val="center"/>
      </w:pPr>
    </w:p>
    <w:p w14:paraId="024DF1B4" w14:textId="77777777" w:rsidR="00287F5C" w:rsidRDefault="00287F5C" w:rsidP="007B2130">
      <w:pPr>
        <w:jc w:val="center"/>
      </w:pPr>
    </w:p>
    <w:p w14:paraId="031CA3E6" w14:textId="77777777" w:rsidR="00287F5C" w:rsidRDefault="00287F5C" w:rsidP="007B2130">
      <w:pPr>
        <w:jc w:val="center"/>
      </w:pPr>
    </w:p>
    <w:p w14:paraId="2E6290B8" w14:textId="77777777" w:rsidR="00287F5C" w:rsidRDefault="00287F5C" w:rsidP="007B2130">
      <w:pPr>
        <w:jc w:val="center"/>
      </w:pPr>
    </w:p>
    <w:p w14:paraId="173866C5" w14:textId="77777777" w:rsidR="00287F5C" w:rsidRDefault="00287F5C" w:rsidP="007B2130">
      <w:pPr>
        <w:jc w:val="center"/>
      </w:pPr>
    </w:p>
    <w:p w14:paraId="35BF0AB0" w14:textId="77777777" w:rsidR="00287F5C" w:rsidRDefault="00287F5C" w:rsidP="007B2130">
      <w:pPr>
        <w:jc w:val="center"/>
      </w:pPr>
    </w:p>
    <w:p w14:paraId="7C3BCA3D" w14:textId="77777777" w:rsidR="00287F5C" w:rsidRDefault="00287F5C" w:rsidP="007B2130">
      <w:pPr>
        <w:jc w:val="center"/>
      </w:pPr>
    </w:p>
    <w:p w14:paraId="227459CF" w14:textId="77777777" w:rsidR="00287F5C" w:rsidRDefault="00287F5C" w:rsidP="007B2130">
      <w:pPr>
        <w:jc w:val="center"/>
      </w:pPr>
    </w:p>
    <w:p w14:paraId="521C8F5F" w14:textId="77777777" w:rsidR="00287F5C" w:rsidRDefault="00287F5C" w:rsidP="007B2130">
      <w:pPr>
        <w:jc w:val="center"/>
      </w:pPr>
    </w:p>
    <w:p w14:paraId="397964C1" w14:textId="77777777" w:rsidR="00287F5C" w:rsidRDefault="00287F5C" w:rsidP="007B2130">
      <w:pPr>
        <w:jc w:val="center"/>
      </w:pPr>
    </w:p>
    <w:p w14:paraId="06E22146" w14:textId="77777777" w:rsidR="00287F5C" w:rsidRDefault="00287F5C" w:rsidP="007B2130">
      <w:pPr>
        <w:jc w:val="center"/>
      </w:pPr>
    </w:p>
    <w:p w14:paraId="5E234941" w14:textId="77777777" w:rsidR="00287F5C" w:rsidRDefault="00287F5C" w:rsidP="007B2130">
      <w:pPr>
        <w:jc w:val="center"/>
      </w:pPr>
    </w:p>
    <w:p w14:paraId="3AD08A47" w14:textId="77777777" w:rsidR="00287F5C" w:rsidRDefault="00287F5C" w:rsidP="007B2130">
      <w:pPr>
        <w:jc w:val="center"/>
      </w:pPr>
    </w:p>
    <w:p w14:paraId="0AC2858B" w14:textId="77777777" w:rsidR="00287F5C" w:rsidRDefault="00287F5C" w:rsidP="007B2130">
      <w:pPr>
        <w:jc w:val="center"/>
      </w:pPr>
    </w:p>
    <w:p w14:paraId="38C32C3C" w14:textId="77777777" w:rsidR="00287F5C" w:rsidRDefault="00287F5C" w:rsidP="007B2130">
      <w:pPr>
        <w:jc w:val="center"/>
      </w:pPr>
    </w:p>
    <w:p w14:paraId="2CE02414" w14:textId="77777777" w:rsidR="00287F5C" w:rsidRDefault="00287F5C" w:rsidP="007B2130">
      <w:pPr>
        <w:jc w:val="center"/>
      </w:pPr>
    </w:p>
    <w:p w14:paraId="59A2189F" w14:textId="77777777" w:rsidR="00287F5C" w:rsidRDefault="00287F5C" w:rsidP="007B2130">
      <w:pPr>
        <w:jc w:val="center"/>
      </w:pPr>
    </w:p>
    <w:p w14:paraId="5F213F98" w14:textId="77777777" w:rsidR="00287F5C" w:rsidRDefault="00287F5C" w:rsidP="007B2130">
      <w:pPr>
        <w:jc w:val="center"/>
      </w:pPr>
    </w:p>
    <w:p w14:paraId="03804BB4" w14:textId="77777777" w:rsidR="00287F5C" w:rsidRDefault="00287F5C" w:rsidP="007B2130">
      <w:pPr>
        <w:jc w:val="center"/>
      </w:pPr>
    </w:p>
    <w:p w14:paraId="49E8A1EC" w14:textId="77777777" w:rsidR="00287F5C" w:rsidRDefault="00287F5C" w:rsidP="007B2130">
      <w:pPr>
        <w:jc w:val="center"/>
      </w:pPr>
    </w:p>
    <w:p w14:paraId="089C455B" w14:textId="2A9BC0DA" w:rsidR="00287F5C" w:rsidRDefault="00287F5C" w:rsidP="007B2130">
      <w:pPr>
        <w:jc w:val="center"/>
      </w:pPr>
      <w:r w:rsidRPr="00287F5C">
        <w:rPr>
          <w:noProof/>
        </w:rPr>
        <w:drawing>
          <wp:inline distT="0" distB="0" distL="0" distR="0" wp14:anchorId="4BD900AD" wp14:editId="565673EF">
            <wp:extent cx="5274310" cy="1445895"/>
            <wp:effectExtent l="0" t="0" r="0" b="1905"/>
            <wp:docPr id="55622208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7F5C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E2284A" w14:textId="77777777" w:rsidR="00BF417C" w:rsidRDefault="00BF417C" w:rsidP="00F10451">
      <w:r>
        <w:separator/>
      </w:r>
    </w:p>
  </w:endnote>
  <w:endnote w:type="continuationSeparator" w:id="0">
    <w:p w14:paraId="663721F5" w14:textId="77777777" w:rsidR="00BF417C" w:rsidRDefault="00BF417C" w:rsidP="00F10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0074206"/>
      <w:docPartObj>
        <w:docPartGallery w:val="Page Numbers (Bottom of Page)"/>
        <w:docPartUnique/>
      </w:docPartObj>
    </w:sdtPr>
    <w:sdtEndPr/>
    <w:sdtContent>
      <w:p w14:paraId="1701C8AC" w14:textId="7E605F02" w:rsidR="00F10451" w:rsidRDefault="00F1045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4298" w:rsidRPr="00124298">
          <w:rPr>
            <w:noProof/>
            <w:lang w:val="zh-CN"/>
          </w:rPr>
          <w:t>18</w:t>
        </w:r>
        <w:r>
          <w:fldChar w:fldCharType="end"/>
        </w:r>
      </w:p>
    </w:sdtContent>
  </w:sdt>
  <w:p w14:paraId="4CEDEBBE" w14:textId="77777777" w:rsidR="00F10451" w:rsidRDefault="00F1045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A06058" w14:textId="77777777" w:rsidR="00BF417C" w:rsidRDefault="00BF417C" w:rsidP="00F10451">
      <w:r>
        <w:separator/>
      </w:r>
    </w:p>
  </w:footnote>
  <w:footnote w:type="continuationSeparator" w:id="0">
    <w:p w14:paraId="59F6398B" w14:textId="77777777" w:rsidR="00BF417C" w:rsidRDefault="00BF417C" w:rsidP="00F10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3E2"/>
    <w:rsid w:val="000663E2"/>
    <w:rsid w:val="000A1666"/>
    <w:rsid w:val="000D65FC"/>
    <w:rsid w:val="00124298"/>
    <w:rsid w:val="00287F5C"/>
    <w:rsid w:val="00303690"/>
    <w:rsid w:val="003A2BE0"/>
    <w:rsid w:val="0046229C"/>
    <w:rsid w:val="004C5471"/>
    <w:rsid w:val="004D5BB6"/>
    <w:rsid w:val="0077403B"/>
    <w:rsid w:val="007B2130"/>
    <w:rsid w:val="007F55FC"/>
    <w:rsid w:val="00930F90"/>
    <w:rsid w:val="00942BC3"/>
    <w:rsid w:val="00972934"/>
    <w:rsid w:val="00A66725"/>
    <w:rsid w:val="00BF417C"/>
    <w:rsid w:val="00C41EE0"/>
    <w:rsid w:val="00DE3B5C"/>
    <w:rsid w:val="00DE7CF3"/>
    <w:rsid w:val="00E868D8"/>
    <w:rsid w:val="00ED43BC"/>
    <w:rsid w:val="00F1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AE036"/>
  <w15:chartTrackingRefBased/>
  <w15:docId w15:val="{001CCD81-DFAC-4895-A335-6A4FF241B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63E2"/>
    <w:rPr>
      <w:color w:val="467886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104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045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0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04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3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footnotes" Target="footnotes.xml"/><Relationship Id="rId9" Type="http://schemas.openxmlformats.org/officeDocument/2006/relationships/hyperlink" Target="https://zdock.umassmed.edu/" TargetMode="External"/><Relationship Id="rId14" Type="http://schemas.openxmlformats.org/officeDocument/2006/relationships/image" Target="media/image8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1112</Words>
  <Characters>6340</Characters>
  <Application>Microsoft Office Word</Application>
  <DocSecurity>0</DocSecurity>
  <Lines>52</Lines>
  <Paragraphs>14</Paragraphs>
  <ScaleCrop>false</ScaleCrop>
  <Company/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Zhao</dc:creator>
  <cp:keywords/>
  <dc:description/>
  <cp:lastModifiedBy>qzhao@nju.edu.cn</cp:lastModifiedBy>
  <cp:revision>2</cp:revision>
  <dcterms:created xsi:type="dcterms:W3CDTF">2024-10-16T02:32:00Z</dcterms:created>
  <dcterms:modified xsi:type="dcterms:W3CDTF">2024-10-16T02:32:00Z</dcterms:modified>
</cp:coreProperties>
</file>