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BED193" w14:textId="77777777" w:rsidR="00B33343" w:rsidRPr="006F353F" w:rsidRDefault="00B33343" w:rsidP="00B33343">
      <w:pPr>
        <w:bidi w:val="0"/>
        <w:spacing w:line="480" w:lineRule="auto"/>
        <w:jc w:val="both"/>
        <w:rPr>
          <w:rFonts w:asciiTheme="minorBidi" w:hAnsiTheme="minorBidi"/>
          <w:sz w:val="24"/>
          <w:szCs w:val="24"/>
          <w:shd w:val="clear" w:color="auto" w:fill="FFFFFF"/>
        </w:rPr>
      </w:pPr>
    </w:p>
    <w:tbl>
      <w:tblPr>
        <w:tblStyle w:val="TableGrid"/>
        <w:tblpPr w:leftFromText="180" w:rightFromText="180" w:vertAnchor="text" w:horzAnchor="margin" w:tblpY="-419"/>
        <w:bidiVisual/>
        <w:tblW w:w="12315" w:type="dxa"/>
        <w:tblLook w:val="04A0" w:firstRow="1" w:lastRow="0" w:firstColumn="1" w:lastColumn="0" w:noHBand="0" w:noVBand="1"/>
      </w:tblPr>
      <w:tblGrid>
        <w:gridCol w:w="1344"/>
        <w:gridCol w:w="826"/>
        <w:gridCol w:w="684"/>
        <w:gridCol w:w="1291"/>
        <w:gridCol w:w="1116"/>
        <w:gridCol w:w="1366"/>
        <w:gridCol w:w="744"/>
        <w:gridCol w:w="1285"/>
        <w:gridCol w:w="1004"/>
        <w:gridCol w:w="883"/>
        <w:gridCol w:w="939"/>
        <w:gridCol w:w="943"/>
        <w:gridCol w:w="525"/>
      </w:tblGrid>
      <w:tr w:rsidR="00B33343" w:rsidRPr="005C432B" w14:paraId="2CDB40BC" w14:textId="77777777" w:rsidTr="00B33343">
        <w:trPr>
          <w:trHeight w:val="1096"/>
        </w:trPr>
        <w:tc>
          <w:tcPr>
            <w:tcW w:w="1291" w:type="dxa"/>
          </w:tcPr>
          <w:p w14:paraId="1A7AB01F" w14:textId="77777777" w:rsidR="00B33343" w:rsidRPr="000C2E14" w:rsidRDefault="00B33343" w:rsidP="00B46F32">
            <w:pPr>
              <w:jc w:val="right"/>
              <w:rPr>
                <w:b/>
                <w:bCs/>
                <w:sz w:val="16"/>
                <w:szCs w:val="16"/>
                <w:rtl/>
              </w:rPr>
            </w:pPr>
            <w:r w:rsidRPr="000C2E14">
              <w:rPr>
                <w:b/>
                <w:bCs/>
                <w:sz w:val="16"/>
                <w:szCs w:val="16"/>
              </w:rPr>
              <w:lastRenderedPageBreak/>
              <w:t>Other remarks</w:t>
            </w:r>
          </w:p>
        </w:tc>
        <w:tc>
          <w:tcPr>
            <w:tcW w:w="779" w:type="dxa"/>
          </w:tcPr>
          <w:p w14:paraId="6FC3662F" w14:textId="77777777" w:rsidR="00B33343" w:rsidRPr="000C2E14" w:rsidRDefault="00B33343" w:rsidP="00B46F32">
            <w:pPr>
              <w:jc w:val="right"/>
              <w:rPr>
                <w:b/>
                <w:bCs/>
                <w:sz w:val="16"/>
                <w:szCs w:val="16"/>
                <w:rtl/>
              </w:rPr>
            </w:pPr>
            <w:r w:rsidRPr="000C2E14">
              <w:rPr>
                <w:b/>
                <w:bCs/>
                <w:sz w:val="16"/>
                <w:szCs w:val="16"/>
              </w:rPr>
              <w:t>Outcome</w:t>
            </w:r>
          </w:p>
        </w:tc>
        <w:tc>
          <w:tcPr>
            <w:tcW w:w="639" w:type="dxa"/>
          </w:tcPr>
          <w:p w14:paraId="3633F982" w14:textId="77777777" w:rsidR="00B33343" w:rsidRPr="000C2E14" w:rsidRDefault="00B33343" w:rsidP="00B46F32">
            <w:pPr>
              <w:jc w:val="right"/>
              <w:rPr>
                <w:b/>
                <w:bCs/>
                <w:sz w:val="16"/>
                <w:szCs w:val="16"/>
                <w:rtl/>
              </w:rPr>
            </w:pPr>
            <w:r w:rsidRPr="000C2E14">
              <w:rPr>
                <w:b/>
                <w:bCs/>
                <w:sz w:val="16"/>
                <w:szCs w:val="16"/>
              </w:rPr>
              <w:t>CMV Status</w:t>
            </w:r>
          </w:p>
        </w:tc>
        <w:tc>
          <w:tcPr>
            <w:tcW w:w="1239" w:type="dxa"/>
          </w:tcPr>
          <w:p w14:paraId="02F7C161" w14:textId="77777777" w:rsidR="00B33343" w:rsidRPr="000C2E14" w:rsidRDefault="00B33343" w:rsidP="00B46F32">
            <w:pPr>
              <w:jc w:val="right"/>
              <w:rPr>
                <w:b/>
                <w:bCs/>
                <w:sz w:val="16"/>
                <w:szCs w:val="16"/>
                <w:rtl/>
              </w:rPr>
            </w:pPr>
            <w:r w:rsidRPr="000C2E14">
              <w:rPr>
                <w:b/>
                <w:bCs/>
                <w:sz w:val="16"/>
                <w:szCs w:val="16"/>
              </w:rPr>
              <w:t>Other treatment given</w:t>
            </w:r>
          </w:p>
        </w:tc>
        <w:tc>
          <w:tcPr>
            <w:tcW w:w="1065" w:type="dxa"/>
          </w:tcPr>
          <w:p w14:paraId="75C24ED9" w14:textId="77777777" w:rsidR="00B33343" w:rsidRPr="000C2E14" w:rsidRDefault="00B33343" w:rsidP="00B46F32">
            <w:pPr>
              <w:jc w:val="right"/>
              <w:rPr>
                <w:b/>
                <w:bCs/>
                <w:sz w:val="16"/>
                <w:szCs w:val="16"/>
                <w:rtl/>
              </w:rPr>
            </w:pPr>
            <w:r w:rsidRPr="000C2E14">
              <w:rPr>
                <w:b/>
                <w:bCs/>
                <w:sz w:val="16"/>
                <w:szCs w:val="16"/>
              </w:rPr>
              <w:t>Duration of steroid use to onset of perforation</w:t>
            </w:r>
          </w:p>
        </w:tc>
        <w:tc>
          <w:tcPr>
            <w:tcW w:w="1313" w:type="dxa"/>
          </w:tcPr>
          <w:p w14:paraId="3A57C5E8" w14:textId="77777777" w:rsidR="00B33343" w:rsidRPr="000C2E14" w:rsidRDefault="00B33343" w:rsidP="00B46F32">
            <w:pPr>
              <w:jc w:val="right"/>
              <w:rPr>
                <w:b/>
                <w:bCs/>
                <w:sz w:val="16"/>
                <w:szCs w:val="16"/>
                <w:rtl/>
              </w:rPr>
            </w:pPr>
            <w:r w:rsidRPr="000C2E14">
              <w:rPr>
                <w:b/>
                <w:bCs/>
                <w:sz w:val="16"/>
                <w:szCs w:val="16"/>
              </w:rPr>
              <w:t>Steroid (Dose and duration)</w:t>
            </w:r>
          </w:p>
        </w:tc>
        <w:tc>
          <w:tcPr>
            <w:tcW w:w="698" w:type="dxa"/>
          </w:tcPr>
          <w:p w14:paraId="5450356A" w14:textId="77777777" w:rsidR="00B33343" w:rsidRPr="000C2E14" w:rsidRDefault="00B33343" w:rsidP="00B46F32">
            <w:pPr>
              <w:jc w:val="right"/>
              <w:rPr>
                <w:b/>
                <w:bCs/>
                <w:sz w:val="16"/>
                <w:szCs w:val="16"/>
                <w:rtl/>
              </w:rPr>
            </w:pPr>
            <w:r w:rsidRPr="000C2E14">
              <w:rPr>
                <w:b/>
                <w:bCs/>
                <w:sz w:val="16"/>
                <w:szCs w:val="16"/>
              </w:rPr>
              <w:t>ANCA Status</w:t>
            </w:r>
          </w:p>
        </w:tc>
        <w:tc>
          <w:tcPr>
            <w:tcW w:w="1232" w:type="dxa"/>
          </w:tcPr>
          <w:p w14:paraId="241DFF12" w14:textId="77777777" w:rsidR="00B33343" w:rsidRPr="000C2E14" w:rsidRDefault="00B33343" w:rsidP="00B46F32">
            <w:pPr>
              <w:jc w:val="right"/>
              <w:rPr>
                <w:b/>
                <w:bCs/>
                <w:sz w:val="16"/>
                <w:szCs w:val="16"/>
                <w:rtl/>
              </w:rPr>
            </w:pPr>
            <w:r w:rsidRPr="000C2E14">
              <w:rPr>
                <w:b/>
                <w:bCs/>
                <w:sz w:val="16"/>
                <w:szCs w:val="16"/>
              </w:rPr>
              <w:t>Method of Diagnosis</w:t>
            </w:r>
          </w:p>
        </w:tc>
        <w:tc>
          <w:tcPr>
            <w:tcW w:w="955" w:type="dxa"/>
          </w:tcPr>
          <w:p w14:paraId="2DCF2E08" w14:textId="77777777" w:rsidR="00B33343" w:rsidRPr="000C2E14" w:rsidRDefault="00B33343" w:rsidP="00B46F32">
            <w:pPr>
              <w:jc w:val="right"/>
              <w:rPr>
                <w:b/>
                <w:bCs/>
                <w:sz w:val="16"/>
                <w:szCs w:val="16"/>
                <w:rtl/>
              </w:rPr>
            </w:pPr>
            <w:r w:rsidRPr="000C2E14">
              <w:rPr>
                <w:b/>
                <w:bCs/>
                <w:sz w:val="16"/>
                <w:szCs w:val="16"/>
              </w:rPr>
              <w:t>Symptoms</w:t>
            </w:r>
          </w:p>
        </w:tc>
        <w:tc>
          <w:tcPr>
            <w:tcW w:w="836" w:type="dxa"/>
          </w:tcPr>
          <w:p w14:paraId="0025B03E" w14:textId="77777777" w:rsidR="00B33343" w:rsidRPr="000C2E14" w:rsidRDefault="00B33343" w:rsidP="00B46F32">
            <w:pPr>
              <w:jc w:val="right"/>
              <w:rPr>
                <w:b/>
                <w:bCs/>
                <w:sz w:val="16"/>
                <w:szCs w:val="16"/>
                <w:rtl/>
              </w:rPr>
            </w:pPr>
            <w:r w:rsidRPr="000C2E14">
              <w:rPr>
                <w:b/>
                <w:bCs/>
                <w:sz w:val="16"/>
                <w:szCs w:val="16"/>
              </w:rPr>
              <w:t>Nationality</w:t>
            </w:r>
          </w:p>
        </w:tc>
        <w:tc>
          <w:tcPr>
            <w:tcW w:w="891" w:type="dxa"/>
          </w:tcPr>
          <w:p w14:paraId="40E6EB01" w14:textId="77777777" w:rsidR="00B33343" w:rsidRPr="000C2E14" w:rsidRDefault="00B33343" w:rsidP="00B46F32">
            <w:pPr>
              <w:jc w:val="right"/>
              <w:rPr>
                <w:b/>
                <w:bCs/>
                <w:sz w:val="16"/>
                <w:szCs w:val="16"/>
                <w:rtl/>
              </w:rPr>
            </w:pPr>
            <w:r w:rsidRPr="000C2E14">
              <w:rPr>
                <w:b/>
                <w:bCs/>
                <w:sz w:val="16"/>
                <w:szCs w:val="16"/>
              </w:rPr>
              <w:t>Age/Gender</w:t>
            </w:r>
          </w:p>
        </w:tc>
        <w:tc>
          <w:tcPr>
            <w:tcW w:w="895" w:type="dxa"/>
          </w:tcPr>
          <w:p w14:paraId="75D24CD8" w14:textId="77777777" w:rsidR="00B33343" w:rsidRPr="000C2E14" w:rsidRDefault="00B33343" w:rsidP="00B46F32">
            <w:pPr>
              <w:jc w:val="right"/>
              <w:rPr>
                <w:b/>
                <w:bCs/>
                <w:sz w:val="16"/>
                <w:szCs w:val="16"/>
                <w:rtl/>
              </w:rPr>
            </w:pPr>
            <w:r w:rsidRPr="000C2E14">
              <w:rPr>
                <w:b/>
                <w:bCs/>
                <w:sz w:val="16"/>
                <w:szCs w:val="16"/>
              </w:rPr>
              <w:t>Author/Year</w:t>
            </w:r>
          </w:p>
        </w:tc>
        <w:tc>
          <w:tcPr>
            <w:tcW w:w="482" w:type="dxa"/>
          </w:tcPr>
          <w:p w14:paraId="1FDAEDA3" w14:textId="77777777" w:rsidR="00B33343" w:rsidRPr="000C2E14" w:rsidRDefault="00B33343" w:rsidP="00B46F32">
            <w:pPr>
              <w:jc w:val="right"/>
              <w:rPr>
                <w:b/>
                <w:bCs/>
                <w:sz w:val="16"/>
                <w:szCs w:val="16"/>
                <w:rtl/>
              </w:rPr>
            </w:pPr>
            <w:r w:rsidRPr="000C2E14">
              <w:rPr>
                <w:b/>
                <w:bCs/>
                <w:sz w:val="16"/>
                <w:szCs w:val="16"/>
              </w:rPr>
              <w:t>Case No.</w:t>
            </w:r>
          </w:p>
        </w:tc>
      </w:tr>
      <w:tr w:rsidR="00B33343" w:rsidRPr="005C432B" w14:paraId="45BD3380" w14:textId="77777777" w:rsidTr="00B33343">
        <w:trPr>
          <w:trHeight w:val="687"/>
        </w:trPr>
        <w:tc>
          <w:tcPr>
            <w:tcW w:w="1291" w:type="dxa"/>
          </w:tcPr>
          <w:p w14:paraId="724F40D0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Nil</w:t>
            </w:r>
          </w:p>
        </w:tc>
        <w:tc>
          <w:tcPr>
            <w:tcW w:w="779" w:type="dxa"/>
          </w:tcPr>
          <w:p w14:paraId="65766791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Survived</w:t>
            </w:r>
          </w:p>
        </w:tc>
        <w:tc>
          <w:tcPr>
            <w:tcW w:w="639" w:type="dxa"/>
          </w:tcPr>
          <w:p w14:paraId="0A701732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Strongly positive</w:t>
            </w:r>
          </w:p>
        </w:tc>
        <w:tc>
          <w:tcPr>
            <w:tcW w:w="1239" w:type="dxa"/>
          </w:tcPr>
          <w:p w14:paraId="093693C3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Surgical resection/small bowel</w:t>
            </w:r>
          </w:p>
        </w:tc>
        <w:tc>
          <w:tcPr>
            <w:tcW w:w="1065" w:type="dxa"/>
          </w:tcPr>
          <w:p w14:paraId="0DCF54F8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10 days</w:t>
            </w:r>
          </w:p>
        </w:tc>
        <w:tc>
          <w:tcPr>
            <w:tcW w:w="1313" w:type="dxa"/>
          </w:tcPr>
          <w:p w14:paraId="65FB5940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80 mg IV daily methylprednisolone</w:t>
            </w:r>
          </w:p>
        </w:tc>
        <w:tc>
          <w:tcPr>
            <w:tcW w:w="698" w:type="dxa"/>
          </w:tcPr>
          <w:p w14:paraId="769BDE10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Negative</w:t>
            </w:r>
          </w:p>
        </w:tc>
        <w:tc>
          <w:tcPr>
            <w:tcW w:w="1232" w:type="dxa"/>
          </w:tcPr>
          <w:p w14:paraId="54A308A4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Histopathology</w:t>
            </w:r>
          </w:p>
        </w:tc>
        <w:tc>
          <w:tcPr>
            <w:tcW w:w="955" w:type="dxa"/>
          </w:tcPr>
          <w:p w14:paraId="0D8F6D19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Loose stool and abdominal pain</w:t>
            </w:r>
          </w:p>
        </w:tc>
        <w:tc>
          <w:tcPr>
            <w:tcW w:w="836" w:type="dxa"/>
          </w:tcPr>
          <w:p w14:paraId="525912AD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Sudanese</w:t>
            </w:r>
          </w:p>
        </w:tc>
        <w:tc>
          <w:tcPr>
            <w:tcW w:w="891" w:type="dxa"/>
          </w:tcPr>
          <w:p w14:paraId="3E2E5256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31/M</w:t>
            </w:r>
          </w:p>
        </w:tc>
        <w:tc>
          <w:tcPr>
            <w:tcW w:w="895" w:type="dxa"/>
          </w:tcPr>
          <w:p w14:paraId="12197EC4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Our case</w:t>
            </w:r>
          </w:p>
        </w:tc>
        <w:tc>
          <w:tcPr>
            <w:tcW w:w="482" w:type="dxa"/>
          </w:tcPr>
          <w:p w14:paraId="7720F0A7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33343" w:rsidRPr="003C1DE7" w14:paraId="0250B8ED" w14:textId="77777777" w:rsidTr="00B33343">
        <w:trPr>
          <w:trHeight w:val="777"/>
        </w:trPr>
        <w:tc>
          <w:tcPr>
            <w:tcW w:w="1291" w:type="dxa"/>
          </w:tcPr>
          <w:p w14:paraId="066D80A8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Nil</w:t>
            </w:r>
          </w:p>
        </w:tc>
        <w:tc>
          <w:tcPr>
            <w:tcW w:w="779" w:type="dxa"/>
          </w:tcPr>
          <w:p w14:paraId="31ED67A0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Died</w:t>
            </w:r>
          </w:p>
        </w:tc>
        <w:tc>
          <w:tcPr>
            <w:tcW w:w="639" w:type="dxa"/>
          </w:tcPr>
          <w:p w14:paraId="7BAD409C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NA</w:t>
            </w:r>
          </w:p>
        </w:tc>
        <w:tc>
          <w:tcPr>
            <w:tcW w:w="1239" w:type="dxa"/>
          </w:tcPr>
          <w:p w14:paraId="4094988F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Surgical resection/small bowel</w:t>
            </w:r>
          </w:p>
        </w:tc>
        <w:tc>
          <w:tcPr>
            <w:tcW w:w="1065" w:type="dxa"/>
          </w:tcPr>
          <w:p w14:paraId="1FAD7168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18 days</w:t>
            </w:r>
          </w:p>
        </w:tc>
        <w:tc>
          <w:tcPr>
            <w:tcW w:w="1313" w:type="dxa"/>
          </w:tcPr>
          <w:p w14:paraId="5BE452E2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Methylprednisolone 25 mg daily</w:t>
            </w:r>
          </w:p>
        </w:tc>
        <w:tc>
          <w:tcPr>
            <w:tcW w:w="698" w:type="dxa"/>
          </w:tcPr>
          <w:p w14:paraId="614C9977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Negative</w:t>
            </w:r>
          </w:p>
        </w:tc>
        <w:tc>
          <w:tcPr>
            <w:tcW w:w="1232" w:type="dxa"/>
          </w:tcPr>
          <w:p w14:paraId="52A8639D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Histopathology</w:t>
            </w:r>
          </w:p>
        </w:tc>
        <w:tc>
          <w:tcPr>
            <w:tcW w:w="955" w:type="dxa"/>
          </w:tcPr>
          <w:p w14:paraId="210261C4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Abdominal pain and diarrhea</w:t>
            </w:r>
          </w:p>
        </w:tc>
        <w:tc>
          <w:tcPr>
            <w:tcW w:w="836" w:type="dxa"/>
          </w:tcPr>
          <w:p w14:paraId="736D6CF9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Japan</w:t>
            </w:r>
          </w:p>
        </w:tc>
        <w:tc>
          <w:tcPr>
            <w:tcW w:w="891" w:type="dxa"/>
          </w:tcPr>
          <w:p w14:paraId="47FA8551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67/M</w:t>
            </w:r>
          </w:p>
        </w:tc>
        <w:tc>
          <w:tcPr>
            <w:tcW w:w="895" w:type="dxa"/>
          </w:tcPr>
          <w:p w14:paraId="70D94DD0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hyperlink r:id="rId4" w:history="1">
              <w:r w:rsidRPr="000C2E14">
                <w:rPr>
                  <w:rStyle w:val="Hyperlink"/>
                  <w:rFonts w:ascii="Segoe UI" w:hAnsi="Segoe UI" w:cs="Segoe UI"/>
                  <w:sz w:val="16"/>
                  <w:szCs w:val="16"/>
                  <w:shd w:val="clear" w:color="auto" w:fill="FFFFFF"/>
                </w:rPr>
                <w:t>Ito</w:t>
              </w:r>
            </w:hyperlink>
            <w:r w:rsidRPr="000C2E14">
              <w:rPr>
                <w:sz w:val="16"/>
                <w:szCs w:val="16"/>
              </w:rPr>
              <w:t xml:space="preserve"> Y</w:t>
            </w:r>
            <w:r w:rsidRPr="000C2E14">
              <w:rPr>
                <w:b/>
                <w:bCs/>
                <w:sz w:val="16"/>
                <w:szCs w:val="16"/>
              </w:rPr>
              <w:t>.</w:t>
            </w:r>
            <w:r w:rsidRPr="000C2E14">
              <w:rPr>
                <w:sz w:val="16"/>
                <w:szCs w:val="16"/>
              </w:rPr>
              <w:t xml:space="preserve"> et al/2019</w:t>
            </w:r>
          </w:p>
        </w:tc>
        <w:tc>
          <w:tcPr>
            <w:tcW w:w="482" w:type="dxa"/>
          </w:tcPr>
          <w:p w14:paraId="5B8B1926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1</w:t>
            </w:r>
          </w:p>
        </w:tc>
      </w:tr>
      <w:tr w:rsidR="00B33343" w:rsidRPr="003C1DE7" w14:paraId="5090CF0A" w14:textId="77777777" w:rsidTr="00B33343">
        <w:trPr>
          <w:trHeight w:val="1377"/>
        </w:trPr>
        <w:tc>
          <w:tcPr>
            <w:tcW w:w="1291" w:type="dxa"/>
          </w:tcPr>
          <w:p w14:paraId="6DD301B6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Received IVIG for 5 days 14 days before bowel perforation</w:t>
            </w:r>
          </w:p>
        </w:tc>
        <w:tc>
          <w:tcPr>
            <w:tcW w:w="779" w:type="dxa"/>
          </w:tcPr>
          <w:p w14:paraId="52F58400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Recovered</w:t>
            </w:r>
          </w:p>
        </w:tc>
        <w:tc>
          <w:tcPr>
            <w:tcW w:w="639" w:type="dxa"/>
          </w:tcPr>
          <w:p w14:paraId="2FD5DF86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NA</w:t>
            </w:r>
          </w:p>
        </w:tc>
        <w:tc>
          <w:tcPr>
            <w:tcW w:w="1239" w:type="dxa"/>
          </w:tcPr>
          <w:p w14:paraId="3AECE442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Surgical resection/small bowel</w:t>
            </w:r>
          </w:p>
        </w:tc>
        <w:tc>
          <w:tcPr>
            <w:tcW w:w="1065" w:type="dxa"/>
          </w:tcPr>
          <w:p w14:paraId="2CFD83E1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43 days</w:t>
            </w:r>
          </w:p>
        </w:tc>
        <w:tc>
          <w:tcPr>
            <w:tcW w:w="1313" w:type="dxa"/>
          </w:tcPr>
          <w:p w14:paraId="14B928A8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IV Methylprednisolone 1 gm daily for 3 days then oral prednisolone 60 mg daily for 14 days then maintained on 40 mg daily</w:t>
            </w:r>
          </w:p>
        </w:tc>
        <w:tc>
          <w:tcPr>
            <w:tcW w:w="698" w:type="dxa"/>
          </w:tcPr>
          <w:p w14:paraId="1E59674F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Negative</w:t>
            </w:r>
          </w:p>
        </w:tc>
        <w:tc>
          <w:tcPr>
            <w:tcW w:w="1232" w:type="dxa"/>
          </w:tcPr>
          <w:p w14:paraId="66DD16F7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Clinical/laboratory</w:t>
            </w:r>
          </w:p>
        </w:tc>
        <w:tc>
          <w:tcPr>
            <w:tcW w:w="955" w:type="dxa"/>
          </w:tcPr>
          <w:p w14:paraId="4AC6F6B1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Hypoesthesia and weakness of the lower limbs</w:t>
            </w:r>
          </w:p>
        </w:tc>
        <w:tc>
          <w:tcPr>
            <w:tcW w:w="836" w:type="dxa"/>
          </w:tcPr>
          <w:p w14:paraId="4DF2D2E5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Japan</w:t>
            </w:r>
          </w:p>
        </w:tc>
        <w:tc>
          <w:tcPr>
            <w:tcW w:w="891" w:type="dxa"/>
          </w:tcPr>
          <w:p w14:paraId="779178EC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69/M</w:t>
            </w:r>
          </w:p>
        </w:tc>
        <w:tc>
          <w:tcPr>
            <w:tcW w:w="895" w:type="dxa"/>
          </w:tcPr>
          <w:p w14:paraId="22D8FEDB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Ohnuki et al/2017</w:t>
            </w:r>
          </w:p>
        </w:tc>
        <w:tc>
          <w:tcPr>
            <w:tcW w:w="482" w:type="dxa"/>
          </w:tcPr>
          <w:p w14:paraId="79B5DA9E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2</w:t>
            </w:r>
          </w:p>
        </w:tc>
      </w:tr>
      <w:tr w:rsidR="00B33343" w:rsidRPr="003C1DE7" w14:paraId="49A75D39" w14:textId="77777777" w:rsidTr="00B33343">
        <w:trPr>
          <w:trHeight w:val="687"/>
        </w:trPr>
        <w:tc>
          <w:tcPr>
            <w:tcW w:w="1291" w:type="dxa"/>
          </w:tcPr>
          <w:p w14:paraId="5E63A559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Received Cyclophosphamide after the surgery</w:t>
            </w:r>
          </w:p>
        </w:tc>
        <w:tc>
          <w:tcPr>
            <w:tcW w:w="779" w:type="dxa"/>
          </w:tcPr>
          <w:p w14:paraId="2FCB24B2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Recovered</w:t>
            </w:r>
          </w:p>
        </w:tc>
        <w:tc>
          <w:tcPr>
            <w:tcW w:w="639" w:type="dxa"/>
          </w:tcPr>
          <w:p w14:paraId="1F4B8095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NA</w:t>
            </w:r>
          </w:p>
        </w:tc>
        <w:tc>
          <w:tcPr>
            <w:tcW w:w="1239" w:type="dxa"/>
          </w:tcPr>
          <w:p w14:paraId="2E908549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Surgical resection/ small bowel</w:t>
            </w:r>
          </w:p>
        </w:tc>
        <w:tc>
          <w:tcPr>
            <w:tcW w:w="1065" w:type="dxa"/>
          </w:tcPr>
          <w:p w14:paraId="7955FAFD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12 days</w:t>
            </w:r>
          </w:p>
        </w:tc>
        <w:tc>
          <w:tcPr>
            <w:tcW w:w="1313" w:type="dxa"/>
          </w:tcPr>
          <w:p w14:paraId="728AA1F6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1.5 mg/kg/day IV Methylprednisolone for 10 days then a tapering oral steroid</w:t>
            </w:r>
          </w:p>
        </w:tc>
        <w:tc>
          <w:tcPr>
            <w:tcW w:w="698" w:type="dxa"/>
          </w:tcPr>
          <w:p w14:paraId="4B74437E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NA</w:t>
            </w:r>
          </w:p>
        </w:tc>
        <w:tc>
          <w:tcPr>
            <w:tcW w:w="1232" w:type="dxa"/>
          </w:tcPr>
          <w:p w14:paraId="464E0C9E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Histopathology</w:t>
            </w:r>
          </w:p>
        </w:tc>
        <w:tc>
          <w:tcPr>
            <w:tcW w:w="955" w:type="dxa"/>
          </w:tcPr>
          <w:p w14:paraId="3B46ED0E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Shortness of breath</w:t>
            </w:r>
          </w:p>
        </w:tc>
        <w:tc>
          <w:tcPr>
            <w:tcW w:w="836" w:type="dxa"/>
          </w:tcPr>
          <w:p w14:paraId="2B00FBE4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Spain</w:t>
            </w:r>
          </w:p>
        </w:tc>
        <w:tc>
          <w:tcPr>
            <w:tcW w:w="891" w:type="dxa"/>
          </w:tcPr>
          <w:p w14:paraId="5FCC3072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49/F</w:t>
            </w:r>
          </w:p>
        </w:tc>
        <w:tc>
          <w:tcPr>
            <w:tcW w:w="895" w:type="dxa"/>
          </w:tcPr>
          <w:p w14:paraId="376B5E5B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Martin et al/2017</w:t>
            </w:r>
          </w:p>
        </w:tc>
        <w:tc>
          <w:tcPr>
            <w:tcW w:w="482" w:type="dxa"/>
          </w:tcPr>
          <w:p w14:paraId="2D0F93D7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3</w:t>
            </w:r>
          </w:p>
        </w:tc>
      </w:tr>
      <w:tr w:rsidR="00B33343" w:rsidRPr="003C1DE7" w14:paraId="0A326008" w14:textId="77777777" w:rsidTr="00B33343">
        <w:trPr>
          <w:trHeight w:val="816"/>
        </w:trPr>
        <w:tc>
          <w:tcPr>
            <w:tcW w:w="1291" w:type="dxa"/>
          </w:tcPr>
          <w:p w14:paraId="34B01D70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Developed intestinal fistula</w:t>
            </w:r>
          </w:p>
        </w:tc>
        <w:tc>
          <w:tcPr>
            <w:tcW w:w="779" w:type="dxa"/>
          </w:tcPr>
          <w:p w14:paraId="63662156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Survived</w:t>
            </w:r>
          </w:p>
        </w:tc>
        <w:tc>
          <w:tcPr>
            <w:tcW w:w="639" w:type="dxa"/>
          </w:tcPr>
          <w:p w14:paraId="6019BD4D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239" w:type="dxa"/>
          </w:tcPr>
          <w:p w14:paraId="568023BD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Surgical repair/Large intestine</w:t>
            </w:r>
          </w:p>
        </w:tc>
        <w:tc>
          <w:tcPr>
            <w:tcW w:w="1065" w:type="dxa"/>
          </w:tcPr>
          <w:p w14:paraId="0CE7F1AA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days</w:t>
            </w:r>
          </w:p>
        </w:tc>
        <w:tc>
          <w:tcPr>
            <w:tcW w:w="1313" w:type="dxa"/>
          </w:tcPr>
          <w:p w14:paraId="392EBEBB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Methylprednisolone IV 120 mg daily then 500 mg x 2 days then tapered down+ Ifosfamide</w:t>
            </w:r>
          </w:p>
        </w:tc>
        <w:tc>
          <w:tcPr>
            <w:tcW w:w="698" w:type="dxa"/>
          </w:tcPr>
          <w:p w14:paraId="5157D9B5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Positive</w:t>
            </w:r>
          </w:p>
        </w:tc>
        <w:tc>
          <w:tcPr>
            <w:tcW w:w="1232" w:type="dxa"/>
          </w:tcPr>
          <w:p w14:paraId="3247E36D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Histopathology</w:t>
            </w:r>
          </w:p>
        </w:tc>
        <w:tc>
          <w:tcPr>
            <w:tcW w:w="955" w:type="dxa"/>
          </w:tcPr>
          <w:p w14:paraId="0AEC8AF1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Cough and diarrhea</w:t>
            </w:r>
          </w:p>
        </w:tc>
        <w:tc>
          <w:tcPr>
            <w:tcW w:w="836" w:type="dxa"/>
          </w:tcPr>
          <w:p w14:paraId="2F9AF7D3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China</w:t>
            </w:r>
          </w:p>
        </w:tc>
        <w:tc>
          <w:tcPr>
            <w:tcW w:w="891" w:type="dxa"/>
          </w:tcPr>
          <w:p w14:paraId="67221CF0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43/M</w:t>
            </w:r>
          </w:p>
        </w:tc>
        <w:tc>
          <w:tcPr>
            <w:tcW w:w="895" w:type="dxa"/>
          </w:tcPr>
          <w:p w14:paraId="22BD0160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 JN et al/2017</w:t>
            </w:r>
          </w:p>
        </w:tc>
        <w:tc>
          <w:tcPr>
            <w:tcW w:w="482" w:type="dxa"/>
          </w:tcPr>
          <w:p w14:paraId="47EA7FB7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B33343" w:rsidRPr="003C1DE7" w14:paraId="752221B6" w14:textId="77777777" w:rsidTr="00B33343">
        <w:trPr>
          <w:trHeight w:val="515"/>
        </w:trPr>
        <w:tc>
          <w:tcPr>
            <w:tcW w:w="1291" w:type="dxa"/>
          </w:tcPr>
          <w:p w14:paraId="499AD07F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Nil</w:t>
            </w:r>
          </w:p>
        </w:tc>
        <w:tc>
          <w:tcPr>
            <w:tcW w:w="779" w:type="dxa"/>
          </w:tcPr>
          <w:p w14:paraId="533D7DD0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Survived</w:t>
            </w:r>
          </w:p>
        </w:tc>
        <w:tc>
          <w:tcPr>
            <w:tcW w:w="639" w:type="dxa"/>
          </w:tcPr>
          <w:p w14:paraId="7910810E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NA</w:t>
            </w:r>
          </w:p>
        </w:tc>
        <w:tc>
          <w:tcPr>
            <w:tcW w:w="1239" w:type="dxa"/>
          </w:tcPr>
          <w:p w14:paraId="0933F6E4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Surgical resection/small intestine</w:t>
            </w:r>
          </w:p>
        </w:tc>
        <w:tc>
          <w:tcPr>
            <w:tcW w:w="1065" w:type="dxa"/>
          </w:tcPr>
          <w:p w14:paraId="29934599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7 days</w:t>
            </w:r>
          </w:p>
        </w:tc>
        <w:tc>
          <w:tcPr>
            <w:tcW w:w="1313" w:type="dxa"/>
          </w:tcPr>
          <w:p w14:paraId="11E1BDF9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80 mg prednisolone oral for 7 days</w:t>
            </w:r>
          </w:p>
        </w:tc>
        <w:tc>
          <w:tcPr>
            <w:tcW w:w="698" w:type="dxa"/>
          </w:tcPr>
          <w:p w14:paraId="1C41C690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Positive</w:t>
            </w:r>
          </w:p>
        </w:tc>
        <w:tc>
          <w:tcPr>
            <w:tcW w:w="1232" w:type="dxa"/>
          </w:tcPr>
          <w:p w14:paraId="226B3245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Histopathology</w:t>
            </w:r>
          </w:p>
        </w:tc>
        <w:tc>
          <w:tcPr>
            <w:tcW w:w="955" w:type="dxa"/>
          </w:tcPr>
          <w:p w14:paraId="05743E23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Shortness of breath</w:t>
            </w:r>
          </w:p>
        </w:tc>
        <w:tc>
          <w:tcPr>
            <w:tcW w:w="836" w:type="dxa"/>
          </w:tcPr>
          <w:p w14:paraId="5780799D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Germany</w:t>
            </w:r>
          </w:p>
        </w:tc>
        <w:tc>
          <w:tcPr>
            <w:tcW w:w="891" w:type="dxa"/>
          </w:tcPr>
          <w:p w14:paraId="76C65F03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32/M</w:t>
            </w:r>
          </w:p>
        </w:tc>
        <w:tc>
          <w:tcPr>
            <w:tcW w:w="895" w:type="dxa"/>
          </w:tcPr>
          <w:p w14:paraId="3337F445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Assmann et al/2014 Case-1</w:t>
            </w:r>
          </w:p>
        </w:tc>
        <w:tc>
          <w:tcPr>
            <w:tcW w:w="482" w:type="dxa"/>
          </w:tcPr>
          <w:p w14:paraId="04A2D06A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B33343" w:rsidRPr="003C1DE7" w14:paraId="31357119" w14:textId="77777777" w:rsidTr="00B33343">
        <w:trPr>
          <w:trHeight w:val="515"/>
        </w:trPr>
        <w:tc>
          <w:tcPr>
            <w:tcW w:w="1291" w:type="dxa"/>
          </w:tcPr>
          <w:p w14:paraId="39742D97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Nil</w:t>
            </w:r>
          </w:p>
        </w:tc>
        <w:tc>
          <w:tcPr>
            <w:tcW w:w="779" w:type="dxa"/>
          </w:tcPr>
          <w:p w14:paraId="3905D80B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 xml:space="preserve">Survived </w:t>
            </w:r>
          </w:p>
        </w:tc>
        <w:tc>
          <w:tcPr>
            <w:tcW w:w="639" w:type="dxa"/>
          </w:tcPr>
          <w:p w14:paraId="303DDDD6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NA</w:t>
            </w:r>
          </w:p>
        </w:tc>
        <w:tc>
          <w:tcPr>
            <w:tcW w:w="1239" w:type="dxa"/>
          </w:tcPr>
          <w:p w14:paraId="50742B4A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Surgical resection/large intestine</w:t>
            </w:r>
          </w:p>
        </w:tc>
        <w:tc>
          <w:tcPr>
            <w:tcW w:w="1065" w:type="dxa"/>
          </w:tcPr>
          <w:p w14:paraId="13AD99D7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10 days</w:t>
            </w:r>
          </w:p>
        </w:tc>
        <w:tc>
          <w:tcPr>
            <w:tcW w:w="1313" w:type="dxa"/>
          </w:tcPr>
          <w:p w14:paraId="05F38C6C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90 mg oral prednisolone for 10 days</w:t>
            </w:r>
          </w:p>
        </w:tc>
        <w:tc>
          <w:tcPr>
            <w:tcW w:w="698" w:type="dxa"/>
          </w:tcPr>
          <w:p w14:paraId="6B5ED15D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Positive</w:t>
            </w:r>
          </w:p>
        </w:tc>
        <w:tc>
          <w:tcPr>
            <w:tcW w:w="1232" w:type="dxa"/>
          </w:tcPr>
          <w:p w14:paraId="2F92DD97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Histopathology</w:t>
            </w:r>
          </w:p>
        </w:tc>
        <w:tc>
          <w:tcPr>
            <w:tcW w:w="955" w:type="dxa"/>
          </w:tcPr>
          <w:p w14:paraId="304BA6A0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Shortness of breath</w:t>
            </w:r>
          </w:p>
        </w:tc>
        <w:tc>
          <w:tcPr>
            <w:tcW w:w="836" w:type="dxa"/>
          </w:tcPr>
          <w:p w14:paraId="61440783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Germany</w:t>
            </w:r>
          </w:p>
        </w:tc>
        <w:tc>
          <w:tcPr>
            <w:tcW w:w="891" w:type="dxa"/>
          </w:tcPr>
          <w:p w14:paraId="09E1200F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36/M</w:t>
            </w:r>
          </w:p>
        </w:tc>
        <w:tc>
          <w:tcPr>
            <w:tcW w:w="895" w:type="dxa"/>
          </w:tcPr>
          <w:p w14:paraId="1C978F68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Assmann et al/2014 Case-2</w:t>
            </w:r>
          </w:p>
        </w:tc>
        <w:tc>
          <w:tcPr>
            <w:tcW w:w="482" w:type="dxa"/>
          </w:tcPr>
          <w:p w14:paraId="7D6545D8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B33343" w:rsidRPr="003C1DE7" w14:paraId="083D62F4" w14:textId="77777777" w:rsidTr="00B33343">
        <w:trPr>
          <w:trHeight w:val="687"/>
        </w:trPr>
        <w:tc>
          <w:tcPr>
            <w:tcW w:w="1291" w:type="dxa"/>
          </w:tcPr>
          <w:p w14:paraId="6A4088D9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Received IVIG and Adalimumab after surgery</w:t>
            </w:r>
          </w:p>
        </w:tc>
        <w:tc>
          <w:tcPr>
            <w:tcW w:w="779" w:type="dxa"/>
          </w:tcPr>
          <w:p w14:paraId="48CED296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Died</w:t>
            </w:r>
          </w:p>
        </w:tc>
        <w:tc>
          <w:tcPr>
            <w:tcW w:w="639" w:type="dxa"/>
          </w:tcPr>
          <w:p w14:paraId="41719198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NA</w:t>
            </w:r>
          </w:p>
        </w:tc>
        <w:tc>
          <w:tcPr>
            <w:tcW w:w="1239" w:type="dxa"/>
          </w:tcPr>
          <w:p w14:paraId="3CEB4A89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Surgical resection/small intestine</w:t>
            </w:r>
          </w:p>
        </w:tc>
        <w:tc>
          <w:tcPr>
            <w:tcW w:w="1065" w:type="dxa"/>
          </w:tcPr>
          <w:p w14:paraId="29974D33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21 days</w:t>
            </w:r>
          </w:p>
        </w:tc>
        <w:tc>
          <w:tcPr>
            <w:tcW w:w="1313" w:type="dxa"/>
          </w:tcPr>
          <w:p w14:paraId="2C7978CB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Methylprednisolone 1 mg/kg/day and cyclophosphamide 500 mg/m2</w:t>
            </w:r>
          </w:p>
        </w:tc>
        <w:tc>
          <w:tcPr>
            <w:tcW w:w="698" w:type="dxa"/>
          </w:tcPr>
          <w:p w14:paraId="4B1BC05D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Positive</w:t>
            </w:r>
          </w:p>
        </w:tc>
        <w:tc>
          <w:tcPr>
            <w:tcW w:w="1232" w:type="dxa"/>
          </w:tcPr>
          <w:p w14:paraId="02AF879B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Histopathology</w:t>
            </w:r>
          </w:p>
        </w:tc>
        <w:tc>
          <w:tcPr>
            <w:tcW w:w="955" w:type="dxa"/>
          </w:tcPr>
          <w:p w14:paraId="22F1F44A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Weight loss</w:t>
            </w:r>
          </w:p>
        </w:tc>
        <w:tc>
          <w:tcPr>
            <w:tcW w:w="836" w:type="dxa"/>
          </w:tcPr>
          <w:p w14:paraId="37359074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Turkey</w:t>
            </w:r>
          </w:p>
        </w:tc>
        <w:tc>
          <w:tcPr>
            <w:tcW w:w="891" w:type="dxa"/>
          </w:tcPr>
          <w:p w14:paraId="1CF38D42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35/M</w:t>
            </w:r>
          </w:p>
        </w:tc>
        <w:tc>
          <w:tcPr>
            <w:tcW w:w="895" w:type="dxa"/>
          </w:tcPr>
          <w:p w14:paraId="467ECBA8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rFonts w:ascii="Segoe UI" w:hAnsi="Segoe UI" w:cs="Segoe UI"/>
                <w:color w:val="212121"/>
                <w:sz w:val="16"/>
                <w:szCs w:val="16"/>
                <w:shd w:val="clear" w:color="auto" w:fill="FFFFFF"/>
              </w:rPr>
              <w:t>Çiledağ et al/2012</w:t>
            </w:r>
          </w:p>
        </w:tc>
        <w:tc>
          <w:tcPr>
            <w:tcW w:w="482" w:type="dxa"/>
          </w:tcPr>
          <w:p w14:paraId="0957CC18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B33343" w:rsidRPr="003C1DE7" w14:paraId="55473282" w14:textId="77777777" w:rsidTr="00B33343">
        <w:trPr>
          <w:trHeight w:val="1031"/>
        </w:trPr>
        <w:tc>
          <w:tcPr>
            <w:tcW w:w="1291" w:type="dxa"/>
          </w:tcPr>
          <w:p w14:paraId="3609E0E4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lastRenderedPageBreak/>
              <w:t>﻿Review of recently purposed immuno-modulatory therapy (table)</w:t>
            </w:r>
          </w:p>
        </w:tc>
        <w:tc>
          <w:tcPr>
            <w:tcW w:w="779" w:type="dxa"/>
          </w:tcPr>
          <w:p w14:paraId="340551C9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Survived</w:t>
            </w:r>
          </w:p>
        </w:tc>
        <w:tc>
          <w:tcPr>
            <w:tcW w:w="639" w:type="dxa"/>
          </w:tcPr>
          <w:p w14:paraId="4B1F6662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Na</w:t>
            </w:r>
          </w:p>
        </w:tc>
        <w:tc>
          <w:tcPr>
            <w:tcW w:w="1239" w:type="dxa"/>
          </w:tcPr>
          <w:p w14:paraId="0EA799B1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﻿Resection</w:t>
            </w:r>
          </w:p>
          <w:p w14:paraId="4EBFD7D8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of right and transverse colon with an end-type ileostomy</w:t>
            </w:r>
          </w:p>
        </w:tc>
        <w:tc>
          <w:tcPr>
            <w:tcW w:w="1065" w:type="dxa"/>
          </w:tcPr>
          <w:p w14:paraId="30C84A51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 xml:space="preserve">Two days </w:t>
            </w:r>
          </w:p>
        </w:tc>
        <w:tc>
          <w:tcPr>
            <w:tcW w:w="1313" w:type="dxa"/>
          </w:tcPr>
          <w:p w14:paraId="0ED7DEE5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rFonts w:ascii="Courier New" w:hAnsi="Courier New" w:cs="Courier New" w:hint="cs"/>
                <w:sz w:val="16"/>
                <w:szCs w:val="16"/>
                <w:rtl/>
              </w:rPr>
              <w:t>﻿</w:t>
            </w:r>
            <w:r w:rsidRPr="000C2E14">
              <w:rPr>
                <w:rFonts w:cstheme="minorHAnsi"/>
                <w:sz w:val="16"/>
                <w:szCs w:val="16"/>
              </w:rPr>
              <w:t xml:space="preserve">900 mg </w:t>
            </w:r>
            <w:r w:rsidRPr="000C2E14">
              <w:rPr>
                <w:sz w:val="16"/>
                <w:szCs w:val="16"/>
              </w:rPr>
              <w:t>methylprednisolone</w:t>
            </w:r>
          </w:p>
        </w:tc>
        <w:tc>
          <w:tcPr>
            <w:tcW w:w="698" w:type="dxa"/>
          </w:tcPr>
          <w:p w14:paraId="0A8EA606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NA</w:t>
            </w:r>
          </w:p>
        </w:tc>
        <w:tc>
          <w:tcPr>
            <w:tcW w:w="1232" w:type="dxa"/>
          </w:tcPr>
          <w:p w14:paraId="1D83FBD0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 xml:space="preserve">Histopathology </w:t>
            </w:r>
          </w:p>
        </w:tc>
        <w:tc>
          <w:tcPr>
            <w:tcW w:w="955" w:type="dxa"/>
          </w:tcPr>
          <w:p w14:paraId="6B6026E9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﻿abdominal pain, respiratory and</w:t>
            </w:r>
          </w:p>
          <w:p w14:paraId="62C1BC5E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 xml:space="preserve">cardiac insufficiency </w:t>
            </w:r>
          </w:p>
        </w:tc>
        <w:tc>
          <w:tcPr>
            <w:tcW w:w="836" w:type="dxa"/>
          </w:tcPr>
          <w:p w14:paraId="3D644893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 xml:space="preserve">Italy </w:t>
            </w:r>
          </w:p>
        </w:tc>
        <w:tc>
          <w:tcPr>
            <w:tcW w:w="891" w:type="dxa"/>
          </w:tcPr>
          <w:p w14:paraId="4B4114DB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69/M</w:t>
            </w:r>
          </w:p>
        </w:tc>
        <w:tc>
          <w:tcPr>
            <w:tcW w:w="895" w:type="dxa"/>
          </w:tcPr>
          <w:p w14:paraId="1AC9ED27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 xml:space="preserve">Venditti D et al </w:t>
            </w:r>
          </w:p>
          <w:p w14:paraId="4F9BB19B" w14:textId="77777777" w:rsidR="00B33343" w:rsidRPr="000C2E14" w:rsidRDefault="00B33343" w:rsidP="00B46F32">
            <w:pPr>
              <w:jc w:val="right"/>
              <w:rPr>
                <w:rFonts w:ascii="Segoe UI" w:hAnsi="Segoe UI" w:cs="Segoe UI"/>
                <w:color w:val="212121"/>
                <w:sz w:val="16"/>
                <w:szCs w:val="16"/>
                <w:shd w:val="clear" w:color="auto" w:fill="FFFFFF"/>
              </w:rPr>
            </w:pPr>
            <w:r w:rsidRPr="000C2E14">
              <w:rPr>
                <w:sz w:val="16"/>
                <w:szCs w:val="16"/>
              </w:rPr>
              <w:t>2011</w:t>
            </w:r>
          </w:p>
        </w:tc>
        <w:tc>
          <w:tcPr>
            <w:tcW w:w="482" w:type="dxa"/>
          </w:tcPr>
          <w:p w14:paraId="22F9693E" w14:textId="77777777" w:rsidR="00B33343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﻿</w:t>
            </w:r>
            <w:r>
              <w:rPr>
                <w:sz w:val="16"/>
                <w:szCs w:val="16"/>
              </w:rPr>
              <w:t>8</w:t>
            </w:r>
          </w:p>
        </w:tc>
      </w:tr>
      <w:tr w:rsidR="00B33343" w:rsidRPr="003C1DE7" w14:paraId="56E81BF0" w14:textId="77777777" w:rsidTr="00B33343">
        <w:trPr>
          <w:trHeight w:val="687"/>
        </w:trPr>
        <w:tc>
          <w:tcPr>
            <w:tcW w:w="1291" w:type="dxa"/>
          </w:tcPr>
          <w:p w14:paraId="27698DE7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Maintained on cyclophosphamide after surgery 12 cycles</w:t>
            </w:r>
          </w:p>
        </w:tc>
        <w:tc>
          <w:tcPr>
            <w:tcW w:w="779" w:type="dxa"/>
          </w:tcPr>
          <w:p w14:paraId="1775A73E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Survived</w:t>
            </w:r>
          </w:p>
        </w:tc>
        <w:tc>
          <w:tcPr>
            <w:tcW w:w="639" w:type="dxa"/>
          </w:tcPr>
          <w:p w14:paraId="179DC493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NA</w:t>
            </w:r>
          </w:p>
        </w:tc>
        <w:tc>
          <w:tcPr>
            <w:tcW w:w="1239" w:type="dxa"/>
          </w:tcPr>
          <w:p w14:paraId="1A8B0715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Surgical resection/small intestine</w:t>
            </w:r>
          </w:p>
        </w:tc>
        <w:tc>
          <w:tcPr>
            <w:tcW w:w="1065" w:type="dxa"/>
          </w:tcPr>
          <w:p w14:paraId="629B75A3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Not mentioned</w:t>
            </w:r>
          </w:p>
        </w:tc>
        <w:tc>
          <w:tcPr>
            <w:tcW w:w="1313" w:type="dxa"/>
          </w:tcPr>
          <w:p w14:paraId="00FCD339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Cyclophosphamide and methylprednisolone</w:t>
            </w:r>
          </w:p>
        </w:tc>
        <w:tc>
          <w:tcPr>
            <w:tcW w:w="698" w:type="dxa"/>
          </w:tcPr>
          <w:p w14:paraId="7E3FDF7C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Positive</w:t>
            </w:r>
          </w:p>
        </w:tc>
        <w:tc>
          <w:tcPr>
            <w:tcW w:w="1232" w:type="dxa"/>
          </w:tcPr>
          <w:p w14:paraId="736D9793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Histopathology</w:t>
            </w:r>
          </w:p>
        </w:tc>
        <w:tc>
          <w:tcPr>
            <w:tcW w:w="955" w:type="dxa"/>
          </w:tcPr>
          <w:p w14:paraId="4E5CCDA0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Abdominal pain and diarrhea</w:t>
            </w:r>
          </w:p>
        </w:tc>
        <w:tc>
          <w:tcPr>
            <w:tcW w:w="836" w:type="dxa"/>
          </w:tcPr>
          <w:p w14:paraId="59494A44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Italy</w:t>
            </w:r>
          </w:p>
        </w:tc>
        <w:tc>
          <w:tcPr>
            <w:tcW w:w="891" w:type="dxa"/>
          </w:tcPr>
          <w:p w14:paraId="6BB2F60E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34/M</w:t>
            </w:r>
          </w:p>
        </w:tc>
        <w:tc>
          <w:tcPr>
            <w:tcW w:w="895" w:type="dxa"/>
          </w:tcPr>
          <w:p w14:paraId="4B9671BE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Zanaboni et al/2008</w:t>
            </w:r>
          </w:p>
        </w:tc>
        <w:tc>
          <w:tcPr>
            <w:tcW w:w="482" w:type="dxa"/>
          </w:tcPr>
          <w:p w14:paraId="65966D33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B33343" w:rsidRPr="003C1DE7" w14:paraId="0B0F2EE8" w14:textId="77777777" w:rsidTr="00B33343">
        <w:trPr>
          <w:trHeight w:val="687"/>
        </w:trPr>
        <w:tc>
          <w:tcPr>
            <w:tcW w:w="1291" w:type="dxa"/>
          </w:tcPr>
          <w:p w14:paraId="21849AEF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Had involvement of the gallbladder with EGPA</w:t>
            </w:r>
          </w:p>
        </w:tc>
        <w:tc>
          <w:tcPr>
            <w:tcW w:w="779" w:type="dxa"/>
          </w:tcPr>
          <w:p w14:paraId="77388702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Survived</w:t>
            </w:r>
          </w:p>
        </w:tc>
        <w:tc>
          <w:tcPr>
            <w:tcW w:w="639" w:type="dxa"/>
          </w:tcPr>
          <w:p w14:paraId="4EA03CCE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NA</w:t>
            </w:r>
          </w:p>
        </w:tc>
        <w:tc>
          <w:tcPr>
            <w:tcW w:w="1239" w:type="dxa"/>
          </w:tcPr>
          <w:p w14:paraId="74498605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Surgical resection/Small intestine</w:t>
            </w:r>
          </w:p>
        </w:tc>
        <w:tc>
          <w:tcPr>
            <w:tcW w:w="1065" w:type="dxa"/>
          </w:tcPr>
          <w:p w14:paraId="43A77031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0</w:t>
            </w:r>
          </w:p>
        </w:tc>
        <w:tc>
          <w:tcPr>
            <w:tcW w:w="1313" w:type="dxa"/>
          </w:tcPr>
          <w:p w14:paraId="0987E3BE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 xml:space="preserve">1 gm daily methylprednisolone IV and cyclophosphamide </w:t>
            </w:r>
          </w:p>
        </w:tc>
        <w:tc>
          <w:tcPr>
            <w:tcW w:w="698" w:type="dxa"/>
          </w:tcPr>
          <w:p w14:paraId="3D389EA1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NA</w:t>
            </w:r>
          </w:p>
        </w:tc>
        <w:tc>
          <w:tcPr>
            <w:tcW w:w="1232" w:type="dxa"/>
          </w:tcPr>
          <w:p w14:paraId="402A5F94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Histopathology</w:t>
            </w:r>
          </w:p>
        </w:tc>
        <w:tc>
          <w:tcPr>
            <w:tcW w:w="955" w:type="dxa"/>
          </w:tcPr>
          <w:p w14:paraId="34A1897B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NA</w:t>
            </w:r>
          </w:p>
        </w:tc>
        <w:tc>
          <w:tcPr>
            <w:tcW w:w="836" w:type="dxa"/>
          </w:tcPr>
          <w:p w14:paraId="34240FEC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Italy</w:t>
            </w:r>
          </w:p>
        </w:tc>
        <w:tc>
          <w:tcPr>
            <w:tcW w:w="891" w:type="dxa"/>
          </w:tcPr>
          <w:p w14:paraId="66839B36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55/M</w:t>
            </w:r>
          </w:p>
        </w:tc>
        <w:tc>
          <w:tcPr>
            <w:tcW w:w="895" w:type="dxa"/>
          </w:tcPr>
          <w:p w14:paraId="61E65596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Rolla et al/2007</w:t>
            </w:r>
          </w:p>
        </w:tc>
        <w:tc>
          <w:tcPr>
            <w:tcW w:w="482" w:type="dxa"/>
          </w:tcPr>
          <w:p w14:paraId="5C6E35B4" w14:textId="77777777" w:rsidR="00B33343" w:rsidRDefault="00B33343" w:rsidP="00B46F3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B33343" w:rsidRPr="003C1DE7" w14:paraId="10110883" w14:textId="77777777" w:rsidTr="00B33343">
        <w:trPr>
          <w:trHeight w:val="687"/>
        </w:trPr>
        <w:tc>
          <w:tcPr>
            <w:tcW w:w="1291" w:type="dxa"/>
          </w:tcPr>
          <w:p w14:paraId="60873F10" w14:textId="77777777" w:rsidR="00B33343" w:rsidRPr="000C2E14" w:rsidRDefault="00B33343" w:rsidP="00B46F32">
            <w:pPr>
              <w:rPr>
                <w:rFonts w:cs="Arial"/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﻿</w:t>
            </w:r>
            <w:r w:rsidRPr="000C2E14">
              <w:rPr>
                <w:rFonts w:cs="Arial"/>
                <w:sz w:val="16"/>
                <w:szCs w:val="16"/>
              </w:rPr>
              <w:t xml:space="preserve"> developed </w:t>
            </w:r>
            <w:r w:rsidRPr="000C2E14">
              <w:rPr>
                <w:sz w:val="16"/>
                <w:szCs w:val="16"/>
              </w:rPr>
              <w:t>﻿</w:t>
            </w:r>
            <w:r w:rsidRPr="000C2E14">
              <w:rPr>
                <w:rFonts w:cs="Arial"/>
                <w:sz w:val="16"/>
                <w:szCs w:val="16"/>
              </w:rPr>
              <w:t>cerebral</w:t>
            </w:r>
          </w:p>
          <w:p w14:paraId="3F8B3F46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rFonts w:cs="Arial"/>
                <w:sz w:val="16"/>
                <w:szCs w:val="16"/>
              </w:rPr>
              <w:t>Bleeding and MOF.</w:t>
            </w:r>
          </w:p>
        </w:tc>
        <w:tc>
          <w:tcPr>
            <w:tcW w:w="779" w:type="dxa"/>
          </w:tcPr>
          <w:p w14:paraId="5C0740F0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Died</w:t>
            </w:r>
          </w:p>
        </w:tc>
        <w:tc>
          <w:tcPr>
            <w:tcW w:w="639" w:type="dxa"/>
          </w:tcPr>
          <w:p w14:paraId="1D530F3B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Na</w:t>
            </w:r>
          </w:p>
        </w:tc>
        <w:tc>
          <w:tcPr>
            <w:tcW w:w="1239" w:type="dxa"/>
          </w:tcPr>
          <w:p w14:paraId="167C0E52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Surgical resection/Small intestine</w:t>
            </w:r>
          </w:p>
        </w:tc>
        <w:tc>
          <w:tcPr>
            <w:tcW w:w="1065" w:type="dxa"/>
          </w:tcPr>
          <w:p w14:paraId="303E28FF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 xml:space="preserve">20 days </w:t>
            </w:r>
          </w:p>
        </w:tc>
        <w:tc>
          <w:tcPr>
            <w:tcW w:w="1313" w:type="dxa"/>
          </w:tcPr>
          <w:p w14:paraId="5BB783DE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rFonts w:ascii="Courier New" w:hAnsi="Courier New" w:cs="Courier New" w:hint="cs"/>
                <w:sz w:val="16"/>
                <w:szCs w:val="16"/>
                <w:rtl/>
              </w:rPr>
              <w:t>﻿</w:t>
            </w:r>
            <w:r w:rsidRPr="000C2E14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0C2E14">
              <w:rPr>
                <w:sz w:val="16"/>
                <w:szCs w:val="16"/>
              </w:rPr>
              <w:t>30 mg prednisolone</w:t>
            </w:r>
          </w:p>
        </w:tc>
        <w:tc>
          <w:tcPr>
            <w:tcW w:w="698" w:type="dxa"/>
          </w:tcPr>
          <w:p w14:paraId="2A4AD58F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 xml:space="preserve">Negative </w:t>
            </w:r>
          </w:p>
        </w:tc>
        <w:tc>
          <w:tcPr>
            <w:tcW w:w="1232" w:type="dxa"/>
          </w:tcPr>
          <w:p w14:paraId="13EF96BC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Histopathology</w:t>
            </w:r>
          </w:p>
        </w:tc>
        <w:tc>
          <w:tcPr>
            <w:tcW w:w="955" w:type="dxa"/>
          </w:tcPr>
          <w:p w14:paraId="69765E38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Paralysis and weakness of the lower limbs</w:t>
            </w:r>
          </w:p>
        </w:tc>
        <w:tc>
          <w:tcPr>
            <w:tcW w:w="836" w:type="dxa"/>
          </w:tcPr>
          <w:p w14:paraId="7D0985D2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 xml:space="preserve">Japan </w:t>
            </w:r>
          </w:p>
        </w:tc>
        <w:tc>
          <w:tcPr>
            <w:tcW w:w="891" w:type="dxa"/>
          </w:tcPr>
          <w:p w14:paraId="715FD6AD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51/F</w:t>
            </w:r>
          </w:p>
        </w:tc>
        <w:tc>
          <w:tcPr>
            <w:tcW w:w="895" w:type="dxa"/>
          </w:tcPr>
          <w:p w14:paraId="04BBA1C3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 xml:space="preserve">Murakami, S. </w:t>
            </w:r>
            <w:r w:rsidRPr="000C2E14">
              <w:rPr>
                <w:i/>
                <w:iCs/>
                <w:sz w:val="16"/>
                <w:szCs w:val="16"/>
              </w:rPr>
              <w:t>et a 2004l</w:t>
            </w:r>
          </w:p>
        </w:tc>
        <w:tc>
          <w:tcPr>
            <w:tcW w:w="482" w:type="dxa"/>
          </w:tcPr>
          <w:p w14:paraId="2D397382" w14:textId="77777777" w:rsidR="00B33343" w:rsidRDefault="00B33343" w:rsidP="00B46F3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B33343" w:rsidRPr="003C1DE7" w14:paraId="01064C91" w14:textId="77777777" w:rsidTr="00B33343">
        <w:trPr>
          <w:trHeight w:val="860"/>
        </w:trPr>
        <w:tc>
          <w:tcPr>
            <w:tcW w:w="1291" w:type="dxa"/>
          </w:tcPr>
          <w:p w14:paraId="78804B99" w14:textId="77777777" w:rsidR="00B33343" w:rsidRPr="000C2E14" w:rsidRDefault="00B33343" w:rsidP="00B46F32">
            <w:pPr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 xml:space="preserve">Received cyclophosphamide postoperatively </w:t>
            </w:r>
          </w:p>
        </w:tc>
        <w:tc>
          <w:tcPr>
            <w:tcW w:w="779" w:type="dxa"/>
          </w:tcPr>
          <w:p w14:paraId="6CE12DC2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Survived</w:t>
            </w:r>
          </w:p>
        </w:tc>
        <w:tc>
          <w:tcPr>
            <w:tcW w:w="639" w:type="dxa"/>
          </w:tcPr>
          <w:p w14:paraId="15A54B03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NA</w:t>
            </w:r>
          </w:p>
        </w:tc>
        <w:tc>
          <w:tcPr>
            <w:tcW w:w="1239" w:type="dxa"/>
          </w:tcPr>
          <w:p w14:paraId="013B7C59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Surgical resection/Small intestine</w:t>
            </w:r>
          </w:p>
        </w:tc>
        <w:tc>
          <w:tcPr>
            <w:tcW w:w="1065" w:type="dxa"/>
          </w:tcPr>
          <w:p w14:paraId="621E1608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 xml:space="preserve">14 days </w:t>
            </w:r>
          </w:p>
        </w:tc>
        <w:tc>
          <w:tcPr>
            <w:tcW w:w="1313" w:type="dxa"/>
          </w:tcPr>
          <w:p w14:paraId="3740177C" w14:textId="77777777" w:rsidR="00B33343" w:rsidRPr="000C2E14" w:rsidRDefault="00B33343" w:rsidP="00B46F32">
            <w:pPr>
              <w:jc w:val="right"/>
              <w:rPr>
                <w:rFonts w:ascii="Courier New" w:hAnsi="Courier New" w:cs="Courier New"/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Oral prednisolone 40 mg daily (No duration) Methylprednisolone 1 gm for 3 days</w:t>
            </w:r>
          </w:p>
        </w:tc>
        <w:tc>
          <w:tcPr>
            <w:tcW w:w="698" w:type="dxa"/>
          </w:tcPr>
          <w:p w14:paraId="30D1C88A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Negative</w:t>
            </w:r>
          </w:p>
        </w:tc>
        <w:tc>
          <w:tcPr>
            <w:tcW w:w="1232" w:type="dxa"/>
          </w:tcPr>
          <w:p w14:paraId="7B071D76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Histopathology</w:t>
            </w:r>
          </w:p>
        </w:tc>
        <w:tc>
          <w:tcPr>
            <w:tcW w:w="955" w:type="dxa"/>
          </w:tcPr>
          <w:p w14:paraId="5B023512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Epigastric pain</w:t>
            </w:r>
          </w:p>
        </w:tc>
        <w:tc>
          <w:tcPr>
            <w:tcW w:w="836" w:type="dxa"/>
          </w:tcPr>
          <w:p w14:paraId="7EBAE175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Japan</w:t>
            </w:r>
          </w:p>
        </w:tc>
        <w:tc>
          <w:tcPr>
            <w:tcW w:w="891" w:type="dxa"/>
          </w:tcPr>
          <w:p w14:paraId="62683140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31/M</w:t>
            </w:r>
          </w:p>
        </w:tc>
        <w:tc>
          <w:tcPr>
            <w:tcW w:w="895" w:type="dxa"/>
          </w:tcPr>
          <w:p w14:paraId="523645E1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Nakamura et al/2002</w:t>
            </w:r>
          </w:p>
        </w:tc>
        <w:tc>
          <w:tcPr>
            <w:tcW w:w="482" w:type="dxa"/>
          </w:tcPr>
          <w:p w14:paraId="0723BC95" w14:textId="77777777" w:rsidR="00B33343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</w:t>
            </w:r>
          </w:p>
        </w:tc>
      </w:tr>
      <w:tr w:rsidR="00B33343" w:rsidRPr="003C1DE7" w14:paraId="7D638940" w14:textId="77777777" w:rsidTr="00B33343">
        <w:trPr>
          <w:trHeight w:val="1031"/>
        </w:trPr>
        <w:tc>
          <w:tcPr>
            <w:tcW w:w="1291" w:type="dxa"/>
          </w:tcPr>
          <w:p w14:paraId="69B3FF23" w14:textId="77777777" w:rsidR="00B33343" w:rsidRPr="000C2E14" w:rsidRDefault="00B33343" w:rsidP="00B46F32">
            <w:pPr>
              <w:pStyle w:val="Heading1"/>
              <w:rPr>
                <w:b/>
                <w:bCs/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 xml:space="preserve">gastrointestinal perforations after steroid withdrawal </w:t>
            </w:r>
          </w:p>
          <w:p w14:paraId="394FBEDA" w14:textId="77777777" w:rsidR="00B33343" w:rsidRPr="000C2E14" w:rsidRDefault="00B33343" w:rsidP="00B46F32">
            <w:pPr>
              <w:rPr>
                <w:sz w:val="16"/>
                <w:szCs w:val="16"/>
              </w:rPr>
            </w:pPr>
          </w:p>
        </w:tc>
        <w:tc>
          <w:tcPr>
            <w:tcW w:w="779" w:type="dxa"/>
          </w:tcPr>
          <w:p w14:paraId="43598E08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Survived</w:t>
            </w:r>
          </w:p>
        </w:tc>
        <w:tc>
          <w:tcPr>
            <w:tcW w:w="639" w:type="dxa"/>
          </w:tcPr>
          <w:p w14:paraId="5DAAA4C4" w14:textId="77777777" w:rsidR="00B33343" w:rsidRPr="000C2E14" w:rsidRDefault="00B33343" w:rsidP="00B46F32">
            <w:pPr>
              <w:rPr>
                <w:sz w:val="16"/>
                <w:szCs w:val="16"/>
              </w:rPr>
            </w:pPr>
          </w:p>
        </w:tc>
        <w:tc>
          <w:tcPr>
            <w:tcW w:w="1239" w:type="dxa"/>
          </w:tcPr>
          <w:p w14:paraId="767FE790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systemic corticosteroid (prednisolone 60 mg daily)</w:t>
            </w:r>
          </w:p>
        </w:tc>
        <w:tc>
          <w:tcPr>
            <w:tcW w:w="1065" w:type="dxa"/>
          </w:tcPr>
          <w:p w14:paraId="23E382E3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14 days after discontinuation of steroid therapy</w:t>
            </w:r>
          </w:p>
        </w:tc>
        <w:tc>
          <w:tcPr>
            <w:tcW w:w="1313" w:type="dxa"/>
          </w:tcPr>
          <w:p w14:paraId="6A2116CE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oral prednisolone (10-20 mg daily)</w:t>
            </w:r>
          </w:p>
        </w:tc>
        <w:tc>
          <w:tcPr>
            <w:tcW w:w="698" w:type="dxa"/>
          </w:tcPr>
          <w:p w14:paraId="1274BC99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 xml:space="preserve">Positive </w:t>
            </w:r>
          </w:p>
        </w:tc>
        <w:tc>
          <w:tcPr>
            <w:tcW w:w="1232" w:type="dxa"/>
          </w:tcPr>
          <w:p w14:paraId="2373F24E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Histopathology</w:t>
            </w:r>
          </w:p>
        </w:tc>
        <w:tc>
          <w:tcPr>
            <w:tcW w:w="955" w:type="dxa"/>
          </w:tcPr>
          <w:p w14:paraId="32236112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 xml:space="preserve">Pneumonia </w:t>
            </w:r>
          </w:p>
        </w:tc>
        <w:tc>
          <w:tcPr>
            <w:tcW w:w="836" w:type="dxa"/>
          </w:tcPr>
          <w:p w14:paraId="124FB500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Japan</w:t>
            </w:r>
          </w:p>
        </w:tc>
        <w:tc>
          <w:tcPr>
            <w:tcW w:w="891" w:type="dxa"/>
          </w:tcPr>
          <w:p w14:paraId="16DF8317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70/M</w:t>
            </w:r>
          </w:p>
        </w:tc>
        <w:tc>
          <w:tcPr>
            <w:tcW w:w="895" w:type="dxa"/>
          </w:tcPr>
          <w:p w14:paraId="17B4C4C7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Fujita Y,et al</w:t>
            </w:r>
          </w:p>
          <w:p w14:paraId="0CEDBB58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2001</w:t>
            </w:r>
          </w:p>
        </w:tc>
        <w:tc>
          <w:tcPr>
            <w:tcW w:w="482" w:type="dxa"/>
          </w:tcPr>
          <w:p w14:paraId="1738E986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</w:t>
            </w:r>
          </w:p>
        </w:tc>
      </w:tr>
      <w:tr w:rsidR="00B33343" w:rsidRPr="003C1DE7" w14:paraId="50105809" w14:textId="77777777" w:rsidTr="00B33343">
        <w:trPr>
          <w:trHeight w:val="730"/>
        </w:trPr>
        <w:tc>
          <w:tcPr>
            <w:tcW w:w="1291" w:type="dxa"/>
          </w:tcPr>
          <w:p w14:paraId="6E9558B4" w14:textId="77777777" w:rsidR="00B33343" w:rsidRPr="006F353F" w:rsidRDefault="00B33343" w:rsidP="00B46F32">
            <w:pPr>
              <w:pStyle w:val="Heading1"/>
              <w:rPr>
                <w:b/>
                <w:bCs/>
                <w:sz w:val="16"/>
                <w:szCs w:val="16"/>
              </w:rPr>
            </w:pPr>
            <w:r w:rsidRPr="006F353F">
              <w:rPr>
                <w:sz w:val="16"/>
                <w:szCs w:val="16"/>
              </w:rPr>
              <w:t xml:space="preserve">Presented with acute abdomen </w:t>
            </w:r>
          </w:p>
        </w:tc>
        <w:tc>
          <w:tcPr>
            <w:tcW w:w="779" w:type="dxa"/>
          </w:tcPr>
          <w:p w14:paraId="7278E65A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Survived </w:t>
            </w:r>
          </w:p>
        </w:tc>
        <w:tc>
          <w:tcPr>
            <w:tcW w:w="639" w:type="dxa"/>
          </w:tcPr>
          <w:p w14:paraId="2329F95E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239" w:type="dxa"/>
          </w:tcPr>
          <w:p w14:paraId="1C504991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Surgical resection/segment of sigmoid colon</w:t>
            </w:r>
          </w:p>
        </w:tc>
        <w:tc>
          <w:tcPr>
            <w:tcW w:w="1065" w:type="dxa"/>
          </w:tcPr>
          <w:p w14:paraId="4F22FEEA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313" w:type="dxa"/>
          </w:tcPr>
          <w:p w14:paraId="0C9A3C8A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698" w:type="dxa"/>
          </w:tcPr>
          <w:p w14:paraId="14113255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Negative</w:t>
            </w:r>
          </w:p>
        </w:tc>
        <w:tc>
          <w:tcPr>
            <w:tcW w:w="1232" w:type="dxa"/>
          </w:tcPr>
          <w:p w14:paraId="72C4A332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Histopathology</w:t>
            </w:r>
          </w:p>
        </w:tc>
        <w:tc>
          <w:tcPr>
            <w:tcW w:w="955" w:type="dxa"/>
          </w:tcPr>
          <w:p w14:paraId="7CB59777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Severe abdominal pain and fever</w:t>
            </w:r>
          </w:p>
        </w:tc>
        <w:tc>
          <w:tcPr>
            <w:tcW w:w="836" w:type="dxa"/>
          </w:tcPr>
          <w:p w14:paraId="5D80BC6B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Korean</w:t>
            </w:r>
          </w:p>
        </w:tc>
        <w:tc>
          <w:tcPr>
            <w:tcW w:w="891" w:type="dxa"/>
          </w:tcPr>
          <w:p w14:paraId="2EC94F61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72/F</w:t>
            </w:r>
          </w:p>
        </w:tc>
        <w:tc>
          <w:tcPr>
            <w:tcW w:w="895" w:type="dxa"/>
          </w:tcPr>
          <w:p w14:paraId="7BF71566" w14:textId="77777777" w:rsidR="00B33343" w:rsidRDefault="00B33343" w:rsidP="00B46F32">
            <w:pPr>
              <w:jc w:val="right"/>
              <w:rPr>
                <w:sz w:val="18"/>
                <w:szCs w:val="18"/>
              </w:rPr>
            </w:pPr>
            <w:r w:rsidRPr="00AC1671">
              <w:rPr>
                <w:sz w:val="18"/>
                <w:szCs w:val="18"/>
              </w:rPr>
              <w:t>Kim YB et al</w:t>
            </w:r>
          </w:p>
          <w:p w14:paraId="50FCF01A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</w:t>
            </w:r>
          </w:p>
        </w:tc>
        <w:tc>
          <w:tcPr>
            <w:tcW w:w="482" w:type="dxa"/>
          </w:tcPr>
          <w:p w14:paraId="1293EDA4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B33343" w:rsidRPr="003C1DE7" w14:paraId="564595FA" w14:textId="77777777" w:rsidTr="00B33343">
        <w:trPr>
          <w:trHeight w:val="559"/>
        </w:trPr>
        <w:tc>
          <w:tcPr>
            <w:tcW w:w="1291" w:type="dxa"/>
          </w:tcPr>
          <w:p w14:paraId="1E0E3899" w14:textId="77777777" w:rsidR="00B33343" w:rsidRDefault="00B33343" w:rsidP="00B46F32">
            <w:pPr>
              <w:pStyle w:val="Heading1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Nil</w:t>
            </w:r>
          </w:p>
        </w:tc>
        <w:tc>
          <w:tcPr>
            <w:tcW w:w="779" w:type="dxa"/>
          </w:tcPr>
          <w:p w14:paraId="229E0B91" w14:textId="77777777" w:rsidR="00B33343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Survived</w:t>
            </w:r>
          </w:p>
        </w:tc>
        <w:tc>
          <w:tcPr>
            <w:tcW w:w="639" w:type="dxa"/>
          </w:tcPr>
          <w:p w14:paraId="242E862E" w14:textId="77777777" w:rsidR="00B33343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NA</w:t>
            </w:r>
          </w:p>
        </w:tc>
        <w:tc>
          <w:tcPr>
            <w:tcW w:w="1239" w:type="dxa"/>
          </w:tcPr>
          <w:p w14:paraId="27DE57A6" w14:textId="77777777" w:rsidR="00B33343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Surgical resection</w:t>
            </w:r>
          </w:p>
        </w:tc>
        <w:tc>
          <w:tcPr>
            <w:tcW w:w="1065" w:type="dxa"/>
          </w:tcPr>
          <w:p w14:paraId="17D532FB" w14:textId="77777777" w:rsidR="00B33343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13 days</w:t>
            </w:r>
          </w:p>
        </w:tc>
        <w:tc>
          <w:tcPr>
            <w:tcW w:w="1313" w:type="dxa"/>
          </w:tcPr>
          <w:p w14:paraId="69117915" w14:textId="77777777" w:rsidR="00B33343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Steroid</w:t>
            </w:r>
          </w:p>
        </w:tc>
        <w:tc>
          <w:tcPr>
            <w:tcW w:w="698" w:type="dxa"/>
          </w:tcPr>
          <w:p w14:paraId="5E5F19C8" w14:textId="77777777" w:rsidR="00B33343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NA</w:t>
            </w:r>
          </w:p>
        </w:tc>
        <w:tc>
          <w:tcPr>
            <w:tcW w:w="1232" w:type="dxa"/>
          </w:tcPr>
          <w:p w14:paraId="016CF0DE" w14:textId="77777777" w:rsidR="00B33343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NA</w:t>
            </w:r>
          </w:p>
        </w:tc>
        <w:tc>
          <w:tcPr>
            <w:tcW w:w="955" w:type="dxa"/>
          </w:tcPr>
          <w:p w14:paraId="4B6114A4" w14:textId="77777777" w:rsidR="00B33343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NA</w:t>
            </w:r>
          </w:p>
        </w:tc>
        <w:tc>
          <w:tcPr>
            <w:tcW w:w="836" w:type="dxa"/>
          </w:tcPr>
          <w:p w14:paraId="6661C6EC" w14:textId="77777777" w:rsidR="00B33343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Pakistan</w:t>
            </w:r>
          </w:p>
        </w:tc>
        <w:tc>
          <w:tcPr>
            <w:tcW w:w="891" w:type="dxa"/>
          </w:tcPr>
          <w:p w14:paraId="50192DE4" w14:textId="77777777" w:rsidR="00B33343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45/M</w:t>
            </w:r>
          </w:p>
        </w:tc>
        <w:tc>
          <w:tcPr>
            <w:tcW w:w="895" w:type="dxa"/>
          </w:tcPr>
          <w:p w14:paraId="71025BB7" w14:textId="77777777" w:rsidR="00B33343" w:rsidRPr="00AC1671" w:rsidRDefault="00B33343" w:rsidP="00B46F32">
            <w:pPr>
              <w:jc w:val="right"/>
              <w:rPr>
                <w:sz w:val="18"/>
                <w:szCs w:val="18"/>
              </w:rPr>
            </w:pPr>
            <w:r w:rsidRPr="000C2E14">
              <w:rPr>
                <w:sz w:val="16"/>
                <w:szCs w:val="16"/>
              </w:rPr>
              <w:t>Khan et al/1996</w:t>
            </w:r>
          </w:p>
        </w:tc>
        <w:tc>
          <w:tcPr>
            <w:tcW w:w="482" w:type="dxa"/>
          </w:tcPr>
          <w:p w14:paraId="02857E29" w14:textId="77777777" w:rsidR="00B33343" w:rsidRDefault="00B33343" w:rsidP="00B46F3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B33343" w:rsidRPr="003C1DE7" w14:paraId="24BBC4A3" w14:textId="77777777" w:rsidTr="00B33343">
        <w:trPr>
          <w:trHeight w:val="1420"/>
        </w:trPr>
        <w:tc>
          <w:tcPr>
            <w:tcW w:w="1291" w:type="dxa"/>
          </w:tcPr>
          <w:p w14:paraId="469782AC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lastRenderedPageBreak/>
              <w:t>﻿Hypereosinophilia has decreased without treatment.</w:t>
            </w:r>
          </w:p>
          <w:p w14:paraId="3D7CCBB6" w14:textId="77777777" w:rsidR="00B33343" w:rsidRPr="006F353F" w:rsidRDefault="00B33343" w:rsidP="00B46F32">
            <w:pPr>
              <w:pStyle w:val="Heading1"/>
              <w:rPr>
                <w:b/>
                <w:bCs/>
                <w:sz w:val="16"/>
                <w:szCs w:val="16"/>
              </w:rPr>
            </w:pPr>
            <w:r w:rsidRPr="006F353F">
              <w:rPr>
                <w:sz w:val="16"/>
                <w:szCs w:val="16"/>
              </w:rPr>
              <w:t>to counts averaging 270/mm3, within 3 months</w:t>
            </w:r>
            <w:r w:rsidRPr="006F353F">
              <w:rPr>
                <w:rFonts w:cs="Arial"/>
                <w:sz w:val="16"/>
                <w:szCs w:val="16"/>
                <w:rtl/>
              </w:rPr>
              <w:t>.</w:t>
            </w:r>
          </w:p>
        </w:tc>
        <w:tc>
          <w:tcPr>
            <w:tcW w:w="779" w:type="dxa"/>
          </w:tcPr>
          <w:p w14:paraId="779FED0A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Survived</w:t>
            </w:r>
          </w:p>
        </w:tc>
        <w:tc>
          <w:tcPr>
            <w:tcW w:w="639" w:type="dxa"/>
          </w:tcPr>
          <w:p w14:paraId="4D55965D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1239" w:type="dxa"/>
          </w:tcPr>
          <w:p w14:paraId="67763FD4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Surgical resection/Small intestine</w:t>
            </w:r>
          </w:p>
        </w:tc>
        <w:tc>
          <w:tcPr>
            <w:tcW w:w="1065" w:type="dxa"/>
          </w:tcPr>
          <w:p w14:paraId="3E7BA43F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1 day</w:t>
            </w:r>
          </w:p>
        </w:tc>
        <w:tc>
          <w:tcPr>
            <w:tcW w:w="1313" w:type="dxa"/>
          </w:tcPr>
          <w:p w14:paraId="2858E4DF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﻿oral corticosteroid therapy (60mg/day prednisolone</w:t>
            </w:r>
            <w:r w:rsidRPr="000C2E14">
              <w:rPr>
                <w:rFonts w:cs="Arial"/>
                <w:sz w:val="16"/>
                <w:szCs w:val="16"/>
                <w:rtl/>
              </w:rPr>
              <w:t>)</w:t>
            </w:r>
          </w:p>
        </w:tc>
        <w:tc>
          <w:tcPr>
            <w:tcW w:w="698" w:type="dxa"/>
          </w:tcPr>
          <w:p w14:paraId="75510CA2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NA</w:t>
            </w:r>
          </w:p>
        </w:tc>
        <w:tc>
          <w:tcPr>
            <w:tcW w:w="1232" w:type="dxa"/>
          </w:tcPr>
          <w:p w14:paraId="415EA9F3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Histopathology</w:t>
            </w:r>
          </w:p>
        </w:tc>
        <w:tc>
          <w:tcPr>
            <w:tcW w:w="955" w:type="dxa"/>
          </w:tcPr>
          <w:p w14:paraId="67AA95EF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Epigastric pain</w:t>
            </w:r>
          </w:p>
        </w:tc>
        <w:tc>
          <w:tcPr>
            <w:tcW w:w="836" w:type="dxa"/>
          </w:tcPr>
          <w:p w14:paraId="1646D6AE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Japan</w:t>
            </w:r>
          </w:p>
        </w:tc>
        <w:tc>
          <w:tcPr>
            <w:tcW w:w="891" w:type="dxa"/>
          </w:tcPr>
          <w:p w14:paraId="36A6976B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31/F</w:t>
            </w:r>
          </w:p>
        </w:tc>
        <w:tc>
          <w:tcPr>
            <w:tcW w:w="895" w:type="dxa"/>
          </w:tcPr>
          <w:p w14:paraId="300BC547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Kurita M et al</w:t>
            </w:r>
          </w:p>
          <w:p w14:paraId="4E9C13BA" w14:textId="77777777" w:rsidR="00B33343" w:rsidRPr="000C2E14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1994</w:t>
            </w:r>
          </w:p>
        </w:tc>
        <w:tc>
          <w:tcPr>
            <w:tcW w:w="482" w:type="dxa"/>
          </w:tcPr>
          <w:p w14:paraId="54ADA5BA" w14:textId="77777777" w:rsidR="00B33343" w:rsidRDefault="00B33343" w:rsidP="00B46F32">
            <w:pPr>
              <w:jc w:val="right"/>
              <w:rPr>
                <w:sz w:val="16"/>
                <w:szCs w:val="16"/>
              </w:rPr>
            </w:pPr>
            <w:r w:rsidRPr="000C2E14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6</w:t>
            </w:r>
          </w:p>
        </w:tc>
      </w:tr>
      <w:tr w:rsidR="00B33343" w:rsidRPr="003C1DE7" w14:paraId="07A0965A" w14:textId="77777777" w:rsidTr="00B33343">
        <w:trPr>
          <w:trHeight w:val="687"/>
        </w:trPr>
        <w:tc>
          <w:tcPr>
            <w:tcW w:w="1291" w:type="dxa"/>
          </w:tcPr>
          <w:p w14:paraId="5273628D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bookmarkStart w:id="0" w:name="_Hlk171531159"/>
            <w:r w:rsidRPr="000C2E14">
              <w:rPr>
                <w:sz w:val="16"/>
                <w:szCs w:val="16"/>
              </w:rPr>
              <w:t xml:space="preserve">Developed one a half syndrome on oral prednisolone  maintenance </w:t>
            </w:r>
          </w:p>
        </w:tc>
        <w:tc>
          <w:tcPr>
            <w:tcW w:w="779" w:type="dxa"/>
          </w:tcPr>
          <w:p w14:paraId="2F98A40C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Survived</w:t>
            </w:r>
          </w:p>
        </w:tc>
        <w:tc>
          <w:tcPr>
            <w:tcW w:w="639" w:type="dxa"/>
          </w:tcPr>
          <w:p w14:paraId="0DDA3E9F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NA</w:t>
            </w:r>
          </w:p>
        </w:tc>
        <w:tc>
          <w:tcPr>
            <w:tcW w:w="1239" w:type="dxa"/>
          </w:tcPr>
          <w:p w14:paraId="08A12093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Surgical resection/small intestine</w:t>
            </w:r>
          </w:p>
        </w:tc>
        <w:tc>
          <w:tcPr>
            <w:tcW w:w="1065" w:type="dxa"/>
          </w:tcPr>
          <w:p w14:paraId="286B4D78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2 years</w:t>
            </w:r>
          </w:p>
        </w:tc>
        <w:tc>
          <w:tcPr>
            <w:tcW w:w="1313" w:type="dxa"/>
          </w:tcPr>
          <w:p w14:paraId="3787B28F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Maintenance small dose of oral prednisolone</w:t>
            </w:r>
          </w:p>
        </w:tc>
        <w:tc>
          <w:tcPr>
            <w:tcW w:w="698" w:type="dxa"/>
          </w:tcPr>
          <w:p w14:paraId="6BD9FA1A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NA</w:t>
            </w:r>
          </w:p>
        </w:tc>
        <w:tc>
          <w:tcPr>
            <w:tcW w:w="1232" w:type="dxa"/>
          </w:tcPr>
          <w:p w14:paraId="245CB5B4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Histopathology</w:t>
            </w:r>
          </w:p>
        </w:tc>
        <w:tc>
          <w:tcPr>
            <w:tcW w:w="955" w:type="dxa"/>
          </w:tcPr>
          <w:p w14:paraId="13B3706B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Abdominal pain</w:t>
            </w:r>
          </w:p>
        </w:tc>
        <w:tc>
          <w:tcPr>
            <w:tcW w:w="836" w:type="dxa"/>
          </w:tcPr>
          <w:p w14:paraId="65EC6AEC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Japan</w:t>
            </w:r>
          </w:p>
        </w:tc>
        <w:tc>
          <w:tcPr>
            <w:tcW w:w="891" w:type="dxa"/>
          </w:tcPr>
          <w:p w14:paraId="39CEC676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45/M</w:t>
            </w:r>
          </w:p>
        </w:tc>
        <w:tc>
          <w:tcPr>
            <w:tcW w:w="895" w:type="dxa"/>
          </w:tcPr>
          <w:p w14:paraId="4CA077D4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 w:rsidRPr="000C2E14">
              <w:rPr>
                <w:sz w:val="16"/>
                <w:szCs w:val="16"/>
              </w:rPr>
              <w:t>Amano et al/1993</w:t>
            </w:r>
          </w:p>
        </w:tc>
        <w:tc>
          <w:tcPr>
            <w:tcW w:w="482" w:type="dxa"/>
          </w:tcPr>
          <w:p w14:paraId="4321ED7C" w14:textId="77777777" w:rsidR="00B33343" w:rsidRPr="000C2E14" w:rsidRDefault="00B33343" w:rsidP="00B46F32">
            <w:pPr>
              <w:jc w:val="right"/>
              <w:rPr>
                <w:sz w:val="16"/>
                <w:szCs w:val="16"/>
                <w:rtl/>
              </w:rPr>
            </w:pPr>
            <w:r>
              <w:rPr>
                <w:sz w:val="16"/>
                <w:szCs w:val="16"/>
              </w:rPr>
              <w:t>17</w:t>
            </w:r>
          </w:p>
        </w:tc>
      </w:tr>
    </w:tbl>
    <w:bookmarkEnd w:id="0"/>
    <w:p w14:paraId="36B4A82D" w14:textId="77777777" w:rsidR="00B33343" w:rsidRDefault="00B33343" w:rsidP="00B33343">
      <w:pPr>
        <w:bidi w:val="0"/>
        <w:spacing w:line="360" w:lineRule="auto"/>
        <w:jc w:val="both"/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</w:pPr>
      <w:r w:rsidRPr="007904A7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Table-1 (Summary of the demographics, clinical presentation, diagnosis, main treatment, and the outcome of reported cases to date on EGPA with bowel perforation) [1,9,10,11,12,13,14,15,16,17,18,19,20,21,22,23,24].</w:t>
      </w:r>
    </w:p>
    <w:p w14:paraId="3F495CFA" w14:textId="77777777" w:rsidR="00755780" w:rsidRDefault="00755780"/>
    <w:sectPr w:rsidR="00755780" w:rsidSect="00B3334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343"/>
    <w:rsid w:val="00331A6B"/>
    <w:rsid w:val="00755780"/>
    <w:rsid w:val="00857596"/>
    <w:rsid w:val="00B33343"/>
    <w:rsid w:val="00BE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94D86"/>
  <w15:chartTrackingRefBased/>
  <w15:docId w15:val="{F62295C8-9088-4CE4-A3A7-2E415DA49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343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33343"/>
    <w:pPr>
      <w:keepNext/>
      <w:keepLines/>
      <w:bidi w:val="0"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3343"/>
    <w:pPr>
      <w:keepNext/>
      <w:keepLines/>
      <w:bidi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3343"/>
    <w:pPr>
      <w:keepNext/>
      <w:keepLines/>
      <w:bidi w:val="0"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3343"/>
    <w:pPr>
      <w:keepNext/>
      <w:keepLines/>
      <w:bidi w:val="0"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3343"/>
    <w:pPr>
      <w:keepNext/>
      <w:keepLines/>
      <w:bidi w:val="0"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3343"/>
    <w:pPr>
      <w:keepNext/>
      <w:keepLines/>
      <w:bidi w:val="0"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3343"/>
    <w:pPr>
      <w:keepNext/>
      <w:keepLines/>
      <w:bidi w:val="0"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3343"/>
    <w:pPr>
      <w:keepNext/>
      <w:keepLines/>
      <w:bidi w:val="0"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3343"/>
    <w:pPr>
      <w:keepNext/>
      <w:keepLines/>
      <w:bidi w:val="0"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33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33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33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33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33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33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33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33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33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3343"/>
    <w:pPr>
      <w:bidi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3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33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33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33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33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33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33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33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33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334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33343"/>
    <w:rPr>
      <w:color w:val="0000FF"/>
      <w:u w:val="single"/>
    </w:rPr>
  </w:style>
  <w:style w:type="table" w:styleId="TableGrid">
    <w:name w:val="Table Grid"/>
    <w:basedOn w:val="TableNormal"/>
    <w:uiPriority w:val="39"/>
    <w:rsid w:val="00B33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ubmed.ncbi.nlm.nih.gov/?term=Ito+Y&amp;cauthor_id=32151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677</Words>
  <Characters>3859</Characters>
  <Application>Microsoft Office Word</Application>
  <DocSecurity>0</DocSecurity>
  <Lines>32</Lines>
  <Paragraphs>9</Paragraphs>
  <ScaleCrop>false</ScaleCrop>
  <Company>Springer Nature</Company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2024-11-04T09:58:00Z</dcterms:created>
  <dcterms:modified xsi:type="dcterms:W3CDTF">2024-11-04T10:00:00Z</dcterms:modified>
</cp:coreProperties>
</file>