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70220" w:rsidRPr="00933280" w:rsidRDefault="00D149D4" w:rsidP="00933280">
      <w:pPr>
        <w:spacing w:after="240"/>
        <w:rPr>
          <w:b/>
          <w:bCs/>
        </w:rPr>
      </w:pPr>
      <w:r w:rsidRPr="00D613BF">
        <w:rPr>
          <w:b/>
          <w:bCs/>
        </w:rPr>
        <w:t>SUPPLEMENT</w:t>
      </w:r>
    </w:p>
    <w:p w:rsidR="00933280" w:rsidRPr="00933280" w:rsidRDefault="00933280" w:rsidP="00933280">
      <w:pPr>
        <w:pStyle w:val="NormalWeb"/>
        <w:spacing w:after="240" w:afterAutospacing="0"/>
        <w:rPr>
          <w:b/>
          <w:bCs/>
          <w:sz w:val="20"/>
          <w:szCs w:val="20"/>
        </w:rPr>
      </w:pPr>
      <w:r w:rsidRPr="00933280">
        <w:rPr>
          <w:b/>
          <w:bCs/>
          <w:sz w:val="20"/>
          <w:szCs w:val="20"/>
        </w:rPr>
        <w:t>Trends in hyperinsulinemia and insulin resistance among nondiabetic US adults, NHANES, 1999-2018</w:t>
      </w:r>
    </w:p>
    <w:p w:rsidR="00933280" w:rsidRPr="00F70220" w:rsidRDefault="006D0F3C" w:rsidP="00933280">
      <w:pPr>
        <w:pStyle w:val="NormalWeb"/>
        <w:spacing w:after="240" w:afterAutospacing="0"/>
        <w:rPr>
          <w:sz w:val="20"/>
          <w:szCs w:val="20"/>
        </w:rPr>
      </w:pPr>
      <w:r w:rsidRPr="00F70220">
        <w:rPr>
          <w:sz w:val="20"/>
          <w:szCs w:val="20"/>
        </w:rPr>
        <w:t>Chuyue Wu, Yixun Ke,</w:t>
      </w:r>
      <w:r w:rsidRPr="00F70220">
        <w:rPr>
          <w:sz w:val="20"/>
          <w:szCs w:val="20"/>
          <w:vertAlign w:val="superscript"/>
        </w:rPr>
        <w:t xml:space="preserve"> </w:t>
      </w:r>
      <w:r w:rsidRPr="00F70220">
        <w:rPr>
          <w:sz w:val="20"/>
          <w:szCs w:val="20"/>
        </w:rPr>
        <w:t xml:space="preserve">Roch A. Nianogo </w:t>
      </w:r>
    </w:p>
    <w:p w:rsidR="00933280" w:rsidRPr="00933280" w:rsidRDefault="00D149D4" w:rsidP="00933280">
      <w:pPr>
        <w:spacing w:after="240"/>
        <w:rPr>
          <w:sz w:val="20"/>
          <w:szCs w:val="20"/>
        </w:rPr>
      </w:pPr>
      <w:r w:rsidRPr="00A20017">
        <w:rPr>
          <w:b/>
          <w:bCs/>
          <w:sz w:val="20"/>
          <w:szCs w:val="20"/>
        </w:rPr>
        <w:t>e</w:t>
      </w:r>
      <w:r w:rsidR="006D0F3C" w:rsidRPr="00A20017">
        <w:rPr>
          <w:b/>
          <w:bCs/>
          <w:sz w:val="20"/>
          <w:szCs w:val="20"/>
        </w:rPr>
        <w:t>Section.</w:t>
      </w:r>
      <w:r w:rsidR="006D0F3C" w:rsidRPr="00A20017">
        <w:rPr>
          <w:sz w:val="20"/>
          <w:szCs w:val="20"/>
        </w:rPr>
        <w:t xml:space="preserve"> Trends in the means of natural log-scale fasting insulin levels and natural log-scale HOMA-IR index levels by sociodemographic subgroups</w:t>
      </w:r>
    </w:p>
    <w:p w:rsidR="004352BE" w:rsidRPr="00A20017" w:rsidRDefault="00D149D4" w:rsidP="00933280">
      <w:pPr>
        <w:spacing w:after="240"/>
        <w:rPr>
          <w:sz w:val="20"/>
          <w:szCs w:val="20"/>
        </w:rPr>
      </w:pPr>
      <w:r w:rsidRPr="00A20017">
        <w:rPr>
          <w:b/>
          <w:bCs/>
          <w:sz w:val="20"/>
          <w:szCs w:val="20"/>
        </w:rPr>
        <w:t>e</w:t>
      </w:r>
      <w:r w:rsidR="006D0F3C" w:rsidRPr="00A20017">
        <w:rPr>
          <w:b/>
          <w:bCs/>
          <w:sz w:val="20"/>
          <w:szCs w:val="20"/>
        </w:rPr>
        <w:t>Table 1.</w:t>
      </w:r>
      <w:r w:rsidR="006D0F3C" w:rsidRPr="00A20017">
        <w:rPr>
          <w:sz w:val="20"/>
          <w:szCs w:val="20"/>
        </w:rPr>
        <w:t xml:space="preserve"> The Change of Insulin Measurement Method and Recommended Adjustment Formula from the NHANES Website.</w:t>
      </w:r>
    </w:p>
    <w:p w:rsidR="006D0F3C" w:rsidRPr="00A20017" w:rsidRDefault="00D149D4" w:rsidP="00933280">
      <w:pPr>
        <w:spacing w:after="240"/>
        <w:rPr>
          <w:sz w:val="20"/>
          <w:szCs w:val="20"/>
        </w:rPr>
      </w:pPr>
      <w:r w:rsidRPr="00A20017">
        <w:rPr>
          <w:b/>
          <w:bCs/>
          <w:sz w:val="20"/>
          <w:szCs w:val="20"/>
        </w:rPr>
        <w:t>e</w:t>
      </w:r>
      <w:r w:rsidR="006D0F3C" w:rsidRPr="00A20017">
        <w:rPr>
          <w:b/>
          <w:bCs/>
          <w:sz w:val="20"/>
          <w:szCs w:val="20"/>
        </w:rPr>
        <w:t>Table 2.</w:t>
      </w:r>
      <w:r w:rsidR="006D0F3C" w:rsidRPr="00A20017">
        <w:rPr>
          <w:sz w:val="20"/>
          <w:szCs w:val="20"/>
        </w:rPr>
        <w:t xml:space="preserve"> Test for Trend in the Means of Log-scale Fasting Insulin Levels Stratified by Sex, Race/Ethnicity, Educational and Income level, National Health and Nutrition Examination Survey (NHANES), 1999 to 2018, n=17,310</w:t>
      </w:r>
    </w:p>
    <w:p w:rsidR="006D0F3C" w:rsidRPr="00A20017" w:rsidRDefault="00D149D4" w:rsidP="00933280">
      <w:pPr>
        <w:spacing w:after="240"/>
        <w:rPr>
          <w:sz w:val="20"/>
          <w:szCs w:val="20"/>
        </w:rPr>
      </w:pPr>
      <w:r w:rsidRPr="00A20017">
        <w:rPr>
          <w:b/>
          <w:bCs/>
          <w:sz w:val="20"/>
          <w:szCs w:val="20"/>
        </w:rPr>
        <w:t>e</w:t>
      </w:r>
      <w:r w:rsidR="006D0F3C" w:rsidRPr="00A20017">
        <w:rPr>
          <w:b/>
          <w:bCs/>
          <w:sz w:val="20"/>
          <w:szCs w:val="20"/>
        </w:rPr>
        <w:t>Table 3.</w:t>
      </w:r>
      <w:r w:rsidR="006D0F3C" w:rsidRPr="00A20017">
        <w:rPr>
          <w:sz w:val="20"/>
          <w:szCs w:val="20"/>
        </w:rPr>
        <w:t xml:space="preserve"> Test for Trend in the Means of Log-scale HOMA-IR Index Stratified by Sex, Race/Ethnicity, Educational and Income level, National Health and Nutrition Examination Survey (NHANES), 1999 to 2018, n=17,310</w:t>
      </w:r>
    </w:p>
    <w:p w:rsidR="006D0F3C" w:rsidRPr="00A20017" w:rsidRDefault="00D149D4" w:rsidP="00933280">
      <w:pPr>
        <w:spacing w:after="240"/>
        <w:rPr>
          <w:sz w:val="20"/>
          <w:szCs w:val="20"/>
        </w:rPr>
      </w:pPr>
      <w:r w:rsidRPr="00A20017">
        <w:rPr>
          <w:b/>
          <w:bCs/>
          <w:sz w:val="20"/>
          <w:szCs w:val="20"/>
        </w:rPr>
        <w:t>e</w:t>
      </w:r>
      <w:r w:rsidR="006D0F3C" w:rsidRPr="00A20017">
        <w:rPr>
          <w:b/>
          <w:bCs/>
          <w:sz w:val="20"/>
          <w:szCs w:val="20"/>
        </w:rPr>
        <w:t xml:space="preserve">Figure </w:t>
      </w:r>
      <w:r w:rsidR="00933280">
        <w:rPr>
          <w:b/>
          <w:bCs/>
          <w:sz w:val="20"/>
          <w:szCs w:val="20"/>
        </w:rPr>
        <w:t>1</w:t>
      </w:r>
      <w:r w:rsidR="006D0F3C" w:rsidRPr="00A20017">
        <w:rPr>
          <w:b/>
          <w:bCs/>
          <w:sz w:val="20"/>
          <w:szCs w:val="20"/>
        </w:rPr>
        <w:t>.</w:t>
      </w:r>
      <w:r w:rsidR="006D0F3C" w:rsidRPr="00A20017">
        <w:rPr>
          <w:sz w:val="20"/>
          <w:szCs w:val="20"/>
        </w:rPr>
        <w:t xml:space="preserve"> Age-standardized Mean and 95%CI of Natural Log-scale Fasting Insulin Levels Stratified by Sex, Race/Ethnicity, Educational and Income level, National Health and Nutrition Examination Survey (NHANES), 1999 to 2018</w:t>
      </w:r>
    </w:p>
    <w:p w:rsidR="00933280" w:rsidRPr="00A20017" w:rsidRDefault="00D149D4" w:rsidP="00933280">
      <w:pPr>
        <w:spacing w:after="240"/>
        <w:rPr>
          <w:sz w:val="20"/>
          <w:szCs w:val="20"/>
        </w:rPr>
      </w:pPr>
      <w:r w:rsidRPr="00A20017">
        <w:rPr>
          <w:b/>
          <w:bCs/>
          <w:sz w:val="20"/>
          <w:szCs w:val="20"/>
        </w:rPr>
        <w:t>e</w:t>
      </w:r>
      <w:r w:rsidR="006D0F3C" w:rsidRPr="00A20017">
        <w:rPr>
          <w:b/>
          <w:bCs/>
          <w:sz w:val="20"/>
          <w:szCs w:val="20"/>
        </w:rPr>
        <w:t xml:space="preserve">Figure </w:t>
      </w:r>
      <w:r w:rsidR="00933280">
        <w:rPr>
          <w:b/>
          <w:bCs/>
          <w:sz w:val="20"/>
          <w:szCs w:val="20"/>
        </w:rPr>
        <w:t>2</w:t>
      </w:r>
      <w:r w:rsidR="006D0F3C" w:rsidRPr="00A20017">
        <w:rPr>
          <w:b/>
          <w:bCs/>
          <w:sz w:val="20"/>
          <w:szCs w:val="20"/>
        </w:rPr>
        <w:t>.</w:t>
      </w:r>
      <w:r w:rsidR="006D0F3C" w:rsidRPr="00A20017">
        <w:rPr>
          <w:sz w:val="20"/>
          <w:szCs w:val="20"/>
        </w:rPr>
        <w:t xml:space="preserve"> Age-standardized Mean and 95%CI of Natural Log-scale HOMA-IR Index Stratified by Sex, Race/Ethnicity, Educational and Income level, National Health and Nutrition Examination Survey (NHANES), 1999 to 2018</w:t>
      </w:r>
    </w:p>
    <w:p w:rsidR="006D0F3C" w:rsidRPr="00F70220" w:rsidRDefault="00D149D4" w:rsidP="00933280">
      <w:pPr>
        <w:pStyle w:val="NormalWeb"/>
        <w:spacing w:after="240" w:afterAutospacing="0"/>
        <w:rPr>
          <w:b/>
          <w:bCs/>
          <w:sz w:val="20"/>
          <w:szCs w:val="20"/>
        </w:rPr>
      </w:pPr>
      <w:r w:rsidRPr="00F70220">
        <w:rPr>
          <w:b/>
          <w:bCs/>
          <w:sz w:val="20"/>
          <w:szCs w:val="20"/>
        </w:rPr>
        <w:t>e</w:t>
      </w:r>
      <w:r w:rsidR="006D0F3C" w:rsidRPr="00F70220">
        <w:rPr>
          <w:b/>
          <w:bCs/>
          <w:sz w:val="20"/>
          <w:szCs w:val="20"/>
        </w:rPr>
        <w:t xml:space="preserve">Section. </w:t>
      </w:r>
    </w:p>
    <w:p w:rsidR="006D0F3C" w:rsidRPr="00933280" w:rsidRDefault="006D0F3C" w:rsidP="00933280">
      <w:pPr>
        <w:pStyle w:val="NormalWeb"/>
        <w:spacing w:after="240" w:afterAutospacing="0"/>
        <w:ind w:firstLine="720"/>
        <w:rPr>
          <w:b/>
          <w:bCs/>
          <w:i/>
          <w:iCs/>
          <w:sz w:val="20"/>
          <w:szCs w:val="20"/>
        </w:rPr>
      </w:pPr>
      <w:r w:rsidRPr="00933280">
        <w:rPr>
          <w:b/>
          <w:bCs/>
          <w:i/>
          <w:iCs/>
          <w:sz w:val="20"/>
          <w:szCs w:val="20"/>
        </w:rPr>
        <w:t>Trends in the means of natural log-scale fasting insulin levels by sociodemographic subgroups</w:t>
      </w:r>
    </w:p>
    <w:p w:rsidR="006D0F3C" w:rsidRPr="00F70220" w:rsidRDefault="00D149D4" w:rsidP="00933280">
      <w:pPr>
        <w:pStyle w:val="NormalWeb"/>
        <w:spacing w:after="240" w:afterAutospacing="0"/>
        <w:ind w:firstLine="720"/>
        <w:rPr>
          <w:sz w:val="20"/>
          <w:szCs w:val="20"/>
        </w:rPr>
      </w:pPr>
      <w:r w:rsidRPr="00C63979">
        <w:rPr>
          <w:b/>
          <w:bCs/>
          <w:sz w:val="20"/>
          <w:szCs w:val="20"/>
        </w:rPr>
        <w:t>e</w:t>
      </w:r>
      <w:r w:rsidR="006D0F3C" w:rsidRPr="00C63979">
        <w:rPr>
          <w:b/>
          <w:bCs/>
          <w:sz w:val="20"/>
          <w:szCs w:val="20"/>
        </w:rPr>
        <w:t>Table 2</w:t>
      </w:r>
      <w:r w:rsidR="006D0F3C" w:rsidRPr="00F70220">
        <w:rPr>
          <w:sz w:val="20"/>
          <w:szCs w:val="20"/>
        </w:rPr>
        <w:t xml:space="preserve"> and </w:t>
      </w:r>
      <w:r w:rsidRPr="00C63979">
        <w:rPr>
          <w:b/>
          <w:bCs/>
          <w:sz w:val="20"/>
          <w:szCs w:val="20"/>
        </w:rPr>
        <w:t>e</w:t>
      </w:r>
      <w:r w:rsidR="006D0F3C" w:rsidRPr="00C63979">
        <w:rPr>
          <w:b/>
          <w:bCs/>
          <w:sz w:val="20"/>
          <w:szCs w:val="20"/>
        </w:rPr>
        <w:t>Figure 1</w:t>
      </w:r>
      <w:r w:rsidR="006D0F3C" w:rsidRPr="00F70220">
        <w:rPr>
          <w:sz w:val="20"/>
          <w:szCs w:val="20"/>
        </w:rPr>
        <w:t xml:space="preserve"> illustrated the means of log scale fasting insulin levels and the trends. In the total population, age-standardized means of natural log fasting insulin levels increased from 1.9 (95%CI: 1.8-2.0) in 1999-2000 to 2.2 (95%CI: 2.1-2.2) in 2017-2018 with an increasing linear trend (Slope=0.036, Se=0.004, p for trend &lt;0.001). A nonlinear trend was observed for female participants, with the insulin levels remaining stable from 1999 to 2005, followed by a rapidly increasing trend from 2005 to 2018 (Slope=0.055, Se=0.008, p for trend &lt;0.001). Male people had insulin levels generally higher than females throughout the periods, but the differences between sexes were insignificant. We observed positive linear trends across all racial/ethnic subgroups. The Asian population had the fastest increasing rate compared to other racial/ethnic people. Hispanic and non-Hispanic Black populations had relatively higher levels of age-standardized means of natural log fasting insulin when compared to non-Hispanic White and Asian populations (</w:t>
      </w:r>
      <w:r w:rsidRPr="00F70220">
        <w:rPr>
          <w:sz w:val="20"/>
          <w:szCs w:val="20"/>
        </w:rPr>
        <w:t>e</w:t>
      </w:r>
      <w:r w:rsidR="006D0F3C" w:rsidRPr="00F70220">
        <w:rPr>
          <w:sz w:val="20"/>
          <w:szCs w:val="20"/>
        </w:rPr>
        <w:t xml:space="preserve">Figure 2). No significant disparities were detected within the various subgroups based on education or family income levels. The trends did not change much in the fully adjusted models. </w:t>
      </w:r>
    </w:p>
    <w:p w:rsidR="006D0F3C" w:rsidRPr="00933280" w:rsidRDefault="006D0F3C" w:rsidP="00933280">
      <w:pPr>
        <w:pStyle w:val="NormalWeb"/>
        <w:spacing w:after="240" w:afterAutospacing="0"/>
        <w:ind w:firstLine="720"/>
        <w:rPr>
          <w:b/>
          <w:bCs/>
          <w:i/>
          <w:iCs/>
          <w:sz w:val="20"/>
          <w:szCs w:val="20"/>
        </w:rPr>
      </w:pPr>
      <w:r w:rsidRPr="00933280">
        <w:rPr>
          <w:b/>
          <w:bCs/>
          <w:i/>
          <w:iCs/>
          <w:sz w:val="20"/>
          <w:szCs w:val="20"/>
        </w:rPr>
        <w:t>Trends in the means of natural log-scale HOMA-IR index levels by sociodemographic subgroups</w:t>
      </w:r>
    </w:p>
    <w:p w:rsidR="00933280" w:rsidRPr="00F70220" w:rsidRDefault="00D149D4" w:rsidP="00933280">
      <w:pPr>
        <w:pStyle w:val="NormalWeb"/>
        <w:spacing w:after="240" w:afterAutospacing="0"/>
        <w:ind w:firstLine="720"/>
        <w:rPr>
          <w:sz w:val="20"/>
          <w:szCs w:val="20"/>
        </w:rPr>
      </w:pPr>
      <w:r w:rsidRPr="00C63979">
        <w:rPr>
          <w:b/>
          <w:bCs/>
          <w:sz w:val="20"/>
          <w:szCs w:val="20"/>
        </w:rPr>
        <w:t>e</w:t>
      </w:r>
      <w:r w:rsidR="006D0F3C" w:rsidRPr="00C63979">
        <w:rPr>
          <w:b/>
          <w:bCs/>
          <w:sz w:val="20"/>
          <w:szCs w:val="20"/>
        </w:rPr>
        <w:t>Table 3</w:t>
      </w:r>
      <w:r w:rsidR="006D0F3C" w:rsidRPr="00F70220">
        <w:rPr>
          <w:sz w:val="20"/>
          <w:szCs w:val="20"/>
        </w:rPr>
        <w:t xml:space="preserve"> and </w:t>
      </w:r>
      <w:r w:rsidRPr="00C63979">
        <w:rPr>
          <w:b/>
          <w:bCs/>
          <w:sz w:val="20"/>
          <w:szCs w:val="20"/>
        </w:rPr>
        <w:t>e</w:t>
      </w:r>
      <w:r w:rsidR="006D0F3C" w:rsidRPr="00C63979">
        <w:rPr>
          <w:b/>
          <w:bCs/>
          <w:sz w:val="20"/>
          <w:szCs w:val="20"/>
        </w:rPr>
        <w:t>Figure 2</w:t>
      </w:r>
      <w:r w:rsidR="006D0F3C" w:rsidRPr="00F70220">
        <w:rPr>
          <w:sz w:val="20"/>
          <w:szCs w:val="20"/>
        </w:rPr>
        <w:t xml:space="preserve"> revealed a consistent upward trend in the log scale HOMA-IR index levels from 1999 to 2018, mirroring the patterns observed for fasting insulin levels. This rise was reflected across all subgroups, with a particularly notable increase trend among non-Hispanic Asian individuals (slope=0.094, Se=0.026, P for trend 0.0006) since 2011. After adjusting for sex, education, and poverty level, non-Hispanic Black individuals experienced the slowest increase trend (slope=0.025, Se=0.006, P for trend &lt; 0.001) from 1999 to 2018 compared to other racial/ethnic groups. Both male and female populations showed an increased trend, while females have a steeper incline than males (slope 0.050 vs. 0.035, interaction p-value: 0.015). Individuals from all educational and income levels showed a positive trend in the HOMA-IR index, with no significant difference detected across subgroups. </w:t>
      </w:r>
    </w:p>
    <w:p w:rsidR="006D0F3C" w:rsidRDefault="00D149D4" w:rsidP="00933280">
      <w:pPr>
        <w:rPr>
          <w:b/>
          <w:bCs/>
          <w:i/>
          <w:iCs/>
          <w:sz w:val="20"/>
          <w:szCs w:val="20"/>
        </w:rPr>
      </w:pPr>
      <w:r w:rsidRPr="00F70220">
        <w:rPr>
          <w:b/>
          <w:bCs/>
          <w:i/>
          <w:iCs/>
          <w:sz w:val="20"/>
          <w:szCs w:val="20"/>
        </w:rPr>
        <w:lastRenderedPageBreak/>
        <w:t>e</w:t>
      </w:r>
      <w:r w:rsidR="006D0F3C" w:rsidRPr="00F70220">
        <w:rPr>
          <w:b/>
          <w:bCs/>
          <w:i/>
          <w:iCs/>
          <w:sz w:val="20"/>
          <w:szCs w:val="20"/>
        </w:rPr>
        <w:t>Table 1. The Change of Insulin Measurement Method and Recommended Adjustment Formula from the NHANES website.</w:t>
      </w:r>
    </w:p>
    <w:p w:rsidR="00933280" w:rsidRPr="00933280" w:rsidRDefault="00933280" w:rsidP="00933280">
      <w:pPr>
        <w:rPr>
          <w:b/>
          <w:bCs/>
          <w:i/>
          <w:i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2610"/>
        <w:gridCol w:w="3075"/>
      </w:tblGrid>
      <w:tr w:rsidR="006D0F3C" w:rsidRPr="00D422AB" w:rsidTr="00A4121C">
        <w:trPr>
          <w:jc w:val="center"/>
        </w:trPr>
        <w:tc>
          <w:tcPr>
            <w:tcW w:w="1345" w:type="dxa"/>
            <w:tcBorders>
              <w:top w:val="single" w:sz="4" w:space="0" w:color="auto"/>
              <w:bottom w:val="single" w:sz="4" w:space="0" w:color="auto"/>
            </w:tcBorders>
          </w:tcPr>
          <w:p w:rsidR="006D0F3C" w:rsidRPr="00D422AB" w:rsidRDefault="006D0F3C" w:rsidP="00933280">
            <w:pPr>
              <w:jc w:val="center"/>
              <w:rPr>
                <w:b/>
                <w:bCs/>
                <w:sz w:val="20"/>
                <w:szCs w:val="20"/>
              </w:rPr>
            </w:pPr>
            <w:r w:rsidRPr="00D422AB">
              <w:rPr>
                <w:b/>
                <w:bCs/>
                <w:sz w:val="20"/>
                <w:szCs w:val="20"/>
              </w:rPr>
              <w:t>Cycle</w:t>
            </w:r>
          </w:p>
        </w:tc>
        <w:tc>
          <w:tcPr>
            <w:tcW w:w="1980" w:type="dxa"/>
            <w:tcBorders>
              <w:top w:val="single" w:sz="4" w:space="0" w:color="auto"/>
              <w:bottom w:val="single" w:sz="4" w:space="0" w:color="auto"/>
            </w:tcBorders>
          </w:tcPr>
          <w:p w:rsidR="006D0F3C" w:rsidRPr="00D422AB" w:rsidRDefault="006D0F3C" w:rsidP="00933280">
            <w:pPr>
              <w:jc w:val="center"/>
              <w:rPr>
                <w:b/>
                <w:bCs/>
                <w:sz w:val="20"/>
                <w:szCs w:val="20"/>
              </w:rPr>
            </w:pPr>
            <w:r w:rsidRPr="00D422AB">
              <w:rPr>
                <w:b/>
                <w:bCs/>
                <w:sz w:val="20"/>
                <w:szCs w:val="20"/>
              </w:rPr>
              <w:t>Location</w:t>
            </w:r>
          </w:p>
        </w:tc>
        <w:tc>
          <w:tcPr>
            <w:tcW w:w="2610" w:type="dxa"/>
            <w:tcBorders>
              <w:top w:val="single" w:sz="4" w:space="0" w:color="auto"/>
              <w:bottom w:val="single" w:sz="4" w:space="0" w:color="auto"/>
            </w:tcBorders>
          </w:tcPr>
          <w:p w:rsidR="006D0F3C" w:rsidRPr="00D422AB" w:rsidRDefault="006D0F3C" w:rsidP="00933280">
            <w:pPr>
              <w:jc w:val="center"/>
              <w:rPr>
                <w:b/>
                <w:bCs/>
                <w:sz w:val="20"/>
                <w:szCs w:val="20"/>
              </w:rPr>
            </w:pPr>
            <w:r w:rsidRPr="00D422AB">
              <w:rPr>
                <w:b/>
                <w:bCs/>
                <w:sz w:val="20"/>
                <w:szCs w:val="20"/>
              </w:rPr>
              <w:t>Method</w:t>
            </w:r>
          </w:p>
        </w:tc>
        <w:tc>
          <w:tcPr>
            <w:tcW w:w="3075" w:type="dxa"/>
            <w:tcBorders>
              <w:top w:val="single" w:sz="4" w:space="0" w:color="auto"/>
              <w:bottom w:val="single" w:sz="4" w:space="0" w:color="auto"/>
            </w:tcBorders>
          </w:tcPr>
          <w:p w:rsidR="006D0F3C" w:rsidRPr="00D422AB" w:rsidRDefault="006D0F3C" w:rsidP="00933280">
            <w:pPr>
              <w:jc w:val="center"/>
              <w:rPr>
                <w:b/>
                <w:bCs/>
                <w:sz w:val="20"/>
                <w:szCs w:val="20"/>
              </w:rPr>
            </w:pPr>
            <w:r w:rsidRPr="00D422AB">
              <w:rPr>
                <w:b/>
                <w:bCs/>
                <w:sz w:val="20"/>
                <w:szCs w:val="20"/>
              </w:rPr>
              <w:t>Adjustments for insulin values across laboratory methods</w:t>
            </w:r>
            <w:sdt>
              <w:sdtPr>
                <w:rPr>
                  <w:b/>
                  <w:bCs/>
                  <w:color w:val="000000"/>
                  <w:sz w:val="20"/>
                  <w:szCs w:val="20"/>
                  <w:vertAlign w:val="superscript"/>
                </w:rPr>
                <w:tag w:val="MENDELEY_CITATION_v3_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"/>
                <w:id w:val="-1082835327"/>
                <w:placeholder>
                  <w:docPart w:val="A967EDC38F27FA45BA5C7D7706CB7C15"/>
                </w:placeholder>
              </w:sdtPr>
              <w:sdtContent>
                <w:r w:rsidRPr="00D422AB">
                  <w:rPr>
                    <w:b/>
                    <w:bCs/>
                    <w:color w:val="000000"/>
                    <w:sz w:val="20"/>
                    <w:szCs w:val="20"/>
                    <w:vertAlign w:val="superscript"/>
                  </w:rPr>
                  <w:t>29–32</w:t>
                </w:r>
              </w:sdtContent>
            </w:sdt>
          </w:p>
        </w:tc>
      </w:tr>
      <w:tr w:rsidR="006D0F3C" w:rsidRPr="00F70220" w:rsidTr="00A4121C">
        <w:trPr>
          <w:jc w:val="center"/>
        </w:trPr>
        <w:tc>
          <w:tcPr>
            <w:tcW w:w="1345" w:type="dxa"/>
            <w:tcBorders>
              <w:top w:val="single" w:sz="4" w:space="0" w:color="auto"/>
            </w:tcBorders>
          </w:tcPr>
          <w:p w:rsidR="006D0F3C" w:rsidRPr="00D422AB" w:rsidRDefault="006D0F3C" w:rsidP="00933280">
            <w:pPr>
              <w:jc w:val="center"/>
              <w:rPr>
                <w:b/>
                <w:bCs/>
                <w:sz w:val="20"/>
                <w:szCs w:val="20"/>
              </w:rPr>
            </w:pPr>
            <w:r w:rsidRPr="00D422AB">
              <w:rPr>
                <w:b/>
                <w:bCs/>
                <w:sz w:val="20"/>
                <w:szCs w:val="20"/>
              </w:rPr>
              <w:t>1999-2000</w:t>
            </w:r>
          </w:p>
        </w:tc>
        <w:tc>
          <w:tcPr>
            <w:tcW w:w="1980" w:type="dxa"/>
            <w:tcBorders>
              <w:top w:val="single" w:sz="4" w:space="0" w:color="auto"/>
            </w:tcBorders>
          </w:tcPr>
          <w:p w:rsidR="006D0F3C" w:rsidRPr="00F70220" w:rsidRDefault="006D0F3C" w:rsidP="00933280">
            <w:pPr>
              <w:jc w:val="center"/>
              <w:rPr>
                <w:sz w:val="20"/>
                <w:szCs w:val="20"/>
              </w:rPr>
            </w:pPr>
            <w:r w:rsidRPr="00F70220">
              <w:rPr>
                <w:sz w:val="20"/>
                <w:szCs w:val="20"/>
              </w:rPr>
              <w:t>University of Missouri-Columbia</w:t>
            </w:r>
          </w:p>
        </w:tc>
        <w:tc>
          <w:tcPr>
            <w:tcW w:w="2610" w:type="dxa"/>
            <w:tcBorders>
              <w:top w:val="single" w:sz="4" w:space="0" w:color="auto"/>
            </w:tcBorders>
          </w:tcPr>
          <w:p w:rsidR="006D0F3C" w:rsidRPr="00F70220" w:rsidRDefault="006D0F3C" w:rsidP="00933280">
            <w:pPr>
              <w:jc w:val="center"/>
              <w:rPr>
                <w:sz w:val="20"/>
                <w:szCs w:val="20"/>
              </w:rPr>
            </w:pPr>
            <w:r w:rsidRPr="00F70220">
              <w:rPr>
                <w:sz w:val="20"/>
                <w:szCs w:val="20"/>
              </w:rPr>
              <w:t>Pharmacia Analyzer Radioimmunoassay (RIA)</w:t>
            </w:r>
          </w:p>
        </w:tc>
        <w:tc>
          <w:tcPr>
            <w:tcW w:w="3075" w:type="dxa"/>
            <w:tcBorders>
              <w:top w:val="single" w:sz="4" w:space="0" w:color="auto"/>
            </w:tcBorders>
          </w:tcPr>
          <w:p w:rsidR="006D0F3C" w:rsidRPr="00F70220" w:rsidRDefault="006D0F3C" w:rsidP="00933280">
            <w:pPr>
              <w:jc w:val="center"/>
              <w:rPr>
                <w:sz w:val="20"/>
                <w:szCs w:val="20"/>
              </w:rPr>
            </w:pPr>
            <w:r w:rsidRPr="00F70220">
              <w:rPr>
                <w:sz w:val="20"/>
                <w:szCs w:val="20"/>
              </w:rPr>
              <w:t>Tosoh-equivalent Insulin = 1.0027 * Pharmacia Insulin - 2.2934</w:t>
            </w:r>
          </w:p>
        </w:tc>
      </w:tr>
      <w:tr w:rsidR="006D0F3C" w:rsidRPr="00F70220" w:rsidTr="00A4121C">
        <w:trPr>
          <w:jc w:val="center"/>
        </w:trPr>
        <w:tc>
          <w:tcPr>
            <w:tcW w:w="1345" w:type="dxa"/>
            <w:shd w:val="clear" w:color="auto" w:fill="E7E6E6" w:themeFill="background2"/>
          </w:tcPr>
          <w:p w:rsidR="006D0F3C" w:rsidRPr="00D422AB" w:rsidRDefault="006D0F3C" w:rsidP="00933280">
            <w:pPr>
              <w:jc w:val="center"/>
              <w:rPr>
                <w:b/>
                <w:bCs/>
                <w:sz w:val="20"/>
                <w:szCs w:val="20"/>
              </w:rPr>
            </w:pPr>
            <w:r w:rsidRPr="00D422AB">
              <w:rPr>
                <w:b/>
                <w:bCs/>
                <w:sz w:val="20"/>
                <w:szCs w:val="20"/>
              </w:rPr>
              <w:t>2001-2002</w:t>
            </w:r>
          </w:p>
        </w:tc>
        <w:tc>
          <w:tcPr>
            <w:tcW w:w="1980" w:type="dxa"/>
            <w:shd w:val="clear" w:color="auto" w:fill="E7E6E6" w:themeFill="background2"/>
          </w:tcPr>
          <w:p w:rsidR="006D0F3C" w:rsidRPr="00F70220" w:rsidRDefault="006D0F3C" w:rsidP="00933280">
            <w:pPr>
              <w:jc w:val="center"/>
              <w:rPr>
                <w:sz w:val="20"/>
                <w:szCs w:val="20"/>
              </w:rPr>
            </w:pPr>
            <w:r w:rsidRPr="00F70220">
              <w:rPr>
                <w:sz w:val="20"/>
                <w:szCs w:val="20"/>
              </w:rPr>
              <w:t>University of Missouri-Columbia</w:t>
            </w:r>
          </w:p>
        </w:tc>
        <w:tc>
          <w:tcPr>
            <w:tcW w:w="2610" w:type="dxa"/>
            <w:shd w:val="clear" w:color="auto" w:fill="E7E6E6" w:themeFill="background2"/>
          </w:tcPr>
          <w:p w:rsidR="006D0F3C" w:rsidRPr="00F70220" w:rsidRDefault="006D0F3C" w:rsidP="00933280">
            <w:pPr>
              <w:jc w:val="center"/>
              <w:rPr>
                <w:sz w:val="20"/>
                <w:szCs w:val="20"/>
              </w:rPr>
            </w:pPr>
            <w:r w:rsidRPr="00F70220">
              <w:rPr>
                <w:sz w:val="20"/>
                <w:szCs w:val="20"/>
              </w:rPr>
              <w:t>Pharmacia Analyzer Radioimmunoassay (RIA)</w:t>
            </w:r>
          </w:p>
        </w:tc>
        <w:tc>
          <w:tcPr>
            <w:tcW w:w="3075" w:type="dxa"/>
            <w:shd w:val="clear" w:color="auto" w:fill="E7E6E6" w:themeFill="background2"/>
          </w:tcPr>
          <w:p w:rsidR="006D0F3C" w:rsidRPr="00F70220" w:rsidRDefault="006D0F3C" w:rsidP="00933280">
            <w:pPr>
              <w:jc w:val="center"/>
              <w:rPr>
                <w:sz w:val="20"/>
                <w:szCs w:val="20"/>
              </w:rPr>
            </w:pPr>
            <w:r w:rsidRPr="00F70220">
              <w:rPr>
                <w:sz w:val="20"/>
                <w:szCs w:val="20"/>
              </w:rPr>
              <w:t>Tosoh-equivalent Insulin = 1.0027 * Pharmacia Insulin - 2.2934</w:t>
            </w:r>
          </w:p>
        </w:tc>
      </w:tr>
      <w:tr w:rsidR="006D0F3C" w:rsidRPr="00F70220" w:rsidTr="00A4121C">
        <w:trPr>
          <w:jc w:val="center"/>
        </w:trPr>
        <w:tc>
          <w:tcPr>
            <w:tcW w:w="1345" w:type="dxa"/>
          </w:tcPr>
          <w:p w:rsidR="006D0F3C" w:rsidRPr="00D422AB" w:rsidRDefault="006D0F3C" w:rsidP="00933280">
            <w:pPr>
              <w:jc w:val="center"/>
              <w:rPr>
                <w:b/>
                <w:bCs/>
                <w:sz w:val="20"/>
                <w:szCs w:val="20"/>
              </w:rPr>
            </w:pPr>
            <w:r w:rsidRPr="00D422AB">
              <w:rPr>
                <w:b/>
                <w:bCs/>
                <w:sz w:val="20"/>
                <w:szCs w:val="20"/>
              </w:rPr>
              <w:t>2003-2004</w:t>
            </w:r>
          </w:p>
        </w:tc>
        <w:tc>
          <w:tcPr>
            <w:tcW w:w="1980" w:type="dxa"/>
          </w:tcPr>
          <w:p w:rsidR="006D0F3C" w:rsidRPr="00F70220" w:rsidRDefault="006D0F3C" w:rsidP="00933280">
            <w:pPr>
              <w:jc w:val="center"/>
              <w:rPr>
                <w:sz w:val="20"/>
                <w:szCs w:val="20"/>
              </w:rPr>
            </w:pPr>
            <w:r w:rsidRPr="00F70220">
              <w:rPr>
                <w:sz w:val="20"/>
                <w:szCs w:val="20"/>
              </w:rPr>
              <w:t>University of Missouri-Columbia</w:t>
            </w:r>
          </w:p>
        </w:tc>
        <w:tc>
          <w:tcPr>
            <w:tcW w:w="2610" w:type="dxa"/>
          </w:tcPr>
          <w:p w:rsidR="006D0F3C" w:rsidRPr="00F70220" w:rsidRDefault="006D0F3C" w:rsidP="00933280">
            <w:pPr>
              <w:jc w:val="center"/>
              <w:rPr>
                <w:sz w:val="20"/>
                <w:szCs w:val="20"/>
              </w:rPr>
            </w:pPr>
            <w:r w:rsidRPr="00F70220">
              <w:rPr>
                <w:sz w:val="20"/>
                <w:szCs w:val="20"/>
              </w:rPr>
              <w:t>Tosoh Analyzer Immunoenzymometric Assay</w:t>
            </w:r>
          </w:p>
        </w:tc>
        <w:tc>
          <w:tcPr>
            <w:tcW w:w="3075" w:type="dxa"/>
          </w:tcPr>
          <w:p w:rsidR="006D0F3C" w:rsidRPr="00F70220" w:rsidRDefault="006D0F3C" w:rsidP="00933280">
            <w:pPr>
              <w:jc w:val="center"/>
              <w:rPr>
                <w:sz w:val="20"/>
                <w:szCs w:val="20"/>
              </w:rPr>
            </w:pPr>
            <w:r w:rsidRPr="00F70220">
              <w:rPr>
                <w:sz w:val="20"/>
                <w:szCs w:val="20"/>
              </w:rPr>
              <w:t>NA</w:t>
            </w:r>
          </w:p>
        </w:tc>
      </w:tr>
      <w:tr w:rsidR="006D0F3C" w:rsidRPr="00F70220" w:rsidTr="00A4121C">
        <w:trPr>
          <w:jc w:val="center"/>
        </w:trPr>
        <w:tc>
          <w:tcPr>
            <w:tcW w:w="1345" w:type="dxa"/>
            <w:shd w:val="clear" w:color="auto" w:fill="E7E6E6" w:themeFill="background2"/>
          </w:tcPr>
          <w:p w:rsidR="006D0F3C" w:rsidRPr="00D422AB" w:rsidRDefault="006D0F3C" w:rsidP="00933280">
            <w:pPr>
              <w:jc w:val="center"/>
              <w:rPr>
                <w:b/>
                <w:bCs/>
                <w:sz w:val="20"/>
                <w:szCs w:val="20"/>
              </w:rPr>
            </w:pPr>
            <w:r w:rsidRPr="00D422AB">
              <w:rPr>
                <w:b/>
                <w:bCs/>
                <w:sz w:val="20"/>
                <w:szCs w:val="20"/>
              </w:rPr>
              <w:t>2005-2006</w:t>
            </w:r>
          </w:p>
        </w:tc>
        <w:tc>
          <w:tcPr>
            <w:tcW w:w="1980" w:type="dxa"/>
            <w:shd w:val="clear" w:color="auto" w:fill="E7E6E6" w:themeFill="background2"/>
          </w:tcPr>
          <w:p w:rsidR="006D0F3C" w:rsidRPr="00F70220" w:rsidRDefault="006D0F3C" w:rsidP="00933280">
            <w:pPr>
              <w:jc w:val="center"/>
              <w:rPr>
                <w:sz w:val="20"/>
                <w:szCs w:val="20"/>
              </w:rPr>
            </w:pPr>
            <w:r w:rsidRPr="00F70220">
              <w:rPr>
                <w:sz w:val="20"/>
                <w:szCs w:val="20"/>
              </w:rPr>
              <w:t>University of Minnesota</w:t>
            </w:r>
          </w:p>
        </w:tc>
        <w:tc>
          <w:tcPr>
            <w:tcW w:w="2610" w:type="dxa"/>
            <w:shd w:val="clear" w:color="auto" w:fill="E7E6E6" w:themeFill="background2"/>
          </w:tcPr>
          <w:p w:rsidR="006D0F3C" w:rsidRPr="00F70220" w:rsidRDefault="006D0F3C" w:rsidP="00933280">
            <w:pPr>
              <w:jc w:val="center"/>
              <w:rPr>
                <w:sz w:val="20"/>
                <w:szCs w:val="20"/>
              </w:rPr>
            </w:pPr>
            <w:r w:rsidRPr="00F70220">
              <w:rPr>
                <w:sz w:val="20"/>
                <w:szCs w:val="20"/>
              </w:rPr>
              <w:t>Mercodia Analyzer Immunoenzymometric Assay</w:t>
            </w:r>
          </w:p>
        </w:tc>
        <w:tc>
          <w:tcPr>
            <w:tcW w:w="3075" w:type="dxa"/>
            <w:shd w:val="clear" w:color="auto" w:fill="E7E6E6" w:themeFill="background2"/>
          </w:tcPr>
          <w:p w:rsidR="006D0F3C" w:rsidRPr="00F70220" w:rsidRDefault="006D0F3C" w:rsidP="00933280">
            <w:pPr>
              <w:jc w:val="center"/>
              <w:rPr>
                <w:sz w:val="20"/>
                <w:szCs w:val="20"/>
              </w:rPr>
            </w:pPr>
            <w:r w:rsidRPr="00F70220">
              <w:rPr>
                <w:sz w:val="20"/>
                <w:szCs w:val="20"/>
              </w:rPr>
              <w:t>Tosoh-equivalent Insulin = 1.0526 * Mercodia Insulin – 1.5674</w:t>
            </w:r>
          </w:p>
        </w:tc>
      </w:tr>
      <w:tr w:rsidR="006D0F3C" w:rsidRPr="00F70220" w:rsidTr="00A4121C">
        <w:trPr>
          <w:jc w:val="center"/>
        </w:trPr>
        <w:tc>
          <w:tcPr>
            <w:tcW w:w="1345" w:type="dxa"/>
          </w:tcPr>
          <w:p w:rsidR="006D0F3C" w:rsidRPr="00D422AB" w:rsidRDefault="006D0F3C" w:rsidP="00933280">
            <w:pPr>
              <w:jc w:val="center"/>
              <w:rPr>
                <w:b/>
                <w:bCs/>
                <w:sz w:val="20"/>
                <w:szCs w:val="20"/>
              </w:rPr>
            </w:pPr>
            <w:r w:rsidRPr="00D422AB">
              <w:rPr>
                <w:b/>
                <w:bCs/>
                <w:sz w:val="20"/>
                <w:szCs w:val="20"/>
              </w:rPr>
              <w:t>2007-2008</w:t>
            </w:r>
          </w:p>
        </w:tc>
        <w:tc>
          <w:tcPr>
            <w:tcW w:w="1980" w:type="dxa"/>
          </w:tcPr>
          <w:p w:rsidR="006D0F3C" w:rsidRPr="00F70220" w:rsidRDefault="006D0F3C" w:rsidP="00933280">
            <w:pPr>
              <w:jc w:val="center"/>
              <w:rPr>
                <w:sz w:val="20"/>
                <w:szCs w:val="20"/>
              </w:rPr>
            </w:pPr>
            <w:r w:rsidRPr="00F70220">
              <w:rPr>
                <w:sz w:val="20"/>
                <w:szCs w:val="20"/>
              </w:rPr>
              <w:t>University of Minnesota</w:t>
            </w:r>
          </w:p>
        </w:tc>
        <w:tc>
          <w:tcPr>
            <w:tcW w:w="2610" w:type="dxa"/>
          </w:tcPr>
          <w:p w:rsidR="006D0F3C" w:rsidRPr="00F70220" w:rsidRDefault="006D0F3C" w:rsidP="00933280">
            <w:pPr>
              <w:jc w:val="center"/>
              <w:rPr>
                <w:sz w:val="20"/>
                <w:szCs w:val="20"/>
              </w:rPr>
            </w:pPr>
            <w:r w:rsidRPr="00F70220">
              <w:rPr>
                <w:sz w:val="20"/>
                <w:szCs w:val="20"/>
              </w:rPr>
              <w:t>Mercodia Analyzer Immunoenzymometric Assay</w:t>
            </w:r>
          </w:p>
        </w:tc>
        <w:tc>
          <w:tcPr>
            <w:tcW w:w="3075" w:type="dxa"/>
          </w:tcPr>
          <w:p w:rsidR="006D0F3C" w:rsidRPr="00F70220" w:rsidRDefault="006D0F3C" w:rsidP="00933280">
            <w:pPr>
              <w:jc w:val="center"/>
              <w:rPr>
                <w:sz w:val="20"/>
                <w:szCs w:val="20"/>
              </w:rPr>
            </w:pPr>
            <w:r w:rsidRPr="00F70220">
              <w:rPr>
                <w:sz w:val="20"/>
                <w:szCs w:val="20"/>
              </w:rPr>
              <w:t>Tosoh-equivalent Insulin = 1.0526 * Mercodia Insulin – 1.5674</w:t>
            </w:r>
          </w:p>
        </w:tc>
      </w:tr>
      <w:tr w:rsidR="006D0F3C" w:rsidRPr="00F70220" w:rsidTr="00A4121C">
        <w:trPr>
          <w:jc w:val="center"/>
        </w:trPr>
        <w:tc>
          <w:tcPr>
            <w:tcW w:w="1345" w:type="dxa"/>
            <w:shd w:val="clear" w:color="auto" w:fill="E7E6E6" w:themeFill="background2"/>
          </w:tcPr>
          <w:p w:rsidR="006D0F3C" w:rsidRPr="00D422AB" w:rsidRDefault="006D0F3C" w:rsidP="00933280">
            <w:pPr>
              <w:jc w:val="center"/>
              <w:rPr>
                <w:b/>
                <w:bCs/>
                <w:sz w:val="20"/>
                <w:szCs w:val="20"/>
              </w:rPr>
            </w:pPr>
            <w:r w:rsidRPr="00D422AB">
              <w:rPr>
                <w:b/>
                <w:bCs/>
                <w:sz w:val="20"/>
                <w:szCs w:val="20"/>
              </w:rPr>
              <w:t>2009-2010</w:t>
            </w:r>
          </w:p>
        </w:tc>
        <w:tc>
          <w:tcPr>
            <w:tcW w:w="1980" w:type="dxa"/>
            <w:shd w:val="clear" w:color="auto" w:fill="E7E6E6" w:themeFill="background2"/>
          </w:tcPr>
          <w:p w:rsidR="006D0F3C" w:rsidRPr="00F70220" w:rsidRDefault="006D0F3C" w:rsidP="00933280">
            <w:pPr>
              <w:jc w:val="center"/>
              <w:rPr>
                <w:sz w:val="20"/>
                <w:szCs w:val="20"/>
              </w:rPr>
            </w:pPr>
            <w:r w:rsidRPr="00F70220">
              <w:rPr>
                <w:sz w:val="20"/>
                <w:szCs w:val="20"/>
              </w:rPr>
              <w:t>University of Minnesota</w:t>
            </w:r>
          </w:p>
        </w:tc>
        <w:tc>
          <w:tcPr>
            <w:tcW w:w="2610" w:type="dxa"/>
            <w:shd w:val="clear" w:color="auto" w:fill="E7E6E6" w:themeFill="background2"/>
          </w:tcPr>
          <w:p w:rsidR="006D0F3C" w:rsidRPr="00F70220" w:rsidRDefault="006D0F3C" w:rsidP="00933280">
            <w:pPr>
              <w:pStyle w:val="NormalWeb"/>
              <w:spacing w:after="0" w:afterAutospacing="0"/>
              <w:jc w:val="center"/>
              <w:rPr>
                <w:sz w:val="20"/>
                <w:szCs w:val="20"/>
              </w:rPr>
            </w:pPr>
            <w:r w:rsidRPr="00F70220">
              <w:rPr>
                <w:sz w:val="20"/>
                <w:szCs w:val="20"/>
              </w:rPr>
              <w:t>2009: Mercodia ELISA Human Insulin Immunoassay</w:t>
            </w:r>
          </w:p>
          <w:p w:rsidR="006D0F3C" w:rsidRPr="00F70220" w:rsidRDefault="006D0F3C" w:rsidP="00933280">
            <w:pPr>
              <w:jc w:val="center"/>
              <w:rPr>
                <w:sz w:val="20"/>
                <w:szCs w:val="20"/>
              </w:rPr>
            </w:pPr>
            <w:r w:rsidRPr="00F70220">
              <w:rPr>
                <w:sz w:val="20"/>
                <w:szCs w:val="20"/>
              </w:rPr>
              <w:t>2010: Human Insulin Immunoassay Using ROCHE ELECSYS</w:t>
            </w:r>
          </w:p>
        </w:tc>
        <w:tc>
          <w:tcPr>
            <w:tcW w:w="3075" w:type="dxa"/>
            <w:shd w:val="clear" w:color="auto" w:fill="E7E6E6" w:themeFill="background2"/>
          </w:tcPr>
          <w:p w:rsidR="006D0F3C" w:rsidRPr="00F70220" w:rsidRDefault="006D0F3C" w:rsidP="00933280">
            <w:pPr>
              <w:pStyle w:val="NormalWeb"/>
              <w:spacing w:after="0" w:afterAutospacing="0"/>
              <w:rPr>
                <w:sz w:val="20"/>
                <w:szCs w:val="20"/>
              </w:rPr>
            </w:pPr>
            <w:r w:rsidRPr="00F70220">
              <w:rPr>
                <w:sz w:val="20"/>
                <w:szCs w:val="20"/>
              </w:rPr>
              <w:t>Roche-equivalent Insulin = 0.8868 * Mercodia Insulin + [0.0011 * (Mercodia Insulin) ^ 2] – 0.0744</w:t>
            </w:r>
          </w:p>
          <w:p w:rsidR="006D0F3C" w:rsidRPr="00F70220" w:rsidRDefault="006D0F3C" w:rsidP="00933280">
            <w:pPr>
              <w:jc w:val="center"/>
              <w:rPr>
                <w:sz w:val="20"/>
                <w:szCs w:val="20"/>
              </w:rPr>
            </w:pPr>
            <w:r w:rsidRPr="00F70220">
              <w:rPr>
                <w:sz w:val="20"/>
                <w:szCs w:val="20"/>
              </w:rPr>
              <w:t>Tosoh-equivalent Insulin = 10 ^ [1.024 * log10(Roche insulin) – 0.0802]</w:t>
            </w:r>
          </w:p>
        </w:tc>
      </w:tr>
      <w:tr w:rsidR="006D0F3C" w:rsidRPr="00F70220" w:rsidTr="00A4121C">
        <w:trPr>
          <w:jc w:val="center"/>
        </w:trPr>
        <w:tc>
          <w:tcPr>
            <w:tcW w:w="1345" w:type="dxa"/>
          </w:tcPr>
          <w:p w:rsidR="006D0F3C" w:rsidRPr="00D422AB" w:rsidRDefault="006D0F3C" w:rsidP="00933280">
            <w:pPr>
              <w:jc w:val="center"/>
              <w:rPr>
                <w:b/>
                <w:bCs/>
                <w:sz w:val="20"/>
                <w:szCs w:val="20"/>
              </w:rPr>
            </w:pPr>
            <w:r w:rsidRPr="00D422AB">
              <w:rPr>
                <w:b/>
                <w:bCs/>
                <w:sz w:val="20"/>
                <w:szCs w:val="20"/>
              </w:rPr>
              <w:t>2011-2012</w:t>
            </w:r>
          </w:p>
        </w:tc>
        <w:tc>
          <w:tcPr>
            <w:tcW w:w="1980" w:type="dxa"/>
          </w:tcPr>
          <w:p w:rsidR="006D0F3C" w:rsidRPr="00F70220" w:rsidRDefault="006D0F3C" w:rsidP="00933280">
            <w:pPr>
              <w:jc w:val="center"/>
              <w:rPr>
                <w:sz w:val="20"/>
                <w:szCs w:val="20"/>
              </w:rPr>
            </w:pPr>
            <w:r w:rsidRPr="00F70220">
              <w:rPr>
                <w:sz w:val="20"/>
                <w:szCs w:val="20"/>
              </w:rPr>
              <w:t>University of Minnesota</w:t>
            </w:r>
          </w:p>
        </w:tc>
        <w:tc>
          <w:tcPr>
            <w:tcW w:w="2610" w:type="dxa"/>
          </w:tcPr>
          <w:p w:rsidR="006D0F3C" w:rsidRPr="00F70220" w:rsidRDefault="006D0F3C" w:rsidP="00933280">
            <w:pPr>
              <w:jc w:val="center"/>
              <w:rPr>
                <w:sz w:val="20"/>
                <w:szCs w:val="20"/>
              </w:rPr>
            </w:pPr>
            <w:r w:rsidRPr="00F70220">
              <w:rPr>
                <w:sz w:val="20"/>
                <w:szCs w:val="20"/>
              </w:rPr>
              <w:t>Roche Analyzer Chemiluminescent "sandwich" immunoassay</w:t>
            </w:r>
          </w:p>
        </w:tc>
        <w:tc>
          <w:tcPr>
            <w:tcW w:w="3075" w:type="dxa"/>
          </w:tcPr>
          <w:p w:rsidR="006D0F3C" w:rsidRPr="00F70220" w:rsidRDefault="006D0F3C" w:rsidP="00933280">
            <w:pPr>
              <w:jc w:val="center"/>
              <w:rPr>
                <w:sz w:val="20"/>
                <w:szCs w:val="20"/>
              </w:rPr>
            </w:pPr>
            <w:r w:rsidRPr="00F70220">
              <w:rPr>
                <w:sz w:val="20"/>
                <w:szCs w:val="20"/>
              </w:rPr>
              <w:t>Tosoh-equivalent Insulin = 10 ^ (1.024 * log10(Roche insulin) – 0.0802)</w:t>
            </w:r>
          </w:p>
        </w:tc>
      </w:tr>
      <w:tr w:rsidR="006D0F3C" w:rsidRPr="00F70220" w:rsidTr="00A4121C">
        <w:trPr>
          <w:jc w:val="center"/>
        </w:trPr>
        <w:tc>
          <w:tcPr>
            <w:tcW w:w="1345" w:type="dxa"/>
            <w:shd w:val="clear" w:color="auto" w:fill="E7E6E6" w:themeFill="background2"/>
          </w:tcPr>
          <w:p w:rsidR="006D0F3C" w:rsidRPr="00D422AB" w:rsidRDefault="006D0F3C" w:rsidP="00933280">
            <w:pPr>
              <w:jc w:val="center"/>
              <w:rPr>
                <w:b/>
                <w:bCs/>
                <w:sz w:val="20"/>
                <w:szCs w:val="20"/>
              </w:rPr>
            </w:pPr>
            <w:r w:rsidRPr="00D422AB">
              <w:rPr>
                <w:b/>
                <w:bCs/>
                <w:sz w:val="20"/>
                <w:szCs w:val="20"/>
              </w:rPr>
              <w:t>2013-2014</w:t>
            </w:r>
          </w:p>
        </w:tc>
        <w:tc>
          <w:tcPr>
            <w:tcW w:w="1980" w:type="dxa"/>
            <w:shd w:val="clear" w:color="auto" w:fill="E7E6E6" w:themeFill="background2"/>
          </w:tcPr>
          <w:p w:rsidR="006D0F3C" w:rsidRPr="00F70220" w:rsidRDefault="006D0F3C" w:rsidP="00933280">
            <w:pPr>
              <w:jc w:val="center"/>
              <w:rPr>
                <w:sz w:val="20"/>
                <w:szCs w:val="20"/>
              </w:rPr>
            </w:pPr>
            <w:r w:rsidRPr="00F70220">
              <w:rPr>
                <w:sz w:val="20"/>
                <w:szCs w:val="20"/>
              </w:rPr>
              <w:t>University of Missouri-Columbia</w:t>
            </w:r>
          </w:p>
        </w:tc>
        <w:tc>
          <w:tcPr>
            <w:tcW w:w="2610" w:type="dxa"/>
            <w:shd w:val="clear" w:color="auto" w:fill="E7E6E6" w:themeFill="background2"/>
          </w:tcPr>
          <w:p w:rsidR="006D0F3C" w:rsidRPr="00F70220" w:rsidRDefault="006D0F3C" w:rsidP="00933280">
            <w:pPr>
              <w:jc w:val="center"/>
              <w:rPr>
                <w:sz w:val="20"/>
                <w:szCs w:val="20"/>
              </w:rPr>
            </w:pPr>
            <w:r w:rsidRPr="00F70220">
              <w:rPr>
                <w:sz w:val="20"/>
                <w:szCs w:val="20"/>
              </w:rPr>
              <w:t>Tosoh AIA-900 Chemistry Analyzer Immunoenzymometric Assay</w:t>
            </w:r>
          </w:p>
        </w:tc>
        <w:tc>
          <w:tcPr>
            <w:tcW w:w="3075" w:type="dxa"/>
            <w:shd w:val="clear" w:color="auto" w:fill="E7E6E6" w:themeFill="background2"/>
          </w:tcPr>
          <w:p w:rsidR="006D0F3C" w:rsidRPr="00F70220" w:rsidRDefault="006D0F3C" w:rsidP="00933280">
            <w:pPr>
              <w:jc w:val="center"/>
              <w:rPr>
                <w:sz w:val="20"/>
                <w:szCs w:val="20"/>
              </w:rPr>
            </w:pPr>
            <w:r w:rsidRPr="00F70220">
              <w:rPr>
                <w:sz w:val="20"/>
                <w:szCs w:val="20"/>
              </w:rPr>
              <w:t>NA</w:t>
            </w:r>
          </w:p>
        </w:tc>
      </w:tr>
      <w:tr w:rsidR="006D0F3C" w:rsidRPr="00F70220" w:rsidTr="00A4121C">
        <w:trPr>
          <w:jc w:val="center"/>
        </w:trPr>
        <w:tc>
          <w:tcPr>
            <w:tcW w:w="1345" w:type="dxa"/>
          </w:tcPr>
          <w:p w:rsidR="006D0F3C" w:rsidRPr="00D422AB" w:rsidRDefault="006D0F3C" w:rsidP="00933280">
            <w:pPr>
              <w:jc w:val="center"/>
              <w:rPr>
                <w:b/>
                <w:bCs/>
                <w:sz w:val="20"/>
                <w:szCs w:val="20"/>
              </w:rPr>
            </w:pPr>
            <w:r w:rsidRPr="00D422AB">
              <w:rPr>
                <w:b/>
                <w:bCs/>
                <w:sz w:val="20"/>
                <w:szCs w:val="20"/>
              </w:rPr>
              <w:t>2015-2016</w:t>
            </w:r>
          </w:p>
        </w:tc>
        <w:tc>
          <w:tcPr>
            <w:tcW w:w="1980" w:type="dxa"/>
          </w:tcPr>
          <w:p w:rsidR="006D0F3C" w:rsidRPr="00F70220" w:rsidRDefault="006D0F3C" w:rsidP="00933280">
            <w:pPr>
              <w:jc w:val="center"/>
              <w:rPr>
                <w:sz w:val="20"/>
                <w:szCs w:val="20"/>
              </w:rPr>
            </w:pPr>
            <w:r w:rsidRPr="00F70220">
              <w:rPr>
                <w:sz w:val="20"/>
                <w:szCs w:val="20"/>
              </w:rPr>
              <w:t>University of Missouri-Columbia</w:t>
            </w:r>
          </w:p>
        </w:tc>
        <w:tc>
          <w:tcPr>
            <w:tcW w:w="2610" w:type="dxa"/>
          </w:tcPr>
          <w:p w:rsidR="006D0F3C" w:rsidRPr="00F70220" w:rsidRDefault="006D0F3C" w:rsidP="00933280">
            <w:pPr>
              <w:jc w:val="center"/>
              <w:rPr>
                <w:sz w:val="20"/>
                <w:szCs w:val="20"/>
              </w:rPr>
            </w:pPr>
            <w:r w:rsidRPr="00F70220">
              <w:rPr>
                <w:sz w:val="20"/>
                <w:szCs w:val="20"/>
              </w:rPr>
              <w:t>Tosoh AIA-900 Chemistry Analyzer Immunoenzymometric Assay</w:t>
            </w:r>
          </w:p>
        </w:tc>
        <w:tc>
          <w:tcPr>
            <w:tcW w:w="3075" w:type="dxa"/>
          </w:tcPr>
          <w:p w:rsidR="006D0F3C" w:rsidRPr="00F70220" w:rsidRDefault="006D0F3C" w:rsidP="00933280">
            <w:pPr>
              <w:jc w:val="center"/>
              <w:rPr>
                <w:sz w:val="20"/>
                <w:szCs w:val="20"/>
              </w:rPr>
            </w:pPr>
            <w:r w:rsidRPr="00F70220">
              <w:rPr>
                <w:sz w:val="20"/>
                <w:szCs w:val="20"/>
              </w:rPr>
              <w:t>NA</w:t>
            </w:r>
          </w:p>
        </w:tc>
      </w:tr>
      <w:tr w:rsidR="006D0F3C" w:rsidRPr="00F70220" w:rsidTr="00A4121C">
        <w:trPr>
          <w:jc w:val="center"/>
        </w:trPr>
        <w:tc>
          <w:tcPr>
            <w:tcW w:w="1345" w:type="dxa"/>
            <w:tcBorders>
              <w:bottom w:val="single" w:sz="4" w:space="0" w:color="auto"/>
            </w:tcBorders>
            <w:shd w:val="clear" w:color="auto" w:fill="E7E6E6" w:themeFill="background2"/>
          </w:tcPr>
          <w:p w:rsidR="006D0F3C" w:rsidRPr="00D422AB" w:rsidRDefault="006D0F3C" w:rsidP="00933280">
            <w:pPr>
              <w:jc w:val="center"/>
              <w:rPr>
                <w:b/>
                <w:bCs/>
                <w:sz w:val="20"/>
                <w:szCs w:val="20"/>
              </w:rPr>
            </w:pPr>
            <w:r w:rsidRPr="00D422AB">
              <w:rPr>
                <w:b/>
                <w:bCs/>
                <w:sz w:val="20"/>
                <w:szCs w:val="20"/>
              </w:rPr>
              <w:t>2017-2018</w:t>
            </w:r>
          </w:p>
        </w:tc>
        <w:tc>
          <w:tcPr>
            <w:tcW w:w="1980" w:type="dxa"/>
            <w:tcBorders>
              <w:bottom w:val="single" w:sz="4" w:space="0" w:color="auto"/>
            </w:tcBorders>
            <w:shd w:val="clear" w:color="auto" w:fill="E7E6E6" w:themeFill="background2"/>
          </w:tcPr>
          <w:p w:rsidR="006D0F3C" w:rsidRPr="00F70220" w:rsidRDefault="006D0F3C" w:rsidP="00933280">
            <w:pPr>
              <w:jc w:val="center"/>
              <w:rPr>
                <w:sz w:val="20"/>
                <w:szCs w:val="20"/>
              </w:rPr>
            </w:pPr>
            <w:r w:rsidRPr="00F70220">
              <w:rPr>
                <w:sz w:val="20"/>
                <w:szCs w:val="20"/>
              </w:rPr>
              <w:t>University of Missouri-Columbia</w:t>
            </w:r>
          </w:p>
        </w:tc>
        <w:tc>
          <w:tcPr>
            <w:tcW w:w="2610" w:type="dxa"/>
            <w:tcBorders>
              <w:bottom w:val="single" w:sz="4" w:space="0" w:color="auto"/>
            </w:tcBorders>
            <w:shd w:val="clear" w:color="auto" w:fill="E7E6E6" w:themeFill="background2"/>
          </w:tcPr>
          <w:p w:rsidR="006D0F3C" w:rsidRPr="00F70220" w:rsidRDefault="006D0F3C" w:rsidP="00933280">
            <w:pPr>
              <w:jc w:val="center"/>
              <w:rPr>
                <w:sz w:val="20"/>
                <w:szCs w:val="20"/>
              </w:rPr>
            </w:pPr>
            <w:r w:rsidRPr="00F70220">
              <w:rPr>
                <w:sz w:val="20"/>
                <w:szCs w:val="20"/>
              </w:rPr>
              <w:t>Tosoh AIA-900 Chemistry Analyzer Immunoenzymometric Assay</w:t>
            </w:r>
          </w:p>
        </w:tc>
        <w:tc>
          <w:tcPr>
            <w:tcW w:w="3075" w:type="dxa"/>
            <w:tcBorders>
              <w:bottom w:val="single" w:sz="4" w:space="0" w:color="auto"/>
            </w:tcBorders>
            <w:shd w:val="clear" w:color="auto" w:fill="E7E6E6" w:themeFill="background2"/>
          </w:tcPr>
          <w:p w:rsidR="006D0F3C" w:rsidRPr="00F70220" w:rsidRDefault="006D0F3C" w:rsidP="00933280">
            <w:pPr>
              <w:jc w:val="center"/>
              <w:rPr>
                <w:sz w:val="20"/>
                <w:szCs w:val="20"/>
              </w:rPr>
            </w:pPr>
            <w:r w:rsidRPr="00F70220">
              <w:rPr>
                <w:sz w:val="20"/>
                <w:szCs w:val="20"/>
              </w:rPr>
              <w:t>NA</w:t>
            </w:r>
          </w:p>
        </w:tc>
      </w:tr>
    </w:tbl>
    <w:p w:rsidR="006D0F3C" w:rsidRPr="00F70220" w:rsidRDefault="006D0F3C" w:rsidP="00933280">
      <w:pPr>
        <w:rPr>
          <w:sz w:val="20"/>
          <w:szCs w:val="20"/>
        </w:rPr>
      </w:pPr>
    </w:p>
    <w:p w:rsidR="00933280" w:rsidRDefault="00933280" w:rsidP="00933280">
      <w:pPr>
        <w:rPr>
          <w:b/>
          <w:bCs/>
          <w:i/>
          <w:iCs/>
          <w:sz w:val="20"/>
          <w:szCs w:val="20"/>
        </w:rPr>
      </w:pPr>
    </w:p>
    <w:p w:rsidR="006D0F3C" w:rsidRPr="00F70220" w:rsidRDefault="00D149D4" w:rsidP="00933280">
      <w:pPr>
        <w:rPr>
          <w:b/>
          <w:bCs/>
          <w:i/>
          <w:iCs/>
          <w:sz w:val="20"/>
          <w:szCs w:val="20"/>
        </w:rPr>
      </w:pPr>
      <w:r w:rsidRPr="00F70220">
        <w:rPr>
          <w:b/>
          <w:bCs/>
          <w:i/>
          <w:iCs/>
          <w:sz w:val="20"/>
          <w:szCs w:val="20"/>
        </w:rPr>
        <w:t>e</w:t>
      </w:r>
      <w:r w:rsidR="006D0F3C" w:rsidRPr="00F70220">
        <w:rPr>
          <w:b/>
          <w:bCs/>
          <w:i/>
          <w:iCs/>
          <w:sz w:val="20"/>
          <w:szCs w:val="20"/>
        </w:rPr>
        <w:t>Table 2. Test for Trend in the Means of Log-scale Fasting Insulin Levels Stratified by Sex, Race/Ethnicity, Educational and Income level, National Health and Nutrition Examination Survey (NHANES), 1999 to 2018, n=17,310</w:t>
      </w:r>
    </w:p>
    <w:p w:rsidR="006D0F3C" w:rsidRPr="00F70220" w:rsidRDefault="006D0F3C" w:rsidP="00933280">
      <w:pPr>
        <w:rPr>
          <w:sz w:val="20"/>
          <w:szCs w:val="20"/>
        </w:rPr>
      </w:pPr>
    </w:p>
    <w:tbl>
      <w:tblPr>
        <w:tblStyle w:val="TableGrid"/>
        <w:tblW w:w="927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265"/>
        <w:gridCol w:w="1435"/>
        <w:gridCol w:w="1620"/>
        <w:gridCol w:w="1175"/>
        <w:gridCol w:w="1350"/>
      </w:tblGrid>
      <w:tr w:rsidR="006D0F3C" w:rsidRPr="00E8566A" w:rsidTr="00A4121C">
        <w:tc>
          <w:tcPr>
            <w:tcW w:w="2425" w:type="dxa"/>
            <w:tcBorders>
              <w:top w:val="single" w:sz="4" w:space="0" w:color="auto"/>
              <w:bottom w:val="single" w:sz="4" w:space="0" w:color="auto"/>
            </w:tcBorders>
          </w:tcPr>
          <w:p w:rsidR="006D0F3C" w:rsidRPr="00E8566A" w:rsidRDefault="006D0F3C" w:rsidP="00933280">
            <w:pPr>
              <w:rPr>
                <w:b/>
                <w:bCs/>
                <w:sz w:val="20"/>
                <w:szCs w:val="20"/>
              </w:rPr>
            </w:pPr>
          </w:p>
        </w:tc>
        <w:tc>
          <w:tcPr>
            <w:tcW w:w="6845" w:type="dxa"/>
            <w:gridSpan w:val="5"/>
            <w:tcBorders>
              <w:top w:val="single" w:sz="4" w:space="0" w:color="auto"/>
              <w:bottom w:val="single" w:sz="4" w:space="0" w:color="auto"/>
            </w:tcBorders>
          </w:tcPr>
          <w:p w:rsidR="006D0F3C" w:rsidRPr="00E8566A" w:rsidRDefault="006D0F3C" w:rsidP="00933280">
            <w:pPr>
              <w:jc w:val="center"/>
              <w:rPr>
                <w:b/>
                <w:bCs/>
                <w:sz w:val="20"/>
                <w:szCs w:val="20"/>
              </w:rPr>
            </w:pPr>
            <w:r w:rsidRPr="00E8566A">
              <w:rPr>
                <w:b/>
                <w:bCs/>
                <w:sz w:val="20"/>
                <w:szCs w:val="20"/>
              </w:rPr>
              <w:t>Age-adjusted models</w:t>
            </w:r>
          </w:p>
        </w:tc>
      </w:tr>
      <w:tr w:rsidR="006D0F3C" w:rsidRPr="00E8566A" w:rsidTr="00A4121C">
        <w:tc>
          <w:tcPr>
            <w:tcW w:w="2425" w:type="dxa"/>
            <w:tcBorders>
              <w:top w:val="single" w:sz="4" w:space="0" w:color="auto"/>
              <w:bottom w:val="single" w:sz="4" w:space="0" w:color="auto"/>
            </w:tcBorders>
          </w:tcPr>
          <w:p w:rsidR="006D0F3C" w:rsidRPr="00E8566A" w:rsidRDefault="006D0F3C" w:rsidP="00933280">
            <w:pPr>
              <w:rPr>
                <w:b/>
                <w:bCs/>
                <w:sz w:val="20"/>
                <w:szCs w:val="20"/>
              </w:rPr>
            </w:pPr>
          </w:p>
        </w:tc>
        <w:tc>
          <w:tcPr>
            <w:tcW w:w="1265"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Joinpoint </w:t>
            </w:r>
            <w:r w:rsidR="00D422AB" w:rsidRPr="00E8566A">
              <w:rPr>
                <w:b/>
                <w:bCs/>
                <w:sz w:val="20"/>
                <w:szCs w:val="20"/>
              </w:rPr>
              <w:t>wave</w:t>
            </w:r>
            <w:r w:rsidR="00D422AB" w:rsidRPr="00E8566A">
              <w:rPr>
                <w:b/>
                <w:bCs/>
                <w:sz w:val="20"/>
                <w:szCs w:val="20"/>
                <w:vertAlign w:val="superscript"/>
              </w:rPr>
              <w:t>†</w:t>
            </w:r>
          </w:p>
        </w:tc>
        <w:tc>
          <w:tcPr>
            <w:tcW w:w="3055" w:type="dxa"/>
            <w:gridSpan w:val="2"/>
            <w:tcBorders>
              <w:top w:val="single" w:sz="4" w:space="0" w:color="auto"/>
              <w:bottom w:val="single" w:sz="4" w:space="0" w:color="auto"/>
            </w:tcBorders>
          </w:tcPr>
          <w:p w:rsidR="006D0F3C" w:rsidRPr="00E8566A" w:rsidRDefault="006D0F3C" w:rsidP="00933280">
            <w:pPr>
              <w:jc w:val="center"/>
              <w:rPr>
                <w:b/>
                <w:bCs/>
                <w:sz w:val="20"/>
                <w:szCs w:val="20"/>
              </w:rPr>
            </w:pPr>
            <w:r w:rsidRPr="00E8566A">
              <w:rPr>
                <w:b/>
                <w:bCs/>
                <w:sz w:val="20"/>
                <w:szCs w:val="20"/>
              </w:rPr>
              <w:t>slope (SE)</w:t>
            </w:r>
          </w:p>
          <w:p w:rsidR="006D0F3C" w:rsidRPr="00E8566A" w:rsidRDefault="006D0F3C" w:rsidP="00933280">
            <w:pPr>
              <w:jc w:val="center"/>
              <w:rPr>
                <w:b/>
                <w:bCs/>
                <w:sz w:val="20"/>
                <w:szCs w:val="20"/>
              </w:rPr>
            </w:pPr>
            <w:r w:rsidRPr="00E8566A">
              <w:rPr>
                <w:b/>
                <w:bCs/>
                <w:sz w:val="20"/>
                <w:szCs w:val="20"/>
              </w:rPr>
              <w:t>p-value</w:t>
            </w:r>
          </w:p>
        </w:tc>
        <w:tc>
          <w:tcPr>
            <w:tcW w:w="1175"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Contrast </w:t>
            </w:r>
            <w:r w:rsidR="00D422AB" w:rsidRPr="00E8566A">
              <w:rPr>
                <w:b/>
                <w:bCs/>
                <w:sz w:val="20"/>
                <w:szCs w:val="20"/>
              </w:rPr>
              <w:t>p-value</w:t>
            </w:r>
            <w:r w:rsidR="00D422AB" w:rsidRPr="00E8566A">
              <w:rPr>
                <w:b/>
                <w:bCs/>
                <w:sz w:val="20"/>
                <w:szCs w:val="20"/>
                <w:vertAlign w:val="superscript"/>
              </w:rPr>
              <w:t>‡</w:t>
            </w:r>
          </w:p>
        </w:tc>
        <w:tc>
          <w:tcPr>
            <w:tcW w:w="1350"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Interaction </w:t>
            </w:r>
            <w:r w:rsidR="00D422AB" w:rsidRPr="00E8566A">
              <w:rPr>
                <w:b/>
                <w:bCs/>
                <w:sz w:val="20"/>
                <w:szCs w:val="20"/>
              </w:rPr>
              <w:t>p-value</w:t>
            </w:r>
            <w:r w:rsidR="00D422AB" w:rsidRPr="00E8566A">
              <w:rPr>
                <w:b/>
                <w:bCs/>
                <w:sz w:val="20"/>
                <w:szCs w:val="20"/>
                <w:vertAlign w:val="superscript"/>
              </w:rPr>
              <w:t>§</w:t>
            </w:r>
          </w:p>
        </w:tc>
      </w:tr>
      <w:tr w:rsidR="006D0F3C" w:rsidRPr="00E8566A" w:rsidTr="00A4121C">
        <w:tc>
          <w:tcPr>
            <w:tcW w:w="2425" w:type="dxa"/>
            <w:tcBorders>
              <w:top w:val="single" w:sz="4" w:space="0" w:color="auto"/>
            </w:tcBorders>
          </w:tcPr>
          <w:p w:rsidR="006D0F3C" w:rsidRPr="00E8566A" w:rsidRDefault="006D0F3C" w:rsidP="00933280">
            <w:pPr>
              <w:rPr>
                <w:sz w:val="20"/>
                <w:szCs w:val="20"/>
              </w:rPr>
            </w:pPr>
          </w:p>
        </w:tc>
        <w:tc>
          <w:tcPr>
            <w:tcW w:w="1265" w:type="dxa"/>
            <w:tcBorders>
              <w:top w:val="single" w:sz="4" w:space="0" w:color="auto"/>
            </w:tcBorders>
          </w:tcPr>
          <w:p w:rsidR="006D0F3C" w:rsidRPr="00E8566A" w:rsidRDefault="006D0F3C" w:rsidP="00933280">
            <w:pPr>
              <w:jc w:val="center"/>
              <w:rPr>
                <w:sz w:val="20"/>
                <w:szCs w:val="20"/>
              </w:rPr>
            </w:pPr>
          </w:p>
        </w:tc>
        <w:tc>
          <w:tcPr>
            <w:tcW w:w="1435" w:type="dxa"/>
            <w:tcBorders>
              <w:top w:val="single" w:sz="4" w:space="0" w:color="auto"/>
              <w:bottom w:val="single" w:sz="4" w:space="0" w:color="auto"/>
            </w:tcBorders>
          </w:tcPr>
          <w:p w:rsidR="006D0F3C" w:rsidRPr="00E8566A" w:rsidRDefault="006D0F3C" w:rsidP="00933280">
            <w:pPr>
              <w:jc w:val="center"/>
              <w:rPr>
                <w:sz w:val="20"/>
                <w:szCs w:val="20"/>
              </w:rPr>
            </w:pPr>
            <w:r w:rsidRPr="00E8566A">
              <w:rPr>
                <w:sz w:val="20"/>
                <w:szCs w:val="20"/>
              </w:rPr>
              <w:t>Segment 1</w:t>
            </w:r>
          </w:p>
        </w:tc>
        <w:tc>
          <w:tcPr>
            <w:tcW w:w="1620" w:type="dxa"/>
            <w:tcBorders>
              <w:top w:val="single" w:sz="4" w:space="0" w:color="auto"/>
              <w:bottom w:val="single" w:sz="4" w:space="0" w:color="auto"/>
            </w:tcBorders>
          </w:tcPr>
          <w:p w:rsidR="006D0F3C" w:rsidRPr="00E8566A" w:rsidRDefault="006D0F3C" w:rsidP="00933280">
            <w:pPr>
              <w:jc w:val="center"/>
              <w:rPr>
                <w:sz w:val="20"/>
                <w:szCs w:val="20"/>
              </w:rPr>
            </w:pPr>
            <w:r w:rsidRPr="00E8566A">
              <w:rPr>
                <w:sz w:val="20"/>
                <w:szCs w:val="20"/>
              </w:rPr>
              <w:t>Segment 2</w:t>
            </w:r>
          </w:p>
        </w:tc>
        <w:tc>
          <w:tcPr>
            <w:tcW w:w="1175" w:type="dxa"/>
            <w:tcBorders>
              <w:top w:val="single" w:sz="4" w:space="0" w:color="auto"/>
            </w:tcBorders>
          </w:tcPr>
          <w:p w:rsidR="006D0F3C" w:rsidRPr="00E8566A" w:rsidRDefault="006D0F3C" w:rsidP="00933280">
            <w:pPr>
              <w:jc w:val="center"/>
              <w:rPr>
                <w:sz w:val="20"/>
                <w:szCs w:val="20"/>
              </w:rPr>
            </w:pPr>
          </w:p>
        </w:tc>
        <w:tc>
          <w:tcPr>
            <w:tcW w:w="1350" w:type="dxa"/>
            <w:tcBorders>
              <w:top w:val="single" w:sz="4" w:space="0" w:color="auto"/>
            </w:tcBorders>
          </w:tcPr>
          <w:p w:rsidR="006D0F3C" w:rsidRPr="00E8566A" w:rsidRDefault="006D0F3C" w:rsidP="00933280">
            <w:pPr>
              <w:jc w:val="center"/>
              <w:rPr>
                <w:sz w:val="20"/>
                <w:szCs w:val="20"/>
              </w:rPr>
            </w:pPr>
          </w:p>
        </w:tc>
      </w:tr>
      <w:tr w:rsidR="006D0F3C" w:rsidRPr="00E8566A" w:rsidTr="00A4121C">
        <w:tc>
          <w:tcPr>
            <w:tcW w:w="2425" w:type="dxa"/>
          </w:tcPr>
          <w:p w:rsidR="006D0F3C" w:rsidRPr="00E8566A" w:rsidRDefault="006D0F3C" w:rsidP="00933280">
            <w:pPr>
              <w:rPr>
                <w:b/>
                <w:bCs/>
                <w:sz w:val="20"/>
                <w:szCs w:val="20"/>
              </w:rPr>
            </w:pPr>
            <w:r w:rsidRPr="00E8566A">
              <w:rPr>
                <w:b/>
                <w:bCs/>
                <w:sz w:val="20"/>
                <w:szCs w:val="20"/>
              </w:rPr>
              <w:t>Overall</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Borders>
              <w:top w:val="single" w:sz="4" w:space="0" w:color="auto"/>
            </w:tcBorders>
          </w:tcPr>
          <w:p w:rsidR="006D0F3C" w:rsidRPr="00E8566A" w:rsidRDefault="006D0F3C" w:rsidP="00933280">
            <w:pPr>
              <w:jc w:val="center"/>
              <w:rPr>
                <w:sz w:val="20"/>
                <w:szCs w:val="20"/>
              </w:rPr>
            </w:pPr>
            <w:r w:rsidRPr="00E8566A">
              <w:rPr>
                <w:sz w:val="20"/>
                <w:szCs w:val="20"/>
              </w:rPr>
              <w:t>0.036 (0.004)</w:t>
            </w:r>
          </w:p>
          <w:p w:rsidR="006D0F3C" w:rsidRPr="00E8566A" w:rsidRDefault="006D0F3C"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NA</w:t>
            </w:r>
          </w:p>
        </w:tc>
      </w:tr>
      <w:tr w:rsidR="006D0F3C" w:rsidRPr="00E8566A" w:rsidTr="00A4121C">
        <w:tc>
          <w:tcPr>
            <w:tcW w:w="2425" w:type="dxa"/>
          </w:tcPr>
          <w:p w:rsidR="006D0F3C" w:rsidRPr="00E8566A" w:rsidRDefault="006D0F3C" w:rsidP="00933280">
            <w:pPr>
              <w:rPr>
                <w:b/>
                <w:bCs/>
                <w:sz w:val="20"/>
                <w:szCs w:val="20"/>
              </w:rPr>
            </w:pPr>
            <w:r w:rsidRPr="00E8566A">
              <w:rPr>
                <w:b/>
                <w:bCs/>
                <w:sz w:val="20"/>
                <w:szCs w:val="20"/>
              </w:rPr>
              <w:t>Sex</w:t>
            </w:r>
          </w:p>
        </w:tc>
        <w:tc>
          <w:tcPr>
            <w:tcW w:w="1265" w:type="dxa"/>
          </w:tcPr>
          <w:p w:rsidR="006D0F3C" w:rsidRPr="00E8566A" w:rsidRDefault="006D0F3C" w:rsidP="00933280">
            <w:pPr>
              <w:jc w:val="center"/>
              <w:rPr>
                <w:sz w:val="20"/>
                <w:szCs w:val="20"/>
              </w:rPr>
            </w:pPr>
          </w:p>
        </w:tc>
        <w:tc>
          <w:tcPr>
            <w:tcW w:w="1435" w:type="dxa"/>
          </w:tcPr>
          <w:p w:rsidR="006D0F3C" w:rsidRPr="00E8566A" w:rsidRDefault="006D0F3C" w:rsidP="00933280">
            <w:pPr>
              <w:jc w:val="center"/>
              <w:rPr>
                <w:sz w:val="20"/>
                <w:szCs w:val="20"/>
              </w:rPr>
            </w:pPr>
          </w:p>
        </w:tc>
        <w:tc>
          <w:tcPr>
            <w:tcW w:w="1620" w:type="dxa"/>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Female</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4</w:t>
            </w:r>
          </w:p>
        </w:tc>
        <w:tc>
          <w:tcPr>
            <w:tcW w:w="1435" w:type="dxa"/>
            <w:shd w:val="clear" w:color="auto" w:fill="E7E6E6" w:themeFill="background2"/>
          </w:tcPr>
          <w:p w:rsidR="006D0F3C" w:rsidRPr="00E8566A" w:rsidRDefault="006D0F3C" w:rsidP="00933280">
            <w:pPr>
              <w:jc w:val="center"/>
              <w:rPr>
                <w:sz w:val="20"/>
                <w:szCs w:val="20"/>
              </w:rPr>
            </w:pPr>
            <w:r w:rsidRPr="00E8566A">
              <w:rPr>
                <w:sz w:val="20"/>
                <w:szCs w:val="20"/>
              </w:rPr>
              <w:t>0.010 (0.016)</w:t>
            </w:r>
          </w:p>
          <w:p w:rsidR="006D0F3C" w:rsidRPr="00E8566A" w:rsidRDefault="006D0F3C" w:rsidP="00933280">
            <w:pPr>
              <w:jc w:val="center"/>
              <w:rPr>
                <w:sz w:val="20"/>
                <w:szCs w:val="20"/>
              </w:rPr>
            </w:pPr>
            <w:r w:rsidRPr="00E8566A">
              <w:rPr>
                <w:sz w:val="20"/>
                <w:szCs w:val="20"/>
              </w:rPr>
              <w:t>0.51</w:t>
            </w:r>
          </w:p>
        </w:tc>
        <w:tc>
          <w:tcPr>
            <w:tcW w:w="1620" w:type="dxa"/>
            <w:shd w:val="clear" w:color="auto" w:fill="E7E6E6" w:themeFill="background2"/>
          </w:tcPr>
          <w:p w:rsidR="006D0F3C" w:rsidRPr="00E8566A" w:rsidRDefault="006D0F3C" w:rsidP="00933280">
            <w:pPr>
              <w:jc w:val="center"/>
              <w:rPr>
                <w:sz w:val="20"/>
                <w:szCs w:val="20"/>
              </w:rPr>
            </w:pPr>
            <w:r w:rsidRPr="00E8566A">
              <w:rPr>
                <w:sz w:val="20"/>
                <w:szCs w:val="20"/>
              </w:rPr>
              <w:t>0.055 (0.008)</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0.046</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0.014</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Male</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0.029 (0.005)</w:t>
            </w:r>
          </w:p>
          <w:p w:rsidR="006D0F3C" w:rsidRPr="00E8566A" w:rsidRDefault="00DC24E7"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D422AB" w:rsidP="00933280">
            <w:pPr>
              <w:rPr>
                <w:sz w:val="20"/>
                <w:szCs w:val="20"/>
                <w:vertAlign w:val="superscript"/>
              </w:rPr>
            </w:pPr>
            <w:r w:rsidRPr="00E8566A">
              <w:rPr>
                <w:b/>
                <w:bCs/>
                <w:sz w:val="20"/>
                <w:szCs w:val="20"/>
              </w:rPr>
              <w:t>Race/Ethnicity</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1435" w:type="dxa"/>
          </w:tcPr>
          <w:p w:rsidR="006D0F3C" w:rsidRPr="00E8566A" w:rsidRDefault="006D0F3C" w:rsidP="00933280">
            <w:pPr>
              <w:jc w:val="center"/>
              <w:rPr>
                <w:sz w:val="20"/>
                <w:szCs w:val="20"/>
              </w:rPr>
            </w:pPr>
          </w:p>
        </w:tc>
        <w:tc>
          <w:tcPr>
            <w:tcW w:w="1620" w:type="dxa"/>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Non-Hispanic White</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0.036 (0.005)</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Non-Hispanic Black</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0.023 (0.005)</w:t>
            </w:r>
          </w:p>
          <w:p w:rsidR="006D0F3C" w:rsidRPr="00E8566A" w:rsidRDefault="00DC24E7"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0.07</w:t>
            </w:r>
            <w:r w:rsidR="00DC24E7">
              <w:rPr>
                <w:sz w:val="20"/>
                <w:szCs w:val="20"/>
              </w:rPr>
              <w:t>8</w:t>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Hispanic</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0.033 (0.006)</w:t>
            </w:r>
          </w:p>
          <w:p w:rsidR="006D0F3C" w:rsidRPr="00E8566A" w:rsidRDefault="00DC24E7" w:rsidP="00933280">
            <w:pPr>
              <w:jc w:val="center"/>
              <w:rPr>
                <w:sz w:val="20"/>
                <w:szCs w:val="20"/>
              </w:rPr>
            </w:pPr>
            <w:r w:rsidRPr="00E8566A">
              <w:rPr>
                <w:sz w:val="20"/>
                <w:szCs w:val="20"/>
              </w:rPr>
              <w:lastRenderedPageBreak/>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lastRenderedPageBreak/>
              <w:t>NA</w:t>
            </w:r>
          </w:p>
        </w:tc>
        <w:tc>
          <w:tcPr>
            <w:tcW w:w="1350" w:type="dxa"/>
            <w:shd w:val="clear" w:color="auto" w:fill="E7E6E6" w:themeFill="background2"/>
          </w:tcPr>
          <w:p w:rsidR="006D0F3C" w:rsidRPr="00E8566A" w:rsidRDefault="006D0F3C" w:rsidP="00933280">
            <w:pPr>
              <w:tabs>
                <w:tab w:val="center" w:pos="477"/>
              </w:tabs>
              <w:rPr>
                <w:sz w:val="20"/>
                <w:szCs w:val="20"/>
              </w:rPr>
            </w:pPr>
            <w:r w:rsidRPr="00E8566A">
              <w:rPr>
                <w:sz w:val="20"/>
                <w:szCs w:val="20"/>
              </w:rPr>
              <w:tab/>
              <w:t>0.6</w:t>
            </w:r>
            <w:r w:rsidR="00DC24E7">
              <w:rPr>
                <w:sz w:val="20"/>
                <w:szCs w:val="20"/>
              </w:rPr>
              <w:t>2</w:t>
            </w:r>
            <w:r w:rsidRPr="00E8566A">
              <w:rPr>
                <w:sz w:val="20"/>
                <w:szCs w:val="20"/>
              </w:rPr>
              <w:tab/>
            </w:r>
          </w:p>
        </w:tc>
      </w:tr>
      <w:tr w:rsidR="006D0F3C" w:rsidRPr="00E8566A" w:rsidTr="00A4121C">
        <w:tc>
          <w:tcPr>
            <w:tcW w:w="2425" w:type="dxa"/>
          </w:tcPr>
          <w:p w:rsidR="006D0F3C" w:rsidRPr="00E8566A" w:rsidRDefault="006D0F3C" w:rsidP="00933280">
            <w:pPr>
              <w:rPr>
                <w:sz w:val="20"/>
                <w:szCs w:val="20"/>
                <w:vertAlign w:val="superscript"/>
              </w:rPr>
            </w:pPr>
            <w:r w:rsidRPr="00E8566A">
              <w:rPr>
                <w:sz w:val="20"/>
                <w:szCs w:val="20"/>
              </w:rPr>
              <w:t xml:space="preserve">   </w:t>
            </w:r>
            <w:r w:rsidR="00D422AB" w:rsidRPr="00E8566A">
              <w:rPr>
                <w:sz w:val="20"/>
                <w:szCs w:val="20"/>
              </w:rPr>
              <w:t>Non-Hispanic Asian</w:t>
            </w:r>
            <w:r w:rsidR="00D422AB" w:rsidRPr="00E8566A">
              <w:rPr>
                <w:sz w:val="20"/>
                <w:szCs w:val="20"/>
                <w:vertAlign w:val="superscript"/>
              </w:rPr>
              <w:t>¶</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0.068 (0.022)</w:t>
            </w:r>
          </w:p>
          <w:p w:rsidR="006D0F3C" w:rsidRPr="00E8566A" w:rsidRDefault="006D0F3C" w:rsidP="00933280">
            <w:pPr>
              <w:jc w:val="center"/>
              <w:rPr>
                <w:sz w:val="20"/>
                <w:szCs w:val="20"/>
              </w:rPr>
            </w:pPr>
            <w:r w:rsidRPr="00E8566A">
              <w:rPr>
                <w:sz w:val="20"/>
                <w:szCs w:val="20"/>
              </w:rPr>
              <w:t>0.003</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tabs>
                <w:tab w:val="left" w:pos="402"/>
                <w:tab w:val="center" w:pos="477"/>
              </w:tabs>
              <w:jc w:val="center"/>
              <w:rPr>
                <w:sz w:val="20"/>
                <w:szCs w:val="20"/>
              </w:rPr>
            </w:pPr>
            <w:r w:rsidRPr="00E8566A">
              <w:rPr>
                <w:sz w:val="20"/>
                <w:szCs w:val="20"/>
              </w:rPr>
              <w:t>0.01</w:t>
            </w:r>
            <w:r w:rsidR="00DC24E7">
              <w:rPr>
                <w:sz w:val="20"/>
                <w:szCs w:val="20"/>
              </w:rPr>
              <w:t>3</w:t>
            </w:r>
            <w:r w:rsidRPr="00E8566A">
              <w:rPr>
                <w:sz w:val="20"/>
                <w:szCs w:val="20"/>
              </w:rPr>
              <w:tab/>
            </w:r>
          </w:p>
        </w:tc>
      </w:tr>
      <w:tr w:rsidR="006D0F3C" w:rsidRPr="00E8566A" w:rsidTr="00A4121C">
        <w:tc>
          <w:tcPr>
            <w:tcW w:w="2425" w:type="dxa"/>
          </w:tcPr>
          <w:p w:rsidR="006D0F3C" w:rsidRPr="00E8566A" w:rsidRDefault="004707B1" w:rsidP="00933280">
            <w:pPr>
              <w:rPr>
                <w:sz w:val="20"/>
                <w:szCs w:val="20"/>
                <w:vertAlign w:val="superscript"/>
              </w:rPr>
            </w:pPr>
            <w:r w:rsidRPr="00E8566A">
              <w:rPr>
                <w:b/>
                <w:bCs/>
                <w:sz w:val="20"/>
                <w:szCs w:val="20"/>
              </w:rPr>
              <w:t>Educational level</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1435" w:type="dxa"/>
          </w:tcPr>
          <w:p w:rsidR="006D0F3C" w:rsidRPr="00E8566A" w:rsidRDefault="006D0F3C" w:rsidP="00933280">
            <w:pPr>
              <w:jc w:val="center"/>
              <w:rPr>
                <w:sz w:val="20"/>
                <w:szCs w:val="20"/>
              </w:rPr>
            </w:pPr>
          </w:p>
        </w:tc>
        <w:tc>
          <w:tcPr>
            <w:tcW w:w="1620" w:type="dxa"/>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High school or less</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0.036 (0.005)</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0.72</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Some college or associate's degree</w:t>
            </w:r>
          </w:p>
        </w:tc>
        <w:tc>
          <w:tcPr>
            <w:tcW w:w="1265" w:type="dxa"/>
          </w:tcPr>
          <w:p w:rsidR="006D0F3C" w:rsidRPr="00E8566A" w:rsidRDefault="006D0F3C" w:rsidP="00933280">
            <w:pPr>
              <w:jc w:val="center"/>
              <w:rPr>
                <w:sz w:val="20"/>
                <w:szCs w:val="20"/>
              </w:rPr>
            </w:pPr>
            <w:r w:rsidRPr="00E8566A">
              <w:rPr>
                <w:sz w:val="20"/>
                <w:szCs w:val="20"/>
              </w:rPr>
              <w:t>8</w:t>
            </w:r>
          </w:p>
        </w:tc>
        <w:tc>
          <w:tcPr>
            <w:tcW w:w="1435" w:type="dxa"/>
          </w:tcPr>
          <w:p w:rsidR="006D0F3C" w:rsidRPr="00E8566A" w:rsidRDefault="006D0F3C" w:rsidP="00933280">
            <w:pPr>
              <w:tabs>
                <w:tab w:val="left" w:pos="703"/>
                <w:tab w:val="center" w:pos="756"/>
              </w:tabs>
              <w:jc w:val="center"/>
              <w:rPr>
                <w:sz w:val="20"/>
                <w:szCs w:val="20"/>
              </w:rPr>
            </w:pPr>
            <w:r w:rsidRPr="00E8566A">
              <w:rPr>
                <w:sz w:val="20"/>
                <w:szCs w:val="20"/>
              </w:rPr>
              <w:t>0.055 (0.008)</w:t>
            </w:r>
          </w:p>
          <w:p w:rsidR="006D0F3C" w:rsidRPr="00E8566A" w:rsidRDefault="00DC24E7" w:rsidP="00933280">
            <w:pPr>
              <w:tabs>
                <w:tab w:val="left" w:pos="703"/>
                <w:tab w:val="center" w:pos="756"/>
              </w:tabs>
              <w:jc w:val="center"/>
              <w:rPr>
                <w:sz w:val="20"/>
                <w:szCs w:val="20"/>
              </w:rPr>
            </w:pPr>
            <w:r w:rsidRPr="00E8566A">
              <w:rPr>
                <w:sz w:val="20"/>
                <w:szCs w:val="20"/>
              </w:rPr>
              <w:t>&lt;0.001</w:t>
            </w:r>
          </w:p>
        </w:tc>
        <w:tc>
          <w:tcPr>
            <w:tcW w:w="1620" w:type="dxa"/>
          </w:tcPr>
          <w:p w:rsidR="006D0F3C" w:rsidRPr="00E8566A" w:rsidRDefault="006D0F3C" w:rsidP="00933280">
            <w:pPr>
              <w:tabs>
                <w:tab w:val="left" w:pos="703"/>
                <w:tab w:val="center" w:pos="756"/>
              </w:tabs>
              <w:jc w:val="center"/>
              <w:rPr>
                <w:sz w:val="20"/>
                <w:szCs w:val="20"/>
              </w:rPr>
            </w:pPr>
            <w:r w:rsidRPr="00E8566A">
              <w:rPr>
                <w:sz w:val="20"/>
                <w:szCs w:val="20"/>
              </w:rPr>
              <w:t>-0.037 (0.033)</w:t>
            </w:r>
          </w:p>
          <w:p w:rsidR="006D0F3C" w:rsidRPr="00E8566A" w:rsidRDefault="006D0F3C" w:rsidP="00933280">
            <w:pPr>
              <w:jc w:val="center"/>
              <w:rPr>
                <w:sz w:val="20"/>
                <w:szCs w:val="20"/>
              </w:rPr>
            </w:pPr>
            <w:r w:rsidRPr="00E8566A">
              <w:rPr>
                <w:sz w:val="20"/>
                <w:szCs w:val="20"/>
              </w:rPr>
              <w:t>0.26</w:t>
            </w:r>
          </w:p>
        </w:tc>
        <w:tc>
          <w:tcPr>
            <w:tcW w:w="1175" w:type="dxa"/>
          </w:tcPr>
          <w:p w:rsidR="006D0F3C" w:rsidRPr="00E8566A" w:rsidRDefault="006D0F3C" w:rsidP="00933280">
            <w:pPr>
              <w:jc w:val="center"/>
              <w:rPr>
                <w:sz w:val="20"/>
                <w:szCs w:val="20"/>
              </w:rPr>
            </w:pPr>
            <w:r w:rsidRPr="00E8566A">
              <w:rPr>
                <w:sz w:val="20"/>
                <w:szCs w:val="20"/>
              </w:rPr>
              <w:t>0.015</w:t>
            </w:r>
          </w:p>
        </w:tc>
        <w:tc>
          <w:tcPr>
            <w:tcW w:w="1350" w:type="dxa"/>
          </w:tcPr>
          <w:p w:rsidR="006D0F3C" w:rsidRPr="00E8566A" w:rsidRDefault="006D0F3C" w:rsidP="00933280">
            <w:pPr>
              <w:tabs>
                <w:tab w:val="left" w:pos="419"/>
                <w:tab w:val="center" w:pos="477"/>
              </w:tabs>
              <w:jc w:val="center"/>
              <w:rPr>
                <w:sz w:val="20"/>
                <w:szCs w:val="20"/>
              </w:rPr>
            </w:pPr>
            <w:r w:rsidRPr="00E8566A">
              <w:rPr>
                <w:sz w:val="20"/>
                <w:szCs w:val="20"/>
              </w:rPr>
              <w:t>0.</w:t>
            </w:r>
            <w:r w:rsidR="00DC24E7">
              <w:rPr>
                <w:sz w:val="20"/>
                <w:szCs w:val="20"/>
              </w:rPr>
              <w:t>80</w:t>
            </w:r>
            <w:r w:rsidRPr="00E8566A">
              <w:rPr>
                <w:sz w:val="20"/>
                <w:szCs w:val="20"/>
              </w:rPr>
              <w:tab/>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College graduate or higher</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0.039 (0.006)</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4707B1" w:rsidP="00933280">
            <w:pPr>
              <w:rPr>
                <w:sz w:val="20"/>
                <w:szCs w:val="20"/>
                <w:vertAlign w:val="superscript"/>
              </w:rPr>
            </w:pPr>
            <w:r w:rsidRPr="00E8566A">
              <w:rPr>
                <w:b/>
                <w:bCs/>
                <w:sz w:val="20"/>
                <w:szCs w:val="20"/>
              </w:rPr>
              <w:t>Poverty-Income Ratio</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1435" w:type="dxa"/>
          </w:tcPr>
          <w:p w:rsidR="006D0F3C" w:rsidRPr="00E8566A" w:rsidRDefault="006D0F3C" w:rsidP="00933280">
            <w:pPr>
              <w:jc w:val="center"/>
              <w:rPr>
                <w:sz w:val="20"/>
                <w:szCs w:val="20"/>
              </w:rPr>
            </w:pPr>
          </w:p>
        </w:tc>
        <w:tc>
          <w:tcPr>
            <w:tcW w:w="1620" w:type="dxa"/>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Ratio&lt;=1.3</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0.031 (0.006)</w:t>
            </w:r>
          </w:p>
          <w:p w:rsidR="006D0F3C" w:rsidRPr="00E8566A" w:rsidRDefault="00DC24E7" w:rsidP="00933280">
            <w:pPr>
              <w:tabs>
                <w:tab w:val="left" w:pos="2031"/>
              </w:tabs>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0.98</w:t>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1.3&lt;Ratio&lt;=3.5</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 xml:space="preserve">0.040 (0.006) </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tabs>
                <w:tab w:val="center" w:pos="477"/>
              </w:tabs>
              <w:rPr>
                <w:sz w:val="20"/>
                <w:szCs w:val="20"/>
              </w:rPr>
            </w:pPr>
            <w:r w:rsidRPr="00E8566A">
              <w:rPr>
                <w:sz w:val="20"/>
                <w:szCs w:val="20"/>
              </w:rPr>
              <w:tab/>
              <w:t>0.2</w:t>
            </w:r>
            <w:r w:rsidR="00DC24E7">
              <w:rPr>
                <w:sz w:val="20"/>
                <w:szCs w:val="20"/>
              </w:rPr>
              <w:t>1</w:t>
            </w:r>
            <w:r w:rsidRPr="00E8566A">
              <w:rPr>
                <w:sz w:val="20"/>
                <w:szCs w:val="20"/>
              </w:rPr>
              <w:tab/>
            </w:r>
          </w:p>
        </w:tc>
      </w:tr>
      <w:tr w:rsidR="006D0F3C" w:rsidRPr="00E8566A" w:rsidTr="00A4121C">
        <w:tc>
          <w:tcPr>
            <w:tcW w:w="2425" w:type="dxa"/>
            <w:tcBorders>
              <w:bottom w:val="single" w:sz="4" w:space="0" w:color="auto"/>
            </w:tcBorders>
          </w:tcPr>
          <w:p w:rsidR="006D0F3C" w:rsidRPr="00E8566A" w:rsidRDefault="006D0F3C" w:rsidP="00933280">
            <w:pPr>
              <w:rPr>
                <w:sz w:val="20"/>
                <w:szCs w:val="20"/>
              </w:rPr>
            </w:pPr>
            <w:r w:rsidRPr="00E8566A">
              <w:rPr>
                <w:sz w:val="20"/>
                <w:szCs w:val="20"/>
              </w:rPr>
              <w:t xml:space="preserve">   Ratio&gt;3.5</w:t>
            </w:r>
          </w:p>
        </w:tc>
        <w:tc>
          <w:tcPr>
            <w:tcW w:w="1265" w:type="dxa"/>
            <w:tcBorders>
              <w:bottom w:val="single" w:sz="4" w:space="0" w:color="auto"/>
            </w:tcBorders>
          </w:tcPr>
          <w:p w:rsidR="006D0F3C" w:rsidRPr="00E8566A" w:rsidRDefault="006D0F3C" w:rsidP="00933280">
            <w:pPr>
              <w:jc w:val="center"/>
              <w:rPr>
                <w:sz w:val="20"/>
                <w:szCs w:val="20"/>
              </w:rPr>
            </w:pPr>
            <w:r w:rsidRPr="00E8566A">
              <w:rPr>
                <w:sz w:val="20"/>
                <w:szCs w:val="20"/>
              </w:rPr>
              <w:t>NA</w:t>
            </w:r>
          </w:p>
        </w:tc>
        <w:tc>
          <w:tcPr>
            <w:tcW w:w="3055" w:type="dxa"/>
            <w:gridSpan w:val="2"/>
            <w:tcBorders>
              <w:bottom w:val="single" w:sz="4" w:space="0" w:color="auto"/>
            </w:tcBorders>
          </w:tcPr>
          <w:p w:rsidR="006D0F3C" w:rsidRPr="00E8566A" w:rsidRDefault="006D0F3C" w:rsidP="00933280">
            <w:pPr>
              <w:jc w:val="center"/>
              <w:rPr>
                <w:sz w:val="20"/>
                <w:szCs w:val="20"/>
              </w:rPr>
            </w:pPr>
            <w:r w:rsidRPr="00E8566A">
              <w:rPr>
                <w:sz w:val="20"/>
                <w:szCs w:val="20"/>
              </w:rPr>
              <w:t>0.031 (0.006)</w:t>
            </w:r>
          </w:p>
          <w:p w:rsidR="006D0F3C" w:rsidRPr="00E8566A" w:rsidRDefault="00DC24E7" w:rsidP="00933280">
            <w:pPr>
              <w:jc w:val="center"/>
              <w:rPr>
                <w:sz w:val="20"/>
                <w:szCs w:val="20"/>
              </w:rPr>
            </w:pPr>
            <w:r w:rsidRPr="00E8566A">
              <w:rPr>
                <w:sz w:val="20"/>
                <w:szCs w:val="20"/>
              </w:rPr>
              <w:t>&lt;0.001</w:t>
            </w:r>
          </w:p>
        </w:tc>
        <w:tc>
          <w:tcPr>
            <w:tcW w:w="1175" w:type="dxa"/>
            <w:tcBorders>
              <w:bottom w:val="single" w:sz="4" w:space="0" w:color="auto"/>
            </w:tcBorders>
          </w:tcPr>
          <w:p w:rsidR="006D0F3C" w:rsidRPr="00E8566A" w:rsidRDefault="006D0F3C" w:rsidP="00933280">
            <w:pPr>
              <w:jc w:val="center"/>
              <w:rPr>
                <w:sz w:val="20"/>
                <w:szCs w:val="20"/>
              </w:rPr>
            </w:pPr>
            <w:r w:rsidRPr="00E8566A">
              <w:rPr>
                <w:sz w:val="20"/>
                <w:szCs w:val="20"/>
              </w:rPr>
              <w:t>NA</w:t>
            </w:r>
          </w:p>
        </w:tc>
        <w:tc>
          <w:tcPr>
            <w:tcW w:w="1350" w:type="dxa"/>
            <w:tcBorders>
              <w:bottom w:val="single" w:sz="4" w:space="0" w:color="auto"/>
            </w:tcBorders>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Borders>
              <w:top w:val="single" w:sz="4" w:space="0" w:color="auto"/>
            </w:tcBorders>
          </w:tcPr>
          <w:p w:rsidR="006D0F3C" w:rsidRPr="00E8566A" w:rsidRDefault="006D0F3C" w:rsidP="00933280">
            <w:pPr>
              <w:rPr>
                <w:sz w:val="20"/>
                <w:szCs w:val="20"/>
              </w:rPr>
            </w:pPr>
          </w:p>
        </w:tc>
        <w:tc>
          <w:tcPr>
            <w:tcW w:w="1265" w:type="dxa"/>
            <w:tcBorders>
              <w:top w:val="single" w:sz="4" w:space="0" w:color="auto"/>
            </w:tcBorders>
          </w:tcPr>
          <w:p w:rsidR="006D0F3C" w:rsidRPr="00E8566A" w:rsidRDefault="006D0F3C" w:rsidP="00933280">
            <w:pPr>
              <w:jc w:val="center"/>
              <w:rPr>
                <w:sz w:val="20"/>
                <w:szCs w:val="20"/>
              </w:rPr>
            </w:pPr>
          </w:p>
        </w:tc>
        <w:tc>
          <w:tcPr>
            <w:tcW w:w="3055" w:type="dxa"/>
            <w:gridSpan w:val="2"/>
            <w:tcBorders>
              <w:top w:val="single" w:sz="4" w:space="0" w:color="auto"/>
            </w:tcBorders>
          </w:tcPr>
          <w:p w:rsidR="006D0F3C" w:rsidRPr="00E8566A" w:rsidRDefault="006D0F3C" w:rsidP="00933280">
            <w:pPr>
              <w:jc w:val="center"/>
              <w:rPr>
                <w:sz w:val="20"/>
                <w:szCs w:val="20"/>
              </w:rPr>
            </w:pPr>
          </w:p>
        </w:tc>
        <w:tc>
          <w:tcPr>
            <w:tcW w:w="1175" w:type="dxa"/>
            <w:tcBorders>
              <w:top w:val="single" w:sz="4" w:space="0" w:color="auto"/>
            </w:tcBorders>
          </w:tcPr>
          <w:p w:rsidR="006D0F3C" w:rsidRPr="00E8566A" w:rsidRDefault="006D0F3C" w:rsidP="00933280">
            <w:pPr>
              <w:jc w:val="center"/>
              <w:rPr>
                <w:sz w:val="20"/>
                <w:szCs w:val="20"/>
              </w:rPr>
            </w:pPr>
          </w:p>
        </w:tc>
        <w:tc>
          <w:tcPr>
            <w:tcW w:w="1350" w:type="dxa"/>
            <w:tcBorders>
              <w:top w:val="single" w:sz="4" w:space="0" w:color="auto"/>
            </w:tcBorders>
          </w:tcPr>
          <w:p w:rsidR="006D0F3C" w:rsidRPr="00E8566A" w:rsidRDefault="006D0F3C" w:rsidP="00933280">
            <w:pPr>
              <w:jc w:val="center"/>
              <w:rPr>
                <w:sz w:val="20"/>
                <w:szCs w:val="20"/>
              </w:rPr>
            </w:pPr>
          </w:p>
        </w:tc>
      </w:tr>
      <w:tr w:rsidR="006D0F3C" w:rsidRPr="00E8566A" w:rsidTr="00A4121C">
        <w:tc>
          <w:tcPr>
            <w:tcW w:w="2425" w:type="dxa"/>
            <w:tcBorders>
              <w:bottom w:val="single" w:sz="4" w:space="0" w:color="auto"/>
            </w:tcBorders>
          </w:tcPr>
          <w:p w:rsidR="006D0F3C" w:rsidRPr="00E8566A" w:rsidRDefault="006D0F3C" w:rsidP="00933280">
            <w:pPr>
              <w:rPr>
                <w:b/>
                <w:bCs/>
                <w:sz w:val="20"/>
                <w:szCs w:val="20"/>
              </w:rPr>
            </w:pPr>
          </w:p>
        </w:tc>
        <w:tc>
          <w:tcPr>
            <w:tcW w:w="6845" w:type="dxa"/>
            <w:gridSpan w:val="5"/>
            <w:tcBorders>
              <w:bottom w:val="single" w:sz="4" w:space="0" w:color="auto"/>
            </w:tcBorders>
          </w:tcPr>
          <w:p w:rsidR="006D0F3C" w:rsidRPr="00E8566A" w:rsidRDefault="006D0F3C" w:rsidP="00933280">
            <w:pPr>
              <w:jc w:val="center"/>
              <w:rPr>
                <w:b/>
                <w:bCs/>
                <w:sz w:val="20"/>
                <w:szCs w:val="20"/>
              </w:rPr>
            </w:pPr>
            <w:r w:rsidRPr="00E8566A">
              <w:rPr>
                <w:b/>
                <w:bCs/>
                <w:sz w:val="20"/>
                <w:szCs w:val="20"/>
              </w:rPr>
              <w:t>Fully-adjusted</w:t>
            </w:r>
            <w:r w:rsidR="00BF10D2" w:rsidRPr="00E8566A">
              <w:rPr>
                <w:b/>
                <w:bCs/>
                <w:sz w:val="20"/>
                <w:szCs w:val="20"/>
                <w:vertAlign w:val="superscript"/>
              </w:rPr>
              <w:t>‡‡</w:t>
            </w:r>
            <w:r w:rsidRPr="00E8566A">
              <w:rPr>
                <w:b/>
                <w:bCs/>
                <w:sz w:val="20"/>
                <w:szCs w:val="20"/>
              </w:rPr>
              <w:t xml:space="preserve"> models</w:t>
            </w:r>
          </w:p>
        </w:tc>
      </w:tr>
      <w:tr w:rsidR="006D0F3C" w:rsidRPr="00E8566A" w:rsidTr="00A4121C">
        <w:tc>
          <w:tcPr>
            <w:tcW w:w="2425" w:type="dxa"/>
            <w:tcBorders>
              <w:top w:val="single" w:sz="4" w:space="0" w:color="auto"/>
              <w:bottom w:val="single" w:sz="4" w:space="0" w:color="auto"/>
            </w:tcBorders>
          </w:tcPr>
          <w:p w:rsidR="006D0F3C" w:rsidRPr="00E8566A" w:rsidRDefault="006D0F3C" w:rsidP="00933280">
            <w:pPr>
              <w:rPr>
                <w:b/>
                <w:bCs/>
                <w:sz w:val="20"/>
                <w:szCs w:val="20"/>
              </w:rPr>
            </w:pPr>
          </w:p>
        </w:tc>
        <w:tc>
          <w:tcPr>
            <w:tcW w:w="1265"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Joinpoint </w:t>
            </w:r>
            <w:r w:rsidR="00D422AB" w:rsidRPr="00E8566A">
              <w:rPr>
                <w:b/>
                <w:bCs/>
                <w:sz w:val="20"/>
                <w:szCs w:val="20"/>
              </w:rPr>
              <w:t>wave</w:t>
            </w:r>
            <w:r w:rsidR="00D422AB" w:rsidRPr="00E8566A">
              <w:rPr>
                <w:b/>
                <w:bCs/>
                <w:sz w:val="20"/>
                <w:szCs w:val="20"/>
                <w:vertAlign w:val="superscript"/>
              </w:rPr>
              <w:t>†</w:t>
            </w:r>
          </w:p>
        </w:tc>
        <w:tc>
          <w:tcPr>
            <w:tcW w:w="3055" w:type="dxa"/>
            <w:gridSpan w:val="2"/>
            <w:tcBorders>
              <w:top w:val="single" w:sz="4" w:space="0" w:color="auto"/>
              <w:bottom w:val="single" w:sz="4" w:space="0" w:color="auto"/>
            </w:tcBorders>
          </w:tcPr>
          <w:p w:rsidR="006D0F3C" w:rsidRPr="00E8566A" w:rsidRDefault="006D0F3C" w:rsidP="00933280">
            <w:pPr>
              <w:jc w:val="center"/>
              <w:rPr>
                <w:b/>
                <w:bCs/>
                <w:sz w:val="20"/>
                <w:szCs w:val="20"/>
              </w:rPr>
            </w:pPr>
            <w:r w:rsidRPr="00E8566A">
              <w:rPr>
                <w:b/>
                <w:bCs/>
                <w:sz w:val="20"/>
                <w:szCs w:val="20"/>
              </w:rPr>
              <w:t>slope (SE)</w:t>
            </w:r>
          </w:p>
          <w:p w:rsidR="006D0F3C" w:rsidRPr="00E8566A" w:rsidRDefault="006D0F3C" w:rsidP="00933280">
            <w:pPr>
              <w:jc w:val="center"/>
              <w:rPr>
                <w:b/>
                <w:bCs/>
                <w:sz w:val="20"/>
                <w:szCs w:val="20"/>
              </w:rPr>
            </w:pPr>
            <w:r w:rsidRPr="00E8566A">
              <w:rPr>
                <w:b/>
                <w:bCs/>
                <w:sz w:val="20"/>
                <w:szCs w:val="20"/>
              </w:rPr>
              <w:t>p-value</w:t>
            </w:r>
          </w:p>
        </w:tc>
        <w:tc>
          <w:tcPr>
            <w:tcW w:w="1175"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Contrast </w:t>
            </w:r>
            <w:r w:rsidR="00D422AB" w:rsidRPr="00E8566A">
              <w:rPr>
                <w:b/>
                <w:bCs/>
                <w:sz w:val="20"/>
                <w:szCs w:val="20"/>
              </w:rPr>
              <w:t>p-value</w:t>
            </w:r>
            <w:r w:rsidR="00D422AB" w:rsidRPr="00E8566A">
              <w:rPr>
                <w:b/>
                <w:bCs/>
                <w:sz w:val="20"/>
                <w:szCs w:val="20"/>
                <w:vertAlign w:val="superscript"/>
              </w:rPr>
              <w:t>‡</w:t>
            </w:r>
          </w:p>
        </w:tc>
        <w:tc>
          <w:tcPr>
            <w:tcW w:w="1350" w:type="dxa"/>
            <w:tcBorders>
              <w:top w:val="single" w:sz="4" w:space="0" w:color="auto"/>
              <w:bottom w:val="single" w:sz="4" w:space="0" w:color="auto"/>
            </w:tcBorders>
          </w:tcPr>
          <w:p w:rsidR="006D0F3C" w:rsidRPr="00E8566A" w:rsidRDefault="006D0F3C" w:rsidP="00933280">
            <w:pPr>
              <w:jc w:val="center"/>
              <w:rPr>
                <w:b/>
                <w:bCs/>
                <w:sz w:val="20"/>
                <w:szCs w:val="20"/>
                <w:vertAlign w:val="superscript"/>
              </w:rPr>
            </w:pPr>
            <w:r w:rsidRPr="00E8566A">
              <w:rPr>
                <w:b/>
                <w:bCs/>
                <w:sz w:val="20"/>
                <w:szCs w:val="20"/>
              </w:rPr>
              <w:t xml:space="preserve">Interaction </w:t>
            </w:r>
            <w:r w:rsidR="00D422AB" w:rsidRPr="00E8566A">
              <w:rPr>
                <w:b/>
                <w:bCs/>
                <w:sz w:val="20"/>
                <w:szCs w:val="20"/>
              </w:rPr>
              <w:t>p-value</w:t>
            </w:r>
            <w:r w:rsidR="00D422AB" w:rsidRPr="00E8566A">
              <w:rPr>
                <w:b/>
                <w:bCs/>
                <w:sz w:val="20"/>
                <w:szCs w:val="20"/>
                <w:vertAlign w:val="superscript"/>
              </w:rPr>
              <w:t>§</w:t>
            </w:r>
          </w:p>
        </w:tc>
      </w:tr>
      <w:tr w:rsidR="006D0F3C" w:rsidRPr="00E8566A" w:rsidTr="00A4121C">
        <w:tc>
          <w:tcPr>
            <w:tcW w:w="2425" w:type="dxa"/>
            <w:tcBorders>
              <w:top w:val="single" w:sz="4" w:space="0" w:color="auto"/>
            </w:tcBorders>
          </w:tcPr>
          <w:p w:rsidR="006D0F3C" w:rsidRPr="00E8566A" w:rsidRDefault="006D0F3C" w:rsidP="00933280">
            <w:pPr>
              <w:rPr>
                <w:sz w:val="20"/>
                <w:szCs w:val="20"/>
              </w:rPr>
            </w:pPr>
          </w:p>
        </w:tc>
        <w:tc>
          <w:tcPr>
            <w:tcW w:w="1265" w:type="dxa"/>
            <w:tcBorders>
              <w:top w:val="single" w:sz="4" w:space="0" w:color="auto"/>
            </w:tcBorders>
          </w:tcPr>
          <w:p w:rsidR="006D0F3C" w:rsidRPr="00E8566A" w:rsidRDefault="006D0F3C" w:rsidP="00933280">
            <w:pPr>
              <w:jc w:val="center"/>
              <w:rPr>
                <w:sz w:val="20"/>
                <w:szCs w:val="20"/>
              </w:rPr>
            </w:pPr>
          </w:p>
        </w:tc>
        <w:tc>
          <w:tcPr>
            <w:tcW w:w="1435" w:type="dxa"/>
            <w:tcBorders>
              <w:top w:val="single" w:sz="4" w:space="0" w:color="auto"/>
              <w:bottom w:val="single" w:sz="4" w:space="0" w:color="auto"/>
            </w:tcBorders>
          </w:tcPr>
          <w:p w:rsidR="006D0F3C" w:rsidRPr="00E8566A" w:rsidRDefault="006D0F3C" w:rsidP="00933280">
            <w:pPr>
              <w:jc w:val="center"/>
              <w:rPr>
                <w:sz w:val="20"/>
                <w:szCs w:val="20"/>
              </w:rPr>
            </w:pPr>
            <w:r w:rsidRPr="00E8566A">
              <w:rPr>
                <w:sz w:val="20"/>
                <w:szCs w:val="20"/>
              </w:rPr>
              <w:t>Segment 1</w:t>
            </w:r>
          </w:p>
        </w:tc>
        <w:tc>
          <w:tcPr>
            <w:tcW w:w="1620" w:type="dxa"/>
            <w:tcBorders>
              <w:top w:val="single" w:sz="4" w:space="0" w:color="auto"/>
              <w:bottom w:val="single" w:sz="4" w:space="0" w:color="auto"/>
            </w:tcBorders>
          </w:tcPr>
          <w:p w:rsidR="006D0F3C" w:rsidRPr="00E8566A" w:rsidRDefault="006D0F3C" w:rsidP="00933280">
            <w:pPr>
              <w:jc w:val="center"/>
              <w:rPr>
                <w:sz w:val="20"/>
                <w:szCs w:val="20"/>
              </w:rPr>
            </w:pPr>
            <w:r w:rsidRPr="00E8566A">
              <w:rPr>
                <w:sz w:val="20"/>
                <w:szCs w:val="20"/>
              </w:rPr>
              <w:t>Segment 2</w:t>
            </w:r>
          </w:p>
        </w:tc>
        <w:tc>
          <w:tcPr>
            <w:tcW w:w="1175" w:type="dxa"/>
            <w:tcBorders>
              <w:top w:val="single" w:sz="4" w:space="0" w:color="auto"/>
            </w:tcBorders>
          </w:tcPr>
          <w:p w:rsidR="006D0F3C" w:rsidRPr="00E8566A" w:rsidRDefault="006D0F3C" w:rsidP="00933280">
            <w:pPr>
              <w:jc w:val="center"/>
              <w:rPr>
                <w:sz w:val="20"/>
                <w:szCs w:val="20"/>
              </w:rPr>
            </w:pPr>
          </w:p>
        </w:tc>
        <w:tc>
          <w:tcPr>
            <w:tcW w:w="1350" w:type="dxa"/>
            <w:tcBorders>
              <w:top w:val="single" w:sz="4" w:space="0" w:color="auto"/>
            </w:tcBorders>
          </w:tcPr>
          <w:p w:rsidR="006D0F3C" w:rsidRPr="00E8566A" w:rsidRDefault="006D0F3C" w:rsidP="00933280">
            <w:pPr>
              <w:jc w:val="center"/>
              <w:rPr>
                <w:sz w:val="20"/>
                <w:szCs w:val="20"/>
              </w:rPr>
            </w:pPr>
          </w:p>
        </w:tc>
      </w:tr>
      <w:tr w:rsidR="006D0F3C" w:rsidRPr="00E8566A" w:rsidTr="00A4121C">
        <w:tc>
          <w:tcPr>
            <w:tcW w:w="2425" w:type="dxa"/>
          </w:tcPr>
          <w:p w:rsidR="006D0F3C" w:rsidRPr="00E8566A" w:rsidRDefault="006D0F3C" w:rsidP="00933280">
            <w:pPr>
              <w:rPr>
                <w:b/>
                <w:bCs/>
                <w:sz w:val="20"/>
                <w:szCs w:val="20"/>
              </w:rPr>
            </w:pPr>
            <w:r w:rsidRPr="00E8566A">
              <w:rPr>
                <w:b/>
                <w:bCs/>
                <w:sz w:val="20"/>
                <w:szCs w:val="20"/>
              </w:rPr>
              <w:t>Overall</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Borders>
              <w:top w:val="single" w:sz="4" w:space="0" w:color="auto"/>
            </w:tcBorders>
          </w:tcPr>
          <w:p w:rsidR="006D0F3C" w:rsidRPr="00E8566A" w:rsidRDefault="006D0F3C" w:rsidP="00933280">
            <w:pPr>
              <w:jc w:val="center"/>
              <w:rPr>
                <w:sz w:val="20"/>
                <w:szCs w:val="20"/>
              </w:rPr>
            </w:pPr>
            <w:r w:rsidRPr="00E8566A">
              <w:rPr>
                <w:sz w:val="20"/>
                <w:szCs w:val="20"/>
              </w:rPr>
              <w:t xml:space="preserve">0.035 (0.004) </w:t>
            </w:r>
          </w:p>
          <w:p w:rsidR="006D0F3C" w:rsidRPr="00E8566A" w:rsidRDefault="00DC24E7"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NA</w:t>
            </w:r>
          </w:p>
        </w:tc>
      </w:tr>
      <w:tr w:rsidR="006D0F3C" w:rsidRPr="00E8566A" w:rsidTr="00A4121C">
        <w:tc>
          <w:tcPr>
            <w:tcW w:w="2425" w:type="dxa"/>
          </w:tcPr>
          <w:p w:rsidR="006D0F3C" w:rsidRPr="00E8566A" w:rsidRDefault="006D0F3C" w:rsidP="00933280">
            <w:pPr>
              <w:rPr>
                <w:b/>
                <w:bCs/>
                <w:sz w:val="20"/>
                <w:szCs w:val="20"/>
              </w:rPr>
            </w:pPr>
            <w:r w:rsidRPr="00E8566A">
              <w:rPr>
                <w:b/>
                <w:bCs/>
                <w:sz w:val="20"/>
                <w:szCs w:val="20"/>
              </w:rPr>
              <w:t>Sex</w:t>
            </w:r>
          </w:p>
        </w:tc>
        <w:tc>
          <w:tcPr>
            <w:tcW w:w="1265" w:type="dxa"/>
          </w:tcPr>
          <w:p w:rsidR="006D0F3C" w:rsidRPr="00E8566A" w:rsidRDefault="006D0F3C" w:rsidP="00933280">
            <w:pPr>
              <w:jc w:val="center"/>
              <w:rPr>
                <w:sz w:val="20"/>
                <w:szCs w:val="20"/>
              </w:rPr>
            </w:pPr>
          </w:p>
        </w:tc>
        <w:tc>
          <w:tcPr>
            <w:tcW w:w="3055" w:type="dxa"/>
            <w:gridSpan w:val="2"/>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Female</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0.042 (0.005)</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0.00</w:t>
            </w:r>
            <w:r w:rsidR="00DC24E7">
              <w:rPr>
                <w:sz w:val="20"/>
                <w:szCs w:val="20"/>
              </w:rPr>
              <w:t>3</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Male</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 xml:space="preserve">0.029 (0.005) </w:t>
            </w:r>
          </w:p>
          <w:p w:rsidR="006D0F3C" w:rsidRPr="00E8566A" w:rsidRDefault="00DC24E7"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D422AB" w:rsidP="00933280">
            <w:pPr>
              <w:rPr>
                <w:sz w:val="20"/>
                <w:szCs w:val="20"/>
                <w:vertAlign w:val="superscript"/>
              </w:rPr>
            </w:pPr>
            <w:r w:rsidRPr="00E8566A">
              <w:rPr>
                <w:b/>
                <w:bCs/>
                <w:sz w:val="20"/>
                <w:szCs w:val="20"/>
              </w:rPr>
              <w:t>Race/Ethnicity</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3055" w:type="dxa"/>
            <w:gridSpan w:val="2"/>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Non-Hispanic White</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 xml:space="preserve">0.038 (0.005) </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Non-Hispanic Black</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0.019 (0.006)</w:t>
            </w:r>
          </w:p>
          <w:p w:rsidR="006D0F3C" w:rsidRPr="00E8566A" w:rsidRDefault="006D0F3C" w:rsidP="00933280">
            <w:pPr>
              <w:jc w:val="center"/>
              <w:rPr>
                <w:sz w:val="20"/>
                <w:szCs w:val="20"/>
              </w:rPr>
            </w:pPr>
            <w:r w:rsidRPr="00E8566A">
              <w:rPr>
                <w:sz w:val="20"/>
                <w:szCs w:val="20"/>
              </w:rPr>
              <w: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0.010</w:t>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Hispanic</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0.034 (0.006)</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0.6</w:t>
            </w:r>
            <w:r w:rsidR="00DC24E7">
              <w:rPr>
                <w:sz w:val="20"/>
                <w:szCs w:val="20"/>
              </w:rPr>
              <w:t>5</w:t>
            </w:r>
          </w:p>
        </w:tc>
      </w:tr>
      <w:tr w:rsidR="006D0F3C" w:rsidRPr="00E8566A" w:rsidTr="00A4121C">
        <w:tc>
          <w:tcPr>
            <w:tcW w:w="2425" w:type="dxa"/>
          </w:tcPr>
          <w:p w:rsidR="006D0F3C" w:rsidRPr="00E8566A" w:rsidRDefault="006D0F3C" w:rsidP="00933280">
            <w:pPr>
              <w:rPr>
                <w:sz w:val="20"/>
                <w:szCs w:val="20"/>
                <w:vertAlign w:val="superscript"/>
              </w:rPr>
            </w:pPr>
            <w:r w:rsidRPr="00E8566A">
              <w:rPr>
                <w:sz w:val="20"/>
                <w:szCs w:val="20"/>
              </w:rPr>
              <w:t xml:space="preserve">   </w:t>
            </w:r>
            <w:r w:rsidR="00D422AB" w:rsidRPr="00E8566A">
              <w:rPr>
                <w:sz w:val="20"/>
                <w:szCs w:val="20"/>
              </w:rPr>
              <w:t>Non-Hispanic Asian</w:t>
            </w:r>
            <w:r w:rsidR="00D422AB" w:rsidRPr="00E8566A">
              <w:rPr>
                <w:sz w:val="20"/>
                <w:szCs w:val="20"/>
                <w:vertAlign w:val="superscript"/>
              </w:rPr>
              <w:t>¶</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0.056 (0.024)</w:t>
            </w:r>
          </w:p>
          <w:p w:rsidR="006D0F3C" w:rsidRPr="00E8566A" w:rsidRDefault="006D0F3C" w:rsidP="00933280">
            <w:pPr>
              <w:jc w:val="center"/>
              <w:rPr>
                <w:sz w:val="20"/>
                <w:szCs w:val="20"/>
              </w:rPr>
            </w:pPr>
            <w:r w:rsidRPr="00E8566A">
              <w:rPr>
                <w:sz w:val="20"/>
                <w:szCs w:val="20"/>
              </w:rPr>
              <w:t>0.021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0.03</w:t>
            </w:r>
            <w:r w:rsidR="00DC24E7">
              <w:rPr>
                <w:sz w:val="20"/>
                <w:szCs w:val="20"/>
              </w:rPr>
              <w:t>7</w:t>
            </w:r>
          </w:p>
        </w:tc>
      </w:tr>
      <w:tr w:rsidR="006D0F3C" w:rsidRPr="00E8566A" w:rsidTr="00A4121C">
        <w:tc>
          <w:tcPr>
            <w:tcW w:w="2425" w:type="dxa"/>
          </w:tcPr>
          <w:p w:rsidR="006D0F3C" w:rsidRPr="00E8566A" w:rsidRDefault="004707B1" w:rsidP="00933280">
            <w:pPr>
              <w:rPr>
                <w:sz w:val="20"/>
                <w:szCs w:val="20"/>
                <w:vertAlign w:val="superscript"/>
              </w:rPr>
            </w:pPr>
            <w:r w:rsidRPr="00E8566A">
              <w:rPr>
                <w:b/>
                <w:bCs/>
                <w:sz w:val="20"/>
                <w:szCs w:val="20"/>
              </w:rPr>
              <w:t>Educational level</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3055" w:type="dxa"/>
            <w:gridSpan w:val="2"/>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High school or less</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0.032 (0.005)</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0.6</w:t>
            </w:r>
            <w:r w:rsidR="00DC24E7">
              <w:rPr>
                <w:sz w:val="20"/>
                <w:szCs w:val="20"/>
              </w:rPr>
              <w:t>3</w:t>
            </w: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Some college or associate's degree</w:t>
            </w:r>
          </w:p>
        </w:tc>
        <w:tc>
          <w:tcPr>
            <w:tcW w:w="1265" w:type="dxa"/>
          </w:tcPr>
          <w:p w:rsidR="006D0F3C" w:rsidRPr="00E8566A" w:rsidRDefault="006D0F3C" w:rsidP="00933280">
            <w:pPr>
              <w:jc w:val="center"/>
              <w:rPr>
                <w:sz w:val="20"/>
                <w:szCs w:val="20"/>
              </w:rPr>
            </w:pPr>
            <w:r w:rsidRPr="00E8566A">
              <w:rPr>
                <w:sz w:val="20"/>
                <w:szCs w:val="20"/>
              </w:rPr>
              <w:t>8</w:t>
            </w:r>
          </w:p>
        </w:tc>
        <w:tc>
          <w:tcPr>
            <w:tcW w:w="1435" w:type="dxa"/>
          </w:tcPr>
          <w:p w:rsidR="006D0F3C" w:rsidRPr="00E8566A" w:rsidRDefault="006D0F3C" w:rsidP="00933280">
            <w:pPr>
              <w:jc w:val="center"/>
              <w:rPr>
                <w:sz w:val="20"/>
                <w:szCs w:val="20"/>
              </w:rPr>
            </w:pPr>
            <w:r w:rsidRPr="00E8566A">
              <w:rPr>
                <w:sz w:val="20"/>
                <w:szCs w:val="20"/>
              </w:rPr>
              <w:t>0.054 (0.009)</w:t>
            </w:r>
          </w:p>
          <w:p w:rsidR="006D0F3C" w:rsidRPr="00E8566A" w:rsidRDefault="00DC24E7" w:rsidP="00933280">
            <w:pPr>
              <w:jc w:val="center"/>
              <w:rPr>
                <w:sz w:val="20"/>
                <w:szCs w:val="20"/>
              </w:rPr>
            </w:pPr>
            <w:r w:rsidRPr="00E8566A">
              <w:rPr>
                <w:sz w:val="20"/>
                <w:szCs w:val="20"/>
              </w:rPr>
              <w:t>&lt;0.001</w:t>
            </w:r>
          </w:p>
        </w:tc>
        <w:tc>
          <w:tcPr>
            <w:tcW w:w="1620" w:type="dxa"/>
          </w:tcPr>
          <w:p w:rsidR="006D0F3C" w:rsidRPr="00E8566A" w:rsidRDefault="006D0F3C" w:rsidP="00933280">
            <w:pPr>
              <w:jc w:val="center"/>
              <w:rPr>
                <w:sz w:val="20"/>
                <w:szCs w:val="20"/>
              </w:rPr>
            </w:pPr>
            <w:r w:rsidRPr="00E8566A">
              <w:rPr>
                <w:sz w:val="20"/>
                <w:szCs w:val="20"/>
              </w:rPr>
              <w:t>-0.034 (0.034)</w:t>
            </w:r>
          </w:p>
          <w:p w:rsidR="006D0F3C" w:rsidRPr="00E8566A" w:rsidRDefault="006D0F3C" w:rsidP="00933280">
            <w:pPr>
              <w:jc w:val="center"/>
              <w:rPr>
                <w:sz w:val="20"/>
                <w:szCs w:val="20"/>
              </w:rPr>
            </w:pPr>
            <w:r w:rsidRPr="00E8566A">
              <w:rPr>
                <w:sz w:val="20"/>
                <w:szCs w:val="20"/>
              </w:rPr>
              <w:t>0.3</w:t>
            </w:r>
            <w:r w:rsidR="00DC24E7">
              <w:rPr>
                <w:sz w:val="20"/>
                <w:szCs w:val="20"/>
              </w:rPr>
              <w:t>3</w:t>
            </w:r>
          </w:p>
        </w:tc>
        <w:tc>
          <w:tcPr>
            <w:tcW w:w="1175" w:type="dxa"/>
          </w:tcPr>
          <w:p w:rsidR="006D0F3C" w:rsidRPr="00E8566A" w:rsidRDefault="006D0F3C" w:rsidP="00933280">
            <w:pPr>
              <w:jc w:val="center"/>
              <w:rPr>
                <w:sz w:val="20"/>
                <w:szCs w:val="20"/>
              </w:rPr>
            </w:pPr>
            <w:r w:rsidRPr="00E8566A">
              <w:rPr>
                <w:sz w:val="20"/>
                <w:szCs w:val="20"/>
              </w:rPr>
              <w:t>0.02</w:t>
            </w:r>
            <w:r w:rsidR="00DC24E7">
              <w:rPr>
                <w:sz w:val="20"/>
                <w:szCs w:val="20"/>
              </w:rPr>
              <w:t>7</w:t>
            </w:r>
          </w:p>
        </w:tc>
        <w:tc>
          <w:tcPr>
            <w:tcW w:w="1350" w:type="dxa"/>
          </w:tcPr>
          <w:p w:rsidR="006D0F3C" w:rsidRPr="00E8566A" w:rsidRDefault="006D0F3C" w:rsidP="00933280">
            <w:pPr>
              <w:jc w:val="center"/>
              <w:rPr>
                <w:sz w:val="20"/>
                <w:szCs w:val="20"/>
              </w:rPr>
            </w:pPr>
            <w:r w:rsidRPr="00E8566A">
              <w:rPr>
                <w:sz w:val="20"/>
                <w:szCs w:val="20"/>
              </w:rPr>
              <w:t>0.63</w:t>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College graduate or higher</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0.036 (0.007)</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ref</w:t>
            </w:r>
          </w:p>
        </w:tc>
      </w:tr>
      <w:tr w:rsidR="006D0F3C" w:rsidRPr="00E8566A" w:rsidTr="00A4121C">
        <w:tc>
          <w:tcPr>
            <w:tcW w:w="2425" w:type="dxa"/>
          </w:tcPr>
          <w:p w:rsidR="006D0F3C" w:rsidRPr="00E8566A" w:rsidRDefault="004707B1" w:rsidP="00933280">
            <w:pPr>
              <w:rPr>
                <w:sz w:val="20"/>
                <w:szCs w:val="20"/>
                <w:vertAlign w:val="superscript"/>
              </w:rPr>
            </w:pPr>
            <w:r w:rsidRPr="00E8566A">
              <w:rPr>
                <w:b/>
                <w:bCs/>
                <w:sz w:val="20"/>
                <w:szCs w:val="20"/>
              </w:rPr>
              <w:t>Poverty-Income Ratio</w:t>
            </w:r>
            <w:r w:rsidRPr="00E8566A">
              <w:rPr>
                <w:b/>
                <w:bCs/>
                <w:sz w:val="20"/>
                <w:szCs w:val="20"/>
                <w:vertAlign w:val="superscript"/>
              </w:rPr>
              <w:t>††</w:t>
            </w:r>
          </w:p>
        </w:tc>
        <w:tc>
          <w:tcPr>
            <w:tcW w:w="1265" w:type="dxa"/>
          </w:tcPr>
          <w:p w:rsidR="006D0F3C" w:rsidRPr="00E8566A" w:rsidRDefault="006D0F3C" w:rsidP="00933280">
            <w:pPr>
              <w:jc w:val="center"/>
              <w:rPr>
                <w:sz w:val="20"/>
                <w:szCs w:val="20"/>
              </w:rPr>
            </w:pPr>
          </w:p>
        </w:tc>
        <w:tc>
          <w:tcPr>
            <w:tcW w:w="3055" w:type="dxa"/>
            <w:gridSpan w:val="2"/>
          </w:tcPr>
          <w:p w:rsidR="006D0F3C" w:rsidRPr="00E8566A" w:rsidRDefault="006D0F3C" w:rsidP="00933280">
            <w:pPr>
              <w:jc w:val="center"/>
              <w:rPr>
                <w:sz w:val="20"/>
                <w:szCs w:val="20"/>
              </w:rPr>
            </w:pPr>
          </w:p>
        </w:tc>
        <w:tc>
          <w:tcPr>
            <w:tcW w:w="1175" w:type="dxa"/>
          </w:tcPr>
          <w:p w:rsidR="006D0F3C" w:rsidRPr="00E8566A" w:rsidRDefault="006D0F3C" w:rsidP="00933280">
            <w:pPr>
              <w:jc w:val="center"/>
              <w:rPr>
                <w:sz w:val="20"/>
                <w:szCs w:val="20"/>
              </w:rPr>
            </w:pPr>
          </w:p>
        </w:tc>
        <w:tc>
          <w:tcPr>
            <w:tcW w:w="1350" w:type="dxa"/>
          </w:tcPr>
          <w:p w:rsidR="006D0F3C" w:rsidRPr="00E8566A" w:rsidRDefault="006D0F3C" w:rsidP="00933280">
            <w:pPr>
              <w:jc w:val="center"/>
              <w:rPr>
                <w:sz w:val="20"/>
                <w:szCs w:val="20"/>
              </w:rPr>
            </w:pPr>
          </w:p>
        </w:tc>
      </w:tr>
      <w:tr w:rsidR="006D0F3C" w:rsidRPr="00E8566A" w:rsidTr="00A4121C">
        <w:tc>
          <w:tcPr>
            <w:tcW w:w="2425" w:type="dxa"/>
          </w:tcPr>
          <w:p w:rsidR="006D0F3C" w:rsidRPr="00E8566A" w:rsidRDefault="006D0F3C" w:rsidP="00933280">
            <w:pPr>
              <w:rPr>
                <w:sz w:val="20"/>
                <w:szCs w:val="20"/>
              </w:rPr>
            </w:pPr>
            <w:r w:rsidRPr="00E8566A">
              <w:rPr>
                <w:sz w:val="20"/>
                <w:szCs w:val="20"/>
              </w:rPr>
              <w:t xml:space="preserve">   Ratio&lt;=1.3</w:t>
            </w:r>
          </w:p>
        </w:tc>
        <w:tc>
          <w:tcPr>
            <w:tcW w:w="1265" w:type="dxa"/>
          </w:tcPr>
          <w:p w:rsidR="006D0F3C" w:rsidRPr="00E8566A" w:rsidRDefault="006D0F3C" w:rsidP="00933280">
            <w:pPr>
              <w:jc w:val="center"/>
              <w:rPr>
                <w:sz w:val="20"/>
                <w:szCs w:val="20"/>
              </w:rPr>
            </w:pPr>
            <w:r w:rsidRPr="00E8566A">
              <w:rPr>
                <w:sz w:val="20"/>
                <w:szCs w:val="20"/>
              </w:rPr>
              <w:t>NA</w:t>
            </w:r>
          </w:p>
        </w:tc>
        <w:tc>
          <w:tcPr>
            <w:tcW w:w="3055" w:type="dxa"/>
            <w:gridSpan w:val="2"/>
          </w:tcPr>
          <w:p w:rsidR="006D0F3C" w:rsidRPr="00E8566A" w:rsidRDefault="006D0F3C" w:rsidP="00933280">
            <w:pPr>
              <w:jc w:val="center"/>
              <w:rPr>
                <w:sz w:val="20"/>
                <w:szCs w:val="20"/>
              </w:rPr>
            </w:pPr>
            <w:r w:rsidRPr="00E8566A">
              <w:rPr>
                <w:sz w:val="20"/>
                <w:szCs w:val="20"/>
              </w:rPr>
              <w:t>0.031 (0.006)</w:t>
            </w:r>
          </w:p>
          <w:p w:rsidR="006D0F3C" w:rsidRPr="00E8566A" w:rsidRDefault="00DC24E7" w:rsidP="00933280">
            <w:pPr>
              <w:jc w:val="center"/>
              <w:rPr>
                <w:sz w:val="20"/>
                <w:szCs w:val="20"/>
              </w:rPr>
            </w:pPr>
            <w:r w:rsidRPr="00E8566A">
              <w:rPr>
                <w:sz w:val="20"/>
                <w:szCs w:val="20"/>
              </w:rPr>
              <w:t>&lt;0.001</w:t>
            </w:r>
          </w:p>
        </w:tc>
        <w:tc>
          <w:tcPr>
            <w:tcW w:w="1175" w:type="dxa"/>
          </w:tcPr>
          <w:p w:rsidR="006D0F3C" w:rsidRPr="00E8566A" w:rsidRDefault="006D0F3C" w:rsidP="00933280">
            <w:pPr>
              <w:jc w:val="center"/>
              <w:rPr>
                <w:sz w:val="20"/>
                <w:szCs w:val="20"/>
              </w:rPr>
            </w:pPr>
            <w:r w:rsidRPr="00E8566A">
              <w:rPr>
                <w:sz w:val="20"/>
                <w:szCs w:val="20"/>
              </w:rPr>
              <w:t>NA</w:t>
            </w:r>
          </w:p>
        </w:tc>
        <w:tc>
          <w:tcPr>
            <w:tcW w:w="1350" w:type="dxa"/>
          </w:tcPr>
          <w:p w:rsidR="006D0F3C" w:rsidRPr="00E8566A" w:rsidRDefault="006D0F3C" w:rsidP="00933280">
            <w:pPr>
              <w:jc w:val="center"/>
              <w:rPr>
                <w:sz w:val="20"/>
                <w:szCs w:val="20"/>
              </w:rPr>
            </w:pPr>
            <w:r w:rsidRPr="00E8566A">
              <w:rPr>
                <w:sz w:val="20"/>
                <w:szCs w:val="20"/>
              </w:rPr>
              <w:t>0.7</w:t>
            </w:r>
            <w:r w:rsidR="00DC24E7">
              <w:rPr>
                <w:sz w:val="20"/>
                <w:szCs w:val="20"/>
              </w:rPr>
              <w:t>8</w:t>
            </w:r>
          </w:p>
        </w:tc>
      </w:tr>
      <w:tr w:rsidR="006D0F3C" w:rsidRPr="00E8566A" w:rsidTr="00A4121C">
        <w:tc>
          <w:tcPr>
            <w:tcW w:w="2425" w:type="dxa"/>
            <w:shd w:val="clear" w:color="auto" w:fill="E7E6E6" w:themeFill="background2"/>
          </w:tcPr>
          <w:p w:rsidR="006D0F3C" w:rsidRPr="00E8566A" w:rsidRDefault="006D0F3C" w:rsidP="00933280">
            <w:pPr>
              <w:rPr>
                <w:sz w:val="20"/>
                <w:szCs w:val="20"/>
              </w:rPr>
            </w:pPr>
            <w:r w:rsidRPr="00E8566A">
              <w:rPr>
                <w:sz w:val="20"/>
                <w:szCs w:val="20"/>
              </w:rPr>
              <w:t xml:space="preserve">   1.3&lt;Ratio&lt;=3.5</w:t>
            </w:r>
          </w:p>
        </w:tc>
        <w:tc>
          <w:tcPr>
            <w:tcW w:w="126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3055" w:type="dxa"/>
            <w:gridSpan w:val="2"/>
            <w:shd w:val="clear" w:color="auto" w:fill="E7E6E6" w:themeFill="background2"/>
          </w:tcPr>
          <w:p w:rsidR="006D0F3C" w:rsidRPr="00E8566A" w:rsidRDefault="006D0F3C" w:rsidP="00933280">
            <w:pPr>
              <w:jc w:val="center"/>
              <w:rPr>
                <w:sz w:val="20"/>
                <w:szCs w:val="20"/>
              </w:rPr>
            </w:pPr>
            <w:r w:rsidRPr="00E8566A">
              <w:rPr>
                <w:sz w:val="20"/>
                <w:szCs w:val="20"/>
              </w:rPr>
              <w:t xml:space="preserve">0.040 (0.006) </w:t>
            </w:r>
          </w:p>
          <w:p w:rsidR="006D0F3C" w:rsidRPr="00E8566A" w:rsidRDefault="00DC24E7" w:rsidP="00933280">
            <w:pPr>
              <w:jc w:val="center"/>
              <w:rPr>
                <w:sz w:val="20"/>
                <w:szCs w:val="20"/>
              </w:rPr>
            </w:pPr>
            <w:r w:rsidRPr="00E8566A">
              <w:rPr>
                <w:sz w:val="20"/>
                <w:szCs w:val="20"/>
              </w:rPr>
              <w:t>&lt;0.001</w:t>
            </w:r>
          </w:p>
        </w:tc>
        <w:tc>
          <w:tcPr>
            <w:tcW w:w="1175" w:type="dxa"/>
            <w:shd w:val="clear" w:color="auto" w:fill="E7E6E6" w:themeFill="background2"/>
          </w:tcPr>
          <w:p w:rsidR="006D0F3C" w:rsidRPr="00E8566A" w:rsidRDefault="006D0F3C" w:rsidP="00933280">
            <w:pPr>
              <w:jc w:val="center"/>
              <w:rPr>
                <w:sz w:val="20"/>
                <w:szCs w:val="20"/>
              </w:rPr>
            </w:pPr>
            <w:r w:rsidRPr="00E8566A">
              <w:rPr>
                <w:sz w:val="20"/>
                <w:szCs w:val="20"/>
              </w:rPr>
              <w:t>NA</w:t>
            </w:r>
          </w:p>
        </w:tc>
        <w:tc>
          <w:tcPr>
            <w:tcW w:w="1350" w:type="dxa"/>
            <w:shd w:val="clear" w:color="auto" w:fill="E7E6E6" w:themeFill="background2"/>
          </w:tcPr>
          <w:p w:rsidR="006D0F3C" w:rsidRPr="00E8566A" w:rsidRDefault="006D0F3C" w:rsidP="00933280">
            <w:pPr>
              <w:jc w:val="center"/>
              <w:rPr>
                <w:sz w:val="20"/>
                <w:szCs w:val="20"/>
              </w:rPr>
            </w:pPr>
            <w:r w:rsidRPr="00E8566A">
              <w:rPr>
                <w:sz w:val="20"/>
                <w:szCs w:val="20"/>
              </w:rPr>
              <w:t>0.25</w:t>
            </w:r>
          </w:p>
        </w:tc>
      </w:tr>
      <w:tr w:rsidR="006D0F3C" w:rsidRPr="00E8566A" w:rsidTr="00A4121C">
        <w:tc>
          <w:tcPr>
            <w:tcW w:w="2425" w:type="dxa"/>
            <w:tcBorders>
              <w:bottom w:val="single" w:sz="4" w:space="0" w:color="auto"/>
            </w:tcBorders>
          </w:tcPr>
          <w:p w:rsidR="006D0F3C" w:rsidRPr="00E8566A" w:rsidRDefault="006D0F3C" w:rsidP="00933280">
            <w:pPr>
              <w:rPr>
                <w:sz w:val="20"/>
                <w:szCs w:val="20"/>
              </w:rPr>
            </w:pPr>
            <w:r w:rsidRPr="00E8566A">
              <w:rPr>
                <w:sz w:val="20"/>
                <w:szCs w:val="20"/>
              </w:rPr>
              <w:t xml:space="preserve">   Ratio&gt;3.5</w:t>
            </w:r>
          </w:p>
        </w:tc>
        <w:tc>
          <w:tcPr>
            <w:tcW w:w="1265" w:type="dxa"/>
            <w:tcBorders>
              <w:bottom w:val="single" w:sz="4" w:space="0" w:color="auto"/>
            </w:tcBorders>
          </w:tcPr>
          <w:p w:rsidR="006D0F3C" w:rsidRPr="00E8566A" w:rsidRDefault="006D0F3C" w:rsidP="00933280">
            <w:pPr>
              <w:jc w:val="center"/>
              <w:rPr>
                <w:sz w:val="20"/>
                <w:szCs w:val="20"/>
              </w:rPr>
            </w:pPr>
            <w:r w:rsidRPr="00E8566A">
              <w:rPr>
                <w:sz w:val="20"/>
                <w:szCs w:val="20"/>
              </w:rPr>
              <w:t>NA</w:t>
            </w:r>
          </w:p>
        </w:tc>
        <w:tc>
          <w:tcPr>
            <w:tcW w:w="3055" w:type="dxa"/>
            <w:gridSpan w:val="2"/>
            <w:tcBorders>
              <w:bottom w:val="single" w:sz="4" w:space="0" w:color="auto"/>
            </w:tcBorders>
          </w:tcPr>
          <w:p w:rsidR="006D0F3C" w:rsidRPr="00E8566A" w:rsidRDefault="006D0F3C" w:rsidP="00933280">
            <w:pPr>
              <w:jc w:val="center"/>
              <w:rPr>
                <w:sz w:val="20"/>
                <w:szCs w:val="20"/>
              </w:rPr>
            </w:pPr>
            <w:r w:rsidRPr="00E8566A">
              <w:rPr>
                <w:sz w:val="20"/>
                <w:szCs w:val="20"/>
              </w:rPr>
              <w:t>0.034 (0.005)</w:t>
            </w:r>
          </w:p>
          <w:p w:rsidR="006D0F3C" w:rsidRPr="00E8566A" w:rsidRDefault="00DC24E7" w:rsidP="00933280">
            <w:pPr>
              <w:jc w:val="center"/>
              <w:rPr>
                <w:sz w:val="20"/>
                <w:szCs w:val="20"/>
              </w:rPr>
            </w:pPr>
            <w:r w:rsidRPr="00E8566A">
              <w:rPr>
                <w:sz w:val="20"/>
                <w:szCs w:val="20"/>
              </w:rPr>
              <w:t>&lt;0.001</w:t>
            </w:r>
          </w:p>
        </w:tc>
        <w:tc>
          <w:tcPr>
            <w:tcW w:w="1175" w:type="dxa"/>
            <w:tcBorders>
              <w:bottom w:val="single" w:sz="4" w:space="0" w:color="auto"/>
            </w:tcBorders>
          </w:tcPr>
          <w:p w:rsidR="006D0F3C" w:rsidRPr="00E8566A" w:rsidRDefault="006D0F3C" w:rsidP="00933280">
            <w:pPr>
              <w:jc w:val="center"/>
              <w:rPr>
                <w:sz w:val="20"/>
                <w:szCs w:val="20"/>
              </w:rPr>
            </w:pPr>
            <w:r w:rsidRPr="00E8566A">
              <w:rPr>
                <w:sz w:val="20"/>
                <w:szCs w:val="20"/>
              </w:rPr>
              <w:t>NA</w:t>
            </w:r>
          </w:p>
        </w:tc>
        <w:tc>
          <w:tcPr>
            <w:tcW w:w="1350" w:type="dxa"/>
            <w:tcBorders>
              <w:bottom w:val="single" w:sz="4" w:space="0" w:color="auto"/>
            </w:tcBorders>
          </w:tcPr>
          <w:p w:rsidR="006D0F3C" w:rsidRPr="00E8566A" w:rsidRDefault="006D0F3C" w:rsidP="00933280">
            <w:pPr>
              <w:jc w:val="center"/>
              <w:rPr>
                <w:sz w:val="20"/>
                <w:szCs w:val="20"/>
              </w:rPr>
            </w:pPr>
            <w:r w:rsidRPr="00E8566A">
              <w:rPr>
                <w:sz w:val="20"/>
                <w:szCs w:val="20"/>
              </w:rPr>
              <w:t>ref</w:t>
            </w:r>
          </w:p>
        </w:tc>
      </w:tr>
    </w:tbl>
    <w:p w:rsidR="006D0F3C" w:rsidRPr="00F70220" w:rsidRDefault="006D0F3C" w:rsidP="00933280">
      <w:pPr>
        <w:rPr>
          <w:sz w:val="20"/>
          <w:szCs w:val="20"/>
        </w:rPr>
      </w:pPr>
      <w:r w:rsidRPr="00F70220">
        <w:rPr>
          <w:sz w:val="20"/>
          <w:szCs w:val="20"/>
        </w:rPr>
        <w:t xml:space="preserve">Abbreviations: SE, standard error; ref, reference; NA, not applicable. </w:t>
      </w:r>
    </w:p>
    <w:p w:rsidR="006D0F3C" w:rsidRPr="00F70220" w:rsidRDefault="004707B1"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Nonlinearity was assessed by testing for the statistical significance of the cubic term and quadratic term of survey cycles in the polynomial logistic regression models. The locations of joinpoint waves were identified by using the NCI’s Joinpoint software for the nonlinear trends.</w:t>
      </w:r>
    </w:p>
    <w:p w:rsidR="006D0F3C" w:rsidRPr="00F70220" w:rsidRDefault="004707B1" w:rsidP="00933280">
      <w:pPr>
        <w:rPr>
          <w:sz w:val="20"/>
          <w:szCs w:val="20"/>
        </w:rPr>
      </w:pPr>
      <w:r w:rsidRPr="004C1230">
        <w:rPr>
          <w:b/>
          <w:bCs/>
          <w:sz w:val="22"/>
          <w:szCs w:val="22"/>
          <w:vertAlign w:val="superscript"/>
        </w:rPr>
        <w:lastRenderedPageBreak/>
        <w:t>‡</w:t>
      </w:r>
      <w:r w:rsidR="006D0F3C" w:rsidRPr="00F70220">
        <w:rPr>
          <w:sz w:val="20"/>
          <w:szCs w:val="20"/>
          <w:vertAlign w:val="superscript"/>
        </w:rPr>
        <w:t xml:space="preserve"> </w:t>
      </w:r>
      <w:r w:rsidR="006D0F3C" w:rsidRPr="00F70220">
        <w:rPr>
          <w:sz w:val="20"/>
          <w:szCs w:val="20"/>
        </w:rPr>
        <w:t xml:space="preserve">Contrast p-value tested for the statistical significance of the difference between two segments. </w:t>
      </w:r>
    </w:p>
    <w:p w:rsidR="006D0F3C" w:rsidRPr="00F70220" w:rsidRDefault="004707B1" w:rsidP="00933280">
      <w:pPr>
        <w:rPr>
          <w:sz w:val="20"/>
          <w:szCs w:val="20"/>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Interaction p-value tested for the statistical significance of the interaction term between the potential modifiers and survey cycle.</w:t>
      </w:r>
    </w:p>
    <w:p w:rsidR="006D0F3C" w:rsidRPr="00F70220" w:rsidRDefault="00BF10D2"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In the race/ethnicity subgroup analyses, race/ethnicity was categorized as non-Hispanic White, non-Hispanic Black, Hispanic, Other. All ten survey cycles are included with sample size 17,310.</w:t>
      </w:r>
    </w:p>
    <w:p w:rsidR="006D0F3C" w:rsidRPr="00F70220" w:rsidRDefault="00BF10D2" w:rsidP="00933280">
      <w:pPr>
        <w:rPr>
          <w:sz w:val="20"/>
          <w:szCs w:val="20"/>
        </w:rPr>
      </w:pPr>
      <w:r w:rsidRPr="004707B1">
        <w:rPr>
          <w:sz w:val="20"/>
          <w:szCs w:val="20"/>
          <w:vertAlign w:val="superscript"/>
        </w:rPr>
        <w:t>¶</w:t>
      </w:r>
      <w:r w:rsidR="006D0F3C" w:rsidRPr="00F70220">
        <w:rPr>
          <w:sz w:val="20"/>
          <w:szCs w:val="20"/>
          <w:vertAlign w:val="superscript"/>
        </w:rPr>
        <w:t xml:space="preserve"> </w:t>
      </w:r>
      <w:r w:rsidR="006D0F3C" w:rsidRPr="00F70220">
        <w:rPr>
          <w:sz w:val="20"/>
          <w:szCs w:val="20"/>
        </w:rPr>
        <w:t xml:space="preserve">In the non-Hispanic Asian subgroup analyses, since representative information for non-Hispanic Asian Americans was available in the NHANES only from 2011 through 2018, the analytic sample size was 7,066 (i.e., the study population from last for survey cycles, 2011 to 2018). </w:t>
      </w:r>
    </w:p>
    <w:p w:rsidR="006D0F3C" w:rsidRPr="00F70220" w:rsidRDefault="00BF10D2" w:rsidP="00933280">
      <w:pPr>
        <w:rPr>
          <w:sz w:val="20"/>
          <w:szCs w:val="20"/>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 xml:space="preserve">Educational level had 19 missing values which were excluded from the analyses related to educational level. </w:t>
      </w:r>
    </w:p>
    <w:p w:rsidR="006D0F3C" w:rsidRPr="00F70220" w:rsidRDefault="00BF10D2"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 xml:space="preserve">Poverty-Income Ratio had 1,538 missing values which were excluded from the analyses related to Poverty-Income Ratio. </w:t>
      </w:r>
    </w:p>
    <w:p w:rsidR="006D0F3C" w:rsidRPr="00F70220" w:rsidRDefault="00BF10D2" w:rsidP="00933280">
      <w:pPr>
        <w:rPr>
          <w:sz w:val="20"/>
          <w:szCs w:val="20"/>
          <w:vertAlign w:val="superscript"/>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 xml:space="preserve">The fully-adjusted models were adjusted for age, sex, race/ethnicity (non-Hispanic White, non-Hispanic Black, Hispanic, Other), educational level, and poverty-income ratio. In the subgroup analyses, the stratified variable was eliminated from the fully-adjusted models, correspondingly. </w:t>
      </w:r>
    </w:p>
    <w:p w:rsidR="006D0F3C" w:rsidRPr="00F70220" w:rsidRDefault="006D0F3C" w:rsidP="00933280">
      <w:pPr>
        <w:rPr>
          <w:sz w:val="20"/>
          <w:szCs w:val="20"/>
        </w:rPr>
      </w:pPr>
    </w:p>
    <w:p w:rsidR="006D0F3C" w:rsidRPr="00F70220" w:rsidRDefault="006D0F3C" w:rsidP="00933280">
      <w:pPr>
        <w:rPr>
          <w:sz w:val="20"/>
          <w:szCs w:val="20"/>
        </w:rPr>
      </w:pPr>
    </w:p>
    <w:p w:rsidR="006D0F3C" w:rsidRPr="00F70220" w:rsidRDefault="00D149D4" w:rsidP="00933280">
      <w:pPr>
        <w:rPr>
          <w:b/>
          <w:bCs/>
          <w:i/>
          <w:iCs/>
          <w:sz w:val="20"/>
          <w:szCs w:val="20"/>
        </w:rPr>
      </w:pPr>
      <w:r w:rsidRPr="00F70220">
        <w:rPr>
          <w:b/>
          <w:bCs/>
          <w:i/>
          <w:iCs/>
          <w:sz w:val="20"/>
          <w:szCs w:val="20"/>
        </w:rPr>
        <w:t>e</w:t>
      </w:r>
      <w:r w:rsidR="006D0F3C" w:rsidRPr="00F70220">
        <w:rPr>
          <w:b/>
          <w:bCs/>
          <w:i/>
          <w:iCs/>
          <w:sz w:val="20"/>
          <w:szCs w:val="20"/>
        </w:rPr>
        <w:t xml:space="preserve">Table </w:t>
      </w:r>
      <w:r w:rsidR="004707B1">
        <w:rPr>
          <w:b/>
          <w:bCs/>
          <w:i/>
          <w:iCs/>
          <w:sz w:val="20"/>
          <w:szCs w:val="20"/>
        </w:rPr>
        <w:t>3</w:t>
      </w:r>
      <w:r w:rsidR="006D0F3C" w:rsidRPr="00F70220">
        <w:rPr>
          <w:b/>
          <w:bCs/>
          <w:i/>
          <w:iCs/>
          <w:sz w:val="20"/>
          <w:szCs w:val="20"/>
        </w:rPr>
        <w:t>. Test for Trend in the Means of Log-scale HOMA-IR Index Stratified by Sex, Race/Ethnicity, Educational and Income level, National Health and Nutrition Examination Survey (NHANES), 1999 to 2018, n=17,310</w:t>
      </w:r>
    </w:p>
    <w:p w:rsidR="006D0F3C" w:rsidRPr="00F70220" w:rsidRDefault="006D0F3C" w:rsidP="00933280">
      <w:pPr>
        <w:rPr>
          <w:sz w:val="20"/>
          <w:szCs w:val="20"/>
        </w:rPr>
      </w:pPr>
    </w:p>
    <w:tbl>
      <w:tblPr>
        <w:tblStyle w:val="TableGrid"/>
        <w:tblW w:w="95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1175"/>
        <w:gridCol w:w="1525"/>
        <w:gridCol w:w="1782"/>
        <w:gridCol w:w="1103"/>
        <w:gridCol w:w="1440"/>
      </w:tblGrid>
      <w:tr w:rsidR="006D0F3C" w:rsidRPr="004707B1" w:rsidTr="00A4121C">
        <w:tc>
          <w:tcPr>
            <w:tcW w:w="2515" w:type="dxa"/>
            <w:tcBorders>
              <w:top w:val="single" w:sz="4" w:space="0" w:color="auto"/>
              <w:bottom w:val="single" w:sz="4" w:space="0" w:color="auto"/>
            </w:tcBorders>
          </w:tcPr>
          <w:p w:rsidR="006D0F3C" w:rsidRPr="004707B1" w:rsidRDefault="006D0F3C" w:rsidP="00933280">
            <w:pPr>
              <w:rPr>
                <w:b/>
                <w:bCs/>
                <w:sz w:val="20"/>
                <w:szCs w:val="20"/>
              </w:rPr>
            </w:pPr>
          </w:p>
        </w:tc>
        <w:tc>
          <w:tcPr>
            <w:tcW w:w="7025" w:type="dxa"/>
            <w:gridSpan w:val="5"/>
            <w:tcBorders>
              <w:top w:val="single" w:sz="4" w:space="0" w:color="auto"/>
              <w:bottom w:val="single" w:sz="4" w:space="0" w:color="auto"/>
            </w:tcBorders>
          </w:tcPr>
          <w:p w:rsidR="006D0F3C" w:rsidRPr="004707B1" w:rsidRDefault="006D0F3C" w:rsidP="00933280">
            <w:pPr>
              <w:jc w:val="center"/>
              <w:rPr>
                <w:b/>
                <w:bCs/>
                <w:sz w:val="20"/>
                <w:szCs w:val="20"/>
              </w:rPr>
            </w:pPr>
            <w:r w:rsidRPr="004707B1">
              <w:rPr>
                <w:b/>
                <w:bCs/>
                <w:sz w:val="20"/>
                <w:szCs w:val="20"/>
              </w:rPr>
              <w:t>Age-adjusted models</w:t>
            </w:r>
          </w:p>
        </w:tc>
      </w:tr>
      <w:tr w:rsidR="006D0F3C" w:rsidRPr="004707B1" w:rsidTr="00A4121C">
        <w:tc>
          <w:tcPr>
            <w:tcW w:w="2515" w:type="dxa"/>
            <w:tcBorders>
              <w:top w:val="single" w:sz="4" w:space="0" w:color="auto"/>
              <w:bottom w:val="single" w:sz="4" w:space="0" w:color="auto"/>
            </w:tcBorders>
          </w:tcPr>
          <w:p w:rsidR="006D0F3C" w:rsidRPr="004707B1" w:rsidRDefault="006D0F3C" w:rsidP="00933280">
            <w:pPr>
              <w:rPr>
                <w:b/>
                <w:bCs/>
                <w:sz w:val="20"/>
                <w:szCs w:val="20"/>
              </w:rPr>
            </w:pPr>
          </w:p>
        </w:tc>
        <w:tc>
          <w:tcPr>
            <w:tcW w:w="1175"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Joinpoint </w:t>
            </w:r>
            <w:r w:rsidR="00D422AB" w:rsidRPr="004707B1">
              <w:rPr>
                <w:b/>
                <w:bCs/>
                <w:sz w:val="20"/>
                <w:szCs w:val="20"/>
              </w:rPr>
              <w:t>wave</w:t>
            </w:r>
            <w:r w:rsidR="00D422AB" w:rsidRPr="004707B1">
              <w:rPr>
                <w:b/>
                <w:bCs/>
                <w:sz w:val="20"/>
                <w:szCs w:val="20"/>
                <w:vertAlign w:val="superscript"/>
              </w:rPr>
              <w:t>†</w:t>
            </w:r>
          </w:p>
        </w:tc>
        <w:tc>
          <w:tcPr>
            <w:tcW w:w="3307" w:type="dxa"/>
            <w:gridSpan w:val="2"/>
            <w:tcBorders>
              <w:top w:val="single" w:sz="4" w:space="0" w:color="auto"/>
              <w:bottom w:val="single" w:sz="4" w:space="0" w:color="auto"/>
            </w:tcBorders>
          </w:tcPr>
          <w:p w:rsidR="006D0F3C" w:rsidRPr="004707B1" w:rsidRDefault="006D0F3C" w:rsidP="00933280">
            <w:pPr>
              <w:jc w:val="center"/>
              <w:rPr>
                <w:b/>
                <w:bCs/>
                <w:sz w:val="20"/>
                <w:szCs w:val="20"/>
              </w:rPr>
            </w:pPr>
            <w:r w:rsidRPr="004707B1">
              <w:rPr>
                <w:b/>
                <w:bCs/>
                <w:sz w:val="20"/>
                <w:szCs w:val="20"/>
              </w:rPr>
              <w:t>slope (SE)</w:t>
            </w:r>
          </w:p>
          <w:p w:rsidR="006D0F3C" w:rsidRPr="004707B1" w:rsidRDefault="006D0F3C" w:rsidP="00933280">
            <w:pPr>
              <w:jc w:val="center"/>
              <w:rPr>
                <w:b/>
                <w:bCs/>
                <w:sz w:val="20"/>
                <w:szCs w:val="20"/>
              </w:rPr>
            </w:pPr>
            <w:r w:rsidRPr="004707B1">
              <w:rPr>
                <w:b/>
                <w:bCs/>
                <w:sz w:val="20"/>
                <w:szCs w:val="20"/>
              </w:rPr>
              <w:t>p-value</w:t>
            </w:r>
          </w:p>
        </w:tc>
        <w:tc>
          <w:tcPr>
            <w:tcW w:w="1103"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Contrast </w:t>
            </w:r>
            <w:r w:rsidR="00D422AB" w:rsidRPr="004707B1">
              <w:rPr>
                <w:b/>
                <w:bCs/>
                <w:sz w:val="20"/>
                <w:szCs w:val="20"/>
              </w:rPr>
              <w:t>p-value</w:t>
            </w:r>
            <w:r w:rsidR="00D422AB" w:rsidRPr="004707B1">
              <w:rPr>
                <w:b/>
                <w:bCs/>
                <w:sz w:val="20"/>
                <w:szCs w:val="20"/>
                <w:vertAlign w:val="superscript"/>
              </w:rPr>
              <w:t>‡</w:t>
            </w:r>
          </w:p>
        </w:tc>
        <w:tc>
          <w:tcPr>
            <w:tcW w:w="1440"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Interaction </w:t>
            </w:r>
            <w:r w:rsidR="00D422AB" w:rsidRPr="004707B1">
              <w:rPr>
                <w:b/>
                <w:bCs/>
                <w:sz w:val="20"/>
                <w:szCs w:val="20"/>
              </w:rPr>
              <w:t>p-value</w:t>
            </w:r>
            <w:r w:rsidR="00D422AB" w:rsidRPr="004707B1">
              <w:rPr>
                <w:b/>
                <w:bCs/>
                <w:sz w:val="20"/>
                <w:szCs w:val="20"/>
                <w:vertAlign w:val="superscript"/>
              </w:rPr>
              <w:t>§</w:t>
            </w:r>
          </w:p>
        </w:tc>
      </w:tr>
      <w:tr w:rsidR="006D0F3C" w:rsidRPr="004707B1" w:rsidTr="00A4121C">
        <w:tc>
          <w:tcPr>
            <w:tcW w:w="2515" w:type="dxa"/>
            <w:tcBorders>
              <w:top w:val="single" w:sz="4" w:space="0" w:color="auto"/>
            </w:tcBorders>
          </w:tcPr>
          <w:p w:rsidR="006D0F3C" w:rsidRPr="004707B1" w:rsidRDefault="006D0F3C" w:rsidP="00933280">
            <w:pPr>
              <w:rPr>
                <w:sz w:val="20"/>
                <w:szCs w:val="20"/>
              </w:rPr>
            </w:pPr>
          </w:p>
        </w:tc>
        <w:tc>
          <w:tcPr>
            <w:tcW w:w="1175" w:type="dxa"/>
            <w:tcBorders>
              <w:top w:val="single" w:sz="4" w:space="0" w:color="auto"/>
            </w:tcBorders>
          </w:tcPr>
          <w:p w:rsidR="006D0F3C" w:rsidRPr="004707B1" w:rsidRDefault="006D0F3C" w:rsidP="00933280">
            <w:pPr>
              <w:jc w:val="center"/>
              <w:rPr>
                <w:sz w:val="20"/>
                <w:szCs w:val="20"/>
              </w:rPr>
            </w:pPr>
          </w:p>
        </w:tc>
        <w:tc>
          <w:tcPr>
            <w:tcW w:w="1525" w:type="dxa"/>
            <w:tcBorders>
              <w:top w:val="single" w:sz="4" w:space="0" w:color="auto"/>
              <w:bottom w:val="single" w:sz="4" w:space="0" w:color="auto"/>
            </w:tcBorders>
          </w:tcPr>
          <w:p w:rsidR="006D0F3C" w:rsidRPr="004707B1" w:rsidRDefault="006D0F3C" w:rsidP="00933280">
            <w:pPr>
              <w:jc w:val="center"/>
              <w:rPr>
                <w:sz w:val="20"/>
                <w:szCs w:val="20"/>
              </w:rPr>
            </w:pPr>
            <w:r w:rsidRPr="004707B1">
              <w:rPr>
                <w:sz w:val="20"/>
                <w:szCs w:val="20"/>
              </w:rPr>
              <w:t>Segment 1</w:t>
            </w:r>
          </w:p>
        </w:tc>
        <w:tc>
          <w:tcPr>
            <w:tcW w:w="1782" w:type="dxa"/>
            <w:tcBorders>
              <w:top w:val="single" w:sz="4" w:space="0" w:color="auto"/>
              <w:bottom w:val="single" w:sz="4" w:space="0" w:color="auto"/>
            </w:tcBorders>
          </w:tcPr>
          <w:p w:rsidR="006D0F3C" w:rsidRPr="004707B1" w:rsidRDefault="006D0F3C" w:rsidP="00933280">
            <w:pPr>
              <w:jc w:val="center"/>
              <w:rPr>
                <w:sz w:val="20"/>
                <w:szCs w:val="20"/>
              </w:rPr>
            </w:pPr>
            <w:r w:rsidRPr="004707B1">
              <w:rPr>
                <w:sz w:val="20"/>
                <w:szCs w:val="20"/>
              </w:rPr>
              <w:t>Segment 2</w:t>
            </w:r>
          </w:p>
        </w:tc>
        <w:tc>
          <w:tcPr>
            <w:tcW w:w="1103" w:type="dxa"/>
            <w:tcBorders>
              <w:top w:val="single" w:sz="4" w:space="0" w:color="auto"/>
            </w:tcBorders>
          </w:tcPr>
          <w:p w:rsidR="006D0F3C" w:rsidRPr="004707B1" w:rsidRDefault="006D0F3C" w:rsidP="00933280">
            <w:pPr>
              <w:jc w:val="center"/>
              <w:rPr>
                <w:sz w:val="20"/>
                <w:szCs w:val="20"/>
              </w:rPr>
            </w:pPr>
          </w:p>
        </w:tc>
        <w:tc>
          <w:tcPr>
            <w:tcW w:w="1440" w:type="dxa"/>
            <w:tcBorders>
              <w:top w:val="single" w:sz="4" w:space="0" w:color="auto"/>
            </w:tcBorders>
          </w:tcPr>
          <w:p w:rsidR="006D0F3C" w:rsidRPr="004707B1" w:rsidRDefault="006D0F3C" w:rsidP="00933280">
            <w:pPr>
              <w:jc w:val="center"/>
              <w:rPr>
                <w:sz w:val="20"/>
                <w:szCs w:val="20"/>
              </w:rPr>
            </w:pPr>
          </w:p>
        </w:tc>
      </w:tr>
      <w:tr w:rsidR="006D0F3C" w:rsidRPr="004707B1" w:rsidTr="00A4121C">
        <w:tc>
          <w:tcPr>
            <w:tcW w:w="2515" w:type="dxa"/>
          </w:tcPr>
          <w:p w:rsidR="006D0F3C" w:rsidRPr="004707B1" w:rsidRDefault="006D0F3C" w:rsidP="00933280">
            <w:pPr>
              <w:rPr>
                <w:b/>
                <w:bCs/>
                <w:sz w:val="20"/>
                <w:szCs w:val="20"/>
              </w:rPr>
            </w:pPr>
            <w:r w:rsidRPr="004707B1">
              <w:rPr>
                <w:b/>
                <w:bCs/>
                <w:sz w:val="20"/>
                <w:szCs w:val="20"/>
              </w:rPr>
              <w:t>Overall</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Borders>
              <w:top w:val="single" w:sz="4" w:space="0" w:color="auto"/>
            </w:tcBorders>
          </w:tcPr>
          <w:p w:rsidR="006D0F3C" w:rsidRPr="004707B1" w:rsidRDefault="006D0F3C" w:rsidP="00933280">
            <w:pPr>
              <w:tabs>
                <w:tab w:val="center" w:pos="1647"/>
              </w:tabs>
              <w:jc w:val="center"/>
              <w:rPr>
                <w:sz w:val="20"/>
                <w:szCs w:val="20"/>
              </w:rPr>
            </w:pPr>
            <w:r w:rsidRPr="004707B1">
              <w:rPr>
                <w:sz w:val="20"/>
                <w:szCs w:val="20"/>
              </w:rPr>
              <w:t>0.044 (0.004)</w:t>
            </w:r>
          </w:p>
          <w:p w:rsidR="006D0F3C" w:rsidRPr="004707B1" w:rsidRDefault="00DC24E7" w:rsidP="00933280">
            <w:pPr>
              <w:tabs>
                <w:tab w:val="center" w:pos="1647"/>
              </w:tabs>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NA</w:t>
            </w:r>
          </w:p>
        </w:tc>
      </w:tr>
      <w:tr w:rsidR="006D0F3C" w:rsidRPr="004707B1" w:rsidTr="00A4121C">
        <w:tc>
          <w:tcPr>
            <w:tcW w:w="2515" w:type="dxa"/>
          </w:tcPr>
          <w:p w:rsidR="006D0F3C" w:rsidRPr="004707B1" w:rsidRDefault="006D0F3C" w:rsidP="00933280">
            <w:pPr>
              <w:rPr>
                <w:b/>
                <w:bCs/>
                <w:sz w:val="20"/>
                <w:szCs w:val="20"/>
              </w:rPr>
            </w:pPr>
            <w:r w:rsidRPr="004707B1">
              <w:rPr>
                <w:b/>
                <w:bCs/>
                <w:sz w:val="20"/>
                <w:szCs w:val="20"/>
              </w:rPr>
              <w:t>Sex</w:t>
            </w:r>
          </w:p>
        </w:tc>
        <w:tc>
          <w:tcPr>
            <w:tcW w:w="1175" w:type="dxa"/>
          </w:tcPr>
          <w:p w:rsidR="006D0F3C" w:rsidRPr="004707B1" w:rsidRDefault="006D0F3C" w:rsidP="00933280">
            <w:pPr>
              <w:jc w:val="center"/>
              <w:rPr>
                <w:sz w:val="20"/>
                <w:szCs w:val="20"/>
              </w:rPr>
            </w:pPr>
          </w:p>
        </w:tc>
        <w:tc>
          <w:tcPr>
            <w:tcW w:w="1525" w:type="dxa"/>
          </w:tcPr>
          <w:p w:rsidR="006D0F3C" w:rsidRPr="004707B1" w:rsidRDefault="006D0F3C" w:rsidP="00933280">
            <w:pPr>
              <w:jc w:val="center"/>
              <w:rPr>
                <w:sz w:val="20"/>
                <w:szCs w:val="20"/>
              </w:rPr>
            </w:pPr>
          </w:p>
        </w:tc>
        <w:tc>
          <w:tcPr>
            <w:tcW w:w="1782" w:type="dxa"/>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Female</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0.050 (0.005)</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0.015</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Male</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0.035 (0.005)</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Ref</w:t>
            </w:r>
          </w:p>
        </w:tc>
      </w:tr>
      <w:tr w:rsidR="006D0F3C" w:rsidRPr="004707B1" w:rsidTr="00A4121C">
        <w:tc>
          <w:tcPr>
            <w:tcW w:w="2515" w:type="dxa"/>
          </w:tcPr>
          <w:p w:rsidR="006D0F3C" w:rsidRPr="004707B1" w:rsidRDefault="00D422AB" w:rsidP="00933280">
            <w:pPr>
              <w:rPr>
                <w:sz w:val="20"/>
                <w:szCs w:val="20"/>
                <w:vertAlign w:val="superscript"/>
              </w:rPr>
            </w:pPr>
            <w:r w:rsidRPr="004707B1">
              <w:rPr>
                <w:b/>
                <w:bCs/>
                <w:sz w:val="20"/>
                <w:szCs w:val="20"/>
              </w:rPr>
              <w:t>Race/Ethnicity</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1525" w:type="dxa"/>
          </w:tcPr>
          <w:p w:rsidR="006D0F3C" w:rsidRPr="004707B1" w:rsidRDefault="006D0F3C" w:rsidP="00933280">
            <w:pPr>
              <w:jc w:val="center"/>
              <w:rPr>
                <w:sz w:val="20"/>
                <w:szCs w:val="20"/>
              </w:rPr>
            </w:pPr>
          </w:p>
        </w:tc>
        <w:tc>
          <w:tcPr>
            <w:tcW w:w="1782" w:type="dxa"/>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Non-Hispanic White</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0.043 (0.005)</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Ref</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Non-Hispanic Black</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0.029 (0.006)</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0.083</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Hispanic</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0.039 (0.006)</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0.65</w:t>
            </w:r>
          </w:p>
        </w:tc>
      </w:tr>
      <w:tr w:rsidR="006D0F3C" w:rsidRPr="004707B1" w:rsidTr="00A4121C">
        <w:tc>
          <w:tcPr>
            <w:tcW w:w="2515" w:type="dxa"/>
          </w:tcPr>
          <w:p w:rsidR="006D0F3C" w:rsidRPr="004707B1" w:rsidRDefault="006D0F3C" w:rsidP="00933280">
            <w:pPr>
              <w:rPr>
                <w:sz w:val="20"/>
                <w:szCs w:val="20"/>
                <w:vertAlign w:val="superscript"/>
              </w:rPr>
            </w:pPr>
            <w:r w:rsidRPr="004707B1">
              <w:rPr>
                <w:sz w:val="20"/>
                <w:szCs w:val="20"/>
              </w:rPr>
              <w:t xml:space="preserve">   </w:t>
            </w:r>
            <w:r w:rsidR="00D422AB" w:rsidRPr="004707B1">
              <w:rPr>
                <w:sz w:val="20"/>
                <w:szCs w:val="20"/>
              </w:rPr>
              <w:t>Non-Hispanic Asian</w:t>
            </w:r>
            <w:r w:rsidR="00D422AB" w:rsidRPr="004707B1">
              <w:rPr>
                <w:sz w:val="20"/>
                <w:szCs w:val="20"/>
                <w:vertAlign w:val="superscript"/>
              </w:rPr>
              <w:t>¶</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0.094 (0.026)</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0.01</w:t>
            </w:r>
            <w:r w:rsidR="00DC24E7">
              <w:rPr>
                <w:sz w:val="20"/>
                <w:szCs w:val="20"/>
              </w:rPr>
              <w:t>3</w:t>
            </w:r>
          </w:p>
        </w:tc>
      </w:tr>
      <w:tr w:rsidR="006D0F3C" w:rsidRPr="004707B1" w:rsidTr="00A4121C">
        <w:tc>
          <w:tcPr>
            <w:tcW w:w="2515" w:type="dxa"/>
          </w:tcPr>
          <w:p w:rsidR="006D0F3C" w:rsidRPr="004707B1" w:rsidRDefault="004707B1" w:rsidP="00933280">
            <w:pPr>
              <w:rPr>
                <w:sz w:val="20"/>
                <w:szCs w:val="20"/>
                <w:vertAlign w:val="superscript"/>
              </w:rPr>
            </w:pPr>
            <w:r w:rsidRPr="004707B1">
              <w:rPr>
                <w:b/>
                <w:bCs/>
                <w:sz w:val="20"/>
                <w:szCs w:val="20"/>
              </w:rPr>
              <w:t>Educational level</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1525" w:type="dxa"/>
          </w:tcPr>
          <w:p w:rsidR="006D0F3C" w:rsidRPr="004707B1" w:rsidRDefault="006D0F3C" w:rsidP="00933280">
            <w:pPr>
              <w:jc w:val="center"/>
              <w:rPr>
                <w:sz w:val="20"/>
                <w:szCs w:val="20"/>
              </w:rPr>
            </w:pPr>
          </w:p>
        </w:tc>
        <w:tc>
          <w:tcPr>
            <w:tcW w:w="1782" w:type="dxa"/>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High school or less</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0.042 (0.005)</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0.75</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Some college or associate's degree</w:t>
            </w:r>
          </w:p>
        </w:tc>
        <w:tc>
          <w:tcPr>
            <w:tcW w:w="1175" w:type="dxa"/>
          </w:tcPr>
          <w:p w:rsidR="006D0F3C" w:rsidRPr="004707B1" w:rsidRDefault="006D0F3C" w:rsidP="00933280">
            <w:pPr>
              <w:jc w:val="center"/>
              <w:rPr>
                <w:sz w:val="20"/>
                <w:szCs w:val="20"/>
              </w:rPr>
            </w:pPr>
            <w:r w:rsidRPr="004707B1">
              <w:rPr>
                <w:sz w:val="20"/>
                <w:szCs w:val="20"/>
              </w:rPr>
              <w:t>8</w:t>
            </w:r>
          </w:p>
        </w:tc>
        <w:tc>
          <w:tcPr>
            <w:tcW w:w="1525" w:type="dxa"/>
          </w:tcPr>
          <w:p w:rsidR="006D0F3C" w:rsidRPr="004707B1" w:rsidRDefault="006D0F3C" w:rsidP="00933280">
            <w:pPr>
              <w:jc w:val="center"/>
              <w:rPr>
                <w:sz w:val="20"/>
                <w:szCs w:val="20"/>
              </w:rPr>
            </w:pPr>
            <w:r w:rsidRPr="004707B1">
              <w:rPr>
                <w:sz w:val="20"/>
                <w:szCs w:val="20"/>
              </w:rPr>
              <w:t>0.061 (0.009)</w:t>
            </w:r>
          </w:p>
          <w:p w:rsidR="006D0F3C" w:rsidRPr="004707B1" w:rsidRDefault="00DC24E7" w:rsidP="00933280">
            <w:pPr>
              <w:jc w:val="center"/>
              <w:rPr>
                <w:sz w:val="20"/>
                <w:szCs w:val="20"/>
              </w:rPr>
            </w:pPr>
            <w:r w:rsidRPr="00E8566A">
              <w:rPr>
                <w:sz w:val="20"/>
                <w:szCs w:val="20"/>
              </w:rPr>
              <w:t>&lt;0.001</w:t>
            </w:r>
          </w:p>
        </w:tc>
        <w:tc>
          <w:tcPr>
            <w:tcW w:w="1782" w:type="dxa"/>
          </w:tcPr>
          <w:p w:rsidR="006D0F3C" w:rsidRPr="004707B1" w:rsidRDefault="006D0F3C" w:rsidP="00933280">
            <w:pPr>
              <w:jc w:val="center"/>
              <w:rPr>
                <w:sz w:val="20"/>
                <w:szCs w:val="20"/>
              </w:rPr>
            </w:pPr>
            <w:r w:rsidRPr="004707B1">
              <w:rPr>
                <w:sz w:val="20"/>
                <w:szCs w:val="20"/>
              </w:rPr>
              <w:t>-0.024 (0.034)</w:t>
            </w:r>
          </w:p>
          <w:p w:rsidR="006D0F3C" w:rsidRPr="004707B1" w:rsidRDefault="006D0F3C" w:rsidP="00933280">
            <w:pPr>
              <w:jc w:val="center"/>
              <w:rPr>
                <w:sz w:val="20"/>
                <w:szCs w:val="20"/>
              </w:rPr>
            </w:pPr>
            <w:r w:rsidRPr="004707B1">
              <w:rPr>
                <w:sz w:val="20"/>
                <w:szCs w:val="20"/>
              </w:rPr>
              <w:t>0.48</w:t>
            </w:r>
          </w:p>
        </w:tc>
        <w:tc>
          <w:tcPr>
            <w:tcW w:w="1103" w:type="dxa"/>
          </w:tcPr>
          <w:p w:rsidR="006D0F3C" w:rsidRPr="004707B1" w:rsidRDefault="006D0F3C" w:rsidP="00933280">
            <w:pPr>
              <w:jc w:val="center"/>
              <w:rPr>
                <w:sz w:val="20"/>
                <w:szCs w:val="20"/>
              </w:rPr>
            </w:pPr>
            <w:r w:rsidRPr="004707B1">
              <w:rPr>
                <w:sz w:val="20"/>
                <w:szCs w:val="20"/>
              </w:rPr>
              <w:t>0.03</w:t>
            </w:r>
            <w:r w:rsidR="00DC24E7">
              <w:rPr>
                <w:sz w:val="20"/>
                <w:szCs w:val="20"/>
              </w:rPr>
              <w:t>2</w:t>
            </w:r>
          </w:p>
        </w:tc>
        <w:tc>
          <w:tcPr>
            <w:tcW w:w="1440" w:type="dxa"/>
          </w:tcPr>
          <w:p w:rsidR="006D0F3C" w:rsidRPr="004707B1" w:rsidRDefault="006D0F3C" w:rsidP="00933280">
            <w:pPr>
              <w:jc w:val="center"/>
              <w:rPr>
                <w:sz w:val="20"/>
                <w:szCs w:val="20"/>
              </w:rPr>
            </w:pPr>
            <w:r w:rsidRPr="004707B1">
              <w:rPr>
                <w:sz w:val="20"/>
                <w:szCs w:val="20"/>
              </w:rPr>
              <w:t>0.75</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College graduate or higher</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0.045 (0.007)</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Ref</w:t>
            </w:r>
          </w:p>
        </w:tc>
      </w:tr>
      <w:tr w:rsidR="006D0F3C" w:rsidRPr="004707B1" w:rsidTr="00A4121C">
        <w:tc>
          <w:tcPr>
            <w:tcW w:w="2515" w:type="dxa"/>
          </w:tcPr>
          <w:p w:rsidR="006D0F3C" w:rsidRPr="004707B1" w:rsidRDefault="004707B1" w:rsidP="00933280">
            <w:pPr>
              <w:rPr>
                <w:sz w:val="20"/>
                <w:szCs w:val="20"/>
                <w:vertAlign w:val="superscript"/>
              </w:rPr>
            </w:pPr>
            <w:r w:rsidRPr="004707B1">
              <w:rPr>
                <w:b/>
                <w:bCs/>
                <w:sz w:val="20"/>
                <w:szCs w:val="20"/>
              </w:rPr>
              <w:t>Poverty-Income Ratio</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1525" w:type="dxa"/>
          </w:tcPr>
          <w:p w:rsidR="006D0F3C" w:rsidRPr="004707B1" w:rsidRDefault="006D0F3C" w:rsidP="00933280">
            <w:pPr>
              <w:jc w:val="center"/>
              <w:rPr>
                <w:sz w:val="20"/>
                <w:szCs w:val="20"/>
              </w:rPr>
            </w:pPr>
          </w:p>
        </w:tc>
        <w:tc>
          <w:tcPr>
            <w:tcW w:w="1782" w:type="dxa"/>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Ratio&lt;=1.3</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tabs>
                <w:tab w:val="left" w:pos="2031"/>
              </w:tabs>
              <w:jc w:val="center"/>
              <w:rPr>
                <w:sz w:val="20"/>
                <w:szCs w:val="20"/>
              </w:rPr>
            </w:pPr>
            <w:r w:rsidRPr="004707B1">
              <w:rPr>
                <w:sz w:val="20"/>
                <w:szCs w:val="20"/>
              </w:rPr>
              <w:t>0.036 (0.006)</w:t>
            </w:r>
          </w:p>
          <w:p w:rsidR="006D0F3C" w:rsidRPr="004707B1" w:rsidRDefault="00DC24E7" w:rsidP="00933280">
            <w:pPr>
              <w:tabs>
                <w:tab w:val="left" w:pos="2031"/>
              </w:tabs>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0.9</w:t>
            </w:r>
            <w:r w:rsidR="00DC24E7">
              <w:rPr>
                <w:sz w:val="20"/>
                <w:szCs w:val="20"/>
              </w:rPr>
              <w:t>3</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1.3&lt;Ratio&lt;=3.5</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0.047 (0.006)</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0.193</w:t>
            </w:r>
          </w:p>
        </w:tc>
      </w:tr>
      <w:tr w:rsidR="006D0F3C" w:rsidRPr="004707B1" w:rsidTr="00A4121C">
        <w:tc>
          <w:tcPr>
            <w:tcW w:w="2515" w:type="dxa"/>
            <w:tcBorders>
              <w:bottom w:val="single" w:sz="4" w:space="0" w:color="auto"/>
            </w:tcBorders>
          </w:tcPr>
          <w:p w:rsidR="006D0F3C" w:rsidRPr="004707B1" w:rsidRDefault="006D0F3C" w:rsidP="00933280">
            <w:pPr>
              <w:rPr>
                <w:sz w:val="20"/>
                <w:szCs w:val="20"/>
              </w:rPr>
            </w:pPr>
            <w:r w:rsidRPr="004707B1">
              <w:rPr>
                <w:sz w:val="20"/>
                <w:szCs w:val="20"/>
              </w:rPr>
              <w:t xml:space="preserve">   Ratio&gt;3.5</w:t>
            </w:r>
          </w:p>
        </w:tc>
        <w:tc>
          <w:tcPr>
            <w:tcW w:w="1175" w:type="dxa"/>
            <w:tcBorders>
              <w:bottom w:val="single" w:sz="4" w:space="0" w:color="auto"/>
            </w:tcBorders>
          </w:tcPr>
          <w:p w:rsidR="006D0F3C" w:rsidRPr="004707B1" w:rsidRDefault="006D0F3C" w:rsidP="00933280">
            <w:pPr>
              <w:jc w:val="center"/>
              <w:rPr>
                <w:sz w:val="20"/>
                <w:szCs w:val="20"/>
              </w:rPr>
            </w:pPr>
            <w:r w:rsidRPr="004707B1">
              <w:rPr>
                <w:sz w:val="20"/>
                <w:szCs w:val="20"/>
              </w:rPr>
              <w:t>NA</w:t>
            </w:r>
          </w:p>
        </w:tc>
        <w:tc>
          <w:tcPr>
            <w:tcW w:w="3307" w:type="dxa"/>
            <w:gridSpan w:val="2"/>
            <w:tcBorders>
              <w:bottom w:val="single" w:sz="4" w:space="0" w:color="auto"/>
            </w:tcBorders>
          </w:tcPr>
          <w:p w:rsidR="006D0F3C" w:rsidRPr="004707B1" w:rsidRDefault="006D0F3C" w:rsidP="00933280">
            <w:pPr>
              <w:jc w:val="center"/>
              <w:rPr>
                <w:sz w:val="20"/>
                <w:szCs w:val="20"/>
              </w:rPr>
            </w:pPr>
            <w:r w:rsidRPr="004707B1">
              <w:rPr>
                <w:sz w:val="20"/>
                <w:szCs w:val="20"/>
              </w:rPr>
              <w:t>0.037 (0.006)</w:t>
            </w:r>
          </w:p>
          <w:p w:rsidR="006D0F3C" w:rsidRPr="004707B1" w:rsidRDefault="00DC24E7" w:rsidP="00933280">
            <w:pPr>
              <w:jc w:val="center"/>
              <w:rPr>
                <w:sz w:val="20"/>
                <w:szCs w:val="20"/>
              </w:rPr>
            </w:pPr>
            <w:r w:rsidRPr="00E8566A">
              <w:rPr>
                <w:sz w:val="20"/>
                <w:szCs w:val="20"/>
              </w:rPr>
              <w:t>&lt;0.001</w:t>
            </w:r>
          </w:p>
        </w:tc>
        <w:tc>
          <w:tcPr>
            <w:tcW w:w="1103" w:type="dxa"/>
            <w:tcBorders>
              <w:bottom w:val="single" w:sz="4" w:space="0" w:color="auto"/>
            </w:tcBorders>
          </w:tcPr>
          <w:p w:rsidR="006D0F3C" w:rsidRPr="004707B1" w:rsidRDefault="006D0F3C" w:rsidP="00933280">
            <w:pPr>
              <w:jc w:val="center"/>
              <w:rPr>
                <w:sz w:val="20"/>
                <w:szCs w:val="20"/>
              </w:rPr>
            </w:pPr>
            <w:r w:rsidRPr="004707B1">
              <w:rPr>
                <w:sz w:val="20"/>
                <w:szCs w:val="20"/>
              </w:rPr>
              <w:t>NA</w:t>
            </w:r>
          </w:p>
        </w:tc>
        <w:tc>
          <w:tcPr>
            <w:tcW w:w="1440" w:type="dxa"/>
            <w:tcBorders>
              <w:bottom w:val="single" w:sz="4" w:space="0" w:color="auto"/>
            </w:tcBorders>
          </w:tcPr>
          <w:p w:rsidR="006D0F3C" w:rsidRPr="004707B1" w:rsidRDefault="006D0F3C" w:rsidP="00933280">
            <w:pPr>
              <w:jc w:val="center"/>
              <w:rPr>
                <w:sz w:val="20"/>
                <w:szCs w:val="20"/>
              </w:rPr>
            </w:pPr>
            <w:r w:rsidRPr="004707B1">
              <w:rPr>
                <w:sz w:val="20"/>
                <w:szCs w:val="20"/>
              </w:rPr>
              <w:t>Ref</w:t>
            </w:r>
          </w:p>
        </w:tc>
      </w:tr>
      <w:tr w:rsidR="006D0F3C" w:rsidRPr="004707B1" w:rsidTr="00A4121C">
        <w:tc>
          <w:tcPr>
            <w:tcW w:w="2515" w:type="dxa"/>
            <w:tcBorders>
              <w:top w:val="single" w:sz="4" w:space="0" w:color="auto"/>
            </w:tcBorders>
          </w:tcPr>
          <w:p w:rsidR="006D0F3C" w:rsidRPr="004707B1" w:rsidRDefault="006D0F3C" w:rsidP="00933280">
            <w:pPr>
              <w:rPr>
                <w:sz w:val="20"/>
                <w:szCs w:val="20"/>
              </w:rPr>
            </w:pPr>
          </w:p>
        </w:tc>
        <w:tc>
          <w:tcPr>
            <w:tcW w:w="1175" w:type="dxa"/>
            <w:tcBorders>
              <w:top w:val="single" w:sz="4" w:space="0" w:color="auto"/>
            </w:tcBorders>
          </w:tcPr>
          <w:p w:rsidR="006D0F3C" w:rsidRPr="004707B1" w:rsidRDefault="006D0F3C" w:rsidP="00933280">
            <w:pPr>
              <w:jc w:val="center"/>
              <w:rPr>
                <w:sz w:val="20"/>
                <w:szCs w:val="20"/>
              </w:rPr>
            </w:pPr>
          </w:p>
        </w:tc>
        <w:tc>
          <w:tcPr>
            <w:tcW w:w="3307" w:type="dxa"/>
            <w:gridSpan w:val="2"/>
            <w:tcBorders>
              <w:top w:val="single" w:sz="4" w:space="0" w:color="auto"/>
            </w:tcBorders>
          </w:tcPr>
          <w:p w:rsidR="006D0F3C" w:rsidRPr="004707B1" w:rsidRDefault="006D0F3C" w:rsidP="00933280">
            <w:pPr>
              <w:jc w:val="center"/>
              <w:rPr>
                <w:sz w:val="20"/>
                <w:szCs w:val="20"/>
              </w:rPr>
            </w:pPr>
          </w:p>
        </w:tc>
        <w:tc>
          <w:tcPr>
            <w:tcW w:w="1103" w:type="dxa"/>
            <w:tcBorders>
              <w:top w:val="single" w:sz="4" w:space="0" w:color="auto"/>
            </w:tcBorders>
          </w:tcPr>
          <w:p w:rsidR="006D0F3C" w:rsidRPr="004707B1" w:rsidRDefault="006D0F3C" w:rsidP="00933280">
            <w:pPr>
              <w:jc w:val="center"/>
              <w:rPr>
                <w:sz w:val="20"/>
                <w:szCs w:val="20"/>
              </w:rPr>
            </w:pPr>
          </w:p>
        </w:tc>
        <w:tc>
          <w:tcPr>
            <w:tcW w:w="1440" w:type="dxa"/>
            <w:tcBorders>
              <w:top w:val="single" w:sz="4" w:space="0" w:color="auto"/>
            </w:tcBorders>
          </w:tcPr>
          <w:p w:rsidR="006D0F3C" w:rsidRPr="004707B1" w:rsidRDefault="006D0F3C" w:rsidP="00933280">
            <w:pPr>
              <w:jc w:val="center"/>
              <w:rPr>
                <w:sz w:val="20"/>
                <w:szCs w:val="20"/>
              </w:rPr>
            </w:pPr>
          </w:p>
        </w:tc>
      </w:tr>
      <w:tr w:rsidR="006D0F3C" w:rsidRPr="004707B1" w:rsidTr="00A4121C">
        <w:tc>
          <w:tcPr>
            <w:tcW w:w="2515" w:type="dxa"/>
            <w:tcBorders>
              <w:bottom w:val="single" w:sz="4" w:space="0" w:color="auto"/>
            </w:tcBorders>
          </w:tcPr>
          <w:p w:rsidR="006D0F3C" w:rsidRPr="004707B1" w:rsidRDefault="006D0F3C" w:rsidP="00933280">
            <w:pPr>
              <w:rPr>
                <w:b/>
                <w:bCs/>
                <w:sz w:val="20"/>
                <w:szCs w:val="20"/>
              </w:rPr>
            </w:pPr>
          </w:p>
        </w:tc>
        <w:tc>
          <w:tcPr>
            <w:tcW w:w="7025" w:type="dxa"/>
            <w:gridSpan w:val="5"/>
            <w:tcBorders>
              <w:bottom w:val="single" w:sz="4" w:space="0" w:color="auto"/>
            </w:tcBorders>
          </w:tcPr>
          <w:p w:rsidR="006D0F3C" w:rsidRPr="004707B1" w:rsidRDefault="006D0F3C" w:rsidP="00933280">
            <w:pPr>
              <w:jc w:val="center"/>
              <w:rPr>
                <w:b/>
                <w:bCs/>
                <w:sz w:val="20"/>
                <w:szCs w:val="20"/>
              </w:rPr>
            </w:pPr>
            <w:r w:rsidRPr="004707B1">
              <w:rPr>
                <w:b/>
                <w:bCs/>
                <w:sz w:val="20"/>
                <w:szCs w:val="20"/>
              </w:rPr>
              <w:t>Fully-adjusted</w:t>
            </w:r>
            <w:r w:rsidR="00BF10D2" w:rsidRPr="00F44A53">
              <w:rPr>
                <w:b/>
                <w:bCs/>
                <w:sz w:val="22"/>
                <w:szCs w:val="22"/>
                <w:vertAlign w:val="superscript"/>
              </w:rPr>
              <w:t>‡‡</w:t>
            </w:r>
            <w:r w:rsidRPr="004707B1">
              <w:rPr>
                <w:b/>
                <w:bCs/>
                <w:sz w:val="20"/>
                <w:szCs w:val="20"/>
              </w:rPr>
              <w:t xml:space="preserve"> models</w:t>
            </w:r>
          </w:p>
        </w:tc>
      </w:tr>
      <w:tr w:rsidR="006D0F3C" w:rsidRPr="004707B1" w:rsidTr="00A4121C">
        <w:tc>
          <w:tcPr>
            <w:tcW w:w="2515" w:type="dxa"/>
            <w:tcBorders>
              <w:top w:val="single" w:sz="4" w:space="0" w:color="auto"/>
              <w:bottom w:val="single" w:sz="4" w:space="0" w:color="auto"/>
            </w:tcBorders>
          </w:tcPr>
          <w:p w:rsidR="006D0F3C" w:rsidRPr="004707B1" w:rsidRDefault="006D0F3C" w:rsidP="00933280">
            <w:pPr>
              <w:rPr>
                <w:b/>
                <w:bCs/>
                <w:sz w:val="20"/>
                <w:szCs w:val="20"/>
              </w:rPr>
            </w:pPr>
          </w:p>
        </w:tc>
        <w:tc>
          <w:tcPr>
            <w:tcW w:w="1175"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Joinpoint </w:t>
            </w:r>
            <w:r w:rsidR="00D422AB" w:rsidRPr="004707B1">
              <w:rPr>
                <w:b/>
                <w:bCs/>
                <w:sz w:val="20"/>
                <w:szCs w:val="20"/>
              </w:rPr>
              <w:t>wave</w:t>
            </w:r>
            <w:r w:rsidR="00D422AB" w:rsidRPr="004707B1">
              <w:rPr>
                <w:b/>
                <w:bCs/>
                <w:sz w:val="20"/>
                <w:szCs w:val="20"/>
                <w:vertAlign w:val="superscript"/>
              </w:rPr>
              <w:t>†</w:t>
            </w:r>
          </w:p>
        </w:tc>
        <w:tc>
          <w:tcPr>
            <w:tcW w:w="3307" w:type="dxa"/>
            <w:gridSpan w:val="2"/>
            <w:tcBorders>
              <w:top w:val="single" w:sz="4" w:space="0" w:color="auto"/>
              <w:bottom w:val="single" w:sz="4" w:space="0" w:color="auto"/>
            </w:tcBorders>
          </w:tcPr>
          <w:p w:rsidR="006D0F3C" w:rsidRPr="004707B1" w:rsidRDefault="006D0F3C" w:rsidP="00933280">
            <w:pPr>
              <w:jc w:val="center"/>
              <w:rPr>
                <w:b/>
                <w:bCs/>
                <w:sz w:val="20"/>
                <w:szCs w:val="20"/>
              </w:rPr>
            </w:pPr>
            <w:r w:rsidRPr="004707B1">
              <w:rPr>
                <w:b/>
                <w:bCs/>
                <w:sz w:val="20"/>
                <w:szCs w:val="20"/>
              </w:rPr>
              <w:t>slope (SE)</w:t>
            </w:r>
          </w:p>
          <w:p w:rsidR="006D0F3C" w:rsidRPr="004707B1" w:rsidRDefault="006D0F3C" w:rsidP="00933280">
            <w:pPr>
              <w:jc w:val="center"/>
              <w:rPr>
                <w:b/>
                <w:bCs/>
                <w:sz w:val="20"/>
                <w:szCs w:val="20"/>
              </w:rPr>
            </w:pPr>
            <w:r w:rsidRPr="004707B1">
              <w:rPr>
                <w:b/>
                <w:bCs/>
                <w:sz w:val="20"/>
                <w:szCs w:val="20"/>
              </w:rPr>
              <w:t>p-value</w:t>
            </w:r>
          </w:p>
        </w:tc>
        <w:tc>
          <w:tcPr>
            <w:tcW w:w="1103"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Contrast </w:t>
            </w:r>
            <w:r w:rsidR="00D422AB" w:rsidRPr="004707B1">
              <w:rPr>
                <w:b/>
                <w:bCs/>
                <w:sz w:val="20"/>
                <w:szCs w:val="20"/>
              </w:rPr>
              <w:t>p-value</w:t>
            </w:r>
            <w:r w:rsidR="00D422AB" w:rsidRPr="004707B1">
              <w:rPr>
                <w:b/>
                <w:bCs/>
                <w:sz w:val="20"/>
                <w:szCs w:val="20"/>
                <w:vertAlign w:val="superscript"/>
              </w:rPr>
              <w:t>‡</w:t>
            </w:r>
          </w:p>
        </w:tc>
        <w:tc>
          <w:tcPr>
            <w:tcW w:w="1440" w:type="dxa"/>
            <w:tcBorders>
              <w:top w:val="single" w:sz="4" w:space="0" w:color="auto"/>
              <w:bottom w:val="single" w:sz="4" w:space="0" w:color="auto"/>
            </w:tcBorders>
          </w:tcPr>
          <w:p w:rsidR="006D0F3C" w:rsidRPr="004707B1" w:rsidRDefault="006D0F3C" w:rsidP="00933280">
            <w:pPr>
              <w:jc w:val="center"/>
              <w:rPr>
                <w:b/>
                <w:bCs/>
                <w:sz w:val="20"/>
                <w:szCs w:val="20"/>
                <w:vertAlign w:val="superscript"/>
              </w:rPr>
            </w:pPr>
            <w:r w:rsidRPr="004707B1">
              <w:rPr>
                <w:b/>
                <w:bCs/>
                <w:sz w:val="20"/>
                <w:szCs w:val="20"/>
              </w:rPr>
              <w:t xml:space="preserve">Interaction </w:t>
            </w:r>
            <w:r w:rsidR="00D422AB" w:rsidRPr="004707B1">
              <w:rPr>
                <w:b/>
                <w:bCs/>
                <w:sz w:val="20"/>
                <w:szCs w:val="20"/>
              </w:rPr>
              <w:t>p-value</w:t>
            </w:r>
            <w:r w:rsidR="00D422AB" w:rsidRPr="004707B1">
              <w:rPr>
                <w:b/>
                <w:bCs/>
                <w:sz w:val="20"/>
                <w:szCs w:val="20"/>
                <w:vertAlign w:val="superscript"/>
              </w:rPr>
              <w:t>§</w:t>
            </w:r>
          </w:p>
        </w:tc>
      </w:tr>
      <w:tr w:rsidR="006D0F3C" w:rsidRPr="004707B1" w:rsidTr="00A4121C">
        <w:tc>
          <w:tcPr>
            <w:tcW w:w="2515" w:type="dxa"/>
            <w:tcBorders>
              <w:top w:val="single" w:sz="4" w:space="0" w:color="auto"/>
            </w:tcBorders>
          </w:tcPr>
          <w:p w:rsidR="006D0F3C" w:rsidRPr="004707B1" w:rsidRDefault="006D0F3C" w:rsidP="00933280">
            <w:pPr>
              <w:rPr>
                <w:sz w:val="20"/>
                <w:szCs w:val="20"/>
              </w:rPr>
            </w:pPr>
          </w:p>
        </w:tc>
        <w:tc>
          <w:tcPr>
            <w:tcW w:w="1175" w:type="dxa"/>
            <w:tcBorders>
              <w:top w:val="single" w:sz="4" w:space="0" w:color="auto"/>
            </w:tcBorders>
          </w:tcPr>
          <w:p w:rsidR="006D0F3C" w:rsidRPr="004707B1" w:rsidRDefault="006D0F3C" w:rsidP="00933280">
            <w:pPr>
              <w:jc w:val="center"/>
              <w:rPr>
                <w:sz w:val="20"/>
                <w:szCs w:val="20"/>
              </w:rPr>
            </w:pPr>
          </w:p>
        </w:tc>
        <w:tc>
          <w:tcPr>
            <w:tcW w:w="1525" w:type="dxa"/>
            <w:tcBorders>
              <w:top w:val="single" w:sz="4" w:space="0" w:color="auto"/>
              <w:bottom w:val="single" w:sz="4" w:space="0" w:color="auto"/>
            </w:tcBorders>
          </w:tcPr>
          <w:p w:rsidR="006D0F3C" w:rsidRPr="004707B1" w:rsidRDefault="006D0F3C" w:rsidP="00933280">
            <w:pPr>
              <w:jc w:val="center"/>
              <w:rPr>
                <w:sz w:val="20"/>
                <w:szCs w:val="20"/>
              </w:rPr>
            </w:pPr>
            <w:r w:rsidRPr="004707B1">
              <w:rPr>
                <w:sz w:val="20"/>
                <w:szCs w:val="20"/>
              </w:rPr>
              <w:t>Segment 1</w:t>
            </w:r>
          </w:p>
        </w:tc>
        <w:tc>
          <w:tcPr>
            <w:tcW w:w="1782" w:type="dxa"/>
            <w:tcBorders>
              <w:top w:val="single" w:sz="4" w:space="0" w:color="auto"/>
              <w:bottom w:val="single" w:sz="4" w:space="0" w:color="auto"/>
            </w:tcBorders>
          </w:tcPr>
          <w:p w:rsidR="006D0F3C" w:rsidRPr="004707B1" w:rsidRDefault="006D0F3C" w:rsidP="00933280">
            <w:pPr>
              <w:jc w:val="center"/>
              <w:rPr>
                <w:sz w:val="20"/>
                <w:szCs w:val="20"/>
              </w:rPr>
            </w:pPr>
            <w:r w:rsidRPr="004707B1">
              <w:rPr>
                <w:sz w:val="20"/>
                <w:szCs w:val="20"/>
              </w:rPr>
              <w:t>Segment 2</w:t>
            </w:r>
          </w:p>
        </w:tc>
        <w:tc>
          <w:tcPr>
            <w:tcW w:w="1103" w:type="dxa"/>
            <w:tcBorders>
              <w:top w:val="single" w:sz="4" w:space="0" w:color="auto"/>
            </w:tcBorders>
          </w:tcPr>
          <w:p w:rsidR="006D0F3C" w:rsidRPr="004707B1" w:rsidRDefault="006D0F3C" w:rsidP="00933280">
            <w:pPr>
              <w:jc w:val="center"/>
              <w:rPr>
                <w:sz w:val="20"/>
                <w:szCs w:val="20"/>
              </w:rPr>
            </w:pPr>
          </w:p>
        </w:tc>
        <w:tc>
          <w:tcPr>
            <w:tcW w:w="1440" w:type="dxa"/>
            <w:tcBorders>
              <w:top w:val="single" w:sz="4" w:space="0" w:color="auto"/>
            </w:tcBorders>
          </w:tcPr>
          <w:p w:rsidR="006D0F3C" w:rsidRPr="004707B1" w:rsidRDefault="006D0F3C" w:rsidP="00933280">
            <w:pPr>
              <w:jc w:val="center"/>
              <w:rPr>
                <w:sz w:val="20"/>
                <w:szCs w:val="20"/>
              </w:rPr>
            </w:pPr>
          </w:p>
        </w:tc>
      </w:tr>
      <w:tr w:rsidR="006D0F3C" w:rsidRPr="004707B1" w:rsidTr="00A4121C">
        <w:tc>
          <w:tcPr>
            <w:tcW w:w="2515" w:type="dxa"/>
          </w:tcPr>
          <w:p w:rsidR="006D0F3C" w:rsidRPr="00E8566A" w:rsidRDefault="006D0F3C" w:rsidP="00933280">
            <w:pPr>
              <w:rPr>
                <w:b/>
                <w:bCs/>
                <w:sz w:val="20"/>
                <w:szCs w:val="20"/>
              </w:rPr>
            </w:pPr>
            <w:r w:rsidRPr="00E8566A">
              <w:rPr>
                <w:b/>
                <w:bCs/>
                <w:sz w:val="20"/>
                <w:szCs w:val="20"/>
              </w:rPr>
              <w:t>Overall</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Borders>
              <w:top w:val="single" w:sz="4" w:space="0" w:color="auto"/>
            </w:tcBorders>
          </w:tcPr>
          <w:p w:rsidR="006D0F3C" w:rsidRPr="004707B1" w:rsidRDefault="006D0F3C" w:rsidP="00933280">
            <w:pPr>
              <w:jc w:val="center"/>
              <w:rPr>
                <w:sz w:val="20"/>
                <w:szCs w:val="20"/>
              </w:rPr>
            </w:pPr>
            <w:r w:rsidRPr="004707B1">
              <w:rPr>
                <w:sz w:val="20"/>
                <w:szCs w:val="20"/>
              </w:rPr>
              <w:t xml:space="preserve">0.042 (0.004) </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NA</w:t>
            </w:r>
          </w:p>
        </w:tc>
      </w:tr>
      <w:tr w:rsidR="006D0F3C" w:rsidRPr="004707B1" w:rsidTr="00A4121C">
        <w:tc>
          <w:tcPr>
            <w:tcW w:w="2515" w:type="dxa"/>
          </w:tcPr>
          <w:p w:rsidR="006D0F3C" w:rsidRPr="00E8566A" w:rsidRDefault="006D0F3C" w:rsidP="00933280">
            <w:pPr>
              <w:rPr>
                <w:b/>
                <w:bCs/>
                <w:sz w:val="20"/>
                <w:szCs w:val="20"/>
              </w:rPr>
            </w:pPr>
            <w:r w:rsidRPr="00E8566A">
              <w:rPr>
                <w:b/>
                <w:bCs/>
                <w:sz w:val="20"/>
                <w:szCs w:val="20"/>
              </w:rPr>
              <w:t>Sex</w:t>
            </w:r>
          </w:p>
        </w:tc>
        <w:tc>
          <w:tcPr>
            <w:tcW w:w="1175" w:type="dxa"/>
          </w:tcPr>
          <w:p w:rsidR="006D0F3C" w:rsidRPr="004707B1" w:rsidRDefault="006D0F3C" w:rsidP="00933280">
            <w:pPr>
              <w:jc w:val="center"/>
              <w:rPr>
                <w:sz w:val="20"/>
                <w:szCs w:val="20"/>
              </w:rPr>
            </w:pPr>
          </w:p>
        </w:tc>
        <w:tc>
          <w:tcPr>
            <w:tcW w:w="3307" w:type="dxa"/>
            <w:gridSpan w:val="2"/>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Female</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 xml:space="preserve">0.049 (0.005) </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0.01</w:t>
            </w:r>
            <w:r w:rsidR="00DC24E7">
              <w:rPr>
                <w:sz w:val="20"/>
                <w:szCs w:val="20"/>
              </w:rPr>
              <w:t>3</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Male</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0.035 (0.005)</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DC24E7" w:rsidP="00933280">
            <w:pPr>
              <w:jc w:val="center"/>
              <w:rPr>
                <w:sz w:val="20"/>
                <w:szCs w:val="20"/>
              </w:rPr>
            </w:pPr>
            <w:r w:rsidRPr="004707B1">
              <w:rPr>
                <w:sz w:val="20"/>
                <w:szCs w:val="20"/>
              </w:rPr>
              <w:t>R</w:t>
            </w:r>
            <w:r w:rsidR="006D0F3C" w:rsidRPr="004707B1">
              <w:rPr>
                <w:sz w:val="20"/>
                <w:szCs w:val="20"/>
              </w:rPr>
              <w:t>ef</w:t>
            </w:r>
          </w:p>
        </w:tc>
      </w:tr>
      <w:tr w:rsidR="006D0F3C" w:rsidRPr="004707B1" w:rsidTr="00A4121C">
        <w:tc>
          <w:tcPr>
            <w:tcW w:w="2515" w:type="dxa"/>
          </w:tcPr>
          <w:p w:rsidR="006D0F3C" w:rsidRPr="004707B1" w:rsidRDefault="00D422AB" w:rsidP="00933280">
            <w:pPr>
              <w:rPr>
                <w:sz w:val="20"/>
                <w:szCs w:val="20"/>
                <w:vertAlign w:val="superscript"/>
              </w:rPr>
            </w:pPr>
            <w:r w:rsidRPr="004707B1">
              <w:rPr>
                <w:b/>
                <w:bCs/>
                <w:sz w:val="20"/>
                <w:szCs w:val="20"/>
              </w:rPr>
              <w:t>Race/Ethnicity</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3307" w:type="dxa"/>
            <w:gridSpan w:val="2"/>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Non-Hispanic White</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 xml:space="preserve">0.045 (0.005) </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DC24E7" w:rsidP="00933280">
            <w:pPr>
              <w:jc w:val="center"/>
              <w:rPr>
                <w:sz w:val="20"/>
                <w:szCs w:val="20"/>
              </w:rPr>
            </w:pPr>
            <w:r w:rsidRPr="004707B1">
              <w:rPr>
                <w:sz w:val="20"/>
                <w:szCs w:val="20"/>
              </w:rPr>
              <w:t>R</w:t>
            </w:r>
            <w:r w:rsidR="006D0F3C" w:rsidRPr="004707B1">
              <w:rPr>
                <w:sz w:val="20"/>
                <w:szCs w:val="20"/>
              </w:rPr>
              <w:t>ef</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Non-Hispanic Black</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0.025 (0.006)</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0.013</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Hispanic</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0.041 (0.006)</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0.6</w:t>
            </w:r>
            <w:r w:rsidR="00DC24E7">
              <w:rPr>
                <w:sz w:val="20"/>
                <w:szCs w:val="20"/>
              </w:rPr>
              <w:t>9</w:t>
            </w:r>
          </w:p>
        </w:tc>
      </w:tr>
      <w:tr w:rsidR="006D0F3C" w:rsidRPr="004707B1" w:rsidTr="00A4121C">
        <w:tc>
          <w:tcPr>
            <w:tcW w:w="2515" w:type="dxa"/>
          </w:tcPr>
          <w:p w:rsidR="006D0F3C" w:rsidRPr="004707B1" w:rsidRDefault="006D0F3C" w:rsidP="00933280">
            <w:pPr>
              <w:rPr>
                <w:sz w:val="20"/>
                <w:szCs w:val="20"/>
                <w:vertAlign w:val="superscript"/>
              </w:rPr>
            </w:pPr>
            <w:r w:rsidRPr="004707B1">
              <w:rPr>
                <w:sz w:val="20"/>
                <w:szCs w:val="20"/>
              </w:rPr>
              <w:t xml:space="preserve">   </w:t>
            </w:r>
            <w:r w:rsidR="00D422AB" w:rsidRPr="004707B1">
              <w:rPr>
                <w:sz w:val="20"/>
                <w:szCs w:val="20"/>
              </w:rPr>
              <w:t>Non-Hispanic Asian</w:t>
            </w:r>
            <w:r w:rsidR="00D422AB" w:rsidRPr="004707B1">
              <w:rPr>
                <w:sz w:val="20"/>
                <w:szCs w:val="20"/>
                <w:vertAlign w:val="superscript"/>
              </w:rPr>
              <w:t>¶</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0.076 (0.025)</w:t>
            </w:r>
          </w:p>
          <w:p w:rsidR="006D0F3C" w:rsidRPr="004707B1" w:rsidRDefault="006D0F3C" w:rsidP="00933280">
            <w:pPr>
              <w:jc w:val="center"/>
              <w:rPr>
                <w:sz w:val="20"/>
                <w:szCs w:val="20"/>
              </w:rPr>
            </w:pPr>
            <w:r w:rsidRPr="004707B1">
              <w:rPr>
                <w:sz w:val="20"/>
                <w:szCs w:val="20"/>
              </w:rPr>
              <w:t>0.003</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0.029</w:t>
            </w:r>
          </w:p>
        </w:tc>
      </w:tr>
      <w:tr w:rsidR="006D0F3C" w:rsidRPr="004707B1" w:rsidTr="00A4121C">
        <w:tc>
          <w:tcPr>
            <w:tcW w:w="2515" w:type="dxa"/>
          </w:tcPr>
          <w:p w:rsidR="006D0F3C" w:rsidRPr="004707B1" w:rsidRDefault="004707B1" w:rsidP="00933280">
            <w:pPr>
              <w:rPr>
                <w:sz w:val="20"/>
                <w:szCs w:val="20"/>
                <w:vertAlign w:val="superscript"/>
              </w:rPr>
            </w:pPr>
            <w:r w:rsidRPr="004707B1">
              <w:rPr>
                <w:b/>
                <w:bCs/>
                <w:sz w:val="20"/>
                <w:szCs w:val="20"/>
              </w:rPr>
              <w:t>Educational level</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3307" w:type="dxa"/>
            <w:gridSpan w:val="2"/>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High school or less</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0.038 (0.005)</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0.6</w:t>
            </w:r>
            <w:r w:rsidR="00DC24E7">
              <w:rPr>
                <w:sz w:val="20"/>
                <w:szCs w:val="20"/>
              </w:rPr>
              <w:t>3</w:t>
            </w: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Some college or associate's degree</w:t>
            </w:r>
          </w:p>
        </w:tc>
        <w:tc>
          <w:tcPr>
            <w:tcW w:w="1175" w:type="dxa"/>
          </w:tcPr>
          <w:p w:rsidR="006D0F3C" w:rsidRPr="004707B1" w:rsidRDefault="006D0F3C" w:rsidP="00933280">
            <w:pPr>
              <w:jc w:val="center"/>
              <w:rPr>
                <w:sz w:val="20"/>
                <w:szCs w:val="20"/>
              </w:rPr>
            </w:pPr>
            <w:r w:rsidRPr="004707B1">
              <w:rPr>
                <w:sz w:val="20"/>
                <w:szCs w:val="20"/>
              </w:rPr>
              <w:t>8</w:t>
            </w:r>
          </w:p>
        </w:tc>
        <w:tc>
          <w:tcPr>
            <w:tcW w:w="1525" w:type="dxa"/>
          </w:tcPr>
          <w:p w:rsidR="006D0F3C" w:rsidRPr="004707B1" w:rsidRDefault="006D0F3C" w:rsidP="00933280">
            <w:pPr>
              <w:jc w:val="center"/>
              <w:rPr>
                <w:sz w:val="20"/>
                <w:szCs w:val="20"/>
              </w:rPr>
            </w:pPr>
            <w:r w:rsidRPr="004707B1">
              <w:rPr>
                <w:sz w:val="20"/>
                <w:szCs w:val="20"/>
              </w:rPr>
              <w:t>0.060 (0.009)</w:t>
            </w:r>
          </w:p>
          <w:p w:rsidR="006D0F3C" w:rsidRPr="004707B1" w:rsidRDefault="00DC24E7" w:rsidP="00933280">
            <w:pPr>
              <w:jc w:val="center"/>
              <w:rPr>
                <w:sz w:val="20"/>
                <w:szCs w:val="20"/>
              </w:rPr>
            </w:pPr>
            <w:r w:rsidRPr="00E8566A">
              <w:rPr>
                <w:sz w:val="20"/>
                <w:szCs w:val="20"/>
              </w:rPr>
              <w:t>&lt;0.001</w:t>
            </w:r>
          </w:p>
        </w:tc>
        <w:tc>
          <w:tcPr>
            <w:tcW w:w="1782" w:type="dxa"/>
          </w:tcPr>
          <w:p w:rsidR="006D0F3C" w:rsidRPr="004707B1" w:rsidRDefault="006D0F3C" w:rsidP="00933280">
            <w:pPr>
              <w:jc w:val="center"/>
              <w:rPr>
                <w:sz w:val="20"/>
                <w:szCs w:val="20"/>
              </w:rPr>
            </w:pPr>
            <w:r w:rsidRPr="004707B1">
              <w:rPr>
                <w:sz w:val="20"/>
                <w:szCs w:val="20"/>
              </w:rPr>
              <w:t>-0.021 (0.036)</w:t>
            </w:r>
          </w:p>
          <w:p w:rsidR="006D0F3C" w:rsidRPr="004707B1" w:rsidRDefault="006D0F3C" w:rsidP="00933280">
            <w:pPr>
              <w:jc w:val="center"/>
              <w:rPr>
                <w:sz w:val="20"/>
                <w:szCs w:val="20"/>
              </w:rPr>
            </w:pPr>
            <w:r w:rsidRPr="004707B1">
              <w:rPr>
                <w:sz w:val="20"/>
                <w:szCs w:val="20"/>
              </w:rPr>
              <w:t>0.5</w:t>
            </w:r>
            <w:r w:rsidR="00DC24E7">
              <w:rPr>
                <w:sz w:val="20"/>
                <w:szCs w:val="20"/>
              </w:rPr>
              <w:t>6</w:t>
            </w:r>
          </w:p>
        </w:tc>
        <w:tc>
          <w:tcPr>
            <w:tcW w:w="1103" w:type="dxa"/>
          </w:tcPr>
          <w:p w:rsidR="006D0F3C" w:rsidRPr="004707B1" w:rsidRDefault="006D0F3C" w:rsidP="00933280">
            <w:pPr>
              <w:jc w:val="center"/>
              <w:rPr>
                <w:sz w:val="20"/>
                <w:szCs w:val="20"/>
              </w:rPr>
            </w:pPr>
            <w:r w:rsidRPr="004707B1">
              <w:rPr>
                <w:sz w:val="20"/>
                <w:szCs w:val="20"/>
              </w:rPr>
              <w:t>0.0</w:t>
            </w:r>
            <w:r w:rsidR="00DC24E7">
              <w:rPr>
                <w:sz w:val="20"/>
                <w:szCs w:val="20"/>
              </w:rPr>
              <w:t>50</w:t>
            </w:r>
          </w:p>
        </w:tc>
        <w:tc>
          <w:tcPr>
            <w:tcW w:w="1440" w:type="dxa"/>
          </w:tcPr>
          <w:p w:rsidR="006D0F3C" w:rsidRPr="004707B1" w:rsidRDefault="006D0F3C" w:rsidP="00933280">
            <w:pPr>
              <w:jc w:val="center"/>
              <w:rPr>
                <w:sz w:val="20"/>
                <w:szCs w:val="20"/>
              </w:rPr>
            </w:pPr>
            <w:r w:rsidRPr="004707B1">
              <w:rPr>
                <w:sz w:val="20"/>
                <w:szCs w:val="20"/>
              </w:rPr>
              <w:t>0.</w:t>
            </w:r>
            <w:r w:rsidR="00DC24E7">
              <w:rPr>
                <w:sz w:val="20"/>
                <w:szCs w:val="20"/>
              </w:rPr>
              <w:t>60</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College graduate or higher</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0.042 (0.007)</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DC24E7" w:rsidP="00933280">
            <w:pPr>
              <w:jc w:val="center"/>
              <w:rPr>
                <w:sz w:val="20"/>
                <w:szCs w:val="20"/>
              </w:rPr>
            </w:pPr>
            <w:r w:rsidRPr="004707B1">
              <w:rPr>
                <w:sz w:val="20"/>
                <w:szCs w:val="20"/>
              </w:rPr>
              <w:t>R</w:t>
            </w:r>
            <w:r w:rsidR="006D0F3C" w:rsidRPr="004707B1">
              <w:rPr>
                <w:sz w:val="20"/>
                <w:szCs w:val="20"/>
              </w:rPr>
              <w:t>ef</w:t>
            </w:r>
          </w:p>
        </w:tc>
      </w:tr>
      <w:tr w:rsidR="006D0F3C" w:rsidRPr="004707B1" w:rsidTr="00A4121C">
        <w:tc>
          <w:tcPr>
            <w:tcW w:w="2515" w:type="dxa"/>
          </w:tcPr>
          <w:p w:rsidR="006D0F3C" w:rsidRPr="004707B1" w:rsidRDefault="004707B1" w:rsidP="00933280">
            <w:pPr>
              <w:rPr>
                <w:sz w:val="20"/>
                <w:szCs w:val="20"/>
                <w:vertAlign w:val="superscript"/>
              </w:rPr>
            </w:pPr>
            <w:r w:rsidRPr="004707B1">
              <w:rPr>
                <w:b/>
                <w:bCs/>
                <w:sz w:val="20"/>
                <w:szCs w:val="20"/>
              </w:rPr>
              <w:t>Poverty-Income Ratio</w:t>
            </w:r>
            <w:r w:rsidRPr="004707B1">
              <w:rPr>
                <w:b/>
                <w:bCs/>
                <w:sz w:val="20"/>
                <w:szCs w:val="20"/>
                <w:vertAlign w:val="superscript"/>
              </w:rPr>
              <w:t>††</w:t>
            </w:r>
          </w:p>
        </w:tc>
        <w:tc>
          <w:tcPr>
            <w:tcW w:w="1175" w:type="dxa"/>
          </w:tcPr>
          <w:p w:rsidR="006D0F3C" w:rsidRPr="004707B1" w:rsidRDefault="006D0F3C" w:rsidP="00933280">
            <w:pPr>
              <w:jc w:val="center"/>
              <w:rPr>
                <w:sz w:val="20"/>
                <w:szCs w:val="20"/>
              </w:rPr>
            </w:pPr>
          </w:p>
        </w:tc>
        <w:tc>
          <w:tcPr>
            <w:tcW w:w="3307" w:type="dxa"/>
            <w:gridSpan w:val="2"/>
          </w:tcPr>
          <w:p w:rsidR="006D0F3C" w:rsidRPr="004707B1" w:rsidRDefault="006D0F3C" w:rsidP="00933280">
            <w:pPr>
              <w:jc w:val="center"/>
              <w:rPr>
                <w:sz w:val="20"/>
                <w:szCs w:val="20"/>
              </w:rPr>
            </w:pPr>
          </w:p>
        </w:tc>
        <w:tc>
          <w:tcPr>
            <w:tcW w:w="1103" w:type="dxa"/>
          </w:tcPr>
          <w:p w:rsidR="006D0F3C" w:rsidRPr="004707B1" w:rsidRDefault="006D0F3C" w:rsidP="00933280">
            <w:pPr>
              <w:jc w:val="center"/>
              <w:rPr>
                <w:sz w:val="20"/>
                <w:szCs w:val="20"/>
              </w:rPr>
            </w:pPr>
          </w:p>
        </w:tc>
        <w:tc>
          <w:tcPr>
            <w:tcW w:w="1440" w:type="dxa"/>
          </w:tcPr>
          <w:p w:rsidR="006D0F3C" w:rsidRPr="004707B1" w:rsidRDefault="006D0F3C" w:rsidP="00933280">
            <w:pPr>
              <w:jc w:val="center"/>
              <w:rPr>
                <w:sz w:val="20"/>
                <w:szCs w:val="20"/>
              </w:rPr>
            </w:pPr>
          </w:p>
        </w:tc>
      </w:tr>
      <w:tr w:rsidR="006D0F3C" w:rsidRPr="004707B1" w:rsidTr="00A4121C">
        <w:tc>
          <w:tcPr>
            <w:tcW w:w="2515" w:type="dxa"/>
          </w:tcPr>
          <w:p w:rsidR="006D0F3C" w:rsidRPr="004707B1" w:rsidRDefault="006D0F3C" w:rsidP="00933280">
            <w:pPr>
              <w:rPr>
                <w:sz w:val="20"/>
                <w:szCs w:val="20"/>
              </w:rPr>
            </w:pPr>
            <w:r w:rsidRPr="004707B1">
              <w:rPr>
                <w:sz w:val="20"/>
                <w:szCs w:val="20"/>
              </w:rPr>
              <w:t xml:space="preserve">   Ratio&lt;=1.3</w:t>
            </w:r>
          </w:p>
        </w:tc>
        <w:tc>
          <w:tcPr>
            <w:tcW w:w="1175" w:type="dxa"/>
          </w:tcPr>
          <w:p w:rsidR="006D0F3C" w:rsidRPr="004707B1" w:rsidRDefault="006D0F3C" w:rsidP="00933280">
            <w:pPr>
              <w:jc w:val="center"/>
              <w:rPr>
                <w:sz w:val="20"/>
                <w:szCs w:val="20"/>
              </w:rPr>
            </w:pPr>
            <w:r w:rsidRPr="004707B1">
              <w:rPr>
                <w:sz w:val="20"/>
                <w:szCs w:val="20"/>
              </w:rPr>
              <w:t>NA</w:t>
            </w:r>
          </w:p>
        </w:tc>
        <w:tc>
          <w:tcPr>
            <w:tcW w:w="3307" w:type="dxa"/>
            <w:gridSpan w:val="2"/>
          </w:tcPr>
          <w:p w:rsidR="006D0F3C" w:rsidRPr="004707B1" w:rsidRDefault="006D0F3C" w:rsidP="00933280">
            <w:pPr>
              <w:jc w:val="center"/>
              <w:rPr>
                <w:sz w:val="20"/>
                <w:szCs w:val="20"/>
              </w:rPr>
            </w:pPr>
            <w:r w:rsidRPr="004707B1">
              <w:rPr>
                <w:sz w:val="20"/>
                <w:szCs w:val="20"/>
              </w:rPr>
              <w:t>0.036 (0.006)</w:t>
            </w:r>
          </w:p>
          <w:p w:rsidR="006D0F3C" w:rsidRPr="004707B1" w:rsidRDefault="00DC24E7" w:rsidP="00933280">
            <w:pPr>
              <w:jc w:val="center"/>
              <w:rPr>
                <w:sz w:val="20"/>
                <w:szCs w:val="20"/>
              </w:rPr>
            </w:pPr>
            <w:r w:rsidRPr="00E8566A">
              <w:rPr>
                <w:sz w:val="20"/>
                <w:szCs w:val="20"/>
              </w:rPr>
              <w:t>&lt;0.001</w:t>
            </w:r>
          </w:p>
        </w:tc>
        <w:tc>
          <w:tcPr>
            <w:tcW w:w="1103" w:type="dxa"/>
          </w:tcPr>
          <w:p w:rsidR="006D0F3C" w:rsidRPr="004707B1" w:rsidRDefault="006D0F3C" w:rsidP="00933280">
            <w:pPr>
              <w:jc w:val="center"/>
              <w:rPr>
                <w:sz w:val="20"/>
                <w:szCs w:val="20"/>
              </w:rPr>
            </w:pPr>
            <w:r w:rsidRPr="004707B1">
              <w:rPr>
                <w:sz w:val="20"/>
                <w:szCs w:val="20"/>
              </w:rPr>
              <w:t>NA</w:t>
            </w:r>
          </w:p>
        </w:tc>
        <w:tc>
          <w:tcPr>
            <w:tcW w:w="1440" w:type="dxa"/>
          </w:tcPr>
          <w:p w:rsidR="006D0F3C" w:rsidRPr="004707B1" w:rsidRDefault="006D0F3C" w:rsidP="00933280">
            <w:pPr>
              <w:jc w:val="center"/>
              <w:rPr>
                <w:sz w:val="20"/>
                <w:szCs w:val="20"/>
              </w:rPr>
            </w:pPr>
            <w:r w:rsidRPr="004707B1">
              <w:rPr>
                <w:sz w:val="20"/>
                <w:szCs w:val="20"/>
              </w:rPr>
              <w:t>0.6</w:t>
            </w:r>
            <w:r w:rsidR="00DC24E7">
              <w:rPr>
                <w:sz w:val="20"/>
                <w:szCs w:val="20"/>
              </w:rPr>
              <w:t>8</w:t>
            </w:r>
          </w:p>
        </w:tc>
      </w:tr>
      <w:tr w:rsidR="006D0F3C" w:rsidRPr="004707B1" w:rsidTr="00A4121C">
        <w:tc>
          <w:tcPr>
            <w:tcW w:w="2515" w:type="dxa"/>
            <w:shd w:val="clear" w:color="auto" w:fill="E7E6E6" w:themeFill="background2"/>
          </w:tcPr>
          <w:p w:rsidR="006D0F3C" w:rsidRPr="004707B1" w:rsidRDefault="006D0F3C" w:rsidP="00933280">
            <w:pPr>
              <w:rPr>
                <w:sz w:val="20"/>
                <w:szCs w:val="20"/>
              </w:rPr>
            </w:pPr>
            <w:r w:rsidRPr="004707B1">
              <w:rPr>
                <w:sz w:val="20"/>
                <w:szCs w:val="20"/>
              </w:rPr>
              <w:t xml:space="preserve">   1.3&lt;Ratio&lt;=3.5</w:t>
            </w:r>
          </w:p>
        </w:tc>
        <w:tc>
          <w:tcPr>
            <w:tcW w:w="1175"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3307" w:type="dxa"/>
            <w:gridSpan w:val="2"/>
            <w:shd w:val="clear" w:color="auto" w:fill="E7E6E6" w:themeFill="background2"/>
          </w:tcPr>
          <w:p w:rsidR="006D0F3C" w:rsidRPr="004707B1" w:rsidRDefault="006D0F3C" w:rsidP="00933280">
            <w:pPr>
              <w:jc w:val="center"/>
              <w:rPr>
                <w:sz w:val="20"/>
                <w:szCs w:val="20"/>
              </w:rPr>
            </w:pPr>
            <w:r w:rsidRPr="004707B1">
              <w:rPr>
                <w:sz w:val="20"/>
                <w:szCs w:val="20"/>
              </w:rPr>
              <w:t xml:space="preserve">0.048 (0.006) </w:t>
            </w:r>
          </w:p>
          <w:p w:rsidR="006D0F3C" w:rsidRPr="004707B1" w:rsidRDefault="00DC24E7" w:rsidP="00933280">
            <w:pPr>
              <w:jc w:val="center"/>
              <w:rPr>
                <w:sz w:val="20"/>
                <w:szCs w:val="20"/>
              </w:rPr>
            </w:pPr>
            <w:r w:rsidRPr="00E8566A">
              <w:rPr>
                <w:sz w:val="20"/>
                <w:szCs w:val="20"/>
              </w:rPr>
              <w:t>&lt;0.001</w:t>
            </w:r>
          </w:p>
        </w:tc>
        <w:tc>
          <w:tcPr>
            <w:tcW w:w="1103" w:type="dxa"/>
            <w:shd w:val="clear" w:color="auto" w:fill="E7E6E6" w:themeFill="background2"/>
          </w:tcPr>
          <w:p w:rsidR="006D0F3C" w:rsidRPr="004707B1" w:rsidRDefault="006D0F3C" w:rsidP="00933280">
            <w:pPr>
              <w:jc w:val="center"/>
              <w:rPr>
                <w:sz w:val="20"/>
                <w:szCs w:val="20"/>
              </w:rPr>
            </w:pPr>
            <w:r w:rsidRPr="004707B1">
              <w:rPr>
                <w:sz w:val="20"/>
                <w:szCs w:val="20"/>
              </w:rPr>
              <w:t>NA</w:t>
            </w:r>
          </w:p>
        </w:tc>
        <w:tc>
          <w:tcPr>
            <w:tcW w:w="1440" w:type="dxa"/>
            <w:shd w:val="clear" w:color="auto" w:fill="E7E6E6" w:themeFill="background2"/>
          </w:tcPr>
          <w:p w:rsidR="006D0F3C" w:rsidRPr="004707B1" w:rsidRDefault="006D0F3C" w:rsidP="00933280">
            <w:pPr>
              <w:jc w:val="center"/>
              <w:rPr>
                <w:sz w:val="20"/>
                <w:szCs w:val="20"/>
              </w:rPr>
            </w:pPr>
            <w:r w:rsidRPr="004707B1">
              <w:rPr>
                <w:sz w:val="20"/>
                <w:szCs w:val="20"/>
              </w:rPr>
              <w:t>0.2</w:t>
            </w:r>
            <w:r w:rsidR="00DC24E7">
              <w:rPr>
                <w:sz w:val="20"/>
                <w:szCs w:val="20"/>
              </w:rPr>
              <w:t>4</w:t>
            </w:r>
          </w:p>
        </w:tc>
      </w:tr>
      <w:tr w:rsidR="006D0F3C" w:rsidRPr="004707B1" w:rsidTr="00A4121C">
        <w:tc>
          <w:tcPr>
            <w:tcW w:w="2515" w:type="dxa"/>
            <w:tcBorders>
              <w:bottom w:val="single" w:sz="4" w:space="0" w:color="auto"/>
            </w:tcBorders>
          </w:tcPr>
          <w:p w:rsidR="006D0F3C" w:rsidRPr="004707B1" w:rsidRDefault="006D0F3C" w:rsidP="00933280">
            <w:pPr>
              <w:rPr>
                <w:sz w:val="20"/>
                <w:szCs w:val="20"/>
              </w:rPr>
            </w:pPr>
            <w:r w:rsidRPr="004707B1">
              <w:rPr>
                <w:sz w:val="20"/>
                <w:szCs w:val="20"/>
              </w:rPr>
              <w:t xml:space="preserve">   Ratio&gt;3.5</w:t>
            </w:r>
          </w:p>
        </w:tc>
        <w:tc>
          <w:tcPr>
            <w:tcW w:w="1175" w:type="dxa"/>
            <w:tcBorders>
              <w:bottom w:val="single" w:sz="4" w:space="0" w:color="auto"/>
            </w:tcBorders>
          </w:tcPr>
          <w:p w:rsidR="006D0F3C" w:rsidRPr="004707B1" w:rsidRDefault="006D0F3C" w:rsidP="00933280">
            <w:pPr>
              <w:jc w:val="center"/>
              <w:rPr>
                <w:sz w:val="20"/>
                <w:szCs w:val="20"/>
              </w:rPr>
            </w:pPr>
            <w:r w:rsidRPr="004707B1">
              <w:rPr>
                <w:sz w:val="20"/>
                <w:szCs w:val="20"/>
              </w:rPr>
              <w:t>NA</w:t>
            </w:r>
          </w:p>
        </w:tc>
        <w:tc>
          <w:tcPr>
            <w:tcW w:w="3307" w:type="dxa"/>
            <w:gridSpan w:val="2"/>
            <w:tcBorders>
              <w:bottom w:val="single" w:sz="4" w:space="0" w:color="auto"/>
            </w:tcBorders>
          </w:tcPr>
          <w:p w:rsidR="006D0F3C" w:rsidRPr="004707B1" w:rsidRDefault="006D0F3C" w:rsidP="00933280">
            <w:pPr>
              <w:jc w:val="center"/>
              <w:rPr>
                <w:sz w:val="20"/>
                <w:szCs w:val="20"/>
              </w:rPr>
            </w:pPr>
            <w:r w:rsidRPr="004707B1">
              <w:rPr>
                <w:sz w:val="20"/>
                <w:szCs w:val="20"/>
              </w:rPr>
              <w:t>0.041 (0.006)</w:t>
            </w:r>
          </w:p>
          <w:p w:rsidR="006D0F3C" w:rsidRPr="004707B1" w:rsidRDefault="00DC24E7" w:rsidP="00933280">
            <w:pPr>
              <w:jc w:val="center"/>
              <w:rPr>
                <w:sz w:val="20"/>
                <w:szCs w:val="20"/>
              </w:rPr>
            </w:pPr>
            <w:r w:rsidRPr="00E8566A">
              <w:rPr>
                <w:sz w:val="20"/>
                <w:szCs w:val="20"/>
              </w:rPr>
              <w:t>&lt;0.001</w:t>
            </w:r>
          </w:p>
        </w:tc>
        <w:tc>
          <w:tcPr>
            <w:tcW w:w="1103" w:type="dxa"/>
            <w:tcBorders>
              <w:bottom w:val="single" w:sz="4" w:space="0" w:color="auto"/>
            </w:tcBorders>
          </w:tcPr>
          <w:p w:rsidR="006D0F3C" w:rsidRPr="004707B1" w:rsidRDefault="006D0F3C" w:rsidP="00933280">
            <w:pPr>
              <w:jc w:val="center"/>
              <w:rPr>
                <w:sz w:val="20"/>
                <w:szCs w:val="20"/>
              </w:rPr>
            </w:pPr>
            <w:r w:rsidRPr="004707B1">
              <w:rPr>
                <w:sz w:val="20"/>
                <w:szCs w:val="20"/>
              </w:rPr>
              <w:t>NA</w:t>
            </w:r>
          </w:p>
        </w:tc>
        <w:tc>
          <w:tcPr>
            <w:tcW w:w="1440" w:type="dxa"/>
            <w:tcBorders>
              <w:bottom w:val="single" w:sz="4" w:space="0" w:color="auto"/>
            </w:tcBorders>
          </w:tcPr>
          <w:p w:rsidR="006D0F3C" w:rsidRPr="004707B1" w:rsidRDefault="00DC24E7" w:rsidP="00933280">
            <w:pPr>
              <w:jc w:val="center"/>
              <w:rPr>
                <w:sz w:val="20"/>
                <w:szCs w:val="20"/>
              </w:rPr>
            </w:pPr>
            <w:r w:rsidRPr="004707B1">
              <w:rPr>
                <w:sz w:val="20"/>
                <w:szCs w:val="20"/>
              </w:rPr>
              <w:t>R</w:t>
            </w:r>
            <w:r w:rsidR="006D0F3C" w:rsidRPr="004707B1">
              <w:rPr>
                <w:sz w:val="20"/>
                <w:szCs w:val="20"/>
              </w:rPr>
              <w:t>ef</w:t>
            </w:r>
          </w:p>
        </w:tc>
      </w:tr>
    </w:tbl>
    <w:p w:rsidR="006D0F3C" w:rsidRPr="00F70220" w:rsidRDefault="006D0F3C" w:rsidP="00933280">
      <w:pPr>
        <w:rPr>
          <w:sz w:val="20"/>
          <w:szCs w:val="20"/>
        </w:rPr>
      </w:pPr>
      <w:r w:rsidRPr="00F70220">
        <w:rPr>
          <w:sz w:val="20"/>
          <w:szCs w:val="20"/>
        </w:rPr>
        <w:t xml:space="preserve">Abbreviations: SE, standard error; ref, reference; NA, not applicable. </w:t>
      </w:r>
    </w:p>
    <w:p w:rsidR="006D0F3C" w:rsidRPr="00F70220" w:rsidRDefault="004707B1"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Nonlinearity was assessed by testing for the statistical significance of the cubic term and quadratic term of survey cycles in the polynomial logistic regression models. The locations of joinpoint waves were identified by using the NCI’s Joinpoint software for the nonlinear trends.</w:t>
      </w:r>
    </w:p>
    <w:p w:rsidR="006D0F3C" w:rsidRPr="00F70220" w:rsidRDefault="004707B1" w:rsidP="00933280">
      <w:pPr>
        <w:rPr>
          <w:sz w:val="20"/>
          <w:szCs w:val="20"/>
        </w:rPr>
      </w:pPr>
      <w:r w:rsidRPr="004C1230">
        <w:rPr>
          <w:b/>
          <w:bCs/>
          <w:sz w:val="22"/>
          <w:szCs w:val="22"/>
          <w:vertAlign w:val="superscript"/>
        </w:rPr>
        <w:t>‡</w:t>
      </w:r>
      <w:r w:rsidR="006D0F3C" w:rsidRPr="00F70220">
        <w:rPr>
          <w:sz w:val="20"/>
          <w:szCs w:val="20"/>
          <w:vertAlign w:val="superscript"/>
        </w:rPr>
        <w:t xml:space="preserve"> </w:t>
      </w:r>
      <w:r w:rsidR="006D0F3C" w:rsidRPr="00F70220">
        <w:rPr>
          <w:sz w:val="20"/>
          <w:szCs w:val="20"/>
        </w:rPr>
        <w:t xml:space="preserve">Contrast p-value tested for the statistical significance of the difference between two segments. </w:t>
      </w:r>
    </w:p>
    <w:p w:rsidR="006D0F3C" w:rsidRPr="00F70220" w:rsidRDefault="004707B1" w:rsidP="00933280">
      <w:pPr>
        <w:rPr>
          <w:sz w:val="20"/>
          <w:szCs w:val="20"/>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Interaction p-value tested for the statistical significance of the interaction term between the potential modifiers and survey cycle.</w:t>
      </w:r>
    </w:p>
    <w:p w:rsidR="006D0F3C" w:rsidRPr="00F70220" w:rsidRDefault="00BF10D2"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In the race/ethnicity subgroup analyses, race/ethnicity was categorized as non-Hispanic White, non-Hispanic Black, Hispanic, Other. All ten survey cycles are included with sample size 17,310.</w:t>
      </w:r>
    </w:p>
    <w:p w:rsidR="006D0F3C" w:rsidRPr="00F70220" w:rsidRDefault="00BF10D2" w:rsidP="00933280">
      <w:pPr>
        <w:rPr>
          <w:sz w:val="20"/>
          <w:szCs w:val="20"/>
        </w:rPr>
      </w:pPr>
      <w:r w:rsidRPr="004707B1">
        <w:rPr>
          <w:sz w:val="20"/>
          <w:szCs w:val="20"/>
          <w:vertAlign w:val="superscript"/>
        </w:rPr>
        <w:t>¶</w:t>
      </w:r>
      <w:r w:rsidR="006D0F3C" w:rsidRPr="00F70220">
        <w:rPr>
          <w:sz w:val="20"/>
          <w:szCs w:val="20"/>
          <w:vertAlign w:val="superscript"/>
        </w:rPr>
        <w:t xml:space="preserve"> </w:t>
      </w:r>
      <w:r w:rsidR="006D0F3C" w:rsidRPr="00F70220">
        <w:rPr>
          <w:sz w:val="20"/>
          <w:szCs w:val="20"/>
        </w:rPr>
        <w:t xml:space="preserve">In the non-Hispanic Asian subgroup analyses, since representative information for non-Hispanic Asian Americans was available in the NHANES only from 2011 through 2018, the analytic sample size was 7,066 (i.e., the study population from last for survey cycles, 2011 to 2018). </w:t>
      </w:r>
    </w:p>
    <w:p w:rsidR="006D0F3C" w:rsidRPr="00F70220" w:rsidRDefault="00BF10D2" w:rsidP="00933280">
      <w:pPr>
        <w:rPr>
          <w:sz w:val="20"/>
          <w:szCs w:val="20"/>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 xml:space="preserve">Educational level had 19 missing values which were excluded from the analyses related to educational level. </w:t>
      </w:r>
    </w:p>
    <w:p w:rsidR="006D0F3C" w:rsidRPr="00F70220" w:rsidRDefault="00BF10D2" w:rsidP="00933280">
      <w:pPr>
        <w:rPr>
          <w:sz w:val="20"/>
          <w:szCs w:val="20"/>
        </w:rPr>
      </w:pPr>
      <w:r w:rsidRPr="004707B1">
        <w:rPr>
          <w:b/>
          <w:bCs/>
          <w:sz w:val="20"/>
          <w:szCs w:val="20"/>
          <w:vertAlign w:val="superscript"/>
        </w:rPr>
        <w:t>††</w:t>
      </w:r>
      <w:r w:rsidR="006D0F3C" w:rsidRPr="00F70220">
        <w:rPr>
          <w:sz w:val="20"/>
          <w:szCs w:val="20"/>
          <w:vertAlign w:val="superscript"/>
        </w:rPr>
        <w:t xml:space="preserve"> </w:t>
      </w:r>
      <w:r w:rsidR="006D0F3C" w:rsidRPr="00F70220">
        <w:rPr>
          <w:sz w:val="20"/>
          <w:szCs w:val="20"/>
        </w:rPr>
        <w:t xml:space="preserve">Poverty-Income Ratio had 1,538 missing values which were excluded from the analyses related to Poverty-Income Ratio. </w:t>
      </w:r>
    </w:p>
    <w:p w:rsidR="00A20017" w:rsidRDefault="00BF10D2" w:rsidP="00933280">
      <w:pPr>
        <w:rPr>
          <w:sz w:val="20"/>
          <w:szCs w:val="20"/>
        </w:rPr>
      </w:pPr>
      <w:r w:rsidRPr="00F44A53">
        <w:rPr>
          <w:b/>
          <w:bCs/>
          <w:sz w:val="22"/>
          <w:szCs w:val="22"/>
          <w:vertAlign w:val="superscript"/>
        </w:rPr>
        <w:t>‡‡</w:t>
      </w:r>
      <w:r w:rsidR="006D0F3C" w:rsidRPr="00F70220">
        <w:rPr>
          <w:sz w:val="20"/>
          <w:szCs w:val="20"/>
          <w:vertAlign w:val="superscript"/>
        </w:rPr>
        <w:t xml:space="preserve"> </w:t>
      </w:r>
      <w:r w:rsidR="006D0F3C" w:rsidRPr="00F70220">
        <w:rPr>
          <w:sz w:val="20"/>
          <w:szCs w:val="20"/>
        </w:rPr>
        <w:t xml:space="preserve">The fully-adjusted models were adjusted for age, sex, race/ethnicity (non-Hispanic White, non-Hispanic Black, Hispanic, Other), educational level, and poverty-income ratio. In the subgroup analyses, the stratified variable was eliminated from the fully-adjusted models, correspondingly. </w:t>
      </w:r>
    </w:p>
    <w:p w:rsidR="00DC24E7" w:rsidRPr="00E8566A" w:rsidRDefault="00DC24E7" w:rsidP="00933280">
      <w:pPr>
        <w:rPr>
          <w:sz w:val="20"/>
          <w:szCs w:val="20"/>
          <w:vertAlign w:val="superscript"/>
        </w:rPr>
      </w:pPr>
    </w:p>
    <w:p w:rsidR="006D0F3C" w:rsidRPr="00F70220" w:rsidRDefault="00D149D4" w:rsidP="00933280">
      <w:pPr>
        <w:rPr>
          <w:b/>
          <w:bCs/>
          <w:i/>
          <w:iCs/>
          <w:sz w:val="20"/>
          <w:szCs w:val="20"/>
        </w:rPr>
      </w:pPr>
      <w:r w:rsidRPr="00F70220">
        <w:rPr>
          <w:b/>
          <w:bCs/>
          <w:i/>
          <w:iCs/>
          <w:sz w:val="20"/>
          <w:szCs w:val="20"/>
        </w:rPr>
        <w:lastRenderedPageBreak/>
        <w:t>e</w:t>
      </w:r>
      <w:r w:rsidR="006D0F3C" w:rsidRPr="00F70220">
        <w:rPr>
          <w:b/>
          <w:bCs/>
          <w:i/>
          <w:iCs/>
          <w:sz w:val="20"/>
          <w:szCs w:val="20"/>
        </w:rPr>
        <w:t xml:space="preserve">Figure </w:t>
      </w:r>
      <w:r w:rsidR="00933280">
        <w:rPr>
          <w:b/>
          <w:bCs/>
          <w:i/>
          <w:iCs/>
          <w:sz w:val="20"/>
          <w:szCs w:val="20"/>
        </w:rPr>
        <w:t>1</w:t>
      </w:r>
      <w:r w:rsidR="006D0F3C" w:rsidRPr="00F70220">
        <w:rPr>
          <w:b/>
          <w:bCs/>
          <w:i/>
          <w:iCs/>
          <w:sz w:val="20"/>
          <w:szCs w:val="20"/>
        </w:rPr>
        <w:t>. Age-standardized Mean and 95% Confidence Interval of Natural Log-scale Fasting Insulin Levels Stratified by Sex, Race/Ethnicity, Educational and Income level, National Health and Nutrition Examination Survey (NHANES), 1999 to 2018</w:t>
      </w:r>
    </w:p>
    <w:p w:rsidR="006D0F3C" w:rsidRPr="00F70220" w:rsidRDefault="006D0F3C" w:rsidP="00933280">
      <w:pPr>
        <w:rPr>
          <w:sz w:val="20"/>
          <w:szCs w:val="20"/>
        </w:rPr>
      </w:pPr>
    </w:p>
    <w:p w:rsidR="006D0F3C" w:rsidRPr="00F70220" w:rsidRDefault="003B2D53" w:rsidP="00933280">
      <w:pPr>
        <w:rPr>
          <w:sz w:val="20"/>
          <w:szCs w:val="20"/>
        </w:rPr>
      </w:pPr>
      <w:r w:rsidRPr="00F70220">
        <w:rPr>
          <w:noProof/>
          <w:sz w:val="20"/>
          <w:szCs w:val="20"/>
        </w:rPr>
        <w:drawing>
          <wp:inline distT="0" distB="0" distL="0" distR="0" wp14:anchorId="3421CEC4" wp14:editId="0EB39AC8">
            <wp:extent cx="5943600" cy="3667760"/>
            <wp:effectExtent l="0" t="0" r="0" b="2540"/>
            <wp:docPr id="10633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8805" name=""/>
                    <pic:cNvPicPr/>
                  </pic:nvPicPr>
                  <pic:blipFill>
                    <a:blip r:embed="rId4"/>
                    <a:stretch>
                      <a:fillRect/>
                    </a:stretch>
                  </pic:blipFill>
                  <pic:spPr>
                    <a:xfrm>
                      <a:off x="0" y="0"/>
                      <a:ext cx="5943600" cy="3667760"/>
                    </a:xfrm>
                    <a:prstGeom prst="rect">
                      <a:avLst/>
                    </a:prstGeom>
                  </pic:spPr>
                </pic:pic>
              </a:graphicData>
            </a:graphic>
          </wp:inline>
        </w:drawing>
      </w:r>
    </w:p>
    <w:p w:rsidR="003B2D53" w:rsidRPr="00F70220" w:rsidRDefault="00F70220" w:rsidP="00933280">
      <w:pPr>
        <w:rPr>
          <w:sz w:val="20"/>
          <w:szCs w:val="20"/>
        </w:rPr>
      </w:pPr>
      <w:r w:rsidRPr="00F70220">
        <w:rPr>
          <w:sz w:val="20"/>
          <w:szCs w:val="20"/>
        </w:rPr>
        <w:t>Figure legend: Showing the trends in the mean of natural log-scale fasting insulin level and the disparities across sociodemographic groups.</w:t>
      </w:r>
      <w:r>
        <w:rPr>
          <w:sz w:val="20"/>
          <w:szCs w:val="20"/>
        </w:rPr>
        <w:t xml:space="preserve"> </w:t>
      </w:r>
      <w:r w:rsidR="003B2D53" w:rsidRPr="00F70220">
        <w:rPr>
          <w:sz w:val="20"/>
          <w:szCs w:val="20"/>
        </w:rPr>
        <w:t>The mean of natural log-scale fasting insulin level and the corresponding 95% confidence interval were survey sample weighted and age-standardized to 2010 U.S. Census adult population. The sample size for the total, sex-stratified, and race/ethnicity (without Asian)-stratified trends was 17,310. The sample size for the stratified non-Hispanic Asian subgroup was 7,066. 19 participants were excluded from the education-stratified trend analyses. 1538 participants were excluded from the income-stratified trend analyses.</w:t>
      </w:r>
    </w:p>
    <w:p w:rsidR="006D0F3C" w:rsidRDefault="006D0F3C"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Default="00A20017" w:rsidP="00933280">
      <w:pPr>
        <w:rPr>
          <w:sz w:val="20"/>
          <w:szCs w:val="20"/>
        </w:rPr>
      </w:pPr>
    </w:p>
    <w:p w:rsidR="00A20017" w:rsidRPr="00F70220" w:rsidRDefault="00A20017" w:rsidP="00933280">
      <w:pPr>
        <w:rPr>
          <w:sz w:val="20"/>
          <w:szCs w:val="20"/>
        </w:rPr>
      </w:pPr>
    </w:p>
    <w:p w:rsidR="00A20017" w:rsidRPr="00F70220" w:rsidRDefault="00A20017" w:rsidP="00933280">
      <w:pPr>
        <w:rPr>
          <w:b/>
          <w:bCs/>
          <w:i/>
          <w:iCs/>
          <w:sz w:val="20"/>
          <w:szCs w:val="20"/>
        </w:rPr>
      </w:pPr>
    </w:p>
    <w:p w:rsidR="006D0F3C" w:rsidRPr="00F70220" w:rsidRDefault="00D149D4" w:rsidP="00933280">
      <w:pPr>
        <w:rPr>
          <w:b/>
          <w:bCs/>
          <w:i/>
          <w:iCs/>
          <w:sz w:val="20"/>
          <w:szCs w:val="20"/>
        </w:rPr>
      </w:pPr>
      <w:r w:rsidRPr="00F70220">
        <w:rPr>
          <w:b/>
          <w:bCs/>
          <w:i/>
          <w:iCs/>
          <w:sz w:val="20"/>
          <w:szCs w:val="20"/>
        </w:rPr>
        <w:lastRenderedPageBreak/>
        <w:t>e</w:t>
      </w:r>
      <w:r w:rsidR="006D0F3C" w:rsidRPr="00F70220">
        <w:rPr>
          <w:b/>
          <w:bCs/>
          <w:i/>
          <w:iCs/>
          <w:sz w:val="20"/>
          <w:szCs w:val="20"/>
        </w:rPr>
        <w:t>Figure</w:t>
      </w:r>
      <w:r w:rsidR="00A20017">
        <w:rPr>
          <w:b/>
          <w:bCs/>
          <w:i/>
          <w:iCs/>
          <w:sz w:val="20"/>
          <w:szCs w:val="20"/>
        </w:rPr>
        <w:t xml:space="preserve"> </w:t>
      </w:r>
      <w:r w:rsidR="00933280">
        <w:rPr>
          <w:b/>
          <w:bCs/>
          <w:i/>
          <w:iCs/>
          <w:sz w:val="20"/>
          <w:szCs w:val="20"/>
        </w:rPr>
        <w:t>2</w:t>
      </w:r>
      <w:r w:rsidR="006D0F3C" w:rsidRPr="00F70220">
        <w:rPr>
          <w:b/>
          <w:bCs/>
          <w:i/>
          <w:iCs/>
          <w:sz w:val="20"/>
          <w:szCs w:val="20"/>
        </w:rPr>
        <w:t>. Age-standardized Mean and 95%</w:t>
      </w:r>
      <w:r w:rsidR="003C3501" w:rsidRPr="00F70220">
        <w:rPr>
          <w:b/>
          <w:bCs/>
          <w:i/>
          <w:iCs/>
          <w:sz w:val="20"/>
          <w:szCs w:val="20"/>
        </w:rPr>
        <w:t xml:space="preserve"> Confidence Interval</w:t>
      </w:r>
      <w:r w:rsidR="006D0F3C" w:rsidRPr="00F70220">
        <w:rPr>
          <w:b/>
          <w:bCs/>
          <w:i/>
          <w:iCs/>
          <w:sz w:val="20"/>
          <w:szCs w:val="20"/>
        </w:rPr>
        <w:t xml:space="preserve"> of Natural Log-scale HOMA-IR Index Stratified by Sex, Race/Ethnicity, Educational and Income level, National Health and Nutrition Examination Survey (NHANES), 1999 to 2018</w:t>
      </w:r>
    </w:p>
    <w:p w:rsidR="006D0F3C" w:rsidRPr="00F70220" w:rsidRDefault="006D0F3C" w:rsidP="00933280">
      <w:pPr>
        <w:rPr>
          <w:sz w:val="20"/>
          <w:szCs w:val="20"/>
        </w:rPr>
      </w:pPr>
    </w:p>
    <w:p w:rsidR="00F70220" w:rsidRDefault="003B2D53" w:rsidP="00933280">
      <w:pPr>
        <w:rPr>
          <w:sz w:val="20"/>
          <w:szCs w:val="20"/>
        </w:rPr>
      </w:pPr>
      <w:r w:rsidRPr="00F70220">
        <w:rPr>
          <w:noProof/>
          <w:sz w:val="20"/>
          <w:szCs w:val="20"/>
        </w:rPr>
        <w:drawing>
          <wp:inline distT="0" distB="0" distL="0" distR="0" wp14:anchorId="1E30A8C6" wp14:editId="03C46AB7">
            <wp:extent cx="5943600" cy="3663315"/>
            <wp:effectExtent l="0" t="0" r="0" b="0"/>
            <wp:docPr id="184102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27031" name=""/>
                    <pic:cNvPicPr/>
                  </pic:nvPicPr>
                  <pic:blipFill>
                    <a:blip r:embed="rId5"/>
                    <a:stretch>
                      <a:fillRect/>
                    </a:stretch>
                  </pic:blipFill>
                  <pic:spPr>
                    <a:xfrm>
                      <a:off x="0" y="0"/>
                      <a:ext cx="5943600" cy="3663315"/>
                    </a:xfrm>
                    <a:prstGeom prst="rect">
                      <a:avLst/>
                    </a:prstGeom>
                  </pic:spPr>
                </pic:pic>
              </a:graphicData>
            </a:graphic>
          </wp:inline>
        </w:drawing>
      </w:r>
    </w:p>
    <w:p w:rsidR="00F70220" w:rsidRPr="00F70220" w:rsidRDefault="00F70220" w:rsidP="00933280">
      <w:pPr>
        <w:rPr>
          <w:sz w:val="20"/>
          <w:szCs w:val="20"/>
        </w:rPr>
      </w:pPr>
      <w:r w:rsidRPr="00F70220">
        <w:rPr>
          <w:sz w:val="20"/>
          <w:szCs w:val="20"/>
        </w:rPr>
        <w:t>Figure legend: Showing the trends in the mean of natural log-scale HOMA-IR index and the disparities across sociodemographic groups.</w:t>
      </w:r>
      <w:r>
        <w:rPr>
          <w:sz w:val="20"/>
          <w:szCs w:val="20"/>
        </w:rPr>
        <w:t xml:space="preserve"> </w:t>
      </w:r>
      <w:r w:rsidR="003C3501" w:rsidRPr="00F70220">
        <w:rPr>
          <w:sz w:val="20"/>
          <w:szCs w:val="20"/>
        </w:rPr>
        <w:t>The mean of natural log-scale HOMA-IR index</w:t>
      </w:r>
      <w:r w:rsidR="003B2D53" w:rsidRPr="00F70220">
        <w:rPr>
          <w:sz w:val="20"/>
          <w:szCs w:val="20"/>
        </w:rPr>
        <w:t xml:space="preserve"> and the corresponding 95% confidence interval</w:t>
      </w:r>
      <w:r w:rsidR="003C3501" w:rsidRPr="00F70220">
        <w:rPr>
          <w:sz w:val="20"/>
          <w:szCs w:val="20"/>
        </w:rPr>
        <w:t xml:space="preserve"> were</w:t>
      </w:r>
      <w:r w:rsidR="003B2D53" w:rsidRPr="00F70220">
        <w:rPr>
          <w:sz w:val="20"/>
          <w:szCs w:val="20"/>
        </w:rPr>
        <w:t xml:space="preserve"> survey sample weighted and</w:t>
      </w:r>
      <w:r w:rsidR="003C3501" w:rsidRPr="00F70220">
        <w:rPr>
          <w:sz w:val="20"/>
          <w:szCs w:val="20"/>
        </w:rPr>
        <w:t xml:space="preserve"> age-standardized to 2010 U.S. Census adult population. The sample size for the total, sex-stratified, and race/ethnicity (without Asian)-stratified trends was 17,310. The sample size for the stratified non-Hispanic Asian subgroup was 7,066. 19 participants were excluded from the education-stratified trend analyses. 1538 participants were excluded from the income-stratified trend analyses.</w:t>
      </w:r>
      <w:r>
        <w:rPr>
          <w:sz w:val="20"/>
          <w:szCs w:val="20"/>
        </w:rPr>
        <w:t xml:space="preserve"> </w:t>
      </w:r>
      <w:r w:rsidRPr="00F70220">
        <w:rPr>
          <w:sz w:val="20"/>
          <w:szCs w:val="20"/>
        </w:rPr>
        <w:t>Abbreviation: HOMA-IR, Homeostatic Model Assessment of Insulin Resistance.</w:t>
      </w:r>
    </w:p>
    <w:p w:rsidR="003C3501" w:rsidRPr="00F70220" w:rsidRDefault="003C3501" w:rsidP="00933280">
      <w:pPr>
        <w:rPr>
          <w:sz w:val="20"/>
          <w:szCs w:val="20"/>
        </w:rPr>
      </w:pPr>
    </w:p>
    <w:p w:rsidR="006D0F3C" w:rsidRPr="00F70220" w:rsidRDefault="006D0F3C" w:rsidP="00933280">
      <w:pPr>
        <w:rPr>
          <w:sz w:val="20"/>
          <w:szCs w:val="20"/>
        </w:rPr>
      </w:pPr>
    </w:p>
    <w:p w:rsidR="006D0F3C" w:rsidRPr="00F70220" w:rsidRDefault="006D0F3C" w:rsidP="00933280">
      <w:pPr>
        <w:rPr>
          <w:sz w:val="20"/>
          <w:szCs w:val="20"/>
        </w:rPr>
      </w:pPr>
    </w:p>
    <w:p w:rsidR="005D358D" w:rsidRPr="00F70220" w:rsidRDefault="005D358D" w:rsidP="00933280">
      <w:pPr>
        <w:rPr>
          <w:sz w:val="20"/>
          <w:szCs w:val="20"/>
        </w:rPr>
      </w:pPr>
    </w:p>
    <w:sectPr w:rsidR="005D358D" w:rsidRPr="00F702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DB"/>
    <w:rsid w:val="00023B9E"/>
    <w:rsid w:val="003B2D53"/>
    <w:rsid w:val="003B7709"/>
    <w:rsid w:val="003C3501"/>
    <w:rsid w:val="003E4FAB"/>
    <w:rsid w:val="004352BE"/>
    <w:rsid w:val="004707B1"/>
    <w:rsid w:val="004F22DB"/>
    <w:rsid w:val="005D358D"/>
    <w:rsid w:val="006D0F3C"/>
    <w:rsid w:val="00933280"/>
    <w:rsid w:val="00A20017"/>
    <w:rsid w:val="00A76386"/>
    <w:rsid w:val="00BF10D2"/>
    <w:rsid w:val="00C63979"/>
    <w:rsid w:val="00D149D4"/>
    <w:rsid w:val="00D36922"/>
    <w:rsid w:val="00D422AB"/>
    <w:rsid w:val="00D613BF"/>
    <w:rsid w:val="00DC24E7"/>
    <w:rsid w:val="00E8566A"/>
    <w:rsid w:val="00E94AFC"/>
    <w:rsid w:val="00F55B9A"/>
    <w:rsid w:val="00F70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80595F"/>
  <w15:chartTrackingRefBased/>
  <w15:docId w15:val="{5F024230-302B-C24C-AB8E-DBC4BC42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3C"/>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6D0F3C"/>
    <w:pPr>
      <w:spacing w:before="100" w:beforeAutospacing="1" w:after="100" w:afterAutospacing="1"/>
    </w:pPr>
    <w:rPr>
      <w:lang w:eastAsia="zh-CN"/>
    </w:rPr>
  </w:style>
  <w:style w:type="character" w:customStyle="1" w:styleId="NormalWebChar">
    <w:name w:val="Normal (Web) Char"/>
    <w:basedOn w:val="DefaultParagraphFont"/>
    <w:link w:val="NormalWeb"/>
    <w:uiPriority w:val="99"/>
    <w:rsid w:val="006D0F3C"/>
    <w:rPr>
      <w:rFonts w:ascii="Times New Roman" w:eastAsia="Times New Roman" w:hAnsi="Times New Roman" w:cs="Times New Roman"/>
      <w:kern w:val="0"/>
      <w:lang w:eastAsia="zh-CN"/>
      <w14:ligatures w14:val="none"/>
    </w:rPr>
  </w:style>
  <w:style w:type="table" w:styleId="TableGrid">
    <w:name w:val="Table Grid"/>
    <w:basedOn w:val="TableNormal"/>
    <w:uiPriority w:val="39"/>
    <w:rsid w:val="006D0F3C"/>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6884804">
      <w:bodyDiv w:val="1"/>
      <w:marLeft w:val="0"/>
      <w:marRight w:val="0"/>
      <w:marTop w:val="0"/>
      <w:marBottom w:val="0"/>
      <w:divBdr>
        <w:top w:val="none" w:sz="0" w:space="0" w:color="auto"/>
        <w:left w:val="none" w:sz="0" w:space="0" w:color="auto"/>
        <w:bottom w:val="none" w:sz="0" w:space="0" w:color="auto"/>
        <w:right w:val="none" w:sz="0" w:space="0" w:color="auto"/>
      </w:divBdr>
      <w:divsChild>
        <w:div w:id="1085111580">
          <w:marLeft w:val="0"/>
          <w:marRight w:val="0"/>
          <w:marTop w:val="0"/>
          <w:marBottom w:val="0"/>
          <w:divBdr>
            <w:top w:val="none" w:sz="0" w:space="0" w:color="auto"/>
            <w:left w:val="none" w:sz="0" w:space="0" w:color="auto"/>
            <w:bottom w:val="none" w:sz="0" w:space="0" w:color="auto"/>
            <w:right w:val="none" w:sz="0" w:space="0" w:color="auto"/>
          </w:divBdr>
        </w:div>
        <w:div w:id="1389574924">
          <w:marLeft w:val="0"/>
          <w:marRight w:val="0"/>
          <w:marTop w:val="0"/>
          <w:marBottom w:val="0"/>
          <w:divBdr>
            <w:top w:val="none" w:sz="0" w:space="0" w:color="auto"/>
            <w:left w:val="none" w:sz="0" w:space="0" w:color="auto"/>
            <w:bottom w:val="none" w:sz="0" w:space="0" w:color="auto"/>
            <w:right w:val="none" w:sz="0" w:space="0" w:color="auto"/>
          </w:divBdr>
        </w:div>
      </w:divsChild>
    </w:div>
    <w:div w:id="2110852120">
      <w:bodyDiv w:val="1"/>
      <w:marLeft w:val="0"/>
      <w:marRight w:val="0"/>
      <w:marTop w:val="0"/>
      <w:marBottom w:val="0"/>
      <w:divBdr>
        <w:top w:val="none" w:sz="0" w:space="0" w:color="auto"/>
        <w:left w:val="none" w:sz="0" w:space="0" w:color="auto"/>
        <w:bottom w:val="none" w:sz="0" w:space="0" w:color="auto"/>
        <w:right w:val="none" w:sz="0" w:space="0" w:color="auto"/>
      </w:divBdr>
      <w:divsChild>
        <w:div w:id="108204940">
          <w:marLeft w:val="0"/>
          <w:marRight w:val="0"/>
          <w:marTop w:val="0"/>
          <w:marBottom w:val="0"/>
          <w:divBdr>
            <w:top w:val="none" w:sz="0" w:space="0" w:color="auto"/>
            <w:left w:val="none" w:sz="0" w:space="0" w:color="auto"/>
            <w:bottom w:val="none" w:sz="0" w:space="0" w:color="auto"/>
            <w:right w:val="none" w:sz="0" w:space="0" w:color="auto"/>
          </w:divBdr>
        </w:div>
        <w:div w:id="1858500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67EDC38F27FA45BA5C7D7706CB7C15"/>
        <w:category>
          <w:name w:val="General"/>
          <w:gallery w:val="placeholder"/>
        </w:category>
        <w:types>
          <w:type w:val="bbPlcHdr"/>
        </w:types>
        <w:behaviors>
          <w:behavior w:val="content"/>
        </w:behaviors>
        <w:guid w:val="{5CF3C166-FA76-2B4F-A982-3B9470542053}"/>
      </w:docPartPr>
      <w:docPartBody>
        <w:p w:rsidR="00EC3827" w:rsidRDefault="00290164" w:rsidP="00290164">
          <w:pPr>
            <w:pStyle w:val="A967EDC38F27FA45BA5C7D7706CB7C15"/>
          </w:pPr>
          <w:r w:rsidRPr="008F41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64"/>
    <w:rsid w:val="00023B9E"/>
    <w:rsid w:val="001C37A5"/>
    <w:rsid w:val="00273C7E"/>
    <w:rsid w:val="00290164"/>
    <w:rsid w:val="002A39AC"/>
    <w:rsid w:val="003D4E55"/>
    <w:rsid w:val="00492971"/>
    <w:rsid w:val="00786E01"/>
    <w:rsid w:val="00B62423"/>
    <w:rsid w:val="00EC3827"/>
    <w:rsid w:val="00F55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164"/>
    <w:rPr>
      <w:color w:val="808080"/>
    </w:rPr>
  </w:style>
  <w:style w:type="paragraph" w:customStyle="1" w:styleId="DAFD6209598D154791AABE74793C1F57">
    <w:name w:val="DAFD6209598D154791AABE74793C1F57"/>
    <w:rsid w:val="00290164"/>
  </w:style>
  <w:style w:type="paragraph" w:customStyle="1" w:styleId="44A68B554E17014B9EB363CD67043B3F">
    <w:name w:val="44A68B554E17014B9EB363CD67043B3F"/>
    <w:rsid w:val="00290164"/>
  </w:style>
  <w:style w:type="paragraph" w:customStyle="1" w:styleId="A967EDC38F27FA45BA5C7D7706CB7C15">
    <w:name w:val="A967EDC38F27FA45BA5C7D7706CB7C15"/>
    <w:rsid w:val="002901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7</Pages>
  <Words>2151</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Chuyue Wu</dc:creator>
  <cp:keywords/>
  <dc:description/>
  <cp:lastModifiedBy>Chuyue Wu</cp:lastModifiedBy>
  <cp:revision>28</cp:revision>
  <dcterms:created xsi:type="dcterms:W3CDTF">2024-08-16T06:09:00Z</dcterms:created>
  <dcterms:modified xsi:type="dcterms:W3CDTF">2024-08-28T20:37:00Z</dcterms:modified>
</cp:coreProperties>
</file>