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8642B2" w14:textId="404D312E" w:rsidR="005A2EC0" w:rsidRPr="00A32ED5" w:rsidRDefault="002809AF" w:rsidP="00A32ED5">
      <w:pPr>
        <w:pStyle w:val="Heading1"/>
        <w:rPr>
          <w:color w:val="auto"/>
          <w:lang w:val="en-US" w:eastAsia="ko-KR"/>
        </w:rPr>
      </w:pPr>
      <w:r w:rsidRPr="00A32ED5">
        <w:rPr>
          <w:color w:val="auto"/>
          <w:lang w:val="en-US"/>
        </w:rPr>
        <w:t xml:space="preserve">Appendix </w:t>
      </w:r>
      <w:r w:rsidR="00024A05" w:rsidRPr="00A32ED5">
        <w:rPr>
          <w:color w:val="auto"/>
          <w:lang w:val="en-US"/>
        </w:rPr>
        <w:t>3</w:t>
      </w:r>
      <w:r w:rsidRPr="00A32ED5">
        <w:rPr>
          <w:color w:val="auto"/>
          <w:lang w:val="en-US"/>
        </w:rPr>
        <w:t xml:space="preserve"> </w:t>
      </w:r>
      <w:r w:rsidR="005A2EC0" w:rsidRPr="00A32ED5">
        <w:rPr>
          <w:rFonts w:hint="eastAsia"/>
          <w:color w:val="auto"/>
          <w:lang w:val="en-US" w:eastAsia="ko-KR"/>
        </w:rPr>
        <w:t>A</w:t>
      </w:r>
      <w:r w:rsidR="005A2EC0" w:rsidRPr="00A32ED5">
        <w:rPr>
          <w:color w:val="auto"/>
          <w:lang w:val="en-US" w:eastAsia="ko-KR"/>
        </w:rPr>
        <w:t>nnotation Guideline</w:t>
      </w:r>
    </w:p>
    <w:p w14:paraId="29485950" w14:textId="39BD5220" w:rsidR="00AF1391" w:rsidRPr="00A32ED5" w:rsidRDefault="00AF1391" w:rsidP="00A32ED5">
      <w:pPr>
        <w:pStyle w:val="Heading2"/>
        <w:rPr>
          <w:color w:val="auto"/>
        </w:rPr>
      </w:pPr>
      <w:r w:rsidRPr="00A32ED5">
        <w:rPr>
          <w:color w:val="auto"/>
        </w:rPr>
        <w:t>Types</w:t>
      </w:r>
    </w:p>
    <w:p w14:paraId="59883C1C" w14:textId="4697AA27" w:rsidR="00AF1391" w:rsidRPr="00EA1E20" w:rsidRDefault="00AF1391" w:rsidP="00AF1391">
      <w:r w:rsidRPr="00EA1E20">
        <w:t>The bolded titles in the table will be used as types for annotation.</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81"/>
        <w:gridCol w:w="1891"/>
        <w:gridCol w:w="1340"/>
        <w:gridCol w:w="4028"/>
      </w:tblGrid>
      <w:tr w:rsidR="00EA1E20" w:rsidRPr="00EA1E20" w14:paraId="5F69512E" w14:textId="77777777" w:rsidTr="00024A05">
        <w:trPr>
          <w:trHeight w:val="345"/>
        </w:trPr>
        <w:tc>
          <w:tcPr>
            <w:tcW w:w="1381" w:type="dxa"/>
            <w:vMerge w:val="restart"/>
            <w:tcBorders>
              <w:top w:val="single" w:sz="8" w:space="0" w:color="auto"/>
            </w:tcBorders>
            <w:tcMar>
              <w:left w:w="108" w:type="dxa"/>
              <w:right w:w="108" w:type="dxa"/>
            </w:tcMar>
          </w:tcPr>
          <w:p w14:paraId="3AD0A832" w14:textId="77777777" w:rsidR="00AF1391" w:rsidRPr="00EA1E20" w:rsidRDefault="00AF1391" w:rsidP="00AF1391">
            <w:pPr>
              <w:jc w:val="both"/>
              <w:rPr>
                <w:rFonts w:ascii="Cambria" w:eastAsia="MS Mincho" w:hAnsi="Cambria" w:cs="Arial"/>
                <w:sz w:val="20"/>
                <w:szCs w:val="20"/>
              </w:rPr>
            </w:pPr>
            <w:r w:rsidRPr="00EA1E20">
              <w:rPr>
                <w:rFonts w:ascii="Cambria" w:eastAsia="MS Mincho" w:hAnsi="Cambria" w:cs="Arial"/>
                <w:sz w:val="20"/>
                <w:szCs w:val="20"/>
              </w:rPr>
              <w:t>Grammatical features</w:t>
            </w:r>
          </w:p>
        </w:tc>
        <w:tc>
          <w:tcPr>
            <w:tcW w:w="1891" w:type="dxa"/>
            <w:vMerge w:val="restart"/>
            <w:tcBorders>
              <w:top w:val="single" w:sz="8" w:space="0" w:color="auto"/>
            </w:tcBorders>
            <w:tcMar>
              <w:left w:w="108" w:type="dxa"/>
              <w:right w:w="108" w:type="dxa"/>
            </w:tcMar>
          </w:tcPr>
          <w:p w14:paraId="71D151FD" w14:textId="77777777" w:rsidR="00AF1391" w:rsidRPr="00EA1E20" w:rsidRDefault="00AF1391" w:rsidP="00AF1391">
            <w:pPr>
              <w:jc w:val="both"/>
              <w:rPr>
                <w:rFonts w:ascii="Cambria" w:eastAsia="MS Mincho" w:hAnsi="Cambria" w:cs="Arial"/>
                <w:b/>
                <w:bCs/>
                <w:sz w:val="20"/>
                <w:szCs w:val="20"/>
              </w:rPr>
            </w:pPr>
            <w:r w:rsidRPr="00EA1E20">
              <w:rPr>
                <w:rFonts w:ascii="Cambria" w:eastAsia="MS Mincho" w:hAnsi="Cambria" w:cs="Arial"/>
                <w:b/>
                <w:bCs/>
                <w:sz w:val="20"/>
                <w:szCs w:val="20"/>
              </w:rPr>
              <w:t>Pre-verbal markers</w:t>
            </w:r>
          </w:p>
        </w:tc>
        <w:tc>
          <w:tcPr>
            <w:tcW w:w="5368" w:type="dxa"/>
            <w:gridSpan w:val="2"/>
            <w:tcBorders>
              <w:top w:val="single" w:sz="8" w:space="0" w:color="auto"/>
            </w:tcBorders>
            <w:tcMar>
              <w:left w:w="108" w:type="dxa"/>
              <w:right w:w="108" w:type="dxa"/>
            </w:tcMar>
          </w:tcPr>
          <w:p w14:paraId="06435039"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Omission of "is" and "are"</w:t>
            </w:r>
          </w:p>
        </w:tc>
      </w:tr>
      <w:tr w:rsidR="00EA1E20" w:rsidRPr="00EA1E20" w14:paraId="6A304EC6" w14:textId="77777777" w:rsidTr="00024A05">
        <w:trPr>
          <w:trHeight w:val="345"/>
        </w:trPr>
        <w:tc>
          <w:tcPr>
            <w:tcW w:w="1381" w:type="dxa"/>
            <w:vMerge/>
            <w:vAlign w:val="center"/>
          </w:tcPr>
          <w:p w14:paraId="665C2D92" w14:textId="77777777" w:rsidR="00AF1391" w:rsidRPr="00EA1E20" w:rsidRDefault="00AF1391" w:rsidP="00AF1391">
            <w:pPr>
              <w:rPr>
                <w:rFonts w:ascii="Cambria" w:eastAsia="MS Mincho" w:hAnsi="Cambria" w:cs="Arial"/>
              </w:rPr>
            </w:pPr>
          </w:p>
        </w:tc>
        <w:tc>
          <w:tcPr>
            <w:tcW w:w="1891" w:type="dxa"/>
            <w:vMerge/>
            <w:vAlign w:val="center"/>
          </w:tcPr>
          <w:p w14:paraId="794D2E66" w14:textId="77777777" w:rsidR="00AF1391" w:rsidRPr="00EA1E20" w:rsidRDefault="00AF1391" w:rsidP="00AF1391">
            <w:pPr>
              <w:rPr>
                <w:rFonts w:ascii="Cambria" w:eastAsia="MS Mincho" w:hAnsi="Cambria" w:cs="Arial"/>
              </w:rPr>
            </w:pPr>
          </w:p>
        </w:tc>
        <w:tc>
          <w:tcPr>
            <w:tcW w:w="1340" w:type="dxa"/>
            <w:vMerge w:val="restart"/>
            <w:tcMar>
              <w:left w:w="108" w:type="dxa"/>
              <w:right w:w="108" w:type="dxa"/>
            </w:tcMar>
          </w:tcPr>
          <w:p w14:paraId="20FA02A2"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Invariant “be”</w:t>
            </w:r>
          </w:p>
        </w:tc>
        <w:tc>
          <w:tcPr>
            <w:tcW w:w="4028" w:type="dxa"/>
            <w:tcMar>
              <w:left w:w="108" w:type="dxa"/>
              <w:right w:w="108" w:type="dxa"/>
            </w:tcMar>
          </w:tcPr>
          <w:p w14:paraId="3243B2D4"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habitual actions</w:t>
            </w:r>
          </w:p>
        </w:tc>
      </w:tr>
      <w:tr w:rsidR="00EA1E20" w:rsidRPr="00EA1E20" w14:paraId="18F8E183" w14:textId="77777777" w:rsidTr="00024A05">
        <w:trPr>
          <w:trHeight w:val="345"/>
        </w:trPr>
        <w:tc>
          <w:tcPr>
            <w:tcW w:w="1381" w:type="dxa"/>
            <w:vMerge/>
            <w:vAlign w:val="center"/>
          </w:tcPr>
          <w:p w14:paraId="5A4AE103" w14:textId="77777777" w:rsidR="00AF1391" w:rsidRPr="00EA1E20" w:rsidRDefault="00AF1391" w:rsidP="00AF1391">
            <w:pPr>
              <w:rPr>
                <w:rFonts w:ascii="Cambria" w:eastAsia="MS Mincho" w:hAnsi="Cambria" w:cs="Arial"/>
              </w:rPr>
            </w:pPr>
          </w:p>
        </w:tc>
        <w:tc>
          <w:tcPr>
            <w:tcW w:w="1891" w:type="dxa"/>
            <w:vMerge/>
            <w:vAlign w:val="center"/>
          </w:tcPr>
          <w:p w14:paraId="05A71D30" w14:textId="77777777" w:rsidR="00AF1391" w:rsidRPr="00EA1E20" w:rsidRDefault="00AF1391" w:rsidP="00AF1391">
            <w:pPr>
              <w:rPr>
                <w:rFonts w:ascii="Cambria" w:eastAsia="MS Mincho" w:hAnsi="Cambria" w:cs="Arial"/>
              </w:rPr>
            </w:pPr>
          </w:p>
        </w:tc>
        <w:tc>
          <w:tcPr>
            <w:tcW w:w="1340" w:type="dxa"/>
            <w:vMerge/>
            <w:vAlign w:val="center"/>
          </w:tcPr>
          <w:p w14:paraId="77177FE5" w14:textId="77777777" w:rsidR="00AF1391" w:rsidRPr="00EA1E20" w:rsidRDefault="00AF1391" w:rsidP="00AF1391">
            <w:pPr>
              <w:rPr>
                <w:rFonts w:ascii="Cambria" w:eastAsia="MS Mincho" w:hAnsi="Cambria" w:cs="Arial"/>
              </w:rPr>
            </w:pPr>
          </w:p>
        </w:tc>
        <w:tc>
          <w:tcPr>
            <w:tcW w:w="4028" w:type="dxa"/>
            <w:tcMar>
              <w:left w:w="108" w:type="dxa"/>
              <w:right w:w="108" w:type="dxa"/>
            </w:tcMar>
          </w:tcPr>
          <w:p w14:paraId="5B925CA4"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contractions of "will/would be"</w:t>
            </w:r>
          </w:p>
        </w:tc>
      </w:tr>
      <w:tr w:rsidR="00EA1E20" w:rsidRPr="00EA1E20" w14:paraId="38460AF6" w14:textId="77777777" w:rsidTr="00024A05">
        <w:trPr>
          <w:trHeight w:val="345"/>
        </w:trPr>
        <w:tc>
          <w:tcPr>
            <w:tcW w:w="1381" w:type="dxa"/>
            <w:vMerge/>
            <w:vAlign w:val="center"/>
          </w:tcPr>
          <w:p w14:paraId="1EF02194" w14:textId="77777777" w:rsidR="00AF1391" w:rsidRPr="00EA1E20" w:rsidRDefault="00AF1391" w:rsidP="00AF1391">
            <w:pPr>
              <w:rPr>
                <w:rFonts w:ascii="Cambria" w:eastAsia="MS Mincho" w:hAnsi="Cambria" w:cs="Arial"/>
              </w:rPr>
            </w:pPr>
          </w:p>
        </w:tc>
        <w:tc>
          <w:tcPr>
            <w:tcW w:w="1891" w:type="dxa"/>
            <w:vMerge/>
            <w:vAlign w:val="center"/>
          </w:tcPr>
          <w:p w14:paraId="7D44ED13" w14:textId="77777777" w:rsidR="00AF1391" w:rsidRPr="00EA1E20" w:rsidRDefault="00AF1391" w:rsidP="00AF1391">
            <w:pPr>
              <w:rPr>
                <w:rFonts w:ascii="Cambria" w:eastAsia="MS Mincho" w:hAnsi="Cambria" w:cs="Arial"/>
              </w:rPr>
            </w:pPr>
          </w:p>
        </w:tc>
        <w:tc>
          <w:tcPr>
            <w:tcW w:w="1340" w:type="dxa"/>
            <w:vMerge w:val="restart"/>
            <w:tcMar>
              <w:left w:w="108" w:type="dxa"/>
              <w:right w:w="108" w:type="dxa"/>
            </w:tcMar>
          </w:tcPr>
          <w:p w14:paraId="5847E896"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“been”/”bin”</w:t>
            </w:r>
          </w:p>
        </w:tc>
        <w:tc>
          <w:tcPr>
            <w:tcW w:w="4028" w:type="dxa"/>
            <w:tcMar>
              <w:left w:w="108" w:type="dxa"/>
              <w:right w:w="108" w:type="dxa"/>
            </w:tcMar>
          </w:tcPr>
          <w:p w14:paraId="59B2B7E7"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unstressed "been" for present perfect</w:t>
            </w:r>
          </w:p>
        </w:tc>
      </w:tr>
      <w:tr w:rsidR="00EA1E20" w:rsidRPr="00EA1E20" w14:paraId="6F469589" w14:textId="77777777" w:rsidTr="00024A05">
        <w:trPr>
          <w:trHeight w:val="345"/>
        </w:trPr>
        <w:tc>
          <w:tcPr>
            <w:tcW w:w="1381" w:type="dxa"/>
            <w:vMerge/>
            <w:vAlign w:val="center"/>
          </w:tcPr>
          <w:p w14:paraId="721F4460" w14:textId="77777777" w:rsidR="00AF1391" w:rsidRPr="00EA1E20" w:rsidRDefault="00AF1391" w:rsidP="00AF1391">
            <w:pPr>
              <w:rPr>
                <w:rFonts w:ascii="Cambria" w:eastAsia="MS Mincho" w:hAnsi="Cambria" w:cs="Arial"/>
              </w:rPr>
            </w:pPr>
          </w:p>
        </w:tc>
        <w:tc>
          <w:tcPr>
            <w:tcW w:w="1891" w:type="dxa"/>
            <w:vMerge/>
            <w:vAlign w:val="center"/>
          </w:tcPr>
          <w:p w14:paraId="348EFBE1" w14:textId="77777777" w:rsidR="00AF1391" w:rsidRPr="00EA1E20" w:rsidRDefault="00AF1391" w:rsidP="00AF1391">
            <w:pPr>
              <w:rPr>
                <w:rFonts w:ascii="Cambria" w:eastAsia="MS Mincho" w:hAnsi="Cambria" w:cs="Arial"/>
              </w:rPr>
            </w:pPr>
          </w:p>
        </w:tc>
        <w:tc>
          <w:tcPr>
            <w:tcW w:w="1340" w:type="dxa"/>
            <w:vMerge/>
            <w:vAlign w:val="center"/>
          </w:tcPr>
          <w:p w14:paraId="6C61BAE1" w14:textId="77777777" w:rsidR="00AF1391" w:rsidRPr="00EA1E20" w:rsidRDefault="00AF1391" w:rsidP="00AF1391">
            <w:pPr>
              <w:rPr>
                <w:rFonts w:ascii="Cambria" w:eastAsia="MS Mincho" w:hAnsi="Cambria" w:cs="Arial"/>
              </w:rPr>
            </w:pPr>
          </w:p>
        </w:tc>
        <w:tc>
          <w:tcPr>
            <w:tcW w:w="4028" w:type="dxa"/>
            <w:tcMar>
              <w:left w:w="108" w:type="dxa"/>
              <w:right w:w="108" w:type="dxa"/>
            </w:tcMar>
          </w:tcPr>
          <w:p w14:paraId="7C4B4943"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stressed "been" for the action that happened a long time ago</w:t>
            </w:r>
          </w:p>
        </w:tc>
      </w:tr>
      <w:tr w:rsidR="00EA1E20" w:rsidRPr="00EA1E20" w14:paraId="1F668ACC" w14:textId="77777777" w:rsidTr="00024A05">
        <w:trPr>
          <w:trHeight w:val="345"/>
        </w:trPr>
        <w:tc>
          <w:tcPr>
            <w:tcW w:w="1381" w:type="dxa"/>
            <w:vMerge/>
            <w:vAlign w:val="center"/>
          </w:tcPr>
          <w:p w14:paraId="01E38EE7" w14:textId="77777777" w:rsidR="00AF1391" w:rsidRPr="00EA1E20" w:rsidRDefault="00AF1391" w:rsidP="00AF1391">
            <w:pPr>
              <w:rPr>
                <w:rFonts w:ascii="Cambria" w:eastAsia="MS Mincho" w:hAnsi="Cambria" w:cs="Arial"/>
              </w:rPr>
            </w:pPr>
          </w:p>
        </w:tc>
        <w:tc>
          <w:tcPr>
            <w:tcW w:w="1891" w:type="dxa"/>
            <w:vMerge/>
            <w:vAlign w:val="center"/>
          </w:tcPr>
          <w:p w14:paraId="11EDD736"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6C65FB4C"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“done” for a distant past tense</w:t>
            </w:r>
          </w:p>
        </w:tc>
      </w:tr>
      <w:tr w:rsidR="00EA1E20" w:rsidRPr="00EA1E20" w14:paraId="04E9D608" w14:textId="77777777" w:rsidTr="00024A05">
        <w:trPr>
          <w:trHeight w:val="345"/>
        </w:trPr>
        <w:tc>
          <w:tcPr>
            <w:tcW w:w="1381" w:type="dxa"/>
            <w:vMerge/>
            <w:vAlign w:val="center"/>
          </w:tcPr>
          <w:p w14:paraId="3BE77513" w14:textId="77777777" w:rsidR="00AF1391" w:rsidRPr="00EA1E20" w:rsidRDefault="00AF1391" w:rsidP="00AF1391">
            <w:pPr>
              <w:rPr>
                <w:rFonts w:ascii="Cambria" w:eastAsia="MS Mincho" w:hAnsi="Cambria" w:cs="Arial"/>
              </w:rPr>
            </w:pPr>
          </w:p>
        </w:tc>
        <w:tc>
          <w:tcPr>
            <w:tcW w:w="1891" w:type="dxa"/>
            <w:vMerge/>
            <w:vAlign w:val="center"/>
          </w:tcPr>
          <w:p w14:paraId="39831FE3"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766B13F7"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“be done” for a future perfect tense</w:t>
            </w:r>
          </w:p>
        </w:tc>
      </w:tr>
      <w:tr w:rsidR="00EA1E20" w:rsidRPr="00EA1E20" w14:paraId="44E88CDF" w14:textId="77777777" w:rsidTr="00024A05">
        <w:trPr>
          <w:trHeight w:val="345"/>
        </w:trPr>
        <w:tc>
          <w:tcPr>
            <w:tcW w:w="1381" w:type="dxa"/>
            <w:vMerge/>
            <w:vAlign w:val="center"/>
          </w:tcPr>
          <w:p w14:paraId="19C4A895" w14:textId="77777777" w:rsidR="00AF1391" w:rsidRPr="00EA1E20" w:rsidRDefault="00AF1391" w:rsidP="00AF1391">
            <w:pPr>
              <w:rPr>
                <w:rFonts w:ascii="Cambria" w:eastAsia="MS Mincho" w:hAnsi="Cambria" w:cs="Arial"/>
              </w:rPr>
            </w:pPr>
          </w:p>
        </w:tc>
        <w:tc>
          <w:tcPr>
            <w:tcW w:w="1891" w:type="dxa"/>
            <w:vMerge/>
            <w:vAlign w:val="center"/>
          </w:tcPr>
          <w:p w14:paraId="28840E08"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6D1B21B2"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“had” for a past tense</w:t>
            </w:r>
          </w:p>
        </w:tc>
      </w:tr>
      <w:tr w:rsidR="00EA1E20" w:rsidRPr="00EA1E20" w14:paraId="7439BB23" w14:textId="77777777" w:rsidTr="00024A05">
        <w:trPr>
          <w:trHeight w:val="345"/>
        </w:trPr>
        <w:tc>
          <w:tcPr>
            <w:tcW w:w="1381" w:type="dxa"/>
            <w:vMerge/>
            <w:tcBorders>
              <w:bottom w:val="single" w:sz="8" w:space="0" w:color="auto"/>
            </w:tcBorders>
            <w:vAlign w:val="center"/>
          </w:tcPr>
          <w:p w14:paraId="28710D5F" w14:textId="77777777" w:rsidR="00AF1391" w:rsidRPr="00EA1E20" w:rsidRDefault="00AF1391" w:rsidP="00AF1391">
            <w:pPr>
              <w:rPr>
                <w:rFonts w:ascii="Cambria" w:eastAsia="MS Mincho" w:hAnsi="Cambria" w:cs="Arial"/>
              </w:rPr>
            </w:pPr>
          </w:p>
        </w:tc>
        <w:tc>
          <w:tcPr>
            <w:tcW w:w="1891" w:type="dxa"/>
            <w:vMerge/>
            <w:tcBorders>
              <w:bottom w:val="single" w:sz="8" w:space="0" w:color="auto"/>
            </w:tcBorders>
            <w:vAlign w:val="center"/>
          </w:tcPr>
          <w:p w14:paraId="141ABE7F" w14:textId="77777777" w:rsidR="00AF1391" w:rsidRPr="00EA1E20" w:rsidRDefault="00AF1391" w:rsidP="00AF1391">
            <w:pPr>
              <w:rPr>
                <w:rFonts w:ascii="Cambria" w:eastAsia="MS Mincho" w:hAnsi="Cambria" w:cs="Arial"/>
              </w:rPr>
            </w:pPr>
          </w:p>
        </w:tc>
        <w:tc>
          <w:tcPr>
            <w:tcW w:w="5368" w:type="dxa"/>
            <w:gridSpan w:val="2"/>
            <w:tcBorders>
              <w:bottom w:val="single" w:sz="8" w:space="0" w:color="auto"/>
            </w:tcBorders>
            <w:tcMar>
              <w:left w:w="108" w:type="dxa"/>
              <w:right w:w="108" w:type="dxa"/>
            </w:tcMar>
          </w:tcPr>
          <w:p w14:paraId="610ABE77"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double modals</w:t>
            </w:r>
          </w:p>
        </w:tc>
      </w:tr>
      <w:tr w:rsidR="00EA1E20" w:rsidRPr="00EA1E20" w14:paraId="1DB5EF2D" w14:textId="77777777" w:rsidTr="00024A05">
        <w:trPr>
          <w:trHeight w:val="345"/>
        </w:trPr>
        <w:tc>
          <w:tcPr>
            <w:tcW w:w="1381" w:type="dxa"/>
            <w:vMerge/>
            <w:tcBorders>
              <w:top w:val="single" w:sz="8" w:space="0" w:color="auto"/>
            </w:tcBorders>
            <w:vAlign w:val="center"/>
          </w:tcPr>
          <w:p w14:paraId="65CD1ABC" w14:textId="77777777" w:rsidR="00AF1391" w:rsidRPr="00EA1E20" w:rsidRDefault="00AF1391" w:rsidP="00AF1391">
            <w:pPr>
              <w:rPr>
                <w:rFonts w:ascii="Cambria" w:eastAsia="MS Mincho" w:hAnsi="Cambria" w:cs="Arial"/>
              </w:rPr>
            </w:pPr>
          </w:p>
        </w:tc>
        <w:tc>
          <w:tcPr>
            <w:tcW w:w="1891" w:type="dxa"/>
            <w:vMerge w:val="restart"/>
            <w:tcBorders>
              <w:top w:val="single" w:sz="8" w:space="0" w:color="auto"/>
            </w:tcBorders>
            <w:tcMar>
              <w:left w:w="108" w:type="dxa"/>
              <w:right w:w="108" w:type="dxa"/>
            </w:tcMar>
          </w:tcPr>
          <w:p w14:paraId="0887833B" w14:textId="77777777" w:rsidR="00AF1391" w:rsidRPr="00EA1E20" w:rsidRDefault="00AF1391" w:rsidP="00AF1391">
            <w:pPr>
              <w:spacing w:line="257" w:lineRule="auto"/>
              <w:jc w:val="both"/>
              <w:rPr>
                <w:rFonts w:ascii="Cambria" w:eastAsia="MS Mincho" w:hAnsi="Cambria" w:cs="Arial"/>
                <w:b/>
                <w:bCs/>
                <w:sz w:val="20"/>
                <w:szCs w:val="20"/>
              </w:rPr>
            </w:pPr>
            <w:r w:rsidRPr="00EA1E20">
              <w:rPr>
                <w:rFonts w:ascii="Cambria" w:eastAsia="MS Mincho" w:hAnsi="Cambria" w:cs="Arial"/>
                <w:b/>
                <w:bCs/>
                <w:sz w:val="20"/>
                <w:szCs w:val="20"/>
              </w:rPr>
              <w:t>Verbal tense-number marking</w:t>
            </w:r>
          </w:p>
        </w:tc>
        <w:tc>
          <w:tcPr>
            <w:tcW w:w="5368" w:type="dxa"/>
            <w:gridSpan w:val="2"/>
            <w:tcBorders>
              <w:top w:val="single" w:sz="8" w:space="0" w:color="auto"/>
            </w:tcBorders>
            <w:tcMar>
              <w:left w:w="108" w:type="dxa"/>
              <w:right w:w="108" w:type="dxa"/>
            </w:tcMar>
          </w:tcPr>
          <w:p w14:paraId="51C2153F"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Absence of third person singular present -s, doesn't, or has</w:t>
            </w:r>
          </w:p>
        </w:tc>
      </w:tr>
      <w:tr w:rsidR="00EA1E20" w:rsidRPr="00EA1E20" w14:paraId="08D84A87" w14:textId="77777777" w:rsidTr="00024A05">
        <w:trPr>
          <w:trHeight w:val="345"/>
        </w:trPr>
        <w:tc>
          <w:tcPr>
            <w:tcW w:w="1381" w:type="dxa"/>
            <w:vMerge/>
            <w:vAlign w:val="center"/>
          </w:tcPr>
          <w:p w14:paraId="67A54A4B" w14:textId="77777777" w:rsidR="00AF1391" w:rsidRPr="00EA1E20" w:rsidRDefault="00AF1391" w:rsidP="00AF1391">
            <w:pPr>
              <w:rPr>
                <w:rFonts w:ascii="Cambria" w:eastAsia="MS Mincho" w:hAnsi="Cambria" w:cs="Arial"/>
              </w:rPr>
            </w:pPr>
          </w:p>
        </w:tc>
        <w:tc>
          <w:tcPr>
            <w:tcW w:w="1891" w:type="dxa"/>
            <w:vMerge/>
            <w:vAlign w:val="center"/>
          </w:tcPr>
          <w:p w14:paraId="4B1FFAE2"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24E88F90"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"is" and "was" for plural and second person subjects</w:t>
            </w:r>
          </w:p>
        </w:tc>
      </w:tr>
      <w:tr w:rsidR="00EA1E20" w:rsidRPr="00EA1E20" w14:paraId="76B71EF8" w14:textId="77777777" w:rsidTr="00024A05">
        <w:trPr>
          <w:trHeight w:val="345"/>
        </w:trPr>
        <w:tc>
          <w:tcPr>
            <w:tcW w:w="1381" w:type="dxa"/>
            <w:vMerge/>
            <w:vAlign w:val="center"/>
          </w:tcPr>
          <w:p w14:paraId="6CAFCDE5" w14:textId="77777777" w:rsidR="00AF1391" w:rsidRPr="00EA1E20" w:rsidRDefault="00AF1391" w:rsidP="00AF1391">
            <w:pPr>
              <w:rPr>
                <w:rFonts w:ascii="Cambria" w:eastAsia="MS Mincho" w:hAnsi="Cambria" w:cs="Arial"/>
              </w:rPr>
            </w:pPr>
          </w:p>
        </w:tc>
        <w:tc>
          <w:tcPr>
            <w:tcW w:w="1891" w:type="dxa"/>
            <w:vMerge/>
            <w:vAlign w:val="center"/>
          </w:tcPr>
          <w:p w14:paraId="2F7AB484"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116BFC34"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past tense for past participle</w:t>
            </w:r>
          </w:p>
        </w:tc>
      </w:tr>
      <w:tr w:rsidR="00EA1E20" w:rsidRPr="00EA1E20" w14:paraId="08BD5BCF" w14:textId="77777777" w:rsidTr="00024A05">
        <w:trPr>
          <w:trHeight w:val="345"/>
        </w:trPr>
        <w:tc>
          <w:tcPr>
            <w:tcW w:w="1381" w:type="dxa"/>
            <w:vMerge/>
            <w:vAlign w:val="center"/>
          </w:tcPr>
          <w:p w14:paraId="6A2C0641" w14:textId="77777777" w:rsidR="00AF1391" w:rsidRPr="00EA1E20" w:rsidRDefault="00AF1391" w:rsidP="00AF1391">
            <w:pPr>
              <w:rPr>
                <w:rFonts w:ascii="Cambria" w:eastAsia="MS Mincho" w:hAnsi="Cambria" w:cs="Arial"/>
              </w:rPr>
            </w:pPr>
          </w:p>
        </w:tc>
        <w:tc>
          <w:tcPr>
            <w:tcW w:w="1891" w:type="dxa"/>
            <w:vMerge/>
            <w:vAlign w:val="center"/>
          </w:tcPr>
          <w:p w14:paraId="35F8D6B0"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2650E712"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past participle for past tense</w:t>
            </w:r>
          </w:p>
        </w:tc>
      </w:tr>
      <w:tr w:rsidR="00EA1E20" w:rsidRPr="00EA1E20" w14:paraId="2B75341A" w14:textId="77777777" w:rsidTr="00024A05">
        <w:trPr>
          <w:trHeight w:val="345"/>
        </w:trPr>
        <w:tc>
          <w:tcPr>
            <w:tcW w:w="1381" w:type="dxa"/>
            <w:vMerge/>
            <w:vAlign w:val="center"/>
          </w:tcPr>
          <w:p w14:paraId="6377C580" w14:textId="77777777" w:rsidR="00AF1391" w:rsidRPr="00EA1E20" w:rsidRDefault="00AF1391" w:rsidP="00AF1391">
            <w:pPr>
              <w:rPr>
                <w:rFonts w:ascii="Cambria" w:eastAsia="MS Mincho" w:hAnsi="Cambria" w:cs="Arial"/>
              </w:rPr>
            </w:pPr>
          </w:p>
        </w:tc>
        <w:tc>
          <w:tcPr>
            <w:tcW w:w="1891" w:type="dxa"/>
            <w:vMerge/>
            <w:vAlign w:val="center"/>
          </w:tcPr>
          <w:p w14:paraId="04E0AD46"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3A640DE1"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verb stem (root forms) for past tense</w:t>
            </w:r>
          </w:p>
        </w:tc>
      </w:tr>
      <w:tr w:rsidR="00EA1E20" w:rsidRPr="00EA1E20" w14:paraId="041B5AD5" w14:textId="77777777" w:rsidTr="00024A05">
        <w:trPr>
          <w:trHeight w:val="345"/>
        </w:trPr>
        <w:tc>
          <w:tcPr>
            <w:tcW w:w="1381" w:type="dxa"/>
            <w:vMerge/>
            <w:vAlign w:val="center"/>
          </w:tcPr>
          <w:p w14:paraId="4A5C883C" w14:textId="77777777" w:rsidR="00AF1391" w:rsidRPr="00EA1E20" w:rsidRDefault="00AF1391" w:rsidP="00AF1391">
            <w:pPr>
              <w:rPr>
                <w:rFonts w:ascii="Cambria" w:eastAsia="MS Mincho" w:hAnsi="Cambria" w:cs="Arial"/>
              </w:rPr>
            </w:pPr>
          </w:p>
        </w:tc>
        <w:tc>
          <w:tcPr>
            <w:tcW w:w="1891" w:type="dxa"/>
            <w:vMerge/>
            <w:tcBorders>
              <w:bottom w:val="single" w:sz="8" w:space="0" w:color="auto"/>
            </w:tcBorders>
            <w:vAlign w:val="center"/>
          </w:tcPr>
          <w:p w14:paraId="5AE347E0" w14:textId="77777777" w:rsidR="00AF1391" w:rsidRPr="00EA1E20" w:rsidRDefault="00AF1391" w:rsidP="00AF1391">
            <w:pPr>
              <w:rPr>
                <w:rFonts w:ascii="Cambria" w:eastAsia="MS Mincho" w:hAnsi="Cambria" w:cs="Arial"/>
              </w:rPr>
            </w:pPr>
          </w:p>
        </w:tc>
        <w:tc>
          <w:tcPr>
            <w:tcW w:w="5368" w:type="dxa"/>
            <w:gridSpan w:val="2"/>
            <w:tcBorders>
              <w:bottom w:val="single" w:sz="8" w:space="0" w:color="auto"/>
            </w:tcBorders>
            <w:tcMar>
              <w:left w:w="108" w:type="dxa"/>
              <w:right w:w="108" w:type="dxa"/>
            </w:tcMar>
          </w:tcPr>
          <w:p w14:paraId="5C4953A9"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Reduplicated Tense Marking</w:t>
            </w:r>
          </w:p>
        </w:tc>
      </w:tr>
      <w:tr w:rsidR="00EA1E20" w:rsidRPr="00EA1E20" w14:paraId="06524028" w14:textId="77777777" w:rsidTr="00024A05">
        <w:trPr>
          <w:trHeight w:val="345"/>
        </w:trPr>
        <w:tc>
          <w:tcPr>
            <w:tcW w:w="1381" w:type="dxa"/>
            <w:vMerge/>
            <w:vAlign w:val="center"/>
          </w:tcPr>
          <w:p w14:paraId="28784817" w14:textId="77777777" w:rsidR="00AF1391" w:rsidRPr="00EA1E20" w:rsidRDefault="00AF1391" w:rsidP="00AF1391">
            <w:pPr>
              <w:rPr>
                <w:rFonts w:ascii="Cambria" w:eastAsia="MS Mincho" w:hAnsi="Cambria" w:cs="Arial"/>
              </w:rPr>
            </w:pPr>
          </w:p>
        </w:tc>
        <w:tc>
          <w:tcPr>
            <w:tcW w:w="1891" w:type="dxa"/>
            <w:vMerge w:val="restart"/>
            <w:tcBorders>
              <w:top w:val="single" w:sz="8" w:space="0" w:color="auto"/>
            </w:tcBorders>
            <w:tcMar>
              <w:left w:w="108" w:type="dxa"/>
              <w:right w:w="108" w:type="dxa"/>
            </w:tcMar>
          </w:tcPr>
          <w:p w14:paraId="2972625D" w14:textId="77777777" w:rsidR="00AF1391" w:rsidRPr="00EA1E20" w:rsidRDefault="00AF1391" w:rsidP="00AF1391">
            <w:pPr>
              <w:spacing w:line="257" w:lineRule="auto"/>
              <w:jc w:val="both"/>
              <w:rPr>
                <w:rFonts w:ascii="Cambria" w:eastAsia="MS Mincho" w:hAnsi="Cambria" w:cs="Arial"/>
                <w:b/>
                <w:bCs/>
                <w:sz w:val="20"/>
                <w:szCs w:val="20"/>
              </w:rPr>
            </w:pPr>
            <w:r w:rsidRPr="00EA1E20">
              <w:rPr>
                <w:rFonts w:ascii="Cambria" w:eastAsia="MS Mincho" w:hAnsi="Cambria" w:cs="Arial"/>
                <w:b/>
                <w:bCs/>
                <w:sz w:val="20"/>
                <w:szCs w:val="20"/>
              </w:rPr>
              <w:t>Nouns and pronouns</w:t>
            </w:r>
          </w:p>
        </w:tc>
        <w:tc>
          <w:tcPr>
            <w:tcW w:w="5368" w:type="dxa"/>
            <w:gridSpan w:val="2"/>
            <w:tcBorders>
              <w:top w:val="single" w:sz="8" w:space="0" w:color="auto"/>
            </w:tcBorders>
            <w:tcMar>
              <w:left w:w="108" w:type="dxa"/>
              <w:right w:w="108" w:type="dxa"/>
            </w:tcMar>
          </w:tcPr>
          <w:p w14:paraId="2434529E"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Unmarked possessives</w:t>
            </w:r>
          </w:p>
        </w:tc>
      </w:tr>
      <w:tr w:rsidR="00EA1E20" w:rsidRPr="00EA1E20" w14:paraId="7F185C5D" w14:textId="77777777" w:rsidTr="00024A05">
        <w:trPr>
          <w:trHeight w:val="345"/>
        </w:trPr>
        <w:tc>
          <w:tcPr>
            <w:tcW w:w="1381" w:type="dxa"/>
            <w:vMerge/>
            <w:vAlign w:val="center"/>
          </w:tcPr>
          <w:p w14:paraId="1C740052" w14:textId="77777777" w:rsidR="00AF1391" w:rsidRPr="00EA1E20" w:rsidRDefault="00AF1391" w:rsidP="00AF1391">
            <w:pPr>
              <w:rPr>
                <w:rFonts w:ascii="Cambria" w:eastAsia="MS Mincho" w:hAnsi="Cambria" w:cs="Arial"/>
              </w:rPr>
            </w:pPr>
          </w:p>
        </w:tc>
        <w:tc>
          <w:tcPr>
            <w:tcW w:w="1891" w:type="dxa"/>
            <w:vMerge/>
            <w:vAlign w:val="center"/>
          </w:tcPr>
          <w:p w14:paraId="293D0FB3"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26900B90"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Unmarked plural forms</w:t>
            </w:r>
          </w:p>
        </w:tc>
      </w:tr>
      <w:tr w:rsidR="00EA1E20" w:rsidRPr="00EA1E20" w14:paraId="27607DAA" w14:textId="77777777" w:rsidTr="00024A05">
        <w:trPr>
          <w:trHeight w:val="345"/>
        </w:trPr>
        <w:tc>
          <w:tcPr>
            <w:tcW w:w="1381" w:type="dxa"/>
            <w:vMerge/>
            <w:vAlign w:val="center"/>
          </w:tcPr>
          <w:p w14:paraId="649C5FCF" w14:textId="77777777" w:rsidR="00AF1391" w:rsidRPr="00EA1E20" w:rsidRDefault="00AF1391" w:rsidP="00AF1391">
            <w:pPr>
              <w:rPr>
                <w:rFonts w:ascii="Cambria" w:eastAsia="MS Mincho" w:hAnsi="Cambria" w:cs="Arial"/>
              </w:rPr>
            </w:pPr>
          </w:p>
        </w:tc>
        <w:tc>
          <w:tcPr>
            <w:tcW w:w="1891" w:type="dxa"/>
            <w:vMerge/>
            <w:vAlign w:val="center"/>
          </w:tcPr>
          <w:p w14:paraId="5E146422"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4F5267AF"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Regularization of irregular plural nouns</w:t>
            </w:r>
          </w:p>
        </w:tc>
      </w:tr>
      <w:tr w:rsidR="00EA1E20" w:rsidRPr="00EA1E20" w14:paraId="48EFBF8C" w14:textId="77777777" w:rsidTr="00024A05">
        <w:trPr>
          <w:trHeight w:val="345"/>
        </w:trPr>
        <w:tc>
          <w:tcPr>
            <w:tcW w:w="1381" w:type="dxa"/>
            <w:vMerge/>
            <w:vAlign w:val="center"/>
          </w:tcPr>
          <w:p w14:paraId="3BC1BB79" w14:textId="77777777" w:rsidR="00AF1391" w:rsidRPr="00EA1E20" w:rsidRDefault="00AF1391" w:rsidP="00AF1391">
            <w:pPr>
              <w:rPr>
                <w:rFonts w:ascii="Cambria" w:eastAsia="MS Mincho" w:hAnsi="Cambria" w:cs="Arial"/>
              </w:rPr>
            </w:pPr>
          </w:p>
        </w:tc>
        <w:tc>
          <w:tcPr>
            <w:tcW w:w="1891" w:type="dxa"/>
            <w:vMerge/>
            <w:vAlign w:val="center"/>
          </w:tcPr>
          <w:p w14:paraId="1241ED32"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063561A6"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"an '</w:t>
            </w:r>
            <w:proofErr w:type="spellStart"/>
            <w:r w:rsidRPr="00EA1E20">
              <w:rPr>
                <w:rFonts w:ascii="Cambria" w:eastAsia="MS Mincho" w:hAnsi="Cambria" w:cs="Arial"/>
                <w:sz w:val="20"/>
                <w:szCs w:val="20"/>
              </w:rPr>
              <w:t>em</w:t>
            </w:r>
            <w:proofErr w:type="spellEnd"/>
            <w:r w:rsidRPr="00EA1E20">
              <w:rPr>
                <w:rFonts w:ascii="Cambria" w:eastAsia="MS Mincho" w:hAnsi="Cambria" w:cs="Arial"/>
                <w:sz w:val="20"/>
                <w:szCs w:val="20"/>
              </w:rPr>
              <w:t>", "and '</w:t>
            </w:r>
            <w:proofErr w:type="spellStart"/>
            <w:r w:rsidRPr="00EA1E20">
              <w:rPr>
                <w:rFonts w:ascii="Cambria" w:eastAsia="MS Mincho" w:hAnsi="Cambria" w:cs="Arial"/>
                <w:sz w:val="20"/>
                <w:szCs w:val="20"/>
              </w:rPr>
              <w:t>em</w:t>
            </w:r>
            <w:proofErr w:type="spellEnd"/>
            <w:r w:rsidRPr="00EA1E20">
              <w:rPr>
                <w:rFonts w:ascii="Cambria" w:eastAsia="MS Mincho" w:hAnsi="Cambria" w:cs="Arial"/>
                <w:sz w:val="20"/>
                <w:szCs w:val="20"/>
              </w:rPr>
              <w:t>", "</w:t>
            </w:r>
            <w:proofErr w:type="spellStart"/>
            <w:r w:rsidRPr="00EA1E20">
              <w:rPr>
                <w:rFonts w:ascii="Cambria" w:eastAsia="MS Mincho" w:hAnsi="Cambria" w:cs="Arial"/>
                <w:sz w:val="20"/>
                <w:szCs w:val="20"/>
              </w:rPr>
              <w:t>nem</w:t>
            </w:r>
            <w:proofErr w:type="spellEnd"/>
            <w:r w:rsidRPr="00EA1E20">
              <w:rPr>
                <w:rFonts w:ascii="Cambria" w:eastAsia="MS Mincho" w:hAnsi="Cambria" w:cs="Arial"/>
                <w:sz w:val="20"/>
                <w:szCs w:val="20"/>
              </w:rPr>
              <w:t>" to mark associative plurals</w:t>
            </w:r>
          </w:p>
        </w:tc>
      </w:tr>
      <w:tr w:rsidR="00EA1E20" w:rsidRPr="00EA1E20" w14:paraId="719CBB1B" w14:textId="77777777" w:rsidTr="00024A05">
        <w:trPr>
          <w:trHeight w:val="345"/>
        </w:trPr>
        <w:tc>
          <w:tcPr>
            <w:tcW w:w="1381" w:type="dxa"/>
            <w:vMerge/>
            <w:vAlign w:val="center"/>
          </w:tcPr>
          <w:p w14:paraId="30943813" w14:textId="77777777" w:rsidR="00AF1391" w:rsidRPr="00EA1E20" w:rsidRDefault="00AF1391" w:rsidP="00AF1391">
            <w:pPr>
              <w:rPr>
                <w:rFonts w:ascii="Cambria" w:eastAsia="MS Mincho" w:hAnsi="Cambria" w:cs="Arial"/>
              </w:rPr>
            </w:pPr>
          </w:p>
        </w:tc>
        <w:tc>
          <w:tcPr>
            <w:tcW w:w="1891" w:type="dxa"/>
            <w:vMerge/>
            <w:vAlign w:val="center"/>
          </w:tcPr>
          <w:p w14:paraId="4137FF0E"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1C4080DF"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Appositive or pleonastic pronouns</w:t>
            </w:r>
          </w:p>
        </w:tc>
      </w:tr>
      <w:tr w:rsidR="00EA1E20" w:rsidRPr="00EA1E20" w14:paraId="0F175CB5" w14:textId="77777777" w:rsidTr="00024A05">
        <w:trPr>
          <w:trHeight w:val="345"/>
        </w:trPr>
        <w:tc>
          <w:tcPr>
            <w:tcW w:w="1381" w:type="dxa"/>
            <w:vMerge/>
            <w:vAlign w:val="center"/>
          </w:tcPr>
          <w:p w14:paraId="24C301AE" w14:textId="77777777" w:rsidR="00AF1391" w:rsidRPr="00EA1E20" w:rsidRDefault="00AF1391" w:rsidP="00AF1391">
            <w:pPr>
              <w:rPr>
                <w:rFonts w:ascii="Cambria" w:eastAsia="MS Mincho" w:hAnsi="Cambria" w:cs="Arial"/>
              </w:rPr>
            </w:pPr>
          </w:p>
        </w:tc>
        <w:tc>
          <w:tcPr>
            <w:tcW w:w="1891" w:type="dxa"/>
            <w:vMerge/>
            <w:vAlign w:val="center"/>
          </w:tcPr>
          <w:p w14:paraId="68244840"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52F4A97F"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“y'all” for the 2nd person plural</w:t>
            </w:r>
          </w:p>
        </w:tc>
      </w:tr>
      <w:tr w:rsidR="00EA1E20" w:rsidRPr="00EA1E20" w14:paraId="1E57CFCF" w14:textId="77777777" w:rsidTr="00024A05">
        <w:trPr>
          <w:trHeight w:val="345"/>
        </w:trPr>
        <w:tc>
          <w:tcPr>
            <w:tcW w:w="1381" w:type="dxa"/>
            <w:vMerge/>
            <w:vAlign w:val="center"/>
          </w:tcPr>
          <w:p w14:paraId="0E4C50FE" w14:textId="77777777" w:rsidR="00AF1391" w:rsidRPr="00EA1E20" w:rsidRDefault="00AF1391" w:rsidP="00AF1391">
            <w:pPr>
              <w:rPr>
                <w:rFonts w:ascii="Cambria" w:eastAsia="MS Mincho" w:hAnsi="Cambria" w:cs="Arial"/>
              </w:rPr>
            </w:pPr>
          </w:p>
        </w:tc>
        <w:tc>
          <w:tcPr>
            <w:tcW w:w="1891" w:type="dxa"/>
            <w:vMerge/>
            <w:vAlign w:val="center"/>
          </w:tcPr>
          <w:p w14:paraId="20CBCD75"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4595C949"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demonstrative “them”</w:t>
            </w:r>
          </w:p>
        </w:tc>
      </w:tr>
      <w:tr w:rsidR="00EA1E20" w:rsidRPr="00EA1E20" w14:paraId="1BB7A906" w14:textId="77777777" w:rsidTr="00024A05">
        <w:trPr>
          <w:trHeight w:val="345"/>
        </w:trPr>
        <w:tc>
          <w:tcPr>
            <w:tcW w:w="1381" w:type="dxa"/>
            <w:vMerge/>
            <w:vAlign w:val="center"/>
          </w:tcPr>
          <w:p w14:paraId="29CC0D52" w14:textId="77777777" w:rsidR="00AF1391" w:rsidRPr="00EA1E20" w:rsidRDefault="00AF1391" w:rsidP="00AF1391">
            <w:pPr>
              <w:rPr>
                <w:rFonts w:ascii="Cambria" w:eastAsia="MS Mincho" w:hAnsi="Cambria" w:cs="Arial"/>
              </w:rPr>
            </w:pPr>
          </w:p>
        </w:tc>
        <w:tc>
          <w:tcPr>
            <w:tcW w:w="1891" w:type="dxa"/>
            <w:vMerge/>
            <w:tcBorders>
              <w:bottom w:val="single" w:sz="8" w:space="0" w:color="auto"/>
            </w:tcBorders>
            <w:vAlign w:val="center"/>
          </w:tcPr>
          <w:p w14:paraId="1427C375" w14:textId="77777777" w:rsidR="00AF1391" w:rsidRPr="00EA1E20" w:rsidRDefault="00AF1391" w:rsidP="00AF1391">
            <w:pPr>
              <w:rPr>
                <w:rFonts w:ascii="Cambria" w:eastAsia="MS Mincho" w:hAnsi="Cambria" w:cs="Arial"/>
              </w:rPr>
            </w:pPr>
          </w:p>
        </w:tc>
        <w:tc>
          <w:tcPr>
            <w:tcW w:w="5368" w:type="dxa"/>
            <w:gridSpan w:val="2"/>
            <w:tcBorders>
              <w:bottom w:val="single" w:sz="8" w:space="0" w:color="auto"/>
            </w:tcBorders>
            <w:tcMar>
              <w:left w:w="108" w:type="dxa"/>
              <w:right w:w="108" w:type="dxa"/>
            </w:tcMar>
          </w:tcPr>
          <w:p w14:paraId="5482099D"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Omission of relative pronoun</w:t>
            </w:r>
          </w:p>
        </w:tc>
      </w:tr>
      <w:tr w:rsidR="00EA1E20" w:rsidRPr="00EA1E20" w14:paraId="67660FF0" w14:textId="77777777" w:rsidTr="00024A05">
        <w:trPr>
          <w:trHeight w:val="345"/>
        </w:trPr>
        <w:tc>
          <w:tcPr>
            <w:tcW w:w="1381" w:type="dxa"/>
            <w:vMerge/>
            <w:vAlign w:val="center"/>
          </w:tcPr>
          <w:p w14:paraId="6FDC0E9D" w14:textId="77777777" w:rsidR="00AF1391" w:rsidRPr="00EA1E20" w:rsidRDefault="00AF1391" w:rsidP="00AF1391">
            <w:pPr>
              <w:rPr>
                <w:rFonts w:ascii="Cambria" w:eastAsia="MS Mincho" w:hAnsi="Cambria" w:cs="Arial"/>
              </w:rPr>
            </w:pPr>
          </w:p>
        </w:tc>
        <w:tc>
          <w:tcPr>
            <w:tcW w:w="1891" w:type="dxa"/>
            <w:vMerge w:val="restart"/>
            <w:tcBorders>
              <w:top w:val="single" w:sz="8" w:space="0" w:color="auto"/>
            </w:tcBorders>
            <w:tcMar>
              <w:left w:w="108" w:type="dxa"/>
              <w:right w:w="108" w:type="dxa"/>
            </w:tcMar>
          </w:tcPr>
          <w:p w14:paraId="68298928" w14:textId="77777777" w:rsidR="00AF1391" w:rsidRPr="00EA1E20" w:rsidRDefault="00AF1391" w:rsidP="00AF1391">
            <w:pPr>
              <w:spacing w:line="257" w:lineRule="auto"/>
              <w:jc w:val="both"/>
              <w:rPr>
                <w:rFonts w:ascii="Cambria" w:eastAsia="MS Mincho" w:hAnsi="Cambria" w:cs="Arial"/>
                <w:b/>
                <w:bCs/>
                <w:sz w:val="20"/>
                <w:szCs w:val="20"/>
              </w:rPr>
            </w:pPr>
            <w:r w:rsidRPr="00EA1E20">
              <w:rPr>
                <w:rFonts w:ascii="Cambria" w:eastAsia="MS Mincho" w:hAnsi="Cambria" w:cs="Arial"/>
                <w:b/>
                <w:bCs/>
                <w:sz w:val="20"/>
                <w:szCs w:val="20"/>
              </w:rPr>
              <w:t>Negation</w:t>
            </w:r>
          </w:p>
        </w:tc>
        <w:tc>
          <w:tcPr>
            <w:tcW w:w="5368" w:type="dxa"/>
            <w:gridSpan w:val="2"/>
            <w:tcBorders>
              <w:top w:val="single" w:sz="8" w:space="0" w:color="auto"/>
            </w:tcBorders>
            <w:tcMar>
              <w:left w:w="108" w:type="dxa"/>
              <w:right w:w="108" w:type="dxa"/>
            </w:tcMar>
          </w:tcPr>
          <w:p w14:paraId="1C7FA192"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Negative concord</w:t>
            </w:r>
          </w:p>
        </w:tc>
      </w:tr>
      <w:tr w:rsidR="00EA1E20" w:rsidRPr="00EA1E20" w14:paraId="63030CCA" w14:textId="77777777" w:rsidTr="00024A05">
        <w:trPr>
          <w:trHeight w:val="345"/>
        </w:trPr>
        <w:tc>
          <w:tcPr>
            <w:tcW w:w="1381" w:type="dxa"/>
            <w:vMerge/>
            <w:vAlign w:val="center"/>
          </w:tcPr>
          <w:p w14:paraId="517E6957" w14:textId="77777777" w:rsidR="00AF1391" w:rsidRPr="00EA1E20" w:rsidRDefault="00AF1391" w:rsidP="00AF1391">
            <w:pPr>
              <w:rPr>
                <w:rFonts w:ascii="Cambria" w:eastAsia="MS Mincho" w:hAnsi="Cambria" w:cs="Arial"/>
              </w:rPr>
            </w:pPr>
          </w:p>
        </w:tc>
        <w:tc>
          <w:tcPr>
            <w:tcW w:w="1891" w:type="dxa"/>
            <w:vMerge/>
            <w:vAlign w:val="center"/>
          </w:tcPr>
          <w:p w14:paraId="799C11CF"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73641EEB"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Negative inversion</w:t>
            </w:r>
          </w:p>
        </w:tc>
      </w:tr>
      <w:tr w:rsidR="00EA1E20" w:rsidRPr="00EA1E20" w14:paraId="31357642" w14:textId="77777777" w:rsidTr="00024A05">
        <w:trPr>
          <w:trHeight w:val="345"/>
        </w:trPr>
        <w:tc>
          <w:tcPr>
            <w:tcW w:w="1381" w:type="dxa"/>
            <w:vMerge/>
            <w:vAlign w:val="center"/>
          </w:tcPr>
          <w:p w14:paraId="070E7F1F" w14:textId="77777777" w:rsidR="00AF1391" w:rsidRPr="00EA1E20" w:rsidRDefault="00AF1391" w:rsidP="00AF1391">
            <w:pPr>
              <w:rPr>
                <w:rFonts w:ascii="Cambria" w:eastAsia="MS Mincho" w:hAnsi="Cambria" w:cs="Arial"/>
              </w:rPr>
            </w:pPr>
          </w:p>
        </w:tc>
        <w:tc>
          <w:tcPr>
            <w:tcW w:w="1891" w:type="dxa"/>
            <w:vMerge/>
            <w:vAlign w:val="center"/>
          </w:tcPr>
          <w:p w14:paraId="522F84A7"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0400E3F2"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w:t>
            </w:r>
            <w:proofErr w:type="spellStart"/>
            <w:r w:rsidRPr="00EA1E20">
              <w:rPr>
                <w:rFonts w:ascii="Cambria" w:eastAsia="MS Mincho" w:hAnsi="Cambria" w:cs="Arial"/>
                <w:sz w:val="20"/>
                <w:szCs w:val="20"/>
              </w:rPr>
              <w:t>ain't</w:t>
            </w:r>
            <w:proofErr w:type="spellEnd"/>
            <w:r w:rsidRPr="00EA1E20">
              <w:rPr>
                <w:rFonts w:ascii="Cambria" w:eastAsia="MS Mincho" w:hAnsi="Cambria" w:cs="Arial"/>
                <w:sz w:val="20"/>
                <w:szCs w:val="20"/>
              </w:rPr>
              <w:t>" as a general preverbal negator</w:t>
            </w:r>
          </w:p>
        </w:tc>
      </w:tr>
      <w:tr w:rsidR="00EA1E20" w:rsidRPr="00EA1E20" w14:paraId="62DBBFE6" w14:textId="77777777" w:rsidTr="00024A05">
        <w:trPr>
          <w:trHeight w:val="345"/>
        </w:trPr>
        <w:tc>
          <w:tcPr>
            <w:tcW w:w="1381" w:type="dxa"/>
            <w:vMerge/>
            <w:vAlign w:val="center"/>
          </w:tcPr>
          <w:p w14:paraId="6B06966B" w14:textId="77777777" w:rsidR="00AF1391" w:rsidRPr="00EA1E20" w:rsidRDefault="00AF1391" w:rsidP="00AF1391">
            <w:pPr>
              <w:rPr>
                <w:rFonts w:ascii="Cambria" w:eastAsia="MS Mincho" w:hAnsi="Cambria" w:cs="Arial"/>
              </w:rPr>
            </w:pPr>
          </w:p>
        </w:tc>
        <w:tc>
          <w:tcPr>
            <w:tcW w:w="1891" w:type="dxa"/>
            <w:vMerge/>
            <w:tcBorders>
              <w:bottom w:val="single" w:sz="8" w:space="0" w:color="auto"/>
            </w:tcBorders>
            <w:vAlign w:val="center"/>
          </w:tcPr>
          <w:p w14:paraId="76C57BE8" w14:textId="77777777" w:rsidR="00AF1391" w:rsidRPr="00EA1E20" w:rsidRDefault="00AF1391" w:rsidP="00AF1391">
            <w:pPr>
              <w:rPr>
                <w:rFonts w:ascii="Cambria" w:eastAsia="MS Mincho" w:hAnsi="Cambria" w:cs="Arial"/>
              </w:rPr>
            </w:pPr>
          </w:p>
        </w:tc>
        <w:tc>
          <w:tcPr>
            <w:tcW w:w="5368" w:type="dxa"/>
            <w:gridSpan w:val="2"/>
            <w:tcBorders>
              <w:bottom w:val="single" w:sz="8" w:space="0" w:color="auto"/>
            </w:tcBorders>
            <w:tcMar>
              <w:left w:w="108" w:type="dxa"/>
              <w:right w:w="108" w:type="dxa"/>
            </w:tcMar>
          </w:tcPr>
          <w:p w14:paraId="112F68FF"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w:t>
            </w:r>
            <w:proofErr w:type="spellStart"/>
            <w:r w:rsidRPr="00EA1E20">
              <w:rPr>
                <w:rFonts w:ascii="Cambria" w:eastAsia="MS Mincho" w:hAnsi="Cambria" w:cs="Arial"/>
                <w:sz w:val="20"/>
                <w:szCs w:val="20"/>
              </w:rPr>
              <w:t>ain't</w:t>
            </w:r>
            <w:proofErr w:type="spellEnd"/>
            <w:r w:rsidRPr="00EA1E20">
              <w:rPr>
                <w:rFonts w:ascii="Cambria" w:eastAsia="MS Mincho" w:hAnsi="Cambria" w:cs="Arial"/>
                <w:sz w:val="20"/>
                <w:szCs w:val="20"/>
              </w:rPr>
              <w:t xml:space="preserve">" + "but", and "don't" + "but" to indicate "only" </w:t>
            </w:r>
          </w:p>
        </w:tc>
      </w:tr>
      <w:tr w:rsidR="00EA1E20" w:rsidRPr="00EA1E20" w14:paraId="08152F46" w14:textId="77777777" w:rsidTr="00024A05">
        <w:trPr>
          <w:trHeight w:val="345"/>
        </w:trPr>
        <w:tc>
          <w:tcPr>
            <w:tcW w:w="1381" w:type="dxa"/>
            <w:vMerge/>
            <w:vAlign w:val="center"/>
          </w:tcPr>
          <w:p w14:paraId="235DBC6A" w14:textId="77777777" w:rsidR="00AF1391" w:rsidRPr="00EA1E20" w:rsidRDefault="00AF1391" w:rsidP="00AF1391">
            <w:pPr>
              <w:rPr>
                <w:rFonts w:ascii="Cambria" w:eastAsia="MS Mincho" w:hAnsi="Cambria" w:cs="Arial"/>
              </w:rPr>
            </w:pPr>
          </w:p>
        </w:tc>
        <w:tc>
          <w:tcPr>
            <w:tcW w:w="1891" w:type="dxa"/>
            <w:vMerge w:val="restart"/>
            <w:tcBorders>
              <w:top w:val="single" w:sz="8" w:space="0" w:color="auto"/>
            </w:tcBorders>
            <w:tcMar>
              <w:left w:w="108" w:type="dxa"/>
              <w:right w:w="108" w:type="dxa"/>
            </w:tcMar>
          </w:tcPr>
          <w:p w14:paraId="5E11EA86" w14:textId="77777777" w:rsidR="00AF1391" w:rsidRPr="00EA1E20" w:rsidRDefault="00AF1391" w:rsidP="00AF1391">
            <w:pPr>
              <w:spacing w:line="257" w:lineRule="auto"/>
              <w:jc w:val="both"/>
              <w:rPr>
                <w:rFonts w:ascii="Cambria" w:eastAsia="MS Mincho" w:hAnsi="Cambria" w:cs="Arial"/>
                <w:b/>
                <w:bCs/>
                <w:sz w:val="20"/>
                <w:szCs w:val="20"/>
              </w:rPr>
            </w:pPr>
            <w:r w:rsidRPr="00EA1E20">
              <w:rPr>
                <w:rFonts w:ascii="Cambria" w:eastAsia="MS Mincho" w:hAnsi="Cambria" w:cs="Arial"/>
                <w:b/>
                <w:bCs/>
                <w:sz w:val="20"/>
                <w:szCs w:val="20"/>
              </w:rPr>
              <w:t>Questions</w:t>
            </w:r>
          </w:p>
        </w:tc>
        <w:tc>
          <w:tcPr>
            <w:tcW w:w="5368" w:type="dxa"/>
            <w:gridSpan w:val="2"/>
            <w:tcBorders>
              <w:top w:val="single" w:sz="8" w:space="0" w:color="auto"/>
            </w:tcBorders>
            <w:tcMar>
              <w:left w:w="108" w:type="dxa"/>
              <w:right w:w="108" w:type="dxa"/>
            </w:tcMar>
          </w:tcPr>
          <w:p w14:paraId="705F0379"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Formation of direct questions without inversion</w:t>
            </w:r>
          </w:p>
        </w:tc>
      </w:tr>
      <w:tr w:rsidR="00EA1E20" w:rsidRPr="00EA1E20" w14:paraId="6DA4BBBD" w14:textId="77777777" w:rsidTr="00024A05">
        <w:trPr>
          <w:trHeight w:val="345"/>
        </w:trPr>
        <w:tc>
          <w:tcPr>
            <w:tcW w:w="1381" w:type="dxa"/>
            <w:vMerge/>
            <w:vAlign w:val="center"/>
          </w:tcPr>
          <w:p w14:paraId="2FC33CB7" w14:textId="77777777" w:rsidR="00AF1391" w:rsidRPr="00EA1E20" w:rsidRDefault="00AF1391" w:rsidP="00AF1391">
            <w:pPr>
              <w:rPr>
                <w:rFonts w:ascii="Cambria" w:eastAsia="MS Mincho" w:hAnsi="Cambria" w:cs="Arial"/>
              </w:rPr>
            </w:pPr>
          </w:p>
        </w:tc>
        <w:tc>
          <w:tcPr>
            <w:tcW w:w="1891" w:type="dxa"/>
            <w:vMerge/>
            <w:tcBorders>
              <w:bottom w:val="single" w:sz="8" w:space="0" w:color="auto"/>
            </w:tcBorders>
            <w:vAlign w:val="center"/>
          </w:tcPr>
          <w:p w14:paraId="6FFCF95E" w14:textId="77777777" w:rsidR="00AF1391" w:rsidRPr="00EA1E20" w:rsidRDefault="00AF1391" w:rsidP="00AF1391">
            <w:pPr>
              <w:rPr>
                <w:rFonts w:ascii="Cambria" w:eastAsia="MS Mincho" w:hAnsi="Cambria" w:cs="Arial"/>
              </w:rPr>
            </w:pPr>
          </w:p>
        </w:tc>
        <w:tc>
          <w:tcPr>
            <w:tcW w:w="5368" w:type="dxa"/>
            <w:gridSpan w:val="2"/>
            <w:tcBorders>
              <w:bottom w:val="single" w:sz="8" w:space="0" w:color="auto"/>
            </w:tcBorders>
            <w:tcMar>
              <w:left w:w="108" w:type="dxa"/>
              <w:right w:w="108" w:type="dxa"/>
            </w:tcMar>
          </w:tcPr>
          <w:p w14:paraId="56F77086"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Inversion in embedded questions</w:t>
            </w:r>
          </w:p>
        </w:tc>
      </w:tr>
      <w:tr w:rsidR="00EA1E20" w:rsidRPr="00EA1E20" w14:paraId="03A95631" w14:textId="77777777" w:rsidTr="00024A05">
        <w:trPr>
          <w:trHeight w:val="345"/>
        </w:trPr>
        <w:tc>
          <w:tcPr>
            <w:tcW w:w="1381" w:type="dxa"/>
            <w:vMerge/>
            <w:vAlign w:val="center"/>
          </w:tcPr>
          <w:p w14:paraId="63C3338D" w14:textId="77777777" w:rsidR="00AF1391" w:rsidRPr="00EA1E20" w:rsidRDefault="00AF1391" w:rsidP="00AF1391">
            <w:pPr>
              <w:rPr>
                <w:rFonts w:ascii="Cambria" w:eastAsia="MS Mincho" w:hAnsi="Cambria" w:cs="Arial"/>
              </w:rPr>
            </w:pPr>
          </w:p>
        </w:tc>
        <w:tc>
          <w:tcPr>
            <w:tcW w:w="1891" w:type="dxa"/>
            <w:vMerge w:val="restart"/>
            <w:tcBorders>
              <w:top w:val="single" w:sz="8" w:space="0" w:color="auto"/>
            </w:tcBorders>
            <w:tcMar>
              <w:left w:w="108" w:type="dxa"/>
              <w:right w:w="108" w:type="dxa"/>
            </w:tcMar>
          </w:tcPr>
          <w:p w14:paraId="529D85A8" w14:textId="77777777" w:rsidR="00AF1391" w:rsidRPr="00EA1E20" w:rsidRDefault="00AF1391" w:rsidP="00AF1391">
            <w:pPr>
              <w:spacing w:line="257" w:lineRule="auto"/>
              <w:jc w:val="both"/>
              <w:rPr>
                <w:rFonts w:ascii="Cambria" w:eastAsia="MS Mincho" w:hAnsi="Cambria" w:cs="Arial"/>
                <w:b/>
                <w:bCs/>
                <w:sz w:val="20"/>
                <w:szCs w:val="20"/>
              </w:rPr>
            </w:pPr>
            <w:r w:rsidRPr="00EA1E20">
              <w:rPr>
                <w:rFonts w:ascii="Cambria" w:eastAsia="MS Mincho" w:hAnsi="Cambria" w:cs="Arial"/>
                <w:b/>
                <w:bCs/>
                <w:sz w:val="20"/>
                <w:szCs w:val="20"/>
              </w:rPr>
              <w:t>existential and locative construction</w:t>
            </w:r>
          </w:p>
        </w:tc>
        <w:tc>
          <w:tcPr>
            <w:tcW w:w="5368" w:type="dxa"/>
            <w:gridSpan w:val="2"/>
            <w:tcBorders>
              <w:top w:val="single" w:sz="8" w:space="0" w:color="auto"/>
            </w:tcBorders>
            <w:tcMar>
              <w:left w:w="108" w:type="dxa"/>
              <w:right w:w="108" w:type="dxa"/>
            </w:tcMar>
          </w:tcPr>
          <w:p w14:paraId="001D6B48"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existential "it", "they" (or "</w:t>
            </w:r>
            <w:proofErr w:type="spellStart"/>
            <w:r w:rsidRPr="00EA1E20">
              <w:rPr>
                <w:rFonts w:ascii="Cambria" w:eastAsia="MS Mincho" w:hAnsi="Cambria" w:cs="Arial"/>
                <w:sz w:val="20"/>
                <w:szCs w:val="20"/>
              </w:rPr>
              <w:t>dey</w:t>
            </w:r>
            <w:proofErr w:type="spellEnd"/>
            <w:r w:rsidRPr="00EA1E20">
              <w:rPr>
                <w:rFonts w:ascii="Cambria" w:eastAsia="MS Mincho" w:hAnsi="Cambria" w:cs="Arial"/>
                <w:sz w:val="20"/>
                <w:szCs w:val="20"/>
              </w:rPr>
              <w:t>")</w:t>
            </w:r>
          </w:p>
        </w:tc>
      </w:tr>
      <w:tr w:rsidR="00EA1E20" w:rsidRPr="00EA1E20" w14:paraId="3D37CC7F" w14:textId="77777777" w:rsidTr="00024A05">
        <w:trPr>
          <w:trHeight w:val="345"/>
        </w:trPr>
        <w:tc>
          <w:tcPr>
            <w:tcW w:w="1381" w:type="dxa"/>
            <w:vMerge/>
            <w:vAlign w:val="center"/>
          </w:tcPr>
          <w:p w14:paraId="125C4FA6" w14:textId="77777777" w:rsidR="00AF1391" w:rsidRPr="00EA1E20" w:rsidRDefault="00AF1391" w:rsidP="00AF1391">
            <w:pPr>
              <w:rPr>
                <w:rFonts w:ascii="Cambria" w:eastAsia="MS Mincho" w:hAnsi="Cambria" w:cs="Arial"/>
              </w:rPr>
            </w:pPr>
          </w:p>
        </w:tc>
        <w:tc>
          <w:tcPr>
            <w:tcW w:w="1891" w:type="dxa"/>
            <w:vMerge/>
            <w:vAlign w:val="center"/>
          </w:tcPr>
          <w:p w14:paraId="7A685DD7"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10E50685"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existential "they got"</w:t>
            </w:r>
          </w:p>
        </w:tc>
      </w:tr>
      <w:tr w:rsidR="00EA1E20" w:rsidRPr="00EA1E20" w14:paraId="52BA9C31" w14:textId="77777777" w:rsidTr="00024A05">
        <w:trPr>
          <w:trHeight w:val="345"/>
        </w:trPr>
        <w:tc>
          <w:tcPr>
            <w:tcW w:w="1381" w:type="dxa"/>
            <w:vMerge/>
            <w:tcBorders>
              <w:bottom w:val="single" w:sz="8" w:space="0" w:color="auto"/>
            </w:tcBorders>
            <w:vAlign w:val="center"/>
          </w:tcPr>
          <w:p w14:paraId="20ACF61C" w14:textId="77777777" w:rsidR="00AF1391" w:rsidRPr="00EA1E20" w:rsidRDefault="00AF1391" w:rsidP="00AF1391">
            <w:pPr>
              <w:rPr>
                <w:rFonts w:ascii="Cambria" w:eastAsia="MS Mincho" w:hAnsi="Cambria" w:cs="Arial"/>
              </w:rPr>
            </w:pPr>
          </w:p>
        </w:tc>
        <w:tc>
          <w:tcPr>
            <w:tcW w:w="1891" w:type="dxa"/>
            <w:vMerge/>
            <w:tcBorders>
              <w:bottom w:val="single" w:sz="8" w:space="0" w:color="auto"/>
            </w:tcBorders>
            <w:vAlign w:val="center"/>
          </w:tcPr>
          <w:p w14:paraId="266A5F13" w14:textId="77777777" w:rsidR="00AF1391" w:rsidRPr="00EA1E20" w:rsidRDefault="00AF1391" w:rsidP="00AF1391">
            <w:pPr>
              <w:rPr>
                <w:rFonts w:ascii="Cambria" w:eastAsia="MS Mincho" w:hAnsi="Cambria" w:cs="Arial"/>
              </w:rPr>
            </w:pPr>
          </w:p>
        </w:tc>
        <w:tc>
          <w:tcPr>
            <w:tcW w:w="5368" w:type="dxa"/>
            <w:gridSpan w:val="2"/>
            <w:tcBorders>
              <w:bottom w:val="single" w:sz="8" w:space="0" w:color="auto"/>
            </w:tcBorders>
            <w:tcMar>
              <w:left w:w="108" w:type="dxa"/>
              <w:right w:w="108" w:type="dxa"/>
            </w:tcMar>
          </w:tcPr>
          <w:p w14:paraId="59CE19A4"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"here go" as a static locative or presentational form</w:t>
            </w:r>
          </w:p>
        </w:tc>
      </w:tr>
      <w:tr w:rsidR="00EA1E20" w:rsidRPr="00EA1E20" w14:paraId="1A722572" w14:textId="77777777" w:rsidTr="00024A05">
        <w:trPr>
          <w:trHeight w:val="345"/>
        </w:trPr>
        <w:tc>
          <w:tcPr>
            <w:tcW w:w="3272" w:type="dxa"/>
            <w:gridSpan w:val="2"/>
            <w:vMerge w:val="restart"/>
            <w:tcBorders>
              <w:top w:val="single" w:sz="8" w:space="0" w:color="auto"/>
            </w:tcBorders>
            <w:tcMar>
              <w:left w:w="108" w:type="dxa"/>
              <w:right w:w="108" w:type="dxa"/>
            </w:tcMar>
          </w:tcPr>
          <w:p w14:paraId="5C06E80E" w14:textId="77777777" w:rsidR="00AF1391" w:rsidRPr="00EA1E20" w:rsidRDefault="00AF1391" w:rsidP="00AF1391">
            <w:pPr>
              <w:spacing w:line="257" w:lineRule="auto"/>
              <w:jc w:val="both"/>
              <w:rPr>
                <w:rFonts w:ascii="Cambria" w:eastAsia="MS Mincho" w:hAnsi="Cambria" w:cs="Arial"/>
                <w:b/>
                <w:bCs/>
                <w:sz w:val="20"/>
                <w:szCs w:val="20"/>
              </w:rPr>
            </w:pPr>
            <w:r w:rsidRPr="00EA1E20">
              <w:rPr>
                <w:rFonts w:ascii="Cambria" w:eastAsia="MS Mincho" w:hAnsi="Cambria" w:cs="Arial"/>
                <w:b/>
                <w:bCs/>
                <w:sz w:val="20"/>
                <w:szCs w:val="20"/>
              </w:rPr>
              <w:t>Lexical features</w:t>
            </w:r>
          </w:p>
        </w:tc>
        <w:tc>
          <w:tcPr>
            <w:tcW w:w="5368" w:type="dxa"/>
            <w:gridSpan w:val="2"/>
            <w:tcBorders>
              <w:top w:val="single" w:sz="8" w:space="0" w:color="auto"/>
            </w:tcBorders>
            <w:tcMar>
              <w:left w:w="108" w:type="dxa"/>
              <w:right w:w="108" w:type="dxa"/>
            </w:tcMar>
          </w:tcPr>
          <w:p w14:paraId="10013C47"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"steady" for consistent, persistent or repeated action</w:t>
            </w:r>
          </w:p>
        </w:tc>
      </w:tr>
      <w:tr w:rsidR="00EA1E20" w:rsidRPr="00EA1E20" w14:paraId="3379E9D4" w14:textId="77777777" w:rsidTr="00024A05">
        <w:trPr>
          <w:trHeight w:val="345"/>
        </w:trPr>
        <w:tc>
          <w:tcPr>
            <w:tcW w:w="3272" w:type="dxa"/>
            <w:gridSpan w:val="2"/>
            <w:vMerge/>
            <w:vAlign w:val="center"/>
          </w:tcPr>
          <w:p w14:paraId="28133BFD" w14:textId="77777777" w:rsidR="00AF1391" w:rsidRPr="00EA1E20" w:rsidRDefault="00AF1391" w:rsidP="00AF1391">
            <w:pPr>
              <w:rPr>
                <w:rFonts w:ascii="Cambria" w:eastAsia="MS Mincho" w:hAnsi="Cambria" w:cs="Arial"/>
              </w:rPr>
            </w:pPr>
          </w:p>
        </w:tc>
        <w:tc>
          <w:tcPr>
            <w:tcW w:w="5368" w:type="dxa"/>
            <w:gridSpan w:val="2"/>
            <w:tcMar>
              <w:left w:w="108" w:type="dxa"/>
              <w:right w:w="108" w:type="dxa"/>
            </w:tcMar>
          </w:tcPr>
          <w:p w14:paraId="04F12DE2"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"come" to imply the speaker's indignation</w:t>
            </w:r>
          </w:p>
        </w:tc>
      </w:tr>
      <w:tr w:rsidR="00EA1E20" w:rsidRPr="00EA1E20" w14:paraId="3DD34E77" w14:textId="77777777" w:rsidTr="00024A05">
        <w:trPr>
          <w:trHeight w:val="345"/>
        </w:trPr>
        <w:tc>
          <w:tcPr>
            <w:tcW w:w="3272" w:type="dxa"/>
            <w:gridSpan w:val="2"/>
            <w:vMerge/>
            <w:tcBorders>
              <w:bottom w:val="single" w:sz="8" w:space="0" w:color="auto"/>
            </w:tcBorders>
            <w:vAlign w:val="center"/>
          </w:tcPr>
          <w:p w14:paraId="670C42BB" w14:textId="77777777" w:rsidR="00AF1391" w:rsidRPr="00EA1E20" w:rsidRDefault="00AF1391" w:rsidP="00AF1391">
            <w:pPr>
              <w:rPr>
                <w:rFonts w:ascii="Cambria" w:eastAsia="MS Mincho" w:hAnsi="Cambria" w:cs="Arial"/>
              </w:rPr>
            </w:pPr>
          </w:p>
        </w:tc>
        <w:tc>
          <w:tcPr>
            <w:tcW w:w="5368" w:type="dxa"/>
            <w:gridSpan w:val="2"/>
            <w:tcBorders>
              <w:bottom w:val="single" w:sz="8" w:space="0" w:color="auto"/>
            </w:tcBorders>
            <w:tcMar>
              <w:left w:w="108" w:type="dxa"/>
              <w:right w:w="108" w:type="dxa"/>
            </w:tcMar>
          </w:tcPr>
          <w:p w14:paraId="5C68DC2B"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Use of "</w:t>
            </w:r>
            <w:proofErr w:type="spellStart"/>
            <w:r w:rsidRPr="00EA1E20">
              <w:rPr>
                <w:rFonts w:ascii="Cambria" w:eastAsia="MS Mincho" w:hAnsi="Cambria" w:cs="Arial"/>
                <w:sz w:val="20"/>
                <w:szCs w:val="20"/>
              </w:rPr>
              <w:t>finna</w:t>
            </w:r>
            <w:proofErr w:type="spellEnd"/>
            <w:r w:rsidRPr="00EA1E20">
              <w:rPr>
                <w:rFonts w:ascii="Cambria" w:eastAsia="MS Mincho" w:hAnsi="Cambria" w:cs="Arial"/>
                <w:sz w:val="20"/>
                <w:szCs w:val="20"/>
              </w:rPr>
              <w:t>" to indicate immediate future actions</w:t>
            </w:r>
          </w:p>
        </w:tc>
      </w:tr>
      <w:tr w:rsidR="00EA1E20" w:rsidRPr="00EA1E20" w14:paraId="4167AF28" w14:textId="77777777" w:rsidTr="00024A05">
        <w:trPr>
          <w:trHeight w:val="345"/>
        </w:trPr>
        <w:tc>
          <w:tcPr>
            <w:tcW w:w="3272" w:type="dxa"/>
            <w:gridSpan w:val="2"/>
            <w:vMerge w:val="restart"/>
            <w:tcBorders>
              <w:top w:val="single" w:sz="8" w:space="0" w:color="auto"/>
            </w:tcBorders>
            <w:tcMar>
              <w:left w:w="108" w:type="dxa"/>
              <w:right w:w="108" w:type="dxa"/>
            </w:tcMar>
          </w:tcPr>
          <w:p w14:paraId="6E75F3D5" w14:textId="77777777" w:rsidR="00AF1391" w:rsidRPr="00EA1E20" w:rsidRDefault="00AF1391" w:rsidP="00AF1391">
            <w:pPr>
              <w:spacing w:line="257" w:lineRule="auto"/>
              <w:jc w:val="both"/>
              <w:rPr>
                <w:rFonts w:ascii="Cambria" w:eastAsia="MS Mincho" w:hAnsi="Cambria" w:cs="Arial"/>
                <w:b/>
                <w:bCs/>
                <w:sz w:val="20"/>
                <w:szCs w:val="20"/>
              </w:rPr>
            </w:pPr>
            <w:r w:rsidRPr="00EA1E20">
              <w:rPr>
                <w:rFonts w:ascii="Cambria" w:eastAsia="MS Mincho" w:hAnsi="Cambria" w:cs="Arial"/>
                <w:b/>
                <w:bCs/>
                <w:sz w:val="20"/>
                <w:szCs w:val="20"/>
              </w:rPr>
              <w:lastRenderedPageBreak/>
              <w:t>Phonological features</w:t>
            </w:r>
          </w:p>
        </w:tc>
        <w:tc>
          <w:tcPr>
            <w:tcW w:w="5368" w:type="dxa"/>
            <w:gridSpan w:val="2"/>
            <w:tcBorders>
              <w:top w:val="single" w:sz="8" w:space="0" w:color="auto"/>
            </w:tcBorders>
            <w:tcMar>
              <w:left w:w="108" w:type="dxa"/>
              <w:right w:w="108" w:type="dxa"/>
            </w:tcMar>
          </w:tcPr>
          <w:p w14:paraId="3E1832F5" w14:textId="77777777" w:rsidR="00AF1391" w:rsidRPr="00EA1E20" w:rsidRDefault="00AF1391" w:rsidP="00AF1391">
            <w:pPr>
              <w:spacing w:line="257" w:lineRule="auto"/>
              <w:jc w:val="both"/>
              <w:rPr>
                <w:rFonts w:ascii="Cambria" w:eastAsia="MS Mincho" w:hAnsi="Cambria" w:cs="Arial"/>
                <w:sz w:val="20"/>
                <w:szCs w:val="20"/>
              </w:rPr>
            </w:pPr>
            <w:r w:rsidRPr="00EA1E20">
              <w:rPr>
                <w:rFonts w:ascii="Cambria" w:eastAsia="MS Mincho" w:hAnsi="Cambria" w:cs="Arial"/>
                <w:sz w:val="20"/>
                <w:szCs w:val="20"/>
              </w:rPr>
              <w:t>Replacement of final "</w:t>
            </w:r>
            <w:proofErr w:type="spellStart"/>
            <w:r w:rsidRPr="00EA1E20">
              <w:rPr>
                <w:rFonts w:ascii="Cambria" w:eastAsia="MS Mincho" w:hAnsi="Cambria" w:cs="Arial"/>
                <w:sz w:val="20"/>
                <w:szCs w:val="20"/>
              </w:rPr>
              <w:t>ing</w:t>
            </w:r>
            <w:proofErr w:type="spellEnd"/>
            <w:r w:rsidRPr="00EA1E20">
              <w:rPr>
                <w:rFonts w:ascii="Cambria" w:eastAsia="MS Mincho" w:hAnsi="Cambria" w:cs="Arial"/>
                <w:sz w:val="20"/>
                <w:szCs w:val="20"/>
              </w:rPr>
              <w:t>" with "in' "</w:t>
            </w:r>
          </w:p>
        </w:tc>
      </w:tr>
      <w:tr w:rsidR="00AF1391" w:rsidRPr="00EA1E20" w14:paraId="44B3C230" w14:textId="77777777" w:rsidTr="00024A05">
        <w:trPr>
          <w:trHeight w:val="345"/>
        </w:trPr>
        <w:tc>
          <w:tcPr>
            <w:tcW w:w="3272" w:type="dxa"/>
            <w:gridSpan w:val="2"/>
            <w:vMerge/>
            <w:tcBorders>
              <w:bottom w:val="single" w:sz="8" w:space="0" w:color="auto"/>
            </w:tcBorders>
            <w:vAlign w:val="center"/>
          </w:tcPr>
          <w:p w14:paraId="41B75651" w14:textId="77777777" w:rsidR="00AF1391" w:rsidRPr="00EA1E20" w:rsidRDefault="00AF1391" w:rsidP="00AF1391">
            <w:pPr>
              <w:rPr>
                <w:rFonts w:ascii="Cambria" w:eastAsia="MS Mincho" w:hAnsi="Cambria" w:cs="Arial"/>
              </w:rPr>
            </w:pPr>
          </w:p>
        </w:tc>
        <w:tc>
          <w:tcPr>
            <w:tcW w:w="5368" w:type="dxa"/>
            <w:gridSpan w:val="2"/>
            <w:tcBorders>
              <w:bottom w:val="single" w:sz="8" w:space="0" w:color="auto"/>
            </w:tcBorders>
            <w:tcMar>
              <w:left w:w="108" w:type="dxa"/>
              <w:right w:w="108" w:type="dxa"/>
            </w:tcMar>
          </w:tcPr>
          <w:p w14:paraId="31773186" w14:textId="77777777" w:rsidR="00AF1391" w:rsidRPr="00EA1E20" w:rsidRDefault="00AF1391" w:rsidP="00AF1391">
            <w:pPr>
              <w:keepNext/>
              <w:spacing w:line="257" w:lineRule="auto"/>
              <w:jc w:val="both"/>
              <w:rPr>
                <w:rFonts w:ascii="Cambria" w:eastAsia="MS Mincho" w:hAnsi="Cambria" w:cs="Arial"/>
                <w:sz w:val="20"/>
                <w:szCs w:val="20"/>
              </w:rPr>
            </w:pPr>
            <w:r w:rsidRPr="00EA1E20">
              <w:rPr>
                <w:rFonts w:ascii="Cambria" w:eastAsia="MS Mincho" w:hAnsi="Cambria" w:cs="Arial"/>
                <w:sz w:val="20"/>
                <w:szCs w:val="20"/>
              </w:rPr>
              <w:t>Omission of unstressed syllables at the beginning and middle</w:t>
            </w:r>
          </w:p>
        </w:tc>
      </w:tr>
    </w:tbl>
    <w:p w14:paraId="5A76F6BB" w14:textId="19FB7577" w:rsidR="00AF1391" w:rsidRPr="00EA1E20" w:rsidRDefault="00AF1391" w:rsidP="00AF1391">
      <w:pPr>
        <w:pStyle w:val="Caption"/>
      </w:pPr>
      <w:r w:rsidRPr="00EA1E20">
        <w:t xml:space="preserve">Table </w:t>
      </w:r>
      <w:r w:rsidRPr="00EA1E20">
        <w:fldChar w:fldCharType="begin"/>
      </w:r>
      <w:r w:rsidRPr="00EA1E20">
        <w:instrText xml:space="preserve"> SEQ Table \* ARABIC </w:instrText>
      </w:r>
      <w:r w:rsidRPr="00EA1E20">
        <w:fldChar w:fldCharType="separate"/>
      </w:r>
      <w:r w:rsidRPr="00EA1E20">
        <w:rPr>
          <w:noProof/>
        </w:rPr>
        <w:t>1</w:t>
      </w:r>
      <w:r w:rsidRPr="00EA1E20">
        <w:fldChar w:fldCharType="end"/>
      </w:r>
      <w:r w:rsidRPr="00EA1E20">
        <w:rPr>
          <w:rFonts w:hint="eastAsia"/>
        </w:rPr>
        <w:t xml:space="preserve"> </w:t>
      </w:r>
      <w:r w:rsidRPr="00EA1E20">
        <w:t>Linguistic features of African American Vernacular English (AAVE)</w:t>
      </w:r>
    </w:p>
    <w:p w14:paraId="20E447BE" w14:textId="77777777" w:rsidR="00AF1391" w:rsidRPr="00EA1E20" w:rsidRDefault="00AF1391" w:rsidP="00AF1391"/>
    <w:p w14:paraId="70A0F566" w14:textId="302119F6" w:rsidR="00AF1391" w:rsidRPr="00EA1E20" w:rsidRDefault="00AF1391" w:rsidP="00AF1391">
      <w:r w:rsidRPr="00EA1E20">
        <w:t>The final set of annotation labels will include these titles along with an 'out of list' category. This category is for variations from 'standard English' not covered by the linguistic features in the prompt, and which may not be specific to African American Vernacular English (AAVE) or any racial/ethnic group. We will determine whether these 'out of list' features can be classified as AAVE after completing the annotations.</w:t>
      </w:r>
    </w:p>
    <w:p w14:paraId="69F33ECA" w14:textId="77777777" w:rsidR="00AF1391" w:rsidRPr="00EA1E20" w:rsidRDefault="00AF1391" w:rsidP="00AF1391">
      <w:pPr>
        <w:ind w:firstLineChars="100" w:firstLine="220"/>
      </w:pPr>
    </w:p>
    <w:p w14:paraId="2CE740FD" w14:textId="21E9505F" w:rsidR="005A2EC0" w:rsidRPr="00EA1E20" w:rsidRDefault="005A2EC0" w:rsidP="005A2EC0">
      <w:pPr>
        <w:pStyle w:val="Caption"/>
      </w:pPr>
      <w:r w:rsidRPr="00EA1E20">
        <w:t xml:space="preserve">Figure </w:t>
      </w:r>
      <w:r w:rsidRPr="00EA1E20">
        <w:fldChar w:fldCharType="begin"/>
      </w:r>
      <w:r w:rsidRPr="00EA1E20">
        <w:instrText xml:space="preserve"> SEQ Figure \* ARABIC </w:instrText>
      </w:r>
      <w:r w:rsidRPr="00EA1E20">
        <w:fldChar w:fldCharType="separate"/>
      </w:r>
      <w:r w:rsidRPr="00EA1E20">
        <w:rPr>
          <w:noProof/>
        </w:rPr>
        <w:t>1</w:t>
      </w:r>
      <w:r w:rsidRPr="00EA1E20">
        <w:fldChar w:fldCharType="end"/>
      </w:r>
      <w:r w:rsidRPr="00EA1E20">
        <w:t xml:space="preserve"> Final Label Set</w:t>
      </w:r>
    </w:p>
    <w:p w14:paraId="33BCCB96" w14:textId="77777777" w:rsidR="00AF1391" w:rsidRPr="00EA1E20" w:rsidRDefault="00AF1391" w:rsidP="00AF1391">
      <w:pPr>
        <w:keepNext/>
        <w:ind w:firstLineChars="100" w:firstLine="220"/>
      </w:pPr>
      <w:r w:rsidRPr="00EA1E20">
        <w:rPr>
          <w:noProof/>
        </w:rPr>
        <w:drawing>
          <wp:inline distT="0" distB="0" distL="0" distR="0" wp14:anchorId="0E2F6680" wp14:editId="4B7BFE70">
            <wp:extent cx="5789651" cy="941070"/>
            <wp:effectExtent l="0" t="0" r="1905" b="0"/>
            <wp:docPr id="262085320" name="Picture 262085320"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085320" name="Picture 1" descr="A screenshot of a computer screen&#10;&#10;Description automatically generated"/>
                    <pic:cNvPicPr/>
                  </pic:nvPicPr>
                  <pic:blipFill>
                    <a:blip r:embed="rId7"/>
                    <a:stretch>
                      <a:fillRect/>
                    </a:stretch>
                  </pic:blipFill>
                  <pic:spPr>
                    <a:xfrm>
                      <a:off x="0" y="0"/>
                      <a:ext cx="5790177" cy="941156"/>
                    </a:xfrm>
                    <a:prstGeom prst="rect">
                      <a:avLst/>
                    </a:prstGeom>
                  </pic:spPr>
                </pic:pic>
              </a:graphicData>
            </a:graphic>
          </wp:inline>
        </w:drawing>
      </w:r>
    </w:p>
    <w:p w14:paraId="2A4823A6" w14:textId="77777777" w:rsidR="00AF1391" w:rsidRPr="00EA1E20" w:rsidRDefault="00AF1391" w:rsidP="00AF1391"/>
    <w:p w14:paraId="2C8C659B" w14:textId="77777777" w:rsidR="00AF1391" w:rsidRPr="00EA1E20" w:rsidRDefault="00AF1391" w:rsidP="00EA1E20">
      <w:pPr>
        <w:pStyle w:val="Heading3"/>
        <w:rPr>
          <w:color w:val="auto"/>
        </w:rPr>
      </w:pPr>
      <w:r w:rsidRPr="00EA1E20">
        <w:rPr>
          <w:rFonts w:hint="eastAsia"/>
          <w:color w:val="auto"/>
        </w:rPr>
        <w:t>H</w:t>
      </w:r>
      <w:r w:rsidRPr="00EA1E20">
        <w:rPr>
          <w:color w:val="auto"/>
        </w:rPr>
        <w:t>ow to define boundaries</w:t>
      </w:r>
    </w:p>
    <w:p w14:paraId="2122BE08" w14:textId="77777777" w:rsidR="00AF1391" w:rsidRPr="00EA1E20" w:rsidRDefault="00AF1391" w:rsidP="00AF1391">
      <w:r w:rsidRPr="00EA1E20">
        <w:t>The primary rule is to tag each word or phrase exhibiting linguistic features in the sentence. An exception applies to phonological features, such as the replacement of the final 'ing' with 'in', where only the 'in' part within a word should be marked.</w:t>
      </w:r>
    </w:p>
    <w:p w14:paraId="4CE100C3" w14:textId="77777777" w:rsidR="00AF1391" w:rsidRPr="00EA1E20" w:rsidRDefault="00AF1391" w:rsidP="00AF1391">
      <w:pPr>
        <w:ind w:firstLineChars="100" w:firstLine="220"/>
      </w:pPr>
      <w:r w:rsidRPr="00EA1E20">
        <w:rPr>
          <w:noProof/>
        </w:rPr>
        <w:drawing>
          <wp:inline distT="0" distB="0" distL="0" distR="0" wp14:anchorId="6EDCE288" wp14:editId="505F52E3">
            <wp:extent cx="6055850" cy="1695450"/>
            <wp:effectExtent l="0" t="0" r="2540" b="0"/>
            <wp:docPr id="61762881" name="Picture 6176288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62881" name="Picture 1" descr="A screenshot of a computer&#10;&#10;Description automatically generated"/>
                    <pic:cNvPicPr/>
                  </pic:nvPicPr>
                  <pic:blipFill>
                    <a:blip r:embed="rId8"/>
                    <a:stretch>
                      <a:fillRect/>
                    </a:stretch>
                  </pic:blipFill>
                  <pic:spPr>
                    <a:xfrm>
                      <a:off x="0" y="0"/>
                      <a:ext cx="6056852" cy="1695731"/>
                    </a:xfrm>
                    <a:prstGeom prst="rect">
                      <a:avLst/>
                    </a:prstGeom>
                  </pic:spPr>
                </pic:pic>
              </a:graphicData>
            </a:graphic>
          </wp:inline>
        </w:drawing>
      </w:r>
    </w:p>
    <w:p w14:paraId="6EE71A18" w14:textId="77777777" w:rsidR="00AF1391" w:rsidRPr="00EA1E20" w:rsidRDefault="00AF1391" w:rsidP="00AF1391">
      <w:pPr>
        <w:ind w:firstLineChars="100" w:firstLine="220"/>
      </w:pPr>
      <w:r w:rsidRPr="00EA1E20">
        <w:rPr>
          <w:rFonts w:hint="eastAsia"/>
        </w:rPr>
        <w:t>T</w:t>
      </w:r>
      <w:r w:rsidRPr="00EA1E20">
        <w:t>his process often results in overlaps.</w:t>
      </w:r>
    </w:p>
    <w:p w14:paraId="32E10215" w14:textId="77777777" w:rsidR="00AF1391" w:rsidRPr="00EA1E20" w:rsidRDefault="00AF1391" w:rsidP="00AF1391">
      <w:pPr>
        <w:keepNext/>
        <w:spacing w:line="0" w:lineRule="atLeast"/>
        <w:ind w:firstLineChars="100" w:firstLine="220"/>
        <w:jc w:val="center"/>
      </w:pPr>
      <w:r w:rsidRPr="00EA1E20">
        <w:rPr>
          <w:noProof/>
        </w:rPr>
        <w:drawing>
          <wp:inline distT="0" distB="0" distL="0" distR="0" wp14:anchorId="22AAB2C5" wp14:editId="08EDCAC3">
            <wp:extent cx="3336034" cy="295280"/>
            <wp:effectExtent l="0" t="0" r="0" b="0"/>
            <wp:docPr id="1458037489" name="Picture 1458037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037489" name=""/>
                    <pic:cNvPicPr/>
                  </pic:nvPicPr>
                  <pic:blipFill>
                    <a:blip r:embed="rId9"/>
                    <a:stretch>
                      <a:fillRect/>
                    </a:stretch>
                  </pic:blipFill>
                  <pic:spPr>
                    <a:xfrm>
                      <a:off x="0" y="0"/>
                      <a:ext cx="3604807" cy="319070"/>
                    </a:xfrm>
                    <a:prstGeom prst="rect">
                      <a:avLst/>
                    </a:prstGeom>
                  </pic:spPr>
                </pic:pic>
              </a:graphicData>
            </a:graphic>
          </wp:inline>
        </w:drawing>
      </w:r>
    </w:p>
    <w:p w14:paraId="7D19A0BD" w14:textId="77777777" w:rsidR="00AF1391" w:rsidRPr="00EA1E20" w:rsidRDefault="00AF1391" w:rsidP="00AF1391">
      <w:pPr>
        <w:pStyle w:val="ListParagraph"/>
        <w:widowControl w:val="0"/>
        <w:numPr>
          <w:ilvl w:val="0"/>
          <w:numId w:val="16"/>
        </w:numPr>
        <w:wordWrap w:val="0"/>
        <w:autoSpaceDE w:val="0"/>
        <w:autoSpaceDN w:val="0"/>
        <w:spacing w:line="0" w:lineRule="atLeast"/>
        <w:contextualSpacing w:val="0"/>
        <w:jc w:val="center"/>
      </w:pPr>
      <w:r w:rsidRPr="00EA1E20">
        <w:rPr>
          <w:noProof/>
        </w:rPr>
        <w:drawing>
          <wp:inline distT="0" distB="0" distL="0" distR="0" wp14:anchorId="4AE5FC2D" wp14:editId="6D682549">
            <wp:extent cx="2691327" cy="248431"/>
            <wp:effectExtent l="0" t="0" r="0" b="0"/>
            <wp:docPr id="1837183442" name="Picture 1837183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183442" name=""/>
                    <pic:cNvPicPr/>
                  </pic:nvPicPr>
                  <pic:blipFill>
                    <a:blip r:embed="rId10"/>
                    <a:stretch>
                      <a:fillRect/>
                    </a:stretch>
                  </pic:blipFill>
                  <pic:spPr>
                    <a:xfrm>
                      <a:off x="0" y="0"/>
                      <a:ext cx="2912023" cy="268803"/>
                    </a:xfrm>
                    <a:prstGeom prst="rect">
                      <a:avLst/>
                    </a:prstGeom>
                  </pic:spPr>
                </pic:pic>
              </a:graphicData>
            </a:graphic>
          </wp:inline>
        </w:drawing>
      </w:r>
    </w:p>
    <w:p w14:paraId="5B386CF1" w14:textId="77777777" w:rsidR="00AF1391" w:rsidRPr="00EA1E20" w:rsidRDefault="00AF1391" w:rsidP="00AF1391">
      <w:pPr>
        <w:pStyle w:val="ListParagraph"/>
        <w:spacing w:line="0" w:lineRule="atLeast"/>
        <w:ind w:left="3200"/>
        <w:rPr>
          <w:sz w:val="16"/>
          <w:szCs w:val="18"/>
        </w:rPr>
      </w:pPr>
      <w:r w:rsidRPr="00EA1E20">
        <w:rPr>
          <w:rFonts w:hint="eastAsia"/>
          <w:sz w:val="16"/>
          <w:szCs w:val="18"/>
        </w:rPr>
        <w:t>N</w:t>
      </w:r>
      <w:r w:rsidRPr="00EA1E20">
        <w:rPr>
          <w:sz w:val="16"/>
          <w:szCs w:val="18"/>
        </w:rPr>
        <w:t>egation (Use of “ain’t”)</w:t>
      </w:r>
    </w:p>
    <w:p w14:paraId="1EB8442D" w14:textId="77777777" w:rsidR="00AF1391" w:rsidRPr="00EA1E20" w:rsidRDefault="00AF1391" w:rsidP="00AF1391">
      <w:pPr>
        <w:pStyle w:val="ListParagraph"/>
        <w:widowControl w:val="0"/>
        <w:numPr>
          <w:ilvl w:val="0"/>
          <w:numId w:val="16"/>
        </w:numPr>
        <w:wordWrap w:val="0"/>
        <w:autoSpaceDE w:val="0"/>
        <w:autoSpaceDN w:val="0"/>
        <w:spacing w:line="0" w:lineRule="atLeast"/>
        <w:contextualSpacing w:val="0"/>
        <w:jc w:val="center"/>
      </w:pPr>
      <w:r w:rsidRPr="00EA1E20">
        <w:rPr>
          <w:noProof/>
        </w:rPr>
        <w:drawing>
          <wp:inline distT="0" distB="0" distL="0" distR="0" wp14:anchorId="753C0FCF" wp14:editId="47FB6B44">
            <wp:extent cx="2692813" cy="241059"/>
            <wp:effectExtent l="0" t="0" r="0" b="6985"/>
            <wp:docPr id="2054584252" name="Picture 2054584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584252" name=""/>
                    <pic:cNvPicPr/>
                  </pic:nvPicPr>
                  <pic:blipFill>
                    <a:blip r:embed="rId11"/>
                    <a:stretch>
                      <a:fillRect/>
                    </a:stretch>
                  </pic:blipFill>
                  <pic:spPr>
                    <a:xfrm>
                      <a:off x="0" y="0"/>
                      <a:ext cx="2856028" cy="255670"/>
                    </a:xfrm>
                    <a:prstGeom prst="rect">
                      <a:avLst/>
                    </a:prstGeom>
                  </pic:spPr>
                </pic:pic>
              </a:graphicData>
            </a:graphic>
          </wp:inline>
        </w:drawing>
      </w:r>
    </w:p>
    <w:p w14:paraId="1E1C3809" w14:textId="77777777" w:rsidR="00AF1391" w:rsidRPr="00EA1E20" w:rsidRDefault="00AF1391" w:rsidP="00AF1391">
      <w:pPr>
        <w:spacing w:line="0" w:lineRule="atLeast"/>
        <w:ind w:left="3200"/>
        <w:rPr>
          <w:sz w:val="16"/>
          <w:szCs w:val="18"/>
        </w:rPr>
      </w:pPr>
      <w:r w:rsidRPr="00EA1E20">
        <w:rPr>
          <w:sz w:val="16"/>
          <w:szCs w:val="18"/>
        </w:rPr>
        <w:t>Negation (Negative concord)</w:t>
      </w:r>
    </w:p>
    <w:p w14:paraId="3B9E61E6" w14:textId="77777777" w:rsidR="00AF1391" w:rsidRPr="00EA1E20" w:rsidRDefault="00AF1391" w:rsidP="00AF1391">
      <w:pPr>
        <w:pStyle w:val="ListParagraph"/>
        <w:widowControl w:val="0"/>
        <w:numPr>
          <w:ilvl w:val="0"/>
          <w:numId w:val="16"/>
        </w:numPr>
        <w:wordWrap w:val="0"/>
        <w:autoSpaceDE w:val="0"/>
        <w:autoSpaceDN w:val="0"/>
        <w:spacing w:line="0" w:lineRule="atLeast"/>
        <w:contextualSpacing w:val="0"/>
        <w:jc w:val="center"/>
      </w:pPr>
      <w:r w:rsidRPr="00EA1E20">
        <w:rPr>
          <w:noProof/>
        </w:rPr>
        <w:drawing>
          <wp:inline distT="0" distB="0" distL="0" distR="0" wp14:anchorId="143E79C2" wp14:editId="4560AC56">
            <wp:extent cx="2595253" cy="222941"/>
            <wp:effectExtent l="0" t="0" r="0" b="5715"/>
            <wp:docPr id="400496182" name="Picture 400496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496182" name=""/>
                    <pic:cNvPicPr/>
                  </pic:nvPicPr>
                  <pic:blipFill>
                    <a:blip r:embed="rId12"/>
                    <a:stretch>
                      <a:fillRect/>
                    </a:stretch>
                  </pic:blipFill>
                  <pic:spPr>
                    <a:xfrm>
                      <a:off x="0" y="0"/>
                      <a:ext cx="2808977" cy="241301"/>
                    </a:xfrm>
                    <a:prstGeom prst="rect">
                      <a:avLst/>
                    </a:prstGeom>
                  </pic:spPr>
                </pic:pic>
              </a:graphicData>
            </a:graphic>
          </wp:inline>
        </w:drawing>
      </w:r>
    </w:p>
    <w:p w14:paraId="461E89F9" w14:textId="77777777" w:rsidR="00AF1391" w:rsidRPr="00EA1E20" w:rsidRDefault="00AF1391" w:rsidP="00AF1391">
      <w:pPr>
        <w:pStyle w:val="ListParagraph"/>
        <w:spacing w:line="0" w:lineRule="atLeast"/>
        <w:ind w:left="3200"/>
        <w:rPr>
          <w:sz w:val="16"/>
          <w:szCs w:val="18"/>
        </w:rPr>
      </w:pPr>
      <w:r w:rsidRPr="00EA1E20">
        <w:rPr>
          <w:rFonts w:hint="eastAsia"/>
          <w:sz w:val="16"/>
          <w:szCs w:val="18"/>
        </w:rPr>
        <w:t>O</w:t>
      </w:r>
      <w:r w:rsidRPr="00EA1E20">
        <w:rPr>
          <w:sz w:val="16"/>
          <w:szCs w:val="18"/>
        </w:rPr>
        <w:t>ut of list (Omission of subject)</w:t>
      </w:r>
    </w:p>
    <w:p w14:paraId="1C9FF1FF" w14:textId="77777777" w:rsidR="00AF1391" w:rsidRPr="00EA1E20" w:rsidRDefault="00AF1391" w:rsidP="00AF1391">
      <w:pPr>
        <w:spacing w:line="0" w:lineRule="atLeast"/>
        <w:rPr>
          <w:sz w:val="16"/>
          <w:szCs w:val="18"/>
        </w:rPr>
      </w:pPr>
    </w:p>
    <w:p w14:paraId="3F1383A0" w14:textId="77777777" w:rsidR="00AF1391" w:rsidRPr="00EA1E20" w:rsidRDefault="00AF1391" w:rsidP="00AF1391">
      <w:pPr>
        <w:spacing w:line="0" w:lineRule="atLeast"/>
      </w:pPr>
      <w:r w:rsidRPr="00EA1E20">
        <w:t>Below are examples illustrating how to define boundaries in cases that might be ambiguous.</w:t>
      </w:r>
    </w:p>
    <w:p w14:paraId="6AAD6F9B" w14:textId="77777777" w:rsidR="00AF1391" w:rsidRPr="00EA1E20" w:rsidRDefault="00AF1391" w:rsidP="00AF1391">
      <w:pPr>
        <w:spacing w:line="0" w:lineRule="atLeast"/>
      </w:pPr>
    </w:p>
    <w:p w14:paraId="1A9F8F63" w14:textId="77777777" w:rsidR="00AF1391" w:rsidRPr="00EA1E20" w:rsidRDefault="00AF1391" w:rsidP="00AF1391">
      <w:pPr>
        <w:pStyle w:val="Heading4"/>
        <w:ind w:left="1320" w:hanging="440"/>
        <w:rPr>
          <w:b w:val="0"/>
          <w:bCs w:val="0"/>
        </w:rPr>
      </w:pPr>
      <w:r w:rsidRPr="00EA1E20">
        <w:rPr>
          <w:rFonts w:hint="eastAsia"/>
          <w:b w:val="0"/>
          <w:bCs w:val="0"/>
        </w:rPr>
        <w:t>P</w:t>
      </w:r>
      <w:r w:rsidRPr="00EA1E20">
        <w:rPr>
          <w:b w:val="0"/>
          <w:bCs w:val="0"/>
        </w:rPr>
        <w:t>re-verbal markers</w:t>
      </w:r>
    </w:p>
    <w:p w14:paraId="764C8907" w14:textId="77777777" w:rsidR="00AF1391" w:rsidRPr="00EA1E20" w:rsidRDefault="00AF1391" w:rsidP="00AF1391">
      <w:pPr>
        <w:spacing w:line="0" w:lineRule="atLeast"/>
      </w:pPr>
      <w:r w:rsidRPr="00EA1E20">
        <w:rPr>
          <w:rFonts w:hint="eastAsia"/>
        </w:rPr>
        <w:t>W</w:t>
      </w:r>
      <w:r w:rsidRPr="00EA1E20">
        <w:t>hen “is” or “are” are omitted, mark from the subject up to the following word.</w:t>
      </w:r>
    </w:p>
    <w:p w14:paraId="7131B6FE" w14:textId="77777777" w:rsidR="00AF1391" w:rsidRPr="00EA1E20" w:rsidRDefault="00AF1391" w:rsidP="00AF1391">
      <w:pPr>
        <w:pStyle w:val="ListParagraph"/>
        <w:widowControl w:val="0"/>
        <w:numPr>
          <w:ilvl w:val="0"/>
          <w:numId w:val="17"/>
        </w:numPr>
        <w:wordWrap w:val="0"/>
        <w:autoSpaceDE w:val="0"/>
        <w:autoSpaceDN w:val="0"/>
        <w:spacing w:line="0" w:lineRule="atLeast"/>
        <w:contextualSpacing w:val="0"/>
        <w:jc w:val="both"/>
      </w:pPr>
      <w:r w:rsidRPr="00EA1E20">
        <w:rPr>
          <w:b/>
          <w:bCs/>
        </w:rPr>
        <w:t>He the</w:t>
      </w:r>
      <w:r w:rsidRPr="00EA1E20">
        <w:t xml:space="preserve"> one</w:t>
      </w:r>
    </w:p>
    <w:p w14:paraId="1B462C61" w14:textId="77777777" w:rsidR="00AF1391" w:rsidRPr="00EA1E20" w:rsidRDefault="00AF1391" w:rsidP="00AF1391">
      <w:pPr>
        <w:pStyle w:val="ListParagraph"/>
        <w:widowControl w:val="0"/>
        <w:numPr>
          <w:ilvl w:val="0"/>
          <w:numId w:val="17"/>
        </w:numPr>
        <w:wordWrap w:val="0"/>
        <w:autoSpaceDE w:val="0"/>
        <w:autoSpaceDN w:val="0"/>
        <w:spacing w:line="0" w:lineRule="atLeast"/>
        <w:contextualSpacing w:val="0"/>
        <w:jc w:val="both"/>
      </w:pPr>
      <w:r w:rsidRPr="00EA1E20">
        <w:rPr>
          <w:rFonts w:hint="eastAsia"/>
          <w:b/>
          <w:bCs/>
        </w:rPr>
        <w:t>T</w:t>
      </w:r>
      <w:r w:rsidRPr="00EA1E20">
        <w:rPr>
          <w:b/>
          <w:bCs/>
        </w:rPr>
        <w:t>hey all</w:t>
      </w:r>
      <w:r w:rsidRPr="00EA1E20">
        <w:t xml:space="preserve"> grown up now</w:t>
      </w:r>
    </w:p>
    <w:p w14:paraId="6E2153B0" w14:textId="77777777" w:rsidR="00AF1391" w:rsidRPr="00EA1E20" w:rsidRDefault="00AF1391" w:rsidP="00AF1391">
      <w:pPr>
        <w:pStyle w:val="ListParagraph"/>
        <w:widowControl w:val="0"/>
        <w:numPr>
          <w:ilvl w:val="0"/>
          <w:numId w:val="17"/>
        </w:numPr>
        <w:wordWrap w:val="0"/>
        <w:autoSpaceDE w:val="0"/>
        <w:autoSpaceDN w:val="0"/>
        <w:spacing w:line="0" w:lineRule="atLeast"/>
        <w:contextualSpacing w:val="0"/>
        <w:jc w:val="both"/>
      </w:pPr>
      <w:r w:rsidRPr="00EA1E20">
        <w:rPr>
          <w:rFonts w:hint="eastAsia"/>
          <w:b/>
          <w:bCs/>
        </w:rPr>
        <w:t>I</w:t>
      </w:r>
      <w:r w:rsidRPr="00EA1E20">
        <w:rPr>
          <w:b/>
          <w:bCs/>
        </w:rPr>
        <w:t>t getting</w:t>
      </w:r>
      <w:r w:rsidRPr="00EA1E20">
        <w:t xml:space="preserve"> worse</w:t>
      </w:r>
    </w:p>
    <w:p w14:paraId="0F946799" w14:textId="77777777" w:rsidR="00AF1391" w:rsidRPr="00EA1E20" w:rsidRDefault="00AF1391" w:rsidP="00AF1391">
      <w:pPr>
        <w:pStyle w:val="ListParagraph"/>
        <w:widowControl w:val="0"/>
        <w:numPr>
          <w:ilvl w:val="0"/>
          <w:numId w:val="17"/>
        </w:numPr>
        <w:wordWrap w:val="0"/>
        <w:autoSpaceDE w:val="0"/>
        <w:autoSpaceDN w:val="0"/>
        <w:spacing w:line="0" w:lineRule="atLeast"/>
        <w:contextualSpacing w:val="0"/>
        <w:jc w:val="both"/>
      </w:pPr>
      <w:r w:rsidRPr="00EA1E20">
        <w:rPr>
          <w:rFonts w:hint="eastAsia"/>
          <w:b/>
          <w:bCs/>
        </w:rPr>
        <w:t>H</w:t>
      </w:r>
      <w:r w:rsidRPr="00EA1E20">
        <w:rPr>
          <w:b/>
          <w:bCs/>
        </w:rPr>
        <w:t>e a</w:t>
      </w:r>
      <w:r w:rsidRPr="00EA1E20">
        <w:t xml:space="preserve"> healty boy</w:t>
      </w:r>
    </w:p>
    <w:p w14:paraId="4B571858" w14:textId="77777777" w:rsidR="00AF1391" w:rsidRPr="00EA1E20" w:rsidRDefault="00AF1391" w:rsidP="00AF1391">
      <w:pPr>
        <w:spacing w:line="0" w:lineRule="atLeast"/>
      </w:pPr>
    </w:p>
    <w:p w14:paraId="674DD7E9" w14:textId="77777777" w:rsidR="00AF1391" w:rsidRPr="00EA1E20" w:rsidRDefault="00AF1391" w:rsidP="00AF1391">
      <w:pPr>
        <w:pStyle w:val="Heading5"/>
        <w:ind w:left="1540" w:hanging="440"/>
      </w:pPr>
      <w:r w:rsidRPr="00EA1E20">
        <w:t>Nouns and pronouns</w:t>
      </w:r>
    </w:p>
    <w:p w14:paraId="3060EDB9" w14:textId="77777777" w:rsidR="00AF1391" w:rsidRPr="00EA1E20" w:rsidRDefault="00AF1391" w:rsidP="00AF1391">
      <w:r w:rsidRPr="00EA1E20">
        <w:t>When appositive or pleonastic pronouns follows a noun, both the noun being explained, and the explanatory noun should be marked.</w:t>
      </w:r>
    </w:p>
    <w:p w14:paraId="118C9126" w14:textId="77777777" w:rsidR="00AF1391" w:rsidRPr="00EA1E20" w:rsidRDefault="00AF1391" w:rsidP="00AF1391">
      <w:pPr>
        <w:pStyle w:val="ListParagraph"/>
        <w:widowControl w:val="0"/>
        <w:numPr>
          <w:ilvl w:val="0"/>
          <w:numId w:val="18"/>
        </w:numPr>
        <w:wordWrap w:val="0"/>
        <w:autoSpaceDE w:val="0"/>
        <w:autoSpaceDN w:val="0"/>
        <w:contextualSpacing w:val="0"/>
        <w:jc w:val="both"/>
      </w:pPr>
      <w:r w:rsidRPr="00EA1E20">
        <w:rPr>
          <w:b/>
          <w:bCs/>
        </w:rPr>
        <w:t>My bridge partners, they</w:t>
      </w:r>
      <w:r w:rsidRPr="00EA1E20">
        <w:t xml:space="preserve"> all be lookin’ good too</w:t>
      </w:r>
    </w:p>
    <w:p w14:paraId="58A92875" w14:textId="77777777" w:rsidR="00AF1391" w:rsidRPr="00EA1E20" w:rsidRDefault="00AF1391" w:rsidP="00AF1391">
      <w:pPr>
        <w:pStyle w:val="ListParagraph"/>
        <w:widowControl w:val="0"/>
        <w:numPr>
          <w:ilvl w:val="0"/>
          <w:numId w:val="18"/>
        </w:numPr>
        <w:wordWrap w:val="0"/>
        <w:autoSpaceDE w:val="0"/>
        <w:autoSpaceDN w:val="0"/>
        <w:contextualSpacing w:val="0"/>
        <w:jc w:val="both"/>
      </w:pPr>
      <w:r w:rsidRPr="00EA1E20">
        <w:rPr>
          <w:rFonts w:hint="eastAsia"/>
          <w:b/>
          <w:bCs/>
        </w:rPr>
        <w:t>M</w:t>
      </w:r>
      <w:r w:rsidRPr="00EA1E20">
        <w:rPr>
          <w:b/>
          <w:bCs/>
        </w:rPr>
        <w:t>y kids, they</w:t>
      </w:r>
      <w:r w:rsidRPr="00EA1E20">
        <w:t xml:space="preserve"> come visit me</w:t>
      </w:r>
    </w:p>
    <w:p w14:paraId="6C81FF8C" w14:textId="77777777" w:rsidR="00AF1391" w:rsidRPr="00EA1E20" w:rsidRDefault="00AF1391" w:rsidP="00AF1391">
      <w:pPr>
        <w:pStyle w:val="ListParagraph"/>
        <w:widowControl w:val="0"/>
        <w:numPr>
          <w:ilvl w:val="0"/>
          <w:numId w:val="18"/>
        </w:numPr>
        <w:wordWrap w:val="0"/>
        <w:autoSpaceDE w:val="0"/>
        <w:autoSpaceDN w:val="0"/>
        <w:contextualSpacing w:val="0"/>
        <w:jc w:val="both"/>
      </w:pPr>
      <w:r w:rsidRPr="00EA1E20">
        <w:rPr>
          <w:rFonts w:hint="eastAsia"/>
          <w:b/>
          <w:bCs/>
        </w:rPr>
        <w:t>T</w:t>
      </w:r>
      <w:r w:rsidRPr="00EA1E20">
        <w:rPr>
          <w:b/>
          <w:bCs/>
        </w:rPr>
        <w:t>his pain, it</w:t>
      </w:r>
      <w:r w:rsidRPr="00EA1E20">
        <w:t xml:space="preserve"> don’t get worse</w:t>
      </w:r>
    </w:p>
    <w:p w14:paraId="52357F0A" w14:textId="77777777" w:rsidR="00AF1391" w:rsidRPr="00EA1E20" w:rsidRDefault="00AF1391" w:rsidP="00AF1391">
      <w:pPr>
        <w:rPr>
          <w:rFonts w:ascii="Calibri" w:hAnsi="Calibri" w:cs="Calibri"/>
        </w:rPr>
      </w:pPr>
      <w:r w:rsidRPr="00EA1E20">
        <w:rPr>
          <w:rFonts w:hint="eastAsia"/>
        </w:rPr>
        <w:t>W</w:t>
      </w:r>
      <w:r w:rsidRPr="00EA1E20">
        <w:t xml:space="preserve">hen a relative pronoun is omitted, mark </w:t>
      </w:r>
      <w:r w:rsidRPr="00EA1E20">
        <w:rPr>
          <w:rFonts w:ascii="Calibri" w:hAnsi="Calibri" w:cs="Calibri"/>
        </w:rPr>
        <w:t>the word that immediately follows the position where the relative pronoun is omitted.</w:t>
      </w:r>
    </w:p>
    <w:p w14:paraId="69579319" w14:textId="77777777" w:rsidR="00AF1391" w:rsidRPr="00EA1E20" w:rsidRDefault="00AF1391" w:rsidP="00AF1391">
      <w:pPr>
        <w:pStyle w:val="ListParagraph"/>
        <w:widowControl w:val="0"/>
        <w:numPr>
          <w:ilvl w:val="0"/>
          <w:numId w:val="19"/>
        </w:numPr>
        <w:wordWrap w:val="0"/>
        <w:autoSpaceDE w:val="0"/>
        <w:autoSpaceDN w:val="0"/>
        <w:contextualSpacing w:val="0"/>
        <w:jc w:val="both"/>
      </w:pPr>
      <w:r w:rsidRPr="00EA1E20">
        <w:rPr>
          <w:rFonts w:hint="eastAsia"/>
        </w:rPr>
        <w:t>H</w:t>
      </w:r>
      <w:r w:rsidRPr="00EA1E20">
        <w:t xml:space="preserve">e the one </w:t>
      </w:r>
      <w:r w:rsidRPr="00EA1E20">
        <w:rPr>
          <w:b/>
          <w:bCs/>
        </w:rPr>
        <w:t>brought</w:t>
      </w:r>
      <w:r w:rsidRPr="00EA1E20">
        <w:t xml:space="preserve"> me in</w:t>
      </w:r>
    </w:p>
    <w:p w14:paraId="5FB31892" w14:textId="77777777" w:rsidR="00AF1391" w:rsidRPr="00EA1E20" w:rsidRDefault="00AF1391" w:rsidP="00AF1391">
      <w:pPr>
        <w:pStyle w:val="ListParagraph"/>
        <w:widowControl w:val="0"/>
        <w:numPr>
          <w:ilvl w:val="0"/>
          <w:numId w:val="19"/>
        </w:numPr>
        <w:wordWrap w:val="0"/>
        <w:autoSpaceDE w:val="0"/>
        <w:autoSpaceDN w:val="0"/>
        <w:contextualSpacing w:val="0"/>
        <w:jc w:val="both"/>
      </w:pPr>
      <w:r w:rsidRPr="00EA1E20">
        <w:rPr>
          <w:rFonts w:hint="eastAsia"/>
        </w:rPr>
        <w:t>S</w:t>
      </w:r>
      <w:r w:rsidRPr="00EA1E20">
        <w:t xml:space="preserve">he works in advertising sales, </w:t>
      </w:r>
      <w:r w:rsidRPr="00EA1E20">
        <w:rPr>
          <w:b/>
          <w:bCs/>
        </w:rPr>
        <w:t>keeps</w:t>
      </w:r>
      <w:r w:rsidRPr="00EA1E20">
        <w:t xml:space="preserve"> her pretty busy</w:t>
      </w:r>
    </w:p>
    <w:p w14:paraId="74C287DB" w14:textId="77777777" w:rsidR="00AF1391" w:rsidRPr="00EA1E20" w:rsidRDefault="00AF1391" w:rsidP="00AF1391">
      <w:pPr>
        <w:pStyle w:val="ListParagraph"/>
      </w:pPr>
    </w:p>
    <w:p w14:paraId="65E2CF32" w14:textId="77777777" w:rsidR="00AF1391" w:rsidRPr="00EA1E20" w:rsidRDefault="00AF1391" w:rsidP="00AF1391">
      <w:pPr>
        <w:pStyle w:val="Heading5"/>
        <w:ind w:left="1540" w:hanging="440"/>
      </w:pPr>
      <w:r w:rsidRPr="00EA1E20">
        <w:rPr>
          <w:rFonts w:hint="eastAsia"/>
        </w:rPr>
        <w:t>N</w:t>
      </w:r>
      <w:r w:rsidRPr="00EA1E20">
        <w:t>egation</w:t>
      </w:r>
    </w:p>
    <w:p w14:paraId="4933AE12" w14:textId="77777777" w:rsidR="00AF1391" w:rsidRPr="00EA1E20" w:rsidRDefault="00AF1391" w:rsidP="00AF1391">
      <w:r w:rsidRPr="00EA1E20">
        <w:rPr>
          <w:rFonts w:hint="eastAsia"/>
        </w:rPr>
        <w:t>I</w:t>
      </w:r>
      <w:r w:rsidRPr="00EA1E20">
        <w:t>n the case of negative concord, the text starting from the first negator up to and including the last negator in the sentence should be marked.</w:t>
      </w:r>
    </w:p>
    <w:p w14:paraId="5EA9BA82" w14:textId="77777777" w:rsidR="00AF1391" w:rsidRPr="00EA1E20" w:rsidRDefault="00AF1391" w:rsidP="00AF1391">
      <w:pPr>
        <w:pStyle w:val="ListParagraph"/>
        <w:widowControl w:val="0"/>
        <w:numPr>
          <w:ilvl w:val="0"/>
          <w:numId w:val="20"/>
        </w:numPr>
        <w:wordWrap w:val="0"/>
        <w:autoSpaceDE w:val="0"/>
        <w:autoSpaceDN w:val="0"/>
        <w:contextualSpacing w:val="0"/>
        <w:jc w:val="both"/>
      </w:pPr>
      <w:r w:rsidRPr="00EA1E20">
        <w:t xml:space="preserve">I </w:t>
      </w:r>
      <w:r w:rsidRPr="00EA1E20">
        <w:rPr>
          <w:b/>
          <w:bCs/>
        </w:rPr>
        <w:t>ain’t been nowhere</w:t>
      </w:r>
      <w:r w:rsidRPr="00EA1E20">
        <w:t xml:space="preserve"> recently</w:t>
      </w:r>
    </w:p>
    <w:p w14:paraId="3065027E" w14:textId="77777777" w:rsidR="00AF1391" w:rsidRPr="00EA1E20" w:rsidRDefault="00AF1391" w:rsidP="00AF1391">
      <w:pPr>
        <w:pStyle w:val="ListParagraph"/>
        <w:widowControl w:val="0"/>
        <w:numPr>
          <w:ilvl w:val="0"/>
          <w:numId w:val="20"/>
        </w:numPr>
        <w:wordWrap w:val="0"/>
        <w:autoSpaceDE w:val="0"/>
        <w:autoSpaceDN w:val="0"/>
        <w:contextualSpacing w:val="0"/>
        <w:jc w:val="both"/>
      </w:pPr>
      <w:r w:rsidRPr="00EA1E20">
        <w:rPr>
          <w:rFonts w:hint="eastAsia"/>
          <w:b/>
          <w:bCs/>
        </w:rPr>
        <w:t>A</w:t>
      </w:r>
      <w:r w:rsidRPr="00EA1E20">
        <w:rPr>
          <w:b/>
          <w:bCs/>
        </w:rPr>
        <w:t>in’t nobody</w:t>
      </w:r>
      <w:r w:rsidRPr="00EA1E20">
        <w:t xml:space="preserve"> around me been sick</w:t>
      </w:r>
    </w:p>
    <w:p w14:paraId="2E1D5984" w14:textId="77777777" w:rsidR="00AF1391" w:rsidRPr="00EA1E20" w:rsidRDefault="00AF1391" w:rsidP="00AF1391">
      <w:r w:rsidRPr="00EA1E20">
        <w:rPr>
          <w:rFonts w:hint="eastAsia"/>
        </w:rPr>
        <w:t>W</w:t>
      </w:r>
      <w:r w:rsidRPr="00EA1E20">
        <w:t>hen inversion happens due to negation, mark from the auxiliary verb that includes negation to the end of the subject phrase.</w:t>
      </w:r>
    </w:p>
    <w:p w14:paraId="36FFEA34" w14:textId="77777777" w:rsidR="00AF1391" w:rsidRPr="00EA1E20" w:rsidRDefault="00AF1391" w:rsidP="00AF1391">
      <w:pPr>
        <w:pStyle w:val="ListParagraph"/>
        <w:widowControl w:val="0"/>
        <w:numPr>
          <w:ilvl w:val="0"/>
          <w:numId w:val="21"/>
        </w:numPr>
        <w:wordWrap w:val="0"/>
        <w:autoSpaceDE w:val="0"/>
        <w:autoSpaceDN w:val="0"/>
        <w:contextualSpacing w:val="0"/>
        <w:jc w:val="both"/>
      </w:pPr>
      <w:r w:rsidRPr="00EA1E20">
        <w:rPr>
          <w:rFonts w:hint="eastAsia"/>
          <w:b/>
          <w:bCs/>
        </w:rPr>
        <w:t>A</w:t>
      </w:r>
      <w:r w:rsidRPr="00EA1E20">
        <w:rPr>
          <w:b/>
          <w:bCs/>
        </w:rPr>
        <w:t>in’t noboy around me</w:t>
      </w:r>
      <w:r w:rsidRPr="00EA1E20">
        <w:t xml:space="preserve"> been sick</w:t>
      </w:r>
    </w:p>
    <w:p w14:paraId="12C8B126" w14:textId="77777777" w:rsidR="00AF1391" w:rsidRPr="00EA1E20" w:rsidRDefault="00AF1391" w:rsidP="00AF1391">
      <w:pPr>
        <w:pStyle w:val="ListParagraph"/>
      </w:pPr>
    </w:p>
    <w:p w14:paraId="3840B3A1" w14:textId="77777777" w:rsidR="00AF1391" w:rsidRPr="00EA1E20" w:rsidRDefault="00AF1391" w:rsidP="00AF1391">
      <w:pPr>
        <w:pStyle w:val="Heading5"/>
        <w:ind w:left="1540" w:hanging="440"/>
      </w:pPr>
      <w:r w:rsidRPr="00EA1E20">
        <w:rPr>
          <w:rFonts w:hint="eastAsia"/>
        </w:rPr>
        <w:t>P</w:t>
      </w:r>
      <w:r w:rsidRPr="00EA1E20">
        <w:t>honological features</w:t>
      </w:r>
    </w:p>
    <w:p w14:paraId="25380381" w14:textId="77777777" w:rsidR="00AF1391" w:rsidRPr="00EA1E20" w:rsidRDefault="00AF1391" w:rsidP="00AF1391">
      <w:r w:rsidRPr="00EA1E20">
        <w:t>When final “ing” is replaced with “in’”, mark only the “in'” part within a word.</w:t>
      </w:r>
    </w:p>
    <w:p w14:paraId="70EB216F" w14:textId="77777777" w:rsidR="00AF1391" w:rsidRPr="00EA1E20" w:rsidRDefault="00AF1391" w:rsidP="00AF1391">
      <w:pPr>
        <w:pStyle w:val="ListParagraph"/>
        <w:widowControl w:val="0"/>
        <w:numPr>
          <w:ilvl w:val="0"/>
          <w:numId w:val="22"/>
        </w:numPr>
        <w:wordWrap w:val="0"/>
        <w:autoSpaceDE w:val="0"/>
        <w:autoSpaceDN w:val="0"/>
        <w:contextualSpacing w:val="0"/>
        <w:jc w:val="both"/>
      </w:pPr>
      <w:r w:rsidRPr="00EA1E20">
        <w:rPr>
          <w:rFonts w:hint="eastAsia"/>
        </w:rPr>
        <w:t>H</w:t>
      </w:r>
      <w:r w:rsidRPr="00EA1E20">
        <w:t>av</w:t>
      </w:r>
      <w:r w:rsidRPr="00EA1E20">
        <w:rPr>
          <w:b/>
          <w:bCs/>
        </w:rPr>
        <w:t>in’</w:t>
      </w:r>
      <w:r w:rsidRPr="00EA1E20">
        <w:t xml:space="preserve"> this real bad pain in my chest</w:t>
      </w:r>
    </w:p>
    <w:p w14:paraId="076E9AA9" w14:textId="77777777" w:rsidR="00AF1391" w:rsidRPr="00EA1E20" w:rsidRDefault="00AF1391" w:rsidP="00AF1391">
      <w:pPr>
        <w:pStyle w:val="ListParagraph"/>
      </w:pPr>
    </w:p>
    <w:p w14:paraId="392FF846" w14:textId="77777777" w:rsidR="00AF1391" w:rsidRPr="00EA1E20" w:rsidRDefault="00AF1391" w:rsidP="00AF1391">
      <w:pPr>
        <w:pStyle w:val="Heading5"/>
        <w:ind w:left="1540" w:hanging="440"/>
      </w:pPr>
      <w:r w:rsidRPr="00EA1E20">
        <w:rPr>
          <w:rFonts w:hint="eastAsia"/>
        </w:rPr>
        <w:t>O</w:t>
      </w:r>
      <w:r w:rsidRPr="00EA1E20">
        <w:t>ut of list</w:t>
      </w:r>
    </w:p>
    <w:p w14:paraId="005455B9" w14:textId="77777777" w:rsidR="00AF1391" w:rsidRPr="00EA1E20" w:rsidRDefault="00AF1391" w:rsidP="00AF1391">
      <w:r w:rsidRPr="00EA1E20">
        <w:rPr>
          <w:rFonts w:hint="eastAsia"/>
        </w:rPr>
        <w:t>T</w:t>
      </w:r>
      <w:r w:rsidRPr="00EA1E20">
        <w:t>he general rule for annotators is to mark any word or phrase that exhibits characteristics diverging from 'standard English', which, in our project, refers to the pattern of English observed in the answers to the prompts that include only medical cases.</w:t>
      </w:r>
    </w:p>
    <w:p w14:paraId="3E6947D7" w14:textId="77777777" w:rsidR="00AF1391" w:rsidRPr="00EA1E20" w:rsidRDefault="00AF1391" w:rsidP="00AF1391">
      <w:r w:rsidRPr="00EA1E20">
        <w:t>When a part of a sentence, often subject, is omitted, mark the word that immediately follows the omission.</w:t>
      </w:r>
    </w:p>
    <w:p w14:paraId="67F5CE55" w14:textId="77777777" w:rsidR="00AF1391" w:rsidRPr="00EA1E20" w:rsidRDefault="00AF1391" w:rsidP="00AF1391">
      <w:pPr>
        <w:pStyle w:val="ListParagraph"/>
        <w:widowControl w:val="0"/>
        <w:numPr>
          <w:ilvl w:val="0"/>
          <w:numId w:val="23"/>
        </w:numPr>
        <w:wordWrap w:val="0"/>
        <w:autoSpaceDE w:val="0"/>
        <w:autoSpaceDN w:val="0"/>
        <w:contextualSpacing w:val="0"/>
        <w:jc w:val="both"/>
      </w:pPr>
      <w:r w:rsidRPr="00EA1E20">
        <w:rPr>
          <w:rFonts w:hint="eastAsia"/>
        </w:rPr>
        <w:t>B</w:t>
      </w:r>
      <w:r w:rsidRPr="00EA1E20">
        <w:t xml:space="preserve">ut </w:t>
      </w:r>
      <w:r w:rsidRPr="00EA1E20">
        <w:rPr>
          <w:b/>
          <w:bCs/>
        </w:rPr>
        <w:t>ain’t</w:t>
      </w:r>
      <w:r w:rsidRPr="00EA1E20">
        <w:t xml:space="preserve"> nothing major in the last year, no</w:t>
      </w:r>
    </w:p>
    <w:p w14:paraId="5BF98930" w14:textId="77777777" w:rsidR="00AF1391" w:rsidRPr="00EA1E20" w:rsidRDefault="00AF1391" w:rsidP="00AF1391">
      <w:pPr>
        <w:pStyle w:val="ListParagraph"/>
        <w:widowControl w:val="0"/>
        <w:numPr>
          <w:ilvl w:val="0"/>
          <w:numId w:val="23"/>
        </w:numPr>
        <w:wordWrap w:val="0"/>
        <w:autoSpaceDE w:val="0"/>
        <w:autoSpaceDN w:val="0"/>
        <w:contextualSpacing w:val="0"/>
        <w:jc w:val="both"/>
      </w:pPr>
      <w:r w:rsidRPr="00EA1E20">
        <w:rPr>
          <w:rFonts w:hint="eastAsia"/>
          <w:b/>
          <w:bCs/>
        </w:rPr>
        <w:t>N</w:t>
      </w:r>
      <w:r w:rsidRPr="00EA1E20">
        <w:rPr>
          <w:b/>
          <w:bCs/>
        </w:rPr>
        <w:t>ot</w:t>
      </w:r>
      <w:r w:rsidRPr="00EA1E20">
        <w:t xml:space="preserve"> breathing easy</w:t>
      </w:r>
    </w:p>
    <w:p w14:paraId="0F10EF60" w14:textId="77777777" w:rsidR="00AF1391" w:rsidRPr="00EA1E20" w:rsidRDefault="00AF1391" w:rsidP="00AF1391">
      <w:pPr>
        <w:pStyle w:val="ListParagraph"/>
        <w:widowControl w:val="0"/>
        <w:numPr>
          <w:ilvl w:val="0"/>
          <w:numId w:val="23"/>
        </w:numPr>
        <w:wordWrap w:val="0"/>
        <w:autoSpaceDE w:val="0"/>
        <w:autoSpaceDN w:val="0"/>
        <w:contextualSpacing w:val="0"/>
        <w:jc w:val="both"/>
      </w:pPr>
      <w:r w:rsidRPr="00EA1E20">
        <w:rPr>
          <w:rFonts w:hint="eastAsia"/>
          <w:b/>
          <w:bCs/>
        </w:rPr>
        <w:t>B</w:t>
      </w:r>
      <w:r w:rsidRPr="00EA1E20">
        <w:rPr>
          <w:b/>
          <w:bCs/>
        </w:rPr>
        <w:t>een</w:t>
      </w:r>
      <w:r w:rsidRPr="00EA1E20">
        <w:t xml:space="preserve"> healthy</w:t>
      </w:r>
    </w:p>
    <w:p w14:paraId="17BBEFCC" w14:textId="77777777" w:rsidR="00AF1391" w:rsidRPr="00EA1E20" w:rsidRDefault="00AF1391" w:rsidP="00AF1391">
      <w:pPr>
        <w:ind w:left="440"/>
      </w:pPr>
    </w:p>
    <w:p w14:paraId="1FEB283F" w14:textId="77777777" w:rsidR="00AF1391" w:rsidRPr="00EA1E20" w:rsidRDefault="00AF1391" w:rsidP="00EA1E20">
      <w:pPr>
        <w:pStyle w:val="Heading3"/>
        <w:rPr>
          <w:b/>
          <w:bCs/>
          <w:color w:val="auto"/>
        </w:rPr>
      </w:pPr>
      <w:r w:rsidRPr="00EA1E20">
        <w:rPr>
          <w:color w:val="auto"/>
        </w:rPr>
        <w:t xml:space="preserve">Annotation tool: </w:t>
      </w:r>
      <w:r w:rsidRPr="00EA1E20">
        <w:rPr>
          <w:b/>
          <w:bCs/>
          <w:color w:val="auto"/>
        </w:rPr>
        <w:t>Label Studio</w:t>
      </w:r>
    </w:p>
    <w:p w14:paraId="1B73C923" w14:textId="77777777" w:rsidR="00AF1391" w:rsidRPr="00EA1E20" w:rsidRDefault="00000000" w:rsidP="00AF1391">
      <w:pPr>
        <w:rPr>
          <w:rFonts w:ascii="Calibri" w:hAnsi="Calibri" w:cs="Calibri"/>
        </w:rPr>
      </w:pPr>
      <w:hyperlink r:id="rId13" w:history="1">
        <w:r w:rsidR="00AF1391" w:rsidRPr="00EA1E20">
          <w:rPr>
            <w:rStyle w:val="Hyperlink"/>
            <w:rFonts w:ascii="Calibri" w:hAnsi="Calibri" w:cs="Calibri"/>
            <w:color w:val="auto"/>
          </w:rPr>
          <w:t>https://labelstud.io/guide/labeling</w:t>
        </w:r>
      </w:hyperlink>
    </w:p>
    <w:p w14:paraId="43F80BCC" w14:textId="77777777" w:rsidR="00AF1391" w:rsidRPr="00EA1E20" w:rsidRDefault="00AF1391" w:rsidP="00AF1391">
      <w:pPr>
        <w:rPr>
          <w:rFonts w:ascii="Calibri" w:hAnsi="Calibri" w:cs="Calibri"/>
        </w:rPr>
      </w:pPr>
      <w:r w:rsidRPr="00EA1E20">
        <w:rPr>
          <w:rFonts w:ascii="Calibri" w:hAnsi="Calibri" w:cs="Calibri"/>
        </w:rPr>
        <w:t>Annotate a section of the data by adding a region.</w:t>
      </w:r>
    </w:p>
    <w:p w14:paraId="1DE960E9" w14:textId="77777777" w:rsidR="00AF1391" w:rsidRPr="00EA1E20" w:rsidRDefault="00AF1391" w:rsidP="00AF1391">
      <w:pPr>
        <w:pStyle w:val="ListParagraph"/>
        <w:widowControl w:val="0"/>
        <w:numPr>
          <w:ilvl w:val="0"/>
          <w:numId w:val="24"/>
        </w:numPr>
        <w:wordWrap w:val="0"/>
        <w:autoSpaceDE w:val="0"/>
        <w:autoSpaceDN w:val="0"/>
        <w:contextualSpacing w:val="0"/>
        <w:jc w:val="both"/>
        <w:rPr>
          <w:rFonts w:ascii="Calibri" w:hAnsi="Calibri" w:cs="Calibri"/>
        </w:rPr>
      </w:pPr>
      <w:r w:rsidRPr="00EA1E20">
        <w:rPr>
          <w:rFonts w:ascii="Calibri" w:hAnsi="Calibri" w:cs="Calibri"/>
        </w:rPr>
        <w:t>Select the label that</w:t>
      </w:r>
      <w:r w:rsidRPr="00EA1E20">
        <w:t xml:space="preserve"> </w:t>
      </w:r>
      <w:r w:rsidRPr="00EA1E20">
        <w:rPr>
          <w:rFonts w:ascii="Calibri" w:hAnsi="Calibri" w:cs="Calibri"/>
        </w:rPr>
        <w:t>you want to apply to the region.</w:t>
      </w:r>
    </w:p>
    <w:p w14:paraId="1D378F48" w14:textId="77777777" w:rsidR="00AF1391" w:rsidRPr="00EA1E20" w:rsidRDefault="00AF1391" w:rsidP="00AF1391">
      <w:pPr>
        <w:pStyle w:val="ListParagraph"/>
        <w:rPr>
          <w:rFonts w:ascii="Calibri" w:hAnsi="Calibri" w:cs="Calibri"/>
        </w:rPr>
      </w:pPr>
      <w:r w:rsidRPr="00EA1E20">
        <w:rPr>
          <w:noProof/>
        </w:rPr>
        <w:drawing>
          <wp:anchor distT="0" distB="0" distL="114300" distR="114300" simplePos="0" relativeHeight="251658240" behindDoc="0" locked="0" layoutInCell="1" allowOverlap="1" wp14:anchorId="795F8467" wp14:editId="60675B00">
            <wp:simplePos x="0" y="0"/>
            <wp:positionH relativeFrom="column">
              <wp:posOffset>1532809</wp:posOffset>
            </wp:positionH>
            <wp:positionV relativeFrom="paragraph">
              <wp:posOffset>208353</wp:posOffset>
            </wp:positionV>
            <wp:extent cx="311848" cy="311848"/>
            <wp:effectExtent l="0" t="0" r="0" b="0"/>
            <wp:wrapNone/>
            <wp:docPr id="1355465815" name="Picture 1355465815" descr="Curso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465815" name="Graphic 1355465815" descr="Cursor with solid fill"/>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314740" cy="314740"/>
                    </a:xfrm>
                    <a:prstGeom prst="rect">
                      <a:avLst/>
                    </a:prstGeom>
                  </pic:spPr>
                </pic:pic>
              </a:graphicData>
            </a:graphic>
            <wp14:sizeRelH relativeFrom="page">
              <wp14:pctWidth>0</wp14:pctWidth>
            </wp14:sizeRelH>
            <wp14:sizeRelV relativeFrom="page">
              <wp14:pctHeight>0</wp14:pctHeight>
            </wp14:sizeRelV>
          </wp:anchor>
        </w:drawing>
      </w:r>
      <w:r w:rsidRPr="00EA1E20">
        <w:rPr>
          <w:noProof/>
        </w:rPr>
        <w:drawing>
          <wp:inline distT="0" distB="0" distL="0" distR="0" wp14:anchorId="781B0B4E" wp14:editId="408D964A">
            <wp:extent cx="5731510" cy="1473835"/>
            <wp:effectExtent l="0" t="0" r="2540" b="0"/>
            <wp:docPr id="1169616243" name="Picture 1169616243" descr="A screenshot of a c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616243" name="Picture 1" descr="A screenshot of a chat&#10;&#10;Description automatically generated"/>
                    <pic:cNvPicPr/>
                  </pic:nvPicPr>
                  <pic:blipFill>
                    <a:blip r:embed="rId16"/>
                    <a:stretch>
                      <a:fillRect/>
                    </a:stretch>
                  </pic:blipFill>
                  <pic:spPr>
                    <a:xfrm>
                      <a:off x="0" y="0"/>
                      <a:ext cx="5731510" cy="1473835"/>
                    </a:xfrm>
                    <a:prstGeom prst="rect">
                      <a:avLst/>
                    </a:prstGeom>
                  </pic:spPr>
                </pic:pic>
              </a:graphicData>
            </a:graphic>
          </wp:inline>
        </w:drawing>
      </w:r>
    </w:p>
    <w:p w14:paraId="77807F51" w14:textId="77777777" w:rsidR="00AF1391" w:rsidRPr="00EA1E20" w:rsidRDefault="00AF1391" w:rsidP="00AF1391">
      <w:pPr>
        <w:pStyle w:val="ListParagraph"/>
        <w:widowControl w:val="0"/>
        <w:numPr>
          <w:ilvl w:val="0"/>
          <w:numId w:val="24"/>
        </w:numPr>
        <w:wordWrap w:val="0"/>
        <w:autoSpaceDE w:val="0"/>
        <w:autoSpaceDN w:val="0"/>
        <w:contextualSpacing w:val="0"/>
        <w:jc w:val="both"/>
        <w:rPr>
          <w:rFonts w:ascii="Calibri" w:hAnsi="Calibri" w:cs="Calibri"/>
        </w:rPr>
      </w:pPr>
      <w:r w:rsidRPr="00EA1E20">
        <w:rPr>
          <w:rFonts w:ascii="Calibri" w:hAnsi="Calibri" w:cs="Calibri"/>
        </w:rPr>
        <w:t>Draw the bounding box or highlight the text that you want to label.</w:t>
      </w:r>
    </w:p>
    <w:p w14:paraId="17A12F2E" w14:textId="77777777" w:rsidR="00AF1391" w:rsidRPr="00EA1E20" w:rsidRDefault="00AF1391" w:rsidP="00AF1391">
      <w:pPr>
        <w:pStyle w:val="ListParagraph"/>
        <w:rPr>
          <w:rFonts w:ascii="Calibri" w:hAnsi="Calibri" w:cs="Calibri"/>
        </w:rPr>
      </w:pPr>
      <w:r w:rsidRPr="00EA1E20">
        <w:rPr>
          <w:noProof/>
        </w:rPr>
        <w:drawing>
          <wp:anchor distT="0" distB="0" distL="114300" distR="114300" simplePos="0" relativeHeight="251658241" behindDoc="0" locked="0" layoutInCell="1" allowOverlap="1" wp14:anchorId="12CB5E8A" wp14:editId="1EF69CD1">
            <wp:simplePos x="0" y="0"/>
            <wp:positionH relativeFrom="column">
              <wp:posOffset>1580379</wp:posOffset>
            </wp:positionH>
            <wp:positionV relativeFrom="paragraph">
              <wp:posOffset>1230898</wp:posOffset>
            </wp:positionV>
            <wp:extent cx="311848" cy="311848"/>
            <wp:effectExtent l="0" t="0" r="0" b="0"/>
            <wp:wrapNone/>
            <wp:docPr id="1113903710" name="Picture 1113903710" descr="Curso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465815" name="Graphic 1355465815" descr="Cursor with solid fill"/>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311848" cy="311848"/>
                    </a:xfrm>
                    <a:prstGeom prst="rect">
                      <a:avLst/>
                    </a:prstGeom>
                  </pic:spPr>
                </pic:pic>
              </a:graphicData>
            </a:graphic>
            <wp14:sizeRelH relativeFrom="page">
              <wp14:pctWidth>0</wp14:pctWidth>
            </wp14:sizeRelH>
            <wp14:sizeRelV relativeFrom="page">
              <wp14:pctHeight>0</wp14:pctHeight>
            </wp14:sizeRelV>
          </wp:anchor>
        </w:drawing>
      </w:r>
      <w:r w:rsidRPr="00EA1E20">
        <w:rPr>
          <w:noProof/>
        </w:rPr>
        <w:drawing>
          <wp:inline distT="0" distB="0" distL="0" distR="0" wp14:anchorId="75EAB8BE" wp14:editId="48BE416A">
            <wp:extent cx="5731510" cy="1401445"/>
            <wp:effectExtent l="0" t="0" r="2540" b="8255"/>
            <wp:docPr id="1678536718" name="Picture 1678536718" descr="A screenshot of a c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536718" name="Picture 1" descr="A screenshot of a chat&#10;&#10;Description automatically generated"/>
                    <pic:cNvPicPr/>
                  </pic:nvPicPr>
                  <pic:blipFill>
                    <a:blip r:embed="rId17"/>
                    <a:stretch>
                      <a:fillRect/>
                    </a:stretch>
                  </pic:blipFill>
                  <pic:spPr>
                    <a:xfrm>
                      <a:off x="0" y="0"/>
                      <a:ext cx="5731510" cy="1401445"/>
                    </a:xfrm>
                    <a:prstGeom prst="rect">
                      <a:avLst/>
                    </a:prstGeom>
                  </pic:spPr>
                </pic:pic>
              </a:graphicData>
            </a:graphic>
          </wp:inline>
        </w:drawing>
      </w:r>
    </w:p>
    <w:p w14:paraId="1D9BA8CB" w14:textId="77777777" w:rsidR="00AF1391" w:rsidRPr="00EA1E20" w:rsidRDefault="00AF1391" w:rsidP="00AF1391">
      <w:pPr>
        <w:pStyle w:val="ListParagraph"/>
        <w:rPr>
          <w:rFonts w:ascii="Calibri" w:hAnsi="Calibri" w:cs="Calibri"/>
        </w:rPr>
      </w:pPr>
      <w:r w:rsidRPr="00EA1E20">
        <w:rPr>
          <w:noProof/>
        </w:rPr>
        <w:drawing>
          <wp:inline distT="0" distB="0" distL="0" distR="0" wp14:anchorId="45E06B08" wp14:editId="4D76DE7C">
            <wp:extent cx="5731510" cy="1395095"/>
            <wp:effectExtent l="0" t="0" r="2540" b="0"/>
            <wp:docPr id="1545801147" name="Picture 154580114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801147" name="Picture 1" descr="A screenshot of a computer&#10;&#10;Description automatically generated"/>
                    <pic:cNvPicPr/>
                  </pic:nvPicPr>
                  <pic:blipFill>
                    <a:blip r:embed="rId18"/>
                    <a:stretch>
                      <a:fillRect/>
                    </a:stretch>
                  </pic:blipFill>
                  <pic:spPr>
                    <a:xfrm>
                      <a:off x="0" y="0"/>
                      <a:ext cx="5731510" cy="1395095"/>
                    </a:xfrm>
                    <a:prstGeom prst="rect">
                      <a:avLst/>
                    </a:prstGeom>
                  </pic:spPr>
                </pic:pic>
              </a:graphicData>
            </a:graphic>
          </wp:inline>
        </w:drawing>
      </w:r>
    </w:p>
    <w:p w14:paraId="77A7263F" w14:textId="77777777" w:rsidR="00AF1391" w:rsidRPr="00EA1E20" w:rsidRDefault="00AF1391" w:rsidP="00AF1391">
      <w:pPr>
        <w:pStyle w:val="ListParagraph"/>
        <w:widowControl w:val="0"/>
        <w:numPr>
          <w:ilvl w:val="0"/>
          <w:numId w:val="24"/>
        </w:numPr>
        <w:wordWrap w:val="0"/>
        <w:autoSpaceDE w:val="0"/>
        <w:autoSpaceDN w:val="0"/>
        <w:contextualSpacing w:val="0"/>
        <w:jc w:val="both"/>
        <w:rPr>
          <w:rFonts w:ascii="Calibri" w:hAnsi="Calibri" w:cs="Calibri"/>
        </w:rPr>
      </w:pPr>
      <w:r w:rsidRPr="00EA1E20">
        <w:rPr>
          <w:rFonts w:ascii="Calibri" w:hAnsi="Calibri" w:cs="Calibri"/>
        </w:rPr>
        <w:t>Continue labeling regions until you’ve completed annotating the task.</w:t>
      </w:r>
    </w:p>
    <w:p w14:paraId="6273290F" w14:textId="36055661" w:rsidR="00AF1391" w:rsidRPr="00EA1E20" w:rsidRDefault="005A2EC0" w:rsidP="00AF1391">
      <w:pPr>
        <w:pStyle w:val="ListParagraph"/>
        <w:rPr>
          <w:rFonts w:ascii="Calibri" w:hAnsi="Calibri" w:cs="Calibri"/>
        </w:rPr>
      </w:pPr>
      <w:r w:rsidRPr="00EA1E20">
        <w:rPr>
          <w:noProof/>
        </w:rPr>
        <w:lastRenderedPageBreak/>
        <w:drawing>
          <wp:anchor distT="0" distB="0" distL="114300" distR="114300" simplePos="0" relativeHeight="251658246" behindDoc="0" locked="0" layoutInCell="1" allowOverlap="1" wp14:anchorId="644206F3" wp14:editId="1046F19B">
            <wp:simplePos x="0" y="0"/>
            <wp:positionH relativeFrom="column">
              <wp:posOffset>1726565</wp:posOffset>
            </wp:positionH>
            <wp:positionV relativeFrom="paragraph">
              <wp:posOffset>1093470</wp:posOffset>
            </wp:positionV>
            <wp:extent cx="311848" cy="311848"/>
            <wp:effectExtent l="0" t="0" r="0" b="0"/>
            <wp:wrapNone/>
            <wp:docPr id="1591927972" name="Picture 1591927972" descr="Curso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465815" name="Graphic 1355465815" descr="Cursor with solid fill"/>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311848" cy="311848"/>
                    </a:xfrm>
                    <a:prstGeom prst="rect">
                      <a:avLst/>
                    </a:prstGeom>
                  </pic:spPr>
                </pic:pic>
              </a:graphicData>
            </a:graphic>
            <wp14:sizeRelH relativeFrom="page">
              <wp14:pctWidth>0</wp14:pctWidth>
            </wp14:sizeRelH>
            <wp14:sizeRelV relativeFrom="page">
              <wp14:pctHeight>0</wp14:pctHeight>
            </wp14:sizeRelV>
          </wp:anchor>
        </w:drawing>
      </w:r>
      <w:r w:rsidRPr="00EA1E20">
        <w:rPr>
          <w:noProof/>
        </w:rPr>
        <w:drawing>
          <wp:anchor distT="0" distB="0" distL="114300" distR="114300" simplePos="0" relativeHeight="251658245" behindDoc="0" locked="0" layoutInCell="1" allowOverlap="1" wp14:anchorId="3C569A71" wp14:editId="7D3D72C4">
            <wp:simplePos x="0" y="0"/>
            <wp:positionH relativeFrom="column">
              <wp:posOffset>5355590</wp:posOffset>
            </wp:positionH>
            <wp:positionV relativeFrom="paragraph">
              <wp:posOffset>364490</wp:posOffset>
            </wp:positionV>
            <wp:extent cx="311848" cy="311848"/>
            <wp:effectExtent l="0" t="0" r="0" b="0"/>
            <wp:wrapNone/>
            <wp:docPr id="1260542957" name="Picture 1260542957" descr="Curso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465815" name="Graphic 1355465815" descr="Cursor with solid fill"/>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311848" cy="311848"/>
                    </a:xfrm>
                    <a:prstGeom prst="rect">
                      <a:avLst/>
                    </a:prstGeom>
                  </pic:spPr>
                </pic:pic>
              </a:graphicData>
            </a:graphic>
            <wp14:sizeRelH relativeFrom="page">
              <wp14:pctWidth>0</wp14:pctWidth>
            </wp14:sizeRelH>
            <wp14:sizeRelV relativeFrom="page">
              <wp14:pctHeight>0</wp14:pctHeight>
            </wp14:sizeRelV>
          </wp:anchor>
        </w:drawing>
      </w:r>
      <w:r w:rsidR="00AF1391" w:rsidRPr="00EA1E20">
        <w:rPr>
          <w:noProof/>
        </w:rPr>
        <w:drawing>
          <wp:inline distT="0" distB="0" distL="0" distR="0" wp14:anchorId="15B23664" wp14:editId="1E50E994">
            <wp:extent cx="5172710" cy="1243605"/>
            <wp:effectExtent l="0" t="0" r="0" b="0"/>
            <wp:docPr id="1580006917" name="Picture 1580006917" descr="A screenshot of a c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006917" name="Picture 1" descr="A screenshot of a chat&#10;&#10;Description automatically generated"/>
                    <pic:cNvPicPr/>
                  </pic:nvPicPr>
                  <pic:blipFill>
                    <a:blip r:embed="rId19"/>
                    <a:stretch>
                      <a:fillRect/>
                    </a:stretch>
                  </pic:blipFill>
                  <pic:spPr>
                    <a:xfrm>
                      <a:off x="0" y="0"/>
                      <a:ext cx="5219389" cy="1254827"/>
                    </a:xfrm>
                    <a:prstGeom prst="rect">
                      <a:avLst/>
                    </a:prstGeom>
                  </pic:spPr>
                </pic:pic>
              </a:graphicData>
            </a:graphic>
          </wp:inline>
        </w:drawing>
      </w:r>
    </w:p>
    <w:p w14:paraId="76FB0D1F" w14:textId="77777777" w:rsidR="00AF1391" w:rsidRPr="00EA1E20" w:rsidRDefault="00AF1391" w:rsidP="00AF1391">
      <w:pPr>
        <w:pStyle w:val="ListParagraph"/>
        <w:widowControl w:val="0"/>
        <w:numPr>
          <w:ilvl w:val="1"/>
          <w:numId w:val="24"/>
        </w:numPr>
        <w:wordWrap w:val="0"/>
        <w:autoSpaceDE w:val="0"/>
        <w:autoSpaceDN w:val="0"/>
        <w:contextualSpacing w:val="0"/>
        <w:jc w:val="both"/>
        <w:rPr>
          <w:rFonts w:ascii="Calibri" w:hAnsi="Calibri" w:cs="Calibri"/>
        </w:rPr>
      </w:pPr>
      <w:r w:rsidRPr="00EA1E20">
        <w:rPr>
          <w:rFonts w:ascii="Calibri" w:hAnsi="Calibri" w:cs="Calibri"/>
        </w:rPr>
        <w:t xml:space="preserve">If you want, you can click the eye toggle icon next to </w:t>
      </w:r>
      <w:r w:rsidRPr="00EA1E20">
        <w:rPr>
          <w:rFonts w:ascii="Calibri" w:hAnsi="Calibri" w:cs="Calibri"/>
          <w:b/>
          <w:bCs/>
        </w:rPr>
        <w:t xml:space="preserve">Regions </w:t>
      </w:r>
      <w:r w:rsidRPr="00EA1E20">
        <w:rPr>
          <w:rFonts w:ascii="Calibri" w:hAnsi="Calibri" w:cs="Calibri"/>
        </w:rPr>
        <w:t>to hide the labeled regions to easily label overlapping regions.</w:t>
      </w:r>
    </w:p>
    <w:p w14:paraId="183354F3" w14:textId="497408F3" w:rsidR="00AF1391" w:rsidRPr="00EA1E20" w:rsidRDefault="00AF1391" w:rsidP="00AF1391">
      <w:pPr>
        <w:pStyle w:val="ListParagraph"/>
        <w:ind w:left="1240"/>
        <w:rPr>
          <w:rFonts w:ascii="Calibri" w:hAnsi="Calibri" w:cs="Calibri"/>
        </w:rPr>
      </w:pPr>
      <w:r w:rsidRPr="00EA1E20">
        <w:rPr>
          <w:noProof/>
        </w:rPr>
        <w:drawing>
          <wp:anchor distT="0" distB="0" distL="114300" distR="114300" simplePos="0" relativeHeight="251658242" behindDoc="0" locked="0" layoutInCell="1" allowOverlap="1" wp14:anchorId="49A858BC" wp14:editId="7A64A2B7">
            <wp:simplePos x="0" y="0"/>
            <wp:positionH relativeFrom="column">
              <wp:posOffset>3693160</wp:posOffset>
            </wp:positionH>
            <wp:positionV relativeFrom="paragraph">
              <wp:posOffset>1310640</wp:posOffset>
            </wp:positionV>
            <wp:extent cx="311848" cy="311848"/>
            <wp:effectExtent l="0" t="0" r="0" b="0"/>
            <wp:wrapNone/>
            <wp:docPr id="22015991" name="Picture 22015991" descr="Curso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465815" name="Graphic 1355465815" descr="Cursor with solid fill"/>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311848" cy="311848"/>
                    </a:xfrm>
                    <a:prstGeom prst="rect">
                      <a:avLst/>
                    </a:prstGeom>
                  </pic:spPr>
                </pic:pic>
              </a:graphicData>
            </a:graphic>
            <wp14:sizeRelH relativeFrom="page">
              <wp14:pctWidth>0</wp14:pctWidth>
            </wp14:sizeRelH>
            <wp14:sizeRelV relativeFrom="page">
              <wp14:pctHeight>0</wp14:pctHeight>
            </wp14:sizeRelV>
          </wp:anchor>
        </w:drawing>
      </w:r>
      <w:r w:rsidRPr="00EA1E20">
        <w:rPr>
          <w:noProof/>
        </w:rPr>
        <w:drawing>
          <wp:inline distT="0" distB="0" distL="0" distR="0" wp14:anchorId="579D63E4" wp14:editId="1F9FBC1E">
            <wp:extent cx="3160035" cy="2529750"/>
            <wp:effectExtent l="0" t="0" r="2540" b="4445"/>
            <wp:docPr id="1548247375" name="Picture 154824737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247375" name="Picture 1" descr="A screenshot of a computer&#10;&#10;Description automatically generated"/>
                    <pic:cNvPicPr/>
                  </pic:nvPicPr>
                  <pic:blipFill rotWithShape="1">
                    <a:blip r:embed="rId20"/>
                    <a:srcRect l="788" t="4908" r="1"/>
                    <a:stretch/>
                  </pic:blipFill>
                  <pic:spPr bwMode="auto">
                    <a:xfrm>
                      <a:off x="0" y="0"/>
                      <a:ext cx="3168509" cy="2536533"/>
                    </a:xfrm>
                    <a:prstGeom prst="rect">
                      <a:avLst/>
                    </a:prstGeom>
                    <a:ln>
                      <a:noFill/>
                    </a:ln>
                    <a:extLst>
                      <a:ext uri="{53640926-AAD7-44D8-BBD7-CCE9431645EC}">
                        <a14:shadowObscured xmlns:a14="http://schemas.microsoft.com/office/drawing/2010/main"/>
                      </a:ext>
                    </a:extLst>
                  </pic:spPr>
                </pic:pic>
              </a:graphicData>
            </a:graphic>
          </wp:inline>
        </w:drawing>
      </w:r>
    </w:p>
    <w:p w14:paraId="044EBD55" w14:textId="038829CC" w:rsidR="00AF1391" w:rsidRPr="00EA1E20" w:rsidRDefault="005A2EC0" w:rsidP="00AF1391">
      <w:pPr>
        <w:pStyle w:val="ListParagraph"/>
        <w:ind w:left="1240"/>
        <w:rPr>
          <w:rFonts w:ascii="Calibri" w:hAnsi="Calibri" w:cs="Calibri"/>
        </w:rPr>
      </w:pPr>
      <w:r w:rsidRPr="00EA1E20">
        <w:rPr>
          <w:noProof/>
        </w:rPr>
        <mc:AlternateContent>
          <mc:Choice Requires="wps">
            <w:drawing>
              <wp:anchor distT="0" distB="0" distL="114300" distR="114300" simplePos="0" relativeHeight="251658244" behindDoc="0" locked="0" layoutInCell="1" allowOverlap="1" wp14:anchorId="781AE5AE" wp14:editId="70DA9588">
                <wp:simplePos x="0" y="0"/>
                <wp:positionH relativeFrom="column">
                  <wp:posOffset>2795905</wp:posOffset>
                </wp:positionH>
                <wp:positionV relativeFrom="paragraph">
                  <wp:posOffset>31115</wp:posOffset>
                </wp:positionV>
                <wp:extent cx="488950" cy="196850"/>
                <wp:effectExtent l="19050" t="19050" r="25400" b="12700"/>
                <wp:wrapNone/>
                <wp:docPr id="1886041639" name="Rectangle 1886041639"/>
                <wp:cNvGraphicFramePr/>
                <a:graphic xmlns:a="http://schemas.openxmlformats.org/drawingml/2006/main">
                  <a:graphicData uri="http://schemas.microsoft.com/office/word/2010/wordprocessingShape">
                    <wps:wsp>
                      <wps:cNvSpPr/>
                      <wps:spPr>
                        <a:xfrm>
                          <a:off x="0" y="0"/>
                          <a:ext cx="488950" cy="196850"/>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47FBF6" id="Rectangle 1886041639" o:spid="_x0000_s1026" style="position:absolute;margin-left:220.15pt;margin-top:2.45pt;width:38.5pt;height:15.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" filled="f" strokecolor="red" strokeweight="2.25pt"/>
            </w:pict>
          </mc:Fallback>
        </mc:AlternateContent>
      </w:r>
      <w:r w:rsidR="00AF1391" w:rsidRPr="00EA1E20">
        <w:rPr>
          <w:noProof/>
        </w:rPr>
        <w:drawing>
          <wp:inline distT="0" distB="0" distL="0" distR="0" wp14:anchorId="53175747" wp14:editId="417C2C0A">
            <wp:extent cx="4032250" cy="207495"/>
            <wp:effectExtent l="0" t="0" r="0" b="2540"/>
            <wp:docPr id="242075503" name="Picture 242075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075503" name=""/>
                    <pic:cNvPicPr/>
                  </pic:nvPicPr>
                  <pic:blipFill rotWithShape="1">
                    <a:blip r:embed="rId21"/>
                    <a:srcRect t="20301"/>
                    <a:stretch/>
                  </pic:blipFill>
                  <pic:spPr bwMode="auto">
                    <a:xfrm>
                      <a:off x="0" y="0"/>
                      <a:ext cx="4032457" cy="207506"/>
                    </a:xfrm>
                    <a:prstGeom prst="rect">
                      <a:avLst/>
                    </a:prstGeom>
                    <a:ln>
                      <a:noFill/>
                    </a:ln>
                    <a:extLst>
                      <a:ext uri="{53640926-AAD7-44D8-BBD7-CCE9431645EC}">
                        <a14:shadowObscured xmlns:a14="http://schemas.microsoft.com/office/drawing/2010/main"/>
                      </a:ext>
                    </a:extLst>
                  </pic:spPr>
                </pic:pic>
              </a:graphicData>
            </a:graphic>
          </wp:inline>
        </w:drawing>
      </w:r>
    </w:p>
    <w:p w14:paraId="5BC20B31" w14:textId="690E9DE7" w:rsidR="00AF1391" w:rsidRPr="00EA1E20" w:rsidRDefault="00AF1391" w:rsidP="00AF1391">
      <w:pPr>
        <w:pStyle w:val="ListParagraph"/>
        <w:ind w:left="1240"/>
        <w:rPr>
          <w:rFonts w:ascii="Calibri" w:hAnsi="Calibri" w:cs="Calibri"/>
        </w:rPr>
      </w:pPr>
      <w:r w:rsidRPr="00EA1E20">
        <w:rPr>
          <w:noProof/>
        </w:rPr>
        <w:drawing>
          <wp:anchor distT="0" distB="0" distL="114300" distR="114300" simplePos="0" relativeHeight="251658243" behindDoc="0" locked="0" layoutInCell="1" allowOverlap="1" wp14:anchorId="53B24F07" wp14:editId="7A60091F">
            <wp:simplePos x="0" y="0"/>
            <wp:positionH relativeFrom="column">
              <wp:posOffset>3645535</wp:posOffset>
            </wp:positionH>
            <wp:positionV relativeFrom="paragraph">
              <wp:posOffset>1311275</wp:posOffset>
            </wp:positionV>
            <wp:extent cx="311848" cy="311848"/>
            <wp:effectExtent l="0" t="0" r="0" b="0"/>
            <wp:wrapNone/>
            <wp:docPr id="1145809671" name="Picture 1145809671" descr="Curso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465815" name="Graphic 1355465815" descr="Cursor with solid fill"/>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311848" cy="311848"/>
                    </a:xfrm>
                    <a:prstGeom prst="rect">
                      <a:avLst/>
                    </a:prstGeom>
                  </pic:spPr>
                </pic:pic>
              </a:graphicData>
            </a:graphic>
            <wp14:sizeRelH relativeFrom="page">
              <wp14:pctWidth>0</wp14:pctWidth>
            </wp14:sizeRelH>
            <wp14:sizeRelV relativeFrom="page">
              <wp14:pctHeight>0</wp14:pctHeight>
            </wp14:sizeRelV>
          </wp:anchor>
        </w:drawing>
      </w:r>
      <w:r w:rsidRPr="00EA1E20">
        <w:rPr>
          <w:noProof/>
        </w:rPr>
        <w:drawing>
          <wp:inline distT="0" distB="0" distL="0" distR="0" wp14:anchorId="4C936B48" wp14:editId="4E70A755">
            <wp:extent cx="2993035" cy="2457450"/>
            <wp:effectExtent l="0" t="0" r="0" b="0"/>
            <wp:docPr id="328824724" name="Picture 32882472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824724" name="Picture 1" descr="A screenshot of a computer&#10;&#10;Description automatically generated"/>
                    <pic:cNvPicPr/>
                  </pic:nvPicPr>
                  <pic:blipFill rotWithShape="1">
                    <a:blip r:embed="rId22"/>
                    <a:srcRect t="2120"/>
                    <a:stretch/>
                  </pic:blipFill>
                  <pic:spPr bwMode="auto">
                    <a:xfrm>
                      <a:off x="0" y="0"/>
                      <a:ext cx="2998584" cy="2462006"/>
                    </a:xfrm>
                    <a:prstGeom prst="rect">
                      <a:avLst/>
                    </a:prstGeom>
                    <a:ln>
                      <a:noFill/>
                    </a:ln>
                    <a:extLst>
                      <a:ext uri="{53640926-AAD7-44D8-BBD7-CCE9431645EC}">
                        <a14:shadowObscured xmlns:a14="http://schemas.microsoft.com/office/drawing/2010/main"/>
                      </a:ext>
                    </a:extLst>
                  </pic:spPr>
                </pic:pic>
              </a:graphicData>
            </a:graphic>
          </wp:inline>
        </w:drawing>
      </w:r>
    </w:p>
    <w:p w14:paraId="3E34422C" w14:textId="70CC9BBB" w:rsidR="00AF1391" w:rsidRPr="00EA1E20" w:rsidRDefault="005A2EC0" w:rsidP="00AF1391">
      <w:pPr>
        <w:pStyle w:val="ListParagraph"/>
        <w:ind w:left="1240"/>
        <w:rPr>
          <w:rFonts w:ascii="Calibri" w:hAnsi="Calibri" w:cs="Calibri"/>
        </w:rPr>
      </w:pPr>
      <w:r w:rsidRPr="00EA1E20">
        <w:rPr>
          <w:noProof/>
        </w:rPr>
        <mc:AlternateContent>
          <mc:Choice Requires="wps">
            <w:drawing>
              <wp:anchor distT="0" distB="0" distL="114300" distR="114300" simplePos="0" relativeHeight="251658248" behindDoc="0" locked="0" layoutInCell="1" allowOverlap="1" wp14:anchorId="2635D41D" wp14:editId="490C7257">
                <wp:simplePos x="0" y="0"/>
                <wp:positionH relativeFrom="column">
                  <wp:posOffset>2794000</wp:posOffset>
                </wp:positionH>
                <wp:positionV relativeFrom="paragraph">
                  <wp:posOffset>24130</wp:posOffset>
                </wp:positionV>
                <wp:extent cx="488950" cy="196850"/>
                <wp:effectExtent l="19050" t="19050" r="25400" b="12700"/>
                <wp:wrapNone/>
                <wp:docPr id="23729778" name="Rectangle 23729778"/>
                <wp:cNvGraphicFramePr/>
                <a:graphic xmlns:a="http://schemas.openxmlformats.org/drawingml/2006/main">
                  <a:graphicData uri="http://schemas.microsoft.com/office/word/2010/wordprocessingShape">
                    <wps:wsp>
                      <wps:cNvSpPr/>
                      <wps:spPr>
                        <a:xfrm>
                          <a:off x="0" y="0"/>
                          <a:ext cx="488950" cy="196850"/>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2A661A" id="Rectangle 23729778" o:spid="_x0000_s1026" style="position:absolute;margin-left:220pt;margin-top:1.9pt;width:38.5pt;height:15.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" filled="f" strokecolor="red" strokeweight="2.25pt"/>
            </w:pict>
          </mc:Fallback>
        </mc:AlternateContent>
      </w:r>
      <w:r w:rsidR="00AF1391" w:rsidRPr="00EA1E20">
        <w:rPr>
          <w:noProof/>
        </w:rPr>
        <w:drawing>
          <wp:inline distT="0" distB="0" distL="0" distR="0" wp14:anchorId="3BE073FB" wp14:editId="51B9A019">
            <wp:extent cx="4013195" cy="170459"/>
            <wp:effectExtent l="0" t="0" r="0" b="1270"/>
            <wp:docPr id="867024211" name="Picture 867024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024211" name=""/>
                    <pic:cNvPicPr/>
                  </pic:nvPicPr>
                  <pic:blipFill rotWithShape="1">
                    <a:blip r:embed="rId23"/>
                    <a:srcRect t="25433"/>
                    <a:stretch/>
                  </pic:blipFill>
                  <pic:spPr bwMode="auto">
                    <a:xfrm>
                      <a:off x="0" y="0"/>
                      <a:ext cx="4013406" cy="170468"/>
                    </a:xfrm>
                    <a:prstGeom prst="rect">
                      <a:avLst/>
                    </a:prstGeom>
                    <a:ln>
                      <a:noFill/>
                    </a:ln>
                    <a:extLst>
                      <a:ext uri="{53640926-AAD7-44D8-BBD7-CCE9431645EC}">
                        <a14:shadowObscured xmlns:a14="http://schemas.microsoft.com/office/drawing/2010/main"/>
                      </a:ext>
                    </a:extLst>
                  </pic:spPr>
                </pic:pic>
              </a:graphicData>
            </a:graphic>
          </wp:inline>
        </w:drawing>
      </w:r>
    </w:p>
    <w:p w14:paraId="75DB76FC" w14:textId="77777777" w:rsidR="00AF1391" w:rsidRPr="00EA1E20" w:rsidRDefault="00AF1391" w:rsidP="00AF1391">
      <w:pPr>
        <w:pStyle w:val="ListParagraph"/>
        <w:widowControl w:val="0"/>
        <w:numPr>
          <w:ilvl w:val="0"/>
          <w:numId w:val="24"/>
        </w:numPr>
        <w:wordWrap w:val="0"/>
        <w:autoSpaceDE w:val="0"/>
        <w:autoSpaceDN w:val="0"/>
        <w:contextualSpacing w:val="0"/>
        <w:jc w:val="both"/>
        <w:rPr>
          <w:rFonts w:ascii="Calibri" w:hAnsi="Calibri" w:cs="Calibri"/>
        </w:rPr>
      </w:pPr>
      <w:r w:rsidRPr="00EA1E20">
        <w:rPr>
          <w:rFonts w:ascii="Calibri" w:hAnsi="Calibri" w:cs="Calibri" w:hint="eastAsia"/>
        </w:rPr>
        <w:t>C</w:t>
      </w:r>
      <w:r w:rsidRPr="00EA1E20">
        <w:rPr>
          <w:rFonts w:ascii="Calibri" w:hAnsi="Calibri" w:cs="Calibri"/>
        </w:rPr>
        <w:t xml:space="preserve">lick </w:t>
      </w:r>
      <w:r w:rsidRPr="00EA1E20">
        <w:rPr>
          <w:rFonts w:ascii="Calibri" w:hAnsi="Calibri" w:cs="Calibri"/>
          <w:b/>
          <w:bCs/>
        </w:rPr>
        <w:t>Submit</w:t>
      </w:r>
      <w:r w:rsidRPr="00EA1E20">
        <w:rPr>
          <w:rFonts w:ascii="Calibri" w:hAnsi="Calibri" w:cs="Calibri"/>
        </w:rPr>
        <w:t xml:space="preserve"> to save the completed annotation and move on to the next task.</w:t>
      </w:r>
    </w:p>
    <w:p w14:paraId="7F709C0D" w14:textId="77777777" w:rsidR="00AF1391" w:rsidRPr="00EA1E20" w:rsidRDefault="00AF1391" w:rsidP="00AF1391">
      <w:pPr>
        <w:pStyle w:val="ListParagraph"/>
        <w:rPr>
          <w:rFonts w:ascii="Calibri" w:hAnsi="Calibri" w:cs="Calibri"/>
        </w:rPr>
      </w:pPr>
      <w:r w:rsidRPr="00EA1E20">
        <w:rPr>
          <w:noProof/>
        </w:rPr>
        <w:drawing>
          <wp:anchor distT="0" distB="0" distL="114300" distR="114300" simplePos="0" relativeHeight="251658247" behindDoc="0" locked="0" layoutInCell="1" allowOverlap="1" wp14:anchorId="0092ADD2" wp14:editId="151013F2">
            <wp:simplePos x="0" y="0"/>
            <wp:positionH relativeFrom="column">
              <wp:posOffset>1684655</wp:posOffset>
            </wp:positionH>
            <wp:positionV relativeFrom="paragraph">
              <wp:posOffset>336550</wp:posOffset>
            </wp:positionV>
            <wp:extent cx="311848" cy="311848"/>
            <wp:effectExtent l="0" t="0" r="0" b="0"/>
            <wp:wrapNone/>
            <wp:docPr id="834200430" name="Picture 834200430" descr="Curso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465815" name="Graphic 1355465815" descr="Cursor with solid fill"/>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311848" cy="311848"/>
                    </a:xfrm>
                    <a:prstGeom prst="rect">
                      <a:avLst/>
                    </a:prstGeom>
                  </pic:spPr>
                </pic:pic>
              </a:graphicData>
            </a:graphic>
            <wp14:sizeRelH relativeFrom="page">
              <wp14:pctWidth>0</wp14:pctWidth>
            </wp14:sizeRelH>
            <wp14:sizeRelV relativeFrom="page">
              <wp14:pctHeight>0</wp14:pctHeight>
            </wp14:sizeRelV>
          </wp:anchor>
        </w:drawing>
      </w:r>
      <w:r w:rsidRPr="00EA1E20">
        <w:rPr>
          <w:noProof/>
        </w:rPr>
        <w:drawing>
          <wp:inline distT="0" distB="0" distL="0" distR="0" wp14:anchorId="5691FADC" wp14:editId="3951B8DB">
            <wp:extent cx="1847945" cy="508026"/>
            <wp:effectExtent l="0" t="0" r="0" b="6350"/>
            <wp:docPr id="179235811" name="Picture 179235811" descr="A blue rectangl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35811" name="Picture 1" descr="A blue rectangle with white text&#10;&#10;Description automatically generated"/>
                    <pic:cNvPicPr/>
                  </pic:nvPicPr>
                  <pic:blipFill>
                    <a:blip r:embed="rId24"/>
                    <a:stretch>
                      <a:fillRect/>
                    </a:stretch>
                  </pic:blipFill>
                  <pic:spPr>
                    <a:xfrm>
                      <a:off x="0" y="0"/>
                      <a:ext cx="1847945" cy="508026"/>
                    </a:xfrm>
                    <a:prstGeom prst="rect">
                      <a:avLst/>
                    </a:prstGeom>
                  </pic:spPr>
                </pic:pic>
              </a:graphicData>
            </a:graphic>
          </wp:inline>
        </w:drawing>
      </w:r>
    </w:p>
    <w:p w14:paraId="1E1F9E54" w14:textId="77777777" w:rsidR="00AF1391" w:rsidRPr="00EA1E20" w:rsidRDefault="00AF1391" w:rsidP="00AF1391"/>
    <w:p w14:paraId="0E4A0460" w14:textId="77777777" w:rsidR="00BC4DC7" w:rsidRPr="00EA1E20" w:rsidRDefault="00BC4DC7"/>
    <w:sectPr w:rsidR="00BC4DC7" w:rsidRPr="00EA1E2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4C92D8" w14:textId="77777777" w:rsidR="00D821F2" w:rsidRDefault="00D821F2" w:rsidP="006C7F35">
      <w:pPr>
        <w:spacing w:after="0" w:line="240" w:lineRule="auto"/>
      </w:pPr>
      <w:r>
        <w:separator/>
      </w:r>
    </w:p>
  </w:endnote>
  <w:endnote w:type="continuationSeparator" w:id="0">
    <w:p w14:paraId="0F95A24A" w14:textId="77777777" w:rsidR="00D821F2" w:rsidRDefault="00D821F2" w:rsidP="006C7F35">
      <w:pPr>
        <w:spacing w:after="0" w:line="240" w:lineRule="auto"/>
      </w:pPr>
      <w:r>
        <w:continuationSeparator/>
      </w:r>
    </w:p>
  </w:endnote>
  <w:endnote w:type="continuationNotice" w:id="1">
    <w:p w14:paraId="0F7A9BF5" w14:textId="77777777" w:rsidR="00D821F2" w:rsidRDefault="00D821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C2A202" w14:textId="77777777" w:rsidR="00D821F2" w:rsidRDefault="00D821F2" w:rsidP="006C7F35">
      <w:pPr>
        <w:spacing w:after="0" w:line="240" w:lineRule="auto"/>
      </w:pPr>
      <w:r>
        <w:separator/>
      </w:r>
    </w:p>
  </w:footnote>
  <w:footnote w:type="continuationSeparator" w:id="0">
    <w:p w14:paraId="012279EB" w14:textId="77777777" w:rsidR="00D821F2" w:rsidRDefault="00D821F2" w:rsidP="006C7F35">
      <w:pPr>
        <w:spacing w:after="0" w:line="240" w:lineRule="auto"/>
      </w:pPr>
      <w:r>
        <w:continuationSeparator/>
      </w:r>
    </w:p>
  </w:footnote>
  <w:footnote w:type="continuationNotice" w:id="1">
    <w:p w14:paraId="349DDD30" w14:textId="77777777" w:rsidR="00D821F2" w:rsidRDefault="00D821F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7D291C"/>
    <w:multiLevelType w:val="hybridMultilevel"/>
    <w:tmpl w:val="7E60B756"/>
    <w:lvl w:ilvl="0" w:tplc="01685AEE">
      <w:start w:val="1"/>
      <w:numFmt w:val="bullet"/>
      <w:lvlText w:val=""/>
      <w:lvlJc w:val="left"/>
      <w:pPr>
        <w:ind w:left="720" w:hanging="360"/>
      </w:pPr>
      <w:rPr>
        <w:rFonts w:ascii="Symbol" w:hAnsi="Symbol" w:hint="default"/>
      </w:rPr>
    </w:lvl>
    <w:lvl w:ilvl="1" w:tplc="C9984746">
      <w:start w:val="1"/>
      <w:numFmt w:val="bullet"/>
      <w:lvlText w:val="o"/>
      <w:lvlJc w:val="left"/>
      <w:pPr>
        <w:ind w:left="1440" w:hanging="360"/>
      </w:pPr>
      <w:rPr>
        <w:rFonts w:ascii="Courier New" w:hAnsi="Courier New" w:hint="default"/>
      </w:rPr>
    </w:lvl>
    <w:lvl w:ilvl="2" w:tplc="D0A861DC">
      <w:start w:val="1"/>
      <w:numFmt w:val="bullet"/>
      <w:lvlText w:val=""/>
      <w:lvlJc w:val="left"/>
      <w:pPr>
        <w:ind w:left="2160" w:hanging="360"/>
      </w:pPr>
      <w:rPr>
        <w:rFonts w:ascii="Wingdings" w:hAnsi="Wingdings" w:hint="default"/>
      </w:rPr>
    </w:lvl>
    <w:lvl w:ilvl="3" w:tplc="97D68858">
      <w:start w:val="1"/>
      <w:numFmt w:val="bullet"/>
      <w:lvlText w:val=""/>
      <w:lvlJc w:val="left"/>
      <w:pPr>
        <w:ind w:left="2880" w:hanging="360"/>
      </w:pPr>
      <w:rPr>
        <w:rFonts w:ascii="Symbol" w:hAnsi="Symbol" w:hint="default"/>
      </w:rPr>
    </w:lvl>
    <w:lvl w:ilvl="4" w:tplc="12C21A6C">
      <w:start w:val="1"/>
      <w:numFmt w:val="bullet"/>
      <w:lvlText w:val="o"/>
      <w:lvlJc w:val="left"/>
      <w:pPr>
        <w:ind w:left="3600" w:hanging="360"/>
      </w:pPr>
      <w:rPr>
        <w:rFonts w:ascii="Courier New" w:hAnsi="Courier New" w:hint="default"/>
      </w:rPr>
    </w:lvl>
    <w:lvl w:ilvl="5" w:tplc="0ACCB342">
      <w:start w:val="1"/>
      <w:numFmt w:val="bullet"/>
      <w:lvlText w:val=""/>
      <w:lvlJc w:val="left"/>
      <w:pPr>
        <w:ind w:left="4320" w:hanging="360"/>
      </w:pPr>
      <w:rPr>
        <w:rFonts w:ascii="Wingdings" w:hAnsi="Wingdings" w:hint="default"/>
      </w:rPr>
    </w:lvl>
    <w:lvl w:ilvl="6" w:tplc="7E2A9134">
      <w:start w:val="1"/>
      <w:numFmt w:val="bullet"/>
      <w:lvlText w:val=""/>
      <w:lvlJc w:val="left"/>
      <w:pPr>
        <w:ind w:left="5040" w:hanging="360"/>
      </w:pPr>
      <w:rPr>
        <w:rFonts w:ascii="Symbol" w:hAnsi="Symbol" w:hint="default"/>
      </w:rPr>
    </w:lvl>
    <w:lvl w:ilvl="7" w:tplc="EE9EBD54">
      <w:start w:val="1"/>
      <w:numFmt w:val="bullet"/>
      <w:lvlText w:val="o"/>
      <w:lvlJc w:val="left"/>
      <w:pPr>
        <w:ind w:left="5760" w:hanging="360"/>
      </w:pPr>
      <w:rPr>
        <w:rFonts w:ascii="Courier New" w:hAnsi="Courier New" w:hint="default"/>
      </w:rPr>
    </w:lvl>
    <w:lvl w:ilvl="8" w:tplc="B3AA2608">
      <w:start w:val="1"/>
      <w:numFmt w:val="bullet"/>
      <w:lvlText w:val=""/>
      <w:lvlJc w:val="left"/>
      <w:pPr>
        <w:ind w:left="6480" w:hanging="360"/>
      </w:pPr>
      <w:rPr>
        <w:rFonts w:ascii="Wingdings" w:hAnsi="Wingdings" w:hint="default"/>
      </w:rPr>
    </w:lvl>
  </w:abstractNum>
  <w:abstractNum w:abstractNumId="1" w15:restartNumberingAfterBreak="0">
    <w:nsid w:val="0ABB4C35"/>
    <w:multiLevelType w:val="hybridMultilevel"/>
    <w:tmpl w:val="AF607B12"/>
    <w:lvl w:ilvl="0" w:tplc="F85224C4">
      <w:start w:val="1"/>
      <w:numFmt w:val="bullet"/>
      <w:lvlText w:val=""/>
      <w:lvlJc w:val="left"/>
      <w:pPr>
        <w:ind w:left="720" w:hanging="360"/>
      </w:pPr>
      <w:rPr>
        <w:rFonts w:ascii="Symbol" w:hAnsi="Symbol" w:hint="default"/>
      </w:rPr>
    </w:lvl>
    <w:lvl w:ilvl="1" w:tplc="E2F8DD6E">
      <w:start w:val="1"/>
      <w:numFmt w:val="bullet"/>
      <w:lvlText w:val="o"/>
      <w:lvlJc w:val="left"/>
      <w:pPr>
        <w:ind w:left="1440" w:hanging="360"/>
      </w:pPr>
      <w:rPr>
        <w:rFonts w:ascii="Courier New" w:hAnsi="Courier New" w:hint="default"/>
      </w:rPr>
    </w:lvl>
    <w:lvl w:ilvl="2" w:tplc="85D80DC4">
      <w:start w:val="1"/>
      <w:numFmt w:val="bullet"/>
      <w:lvlText w:val=""/>
      <w:lvlJc w:val="left"/>
      <w:pPr>
        <w:ind w:left="2160" w:hanging="360"/>
      </w:pPr>
      <w:rPr>
        <w:rFonts w:ascii="Wingdings" w:hAnsi="Wingdings" w:hint="default"/>
      </w:rPr>
    </w:lvl>
    <w:lvl w:ilvl="3" w:tplc="7E7CF392">
      <w:start w:val="1"/>
      <w:numFmt w:val="bullet"/>
      <w:lvlText w:val=""/>
      <w:lvlJc w:val="left"/>
      <w:pPr>
        <w:ind w:left="2880" w:hanging="360"/>
      </w:pPr>
      <w:rPr>
        <w:rFonts w:ascii="Symbol" w:hAnsi="Symbol" w:hint="default"/>
      </w:rPr>
    </w:lvl>
    <w:lvl w:ilvl="4" w:tplc="E90AB2E4">
      <w:start w:val="1"/>
      <w:numFmt w:val="bullet"/>
      <w:lvlText w:val="o"/>
      <w:lvlJc w:val="left"/>
      <w:pPr>
        <w:ind w:left="3600" w:hanging="360"/>
      </w:pPr>
      <w:rPr>
        <w:rFonts w:ascii="Courier New" w:hAnsi="Courier New" w:hint="default"/>
      </w:rPr>
    </w:lvl>
    <w:lvl w:ilvl="5" w:tplc="809A3074">
      <w:start w:val="1"/>
      <w:numFmt w:val="bullet"/>
      <w:lvlText w:val=""/>
      <w:lvlJc w:val="left"/>
      <w:pPr>
        <w:ind w:left="4320" w:hanging="360"/>
      </w:pPr>
      <w:rPr>
        <w:rFonts w:ascii="Wingdings" w:hAnsi="Wingdings" w:hint="default"/>
      </w:rPr>
    </w:lvl>
    <w:lvl w:ilvl="6" w:tplc="2474BFEC">
      <w:start w:val="1"/>
      <w:numFmt w:val="bullet"/>
      <w:lvlText w:val=""/>
      <w:lvlJc w:val="left"/>
      <w:pPr>
        <w:ind w:left="5040" w:hanging="360"/>
      </w:pPr>
      <w:rPr>
        <w:rFonts w:ascii="Symbol" w:hAnsi="Symbol" w:hint="default"/>
      </w:rPr>
    </w:lvl>
    <w:lvl w:ilvl="7" w:tplc="5E7AE77A">
      <w:start w:val="1"/>
      <w:numFmt w:val="bullet"/>
      <w:lvlText w:val="o"/>
      <w:lvlJc w:val="left"/>
      <w:pPr>
        <w:ind w:left="5760" w:hanging="360"/>
      </w:pPr>
      <w:rPr>
        <w:rFonts w:ascii="Courier New" w:hAnsi="Courier New" w:hint="default"/>
      </w:rPr>
    </w:lvl>
    <w:lvl w:ilvl="8" w:tplc="E05CED04">
      <w:start w:val="1"/>
      <w:numFmt w:val="bullet"/>
      <w:lvlText w:val=""/>
      <w:lvlJc w:val="left"/>
      <w:pPr>
        <w:ind w:left="6480" w:hanging="360"/>
      </w:pPr>
      <w:rPr>
        <w:rFonts w:ascii="Wingdings" w:hAnsi="Wingdings" w:hint="default"/>
      </w:rPr>
    </w:lvl>
  </w:abstractNum>
  <w:abstractNum w:abstractNumId="2" w15:restartNumberingAfterBreak="0">
    <w:nsid w:val="0BCF3C82"/>
    <w:multiLevelType w:val="hybridMultilevel"/>
    <w:tmpl w:val="117E5278"/>
    <w:lvl w:ilvl="0" w:tplc="1506E854">
      <w:start w:val="1"/>
      <w:numFmt w:val="bullet"/>
      <w:lvlText w:val=""/>
      <w:lvlJc w:val="left"/>
      <w:pPr>
        <w:ind w:left="720" w:hanging="360"/>
      </w:pPr>
      <w:rPr>
        <w:rFonts w:ascii="Symbol" w:hAnsi="Symbol" w:hint="default"/>
      </w:rPr>
    </w:lvl>
    <w:lvl w:ilvl="1" w:tplc="7B9EBD94">
      <w:start w:val="1"/>
      <w:numFmt w:val="bullet"/>
      <w:lvlText w:val="o"/>
      <w:lvlJc w:val="left"/>
      <w:pPr>
        <w:ind w:left="1440" w:hanging="360"/>
      </w:pPr>
      <w:rPr>
        <w:rFonts w:ascii="Courier New" w:hAnsi="Courier New" w:hint="default"/>
      </w:rPr>
    </w:lvl>
    <w:lvl w:ilvl="2" w:tplc="6C8838F8">
      <w:start w:val="1"/>
      <w:numFmt w:val="bullet"/>
      <w:lvlText w:val=""/>
      <w:lvlJc w:val="left"/>
      <w:pPr>
        <w:ind w:left="2160" w:hanging="360"/>
      </w:pPr>
      <w:rPr>
        <w:rFonts w:ascii="Wingdings" w:hAnsi="Wingdings" w:hint="default"/>
      </w:rPr>
    </w:lvl>
    <w:lvl w:ilvl="3" w:tplc="0FDCE544">
      <w:start w:val="1"/>
      <w:numFmt w:val="bullet"/>
      <w:lvlText w:val=""/>
      <w:lvlJc w:val="left"/>
      <w:pPr>
        <w:ind w:left="2880" w:hanging="360"/>
      </w:pPr>
      <w:rPr>
        <w:rFonts w:ascii="Symbol" w:hAnsi="Symbol" w:hint="default"/>
      </w:rPr>
    </w:lvl>
    <w:lvl w:ilvl="4" w:tplc="E90E77D2">
      <w:start w:val="1"/>
      <w:numFmt w:val="bullet"/>
      <w:lvlText w:val="o"/>
      <w:lvlJc w:val="left"/>
      <w:pPr>
        <w:ind w:left="3600" w:hanging="360"/>
      </w:pPr>
      <w:rPr>
        <w:rFonts w:ascii="Courier New" w:hAnsi="Courier New" w:hint="default"/>
      </w:rPr>
    </w:lvl>
    <w:lvl w:ilvl="5" w:tplc="56C8AE84">
      <w:start w:val="1"/>
      <w:numFmt w:val="bullet"/>
      <w:lvlText w:val=""/>
      <w:lvlJc w:val="left"/>
      <w:pPr>
        <w:ind w:left="4320" w:hanging="360"/>
      </w:pPr>
      <w:rPr>
        <w:rFonts w:ascii="Wingdings" w:hAnsi="Wingdings" w:hint="default"/>
      </w:rPr>
    </w:lvl>
    <w:lvl w:ilvl="6" w:tplc="93BAC06A">
      <w:start w:val="1"/>
      <w:numFmt w:val="bullet"/>
      <w:lvlText w:val=""/>
      <w:lvlJc w:val="left"/>
      <w:pPr>
        <w:ind w:left="5040" w:hanging="360"/>
      </w:pPr>
      <w:rPr>
        <w:rFonts w:ascii="Symbol" w:hAnsi="Symbol" w:hint="default"/>
      </w:rPr>
    </w:lvl>
    <w:lvl w:ilvl="7" w:tplc="160080EC">
      <w:start w:val="1"/>
      <w:numFmt w:val="bullet"/>
      <w:lvlText w:val="o"/>
      <w:lvlJc w:val="left"/>
      <w:pPr>
        <w:ind w:left="5760" w:hanging="360"/>
      </w:pPr>
      <w:rPr>
        <w:rFonts w:ascii="Courier New" w:hAnsi="Courier New" w:hint="default"/>
      </w:rPr>
    </w:lvl>
    <w:lvl w:ilvl="8" w:tplc="61962930">
      <w:start w:val="1"/>
      <w:numFmt w:val="bullet"/>
      <w:lvlText w:val=""/>
      <w:lvlJc w:val="left"/>
      <w:pPr>
        <w:ind w:left="6480" w:hanging="360"/>
      </w:pPr>
      <w:rPr>
        <w:rFonts w:ascii="Wingdings" w:hAnsi="Wingdings" w:hint="default"/>
      </w:rPr>
    </w:lvl>
  </w:abstractNum>
  <w:abstractNum w:abstractNumId="3" w15:restartNumberingAfterBreak="0">
    <w:nsid w:val="1D502D0C"/>
    <w:multiLevelType w:val="hybridMultilevel"/>
    <w:tmpl w:val="9FFE7C20"/>
    <w:lvl w:ilvl="0" w:tplc="7BD2A792">
      <w:start w:val="1"/>
      <w:numFmt w:val="bullet"/>
      <w:lvlText w:val=""/>
      <w:lvlJc w:val="left"/>
      <w:pPr>
        <w:ind w:left="720" w:hanging="360"/>
      </w:pPr>
      <w:rPr>
        <w:rFonts w:ascii="Symbol" w:hAnsi="Symbol" w:hint="default"/>
      </w:rPr>
    </w:lvl>
    <w:lvl w:ilvl="1" w:tplc="160052DA">
      <w:start w:val="1"/>
      <w:numFmt w:val="bullet"/>
      <w:lvlText w:val="o"/>
      <w:lvlJc w:val="left"/>
      <w:pPr>
        <w:ind w:left="1440" w:hanging="360"/>
      </w:pPr>
      <w:rPr>
        <w:rFonts w:ascii="Courier New" w:hAnsi="Courier New" w:hint="default"/>
      </w:rPr>
    </w:lvl>
    <w:lvl w:ilvl="2" w:tplc="E1F06644">
      <w:start w:val="1"/>
      <w:numFmt w:val="bullet"/>
      <w:lvlText w:val=""/>
      <w:lvlJc w:val="left"/>
      <w:pPr>
        <w:ind w:left="2160" w:hanging="360"/>
      </w:pPr>
      <w:rPr>
        <w:rFonts w:ascii="Wingdings" w:hAnsi="Wingdings" w:hint="default"/>
      </w:rPr>
    </w:lvl>
    <w:lvl w:ilvl="3" w:tplc="A1E2F358">
      <w:start w:val="1"/>
      <w:numFmt w:val="bullet"/>
      <w:lvlText w:val=""/>
      <w:lvlJc w:val="left"/>
      <w:pPr>
        <w:ind w:left="2880" w:hanging="360"/>
      </w:pPr>
      <w:rPr>
        <w:rFonts w:ascii="Symbol" w:hAnsi="Symbol" w:hint="default"/>
      </w:rPr>
    </w:lvl>
    <w:lvl w:ilvl="4" w:tplc="1966D530">
      <w:start w:val="1"/>
      <w:numFmt w:val="bullet"/>
      <w:lvlText w:val="o"/>
      <w:lvlJc w:val="left"/>
      <w:pPr>
        <w:ind w:left="3600" w:hanging="360"/>
      </w:pPr>
      <w:rPr>
        <w:rFonts w:ascii="Courier New" w:hAnsi="Courier New" w:hint="default"/>
      </w:rPr>
    </w:lvl>
    <w:lvl w:ilvl="5" w:tplc="285EFC4C">
      <w:start w:val="1"/>
      <w:numFmt w:val="bullet"/>
      <w:lvlText w:val=""/>
      <w:lvlJc w:val="left"/>
      <w:pPr>
        <w:ind w:left="4320" w:hanging="360"/>
      </w:pPr>
      <w:rPr>
        <w:rFonts w:ascii="Wingdings" w:hAnsi="Wingdings" w:hint="default"/>
      </w:rPr>
    </w:lvl>
    <w:lvl w:ilvl="6" w:tplc="9AF42D9C">
      <w:start w:val="1"/>
      <w:numFmt w:val="bullet"/>
      <w:lvlText w:val=""/>
      <w:lvlJc w:val="left"/>
      <w:pPr>
        <w:ind w:left="5040" w:hanging="360"/>
      </w:pPr>
      <w:rPr>
        <w:rFonts w:ascii="Symbol" w:hAnsi="Symbol" w:hint="default"/>
      </w:rPr>
    </w:lvl>
    <w:lvl w:ilvl="7" w:tplc="1DA0FF9A">
      <w:start w:val="1"/>
      <w:numFmt w:val="bullet"/>
      <w:lvlText w:val="o"/>
      <w:lvlJc w:val="left"/>
      <w:pPr>
        <w:ind w:left="5760" w:hanging="360"/>
      </w:pPr>
      <w:rPr>
        <w:rFonts w:ascii="Courier New" w:hAnsi="Courier New" w:hint="default"/>
      </w:rPr>
    </w:lvl>
    <w:lvl w:ilvl="8" w:tplc="4FDE70CC">
      <w:start w:val="1"/>
      <w:numFmt w:val="bullet"/>
      <w:lvlText w:val=""/>
      <w:lvlJc w:val="left"/>
      <w:pPr>
        <w:ind w:left="6480" w:hanging="360"/>
      </w:pPr>
      <w:rPr>
        <w:rFonts w:ascii="Wingdings" w:hAnsi="Wingdings" w:hint="default"/>
      </w:rPr>
    </w:lvl>
  </w:abstractNum>
  <w:abstractNum w:abstractNumId="4" w15:restartNumberingAfterBreak="0">
    <w:nsid w:val="1F8615E0"/>
    <w:multiLevelType w:val="hybridMultilevel"/>
    <w:tmpl w:val="D748791E"/>
    <w:lvl w:ilvl="0" w:tplc="0DEED3AA">
      <w:start w:val="1"/>
      <w:numFmt w:val="decimal"/>
      <w:lvlText w:val="%1."/>
      <w:lvlJc w:val="left"/>
      <w:pPr>
        <w:ind w:left="720" w:hanging="360"/>
      </w:pPr>
    </w:lvl>
    <w:lvl w:ilvl="1" w:tplc="AB380ED4">
      <w:start w:val="1"/>
      <w:numFmt w:val="lowerLetter"/>
      <w:lvlText w:val="%2."/>
      <w:lvlJc w:val="left"/>
      <w:pPr>
        <w:ind w:left="1440" w:hanging="360"/>
      </w:pPr>
    </w:lvl>
    <w:lvl w:ilvl="2" w:tplc="1C38E02A">
      <w:start w:val="1"/>
      <w:numFmt w:val="lowerRoman"/>
      <w:lvlText w:val="%3."/>
      <w:lvlJc w:val="right"/>
      <w:pPr>
        <w:ind w:left="2160" w:hanging="180"/>
      </w:pPr>
    </w:lvl>
    <w:lvl w:ilvl="3" w:tplc="2604AE2E">
      <w:start w:val="1"/>
      <w:numFmt w:val="decimal"/>
      <w:lvlText w:val="%4."/>
      <w:lvlJc w:val="left"/>
      <w:pPr>
        <w:ind w:left="2880" w:hanging="360"/>
      </w:pPr>
    </w:lvl>
    <w:lvl w:ilvl="4" w:tplc="BF744492">
      <w:start w:val="1"/>
      <w:numFmt w:val="lowerLetter"/>
      <w:lvlText w:val="%5."/>
      <w:lvlJc w:val="left"/>
      <w:pPr>
        <w:ind w:left="3600" w:hanging="360"/>
      </w:pPr>
    </w:lvl>
    <w:lvl w:ilvl="5" w:tplc="07F22F70">
      <w:start w:val="1"/>
      <w:numFmt w:val="lowerRoman"/>
      <w:lvlText w:val="%6."/>
      <w:lvlJc w:val="right"/>
      <w:pPr>
        <w:ind w:left="4320" w:hanging="180"/>
      </w:pPr>
    </w:lvl>
    <w:lvl w:ilvl="6" w:tplc="2D8E29D2">
      <w:start w:val="1"/>
      <w:numFmt w:val="decimal"/>
      <w:lvlText w:val="%7."/>
      <w:lvlJc w:val="left"/>
      <w:pPr>
        <w:ind w:left="5040" w:hanging="360"/>
      </w:pPr>
    </w:lvl>
    <w:lvl w:ilvl="7" w:tplc="B4665A60">
      <w:start w:val="1"/>
      <w:numFmt w:val="lowerLetter"/>
      <w:lvlText w:val="%8."/>
      <w:lvlJc w:val="left"/>
      <w:pPr>
        <w:ind w:left="5760" w:hanging="360"/>
      </w:pPr>
    </w:lvl>
    <w:lvl w:ilvl="8" w:tplc="A90012B6">
      <w:start w:val="1"/>
      <w:numFmt w:val="lowerRoman"/>
      <w:lvlText w:val="%9."/>
      <w:lvlJc w:val="right"/>
      <w:pPr>
        <w:ind w:left="6480" w:hanging="180"/>
      </w:pPr>
    </w:lvl>
  </w:abstractNum>
  <w:abstractNum w:abstractNumId="5" w15:restartNumberingAfterBreak="0">
    <w:nsid w:val="274D630E"/>
    <w:multiLevelType w:val="hybridMultilevel"/>
    <w:tmpl w:val="CC0691A2"/>
    <w:lvl w:ilvl="0" w:tplc="8BDE55F0">
      <w:start w:val="1"/>
      <w:numFmt w:val="bullet"/>
      <w:lvlText w:val=""/>
      <w:lvlJc w:val="left"/>
      <w:pPr>
        <w:ind w:left="720" w:hanging="360"/>
      </w:pPr>
      <w:rPr>
        <w:rFonts w:ascii="Symbol" w:hAnsi="Symbol" w:hint="default"/>
      </w:rPr>
    </w:lvl>
    <w:lvl w:ilvl="1" w:tplc="6F50A792">
      <w:start w:val="1"/>
      <w:numFmt w:val="bullet"/>
      <w:lvlText w:val="o"/>
      <w:lvlJc w:val="left"/>
      <w:pPr>
        <w:ind w:left="1440" w:hanging="360"/>
      </w:pPr>
      <w:rPr>
        <w:rFonts w:ascii="Courier New" w:hAnsi="Courier New" w:hint="default"/>
      </w:rPr>
    </w:lvl>
    <w:lvl w:ilvl="2" w:tplc="16900A38">
      <w:start w:val="1"/>
      <w:numFmt w:val="bullet"/>
      <w:lvlText w:val=""/>
      <w:lvlJc w:val="left"/>
      <w:pPr>
        <w:ind w:left="2160" w:hanging="360"/>
      </w:pPr>
      <w:rPr>
        <w:rFonts w:ascii="Wingdings" w:hAnsi="Wingdings" w:hint="default"/>
      </w:rPr>
    </w:lvl>
    <w:lvl w:ilvl="3" w:tplc="481E068E">
      <w:start w:val="1"/>
      <w:numFmt w:val="bullet"/>
      <w:lvlText w:val=""/>
      <w:lvlJc w:val="left"/>
      <w:pPr>
        <w:ind w:left="2880" w:hanging="360"/>
      </w:pPr>
      <w:rPr>
        <w:rFonts w:ascii="Symbol" w:hAnsi="Symbol" w:hint="default"/>
      </w:rPr>
    </w:lvl>
    <w:lvl w:ilvl="4" w:tplc="F1F4C3FA">
      <w:start w:val="1"/>
      <w:numFmt w:val="bullet"/>
      <w:lvlText w:val="o"/>
      <w:lvlJc w:val="left"/>
      <w:pPr>
        <w:ind w:left="3600" w:hanging="360"/>
      </w:pPr>
      <w:rPr>
        <w:rFonts w:ascii="Courier New" w:hAnsi="Courier New" w:hint="default"/>
      </w:rPr>
    </w:lvl>
    <w:lvl w:ilvl="5" w:tplc="D92A9A5C">
      <w:start w:val="1"/>
      <w:numFmt w:val="bullet"/>
      <w:lvlText w:val=""/>
      <w:lvlJc w:val="left"/>
      <w:pPr>
        <w:ind w:left="4320" w:hanging="360"/>
      </w:pPr>
      <w:rPr>
        <w:rFonts w:ascii="Wingdings" w:hAnsi="Wingdings" w:hint="default"/>
      </w:rPr>
    </w:lvl>
    <w:lvl w:ilvl="6" w:tplc="2AEC19A6">
      <w:start w:val="1"/>
      <w:numFmt w:val="bullet"/>
      <w:lvlText w:val=""/>
      <w:lvlJc w:val="left"/>
      <w:pPr>
        <w:ind w:left="5040" w:hanging="360"/>
      </w:pPr>
      <w:rPr>
        <w:rFonts w:ascii="Symbol" w:hAnsi="Symbol" w:hint="default"/>
      </w:rPr>
    </w:lvl>
    <w:lvl w:ilvl="7" w:tplc="61160370">
      <w:start w:val="1"/>
      <w:numFmt w:val="bullet"/>
      <w:lvlText w:val="o"/>
      <w:lvlJc w:val="left"/>
      <w:pPr>
        <w:ind w:left="5760" w:hanging="360"/>
      </w:pPr>
      <w:rPr>
        <w:rFonts w:ascii="Courier New" w:hAnsi="Courier New" w:hint="default"/>
      </w:rPr>
    </w:lvl>
    <w:lvl w:ilvl="8" w:tplc="636461D2">
      <w:start w:val="1"/>
      <w:numFmt w:val="bullet"/>
      <w:lvlText w:val=""/>
      <w:lvlJc w:val="left"/>
      <w:pPr>
        <w:ind w:left="6480" w:hanging="360"/>
      </w:pPr>
      <w:rPr>
        <w:rFonts w:ascii="Wingdings" w:hAnsi="Wingdings" w:hint="default"/>
      </w:rPr>
    </w:lvl>
  </w:abstractNum>
  <w:abstractNum w:abstractNumId="6" w15:restartNumberingAfterBreak="0">
    <w:nsid w:val="28527DBF"/>
    <w:multiLevelType w:val="hybridMultilevel"/>
    <w:tmpl w:val="F29AA69C"/>
    <w:lvl w:ilvl="0" w:tplc="0409001B">
      <w:start w:val="1"/>
      <w:numFmt w:val="lowerRoman"/>
      <w:lvlText w:val="%1."/>
      <w:lvlJc w:val="right"/>
      <w:pPr>
        <w:ind w:left="1080" w:hanging="440"/>
      </w:pPr>
      <w:rPr>
        <w:rFonts w:hint="default"/>
      </w:rPr>
    </w:lvl>
    <w:lvl w:ilvl="1" w:tplc="FFFFFFFF">
      <w:start w:val="1"/>
      <w:numFmt w:val="bullet"/>
      <w:lvlText w:val=""/>
      <w:lvlJc w:val="left"/>
      <w:pPr>
        <w:ind w:left="1520" w:hanging="440"/>
      </w:pPr>
      <w:rPr>
        <w:rFonts w:ascii="Wingdings" w:hAnsi="Wingdings" w:hint="default"/>
      </w:rPr>
    </w:lvl>
    <w:lvl w:ilvl="2" w:tplc="FFFFFFFF" w:tentative="1">
      <w:start w:val="1"/>
      <w:numFmt w:val="bullet"/>
      <w:lvlText w:val=""/>
      <w:lvlJc w:val="left"/>
      <w:pPr>
        <w:ind w:left="1960" w:hanging="440"/>
      </w:pPr>
      <w:rPr>
        <w:rFonts w:ascii="Wingdings" w:hAnsi="Wingdings" w:hint="default"/>
      </w:rPr>
    </w:lvl>
    <w:lvl w:ilvl="3" w:tplc="FFFFFFFF" w:tentative="1">
      <w:start w:val="1"/>
      <w:numFmt w:val="bullet"/>
      <w:lvlText w:val=""/>
      <w:lvlJc w:val="left"/>
      <w:pPr>
        <w:ind w:left="2400" w:hanging="440"/>
      </w:pPr>
      <w:rPr>
        <w:rFonts w:ascii="Wingdings" w:hAnsi="Wingdings" w:hint="default"/>
      </w:rPr>
    </w:lvl>
    <w:lvl w:ilvl="4" w:tplc="FFFFFFFF" w:tentative="1">
      <w:start w:val="1"/>
      <w:numFmt w:val="bullet"/>
      <w:lvlText w:val=""/>
      <w:lvlJc w:val="left"/>
      <w:pPr>
        <w:ind w:left="2840" w:hanging="440"/>
      </w:pPr>
      <w:rPr>
        <w:rFonts w:ascii="Wingdings" w:hAnsi="Wingdings" w:hint="default"/>
      </w:rPr>
    </w:lvl>
    <w:lvl w:ilvl="5" w:tplc="FFFFFFFF" w:tentative="1">
      <w:start w:val="1"/>
      <w:numFmt w:val="bullet"/>
      <w:lvlText w:val=""/>
      <w:lvlJc w:val="left"/>
      <w:pPr>
        <w:ind w:left="3280" w:hanging="440"/>
      </w:pPr>
      <w:rPr>
        <w:rFonts w:ascii="Wingdings" w:hAnsi="Wingdings" w:hint="default"/>
      </w:rPr>
    </w:lvl>
    <w:lvl w:ilvl="6" w:tplc="FFFFFFFF" w:tentative="1">
      <w:start w:val="1"/>
      <w:numFmt w:val="bullet"/>
      <w:lvlText w:val=""/>
      <w:lvlJc w:val="left"/>
      <w:pPr>
        <w:ind w:left="3720" w:hanging="440"/>
      </w:pPr>
      <w:rPr>
        <w:rFonts w:ascii="Wingdings" w:hAnsi="Wingdings" w:hint="default"/>
      </w:rPr>
    </w:lvl>
    <w:lvl w:ilvl="7" w:tplc="FFFFFFFF" w:tentative="1">
      <w:start w:val="1"/>
      <w:numFmt w:val="bullet"/>
      <w:lvlText w:val=""/>
      <w:lvlJc w:val="left"/>
      <w:pPr>
        <w:ind w:left="4160" w:hanging="440"/>
      </w:pPr>
      <w:rPr>
        <w:rFonts w:ascii="Wingdings" w:hAnsi="Wingdings" w:hint="default"/>
      </w:rPr>
    </w:lvl>
    <w:lvl w:ilvl="8" w:tplc="FFFFFFFF" w:tentative="1">
      <w:start w:val="1"/>
      <w:numFmt w:val="bullet"/>
      <w:lvlText w:val=""/>
      <w:lvlJc w:val="left"/>
      <w:pPr>
        <w:ind w:left="4600" w:hanging="440"/>
      </w:pPr>
      <w:rPr>
        <w:rFonts w:ascii="Wingdings" w:hAnsi="Wingdings" w:hint="default"/>
      </w:rPr>
    </w:lvl>
  </w:abstractNum>
  <w:abstractNum w:abstractNumId="7" w15:restartNumberingAfterBreak="0">
    <w:nsid w:val="2FD12EDD"/>
    <w:multiLevelType w:val="hybridMultilevel"/>
    <w:tmpl w:val="2B082B48"/>
    <w:lvl w:ilvl="0" w:tplc="2BE4375C">
      <w:start w:val="1"/>
      <w:numFmt w:val="decimal"/>
      <w:lvlText w:val="%1."/>
      <w:lvlJc w:val="left"/>
      <w:pPr>
        <w:ind w:left="800" w:hanging="360"/>
      </w:pPr>
      <w:rPr>
        <w:rFonts w:hint="eastAsia"/>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8" w15:restartNumberingAfterBreak="0">
    <w:nsid w:val="31055AFB"/>
    <w:multiLevelType w:val="hybridMultilevel"/>
    <w:tmpl w:val="261416CC"/>
    <w:lvl w:ilvl="0" w:tplc="FA44C050">
      <w:start w:val="1"/>
      <w:numFmt w:val="bullet"/>
      <w:lvlText w:val=""/>
      <w:lvlJc w:val="left"/>
      <w:pPr>
        <w:ind w:left="720" w:hanging="360"/>
      </w:pPr>
      <w:rPr>
        <w:rFonts w:ascii="Symbol" w:hAnsi="Symbol" w:hint="default"/>
      </w:rPr>
    </w:lvl>
    <w:lvl w:ilvl="1" w:tplc="53A67182">
      <w:start w:val="1"/>
      <w:numFmt w:val="bullet"/>
      <w:lvlText w:val="o"/>
      <w:lvlJc w:val="left"/>
      <w:pPr>
        <w:ind w:left="1440" w:hanging="360"/>
      </w:pPr>
      <w:rPr>
        <w:rFonts w:ascii="Courier New" w:hAnsi="Courier New" w:hint="default"/>
      </w:rPr>
    </w:lvl>
    <w:lvl w:ilvl="2" w:tplc="0344A606">
      <w:start w:val="1"/>
      <w:numFmt w:val="bullet"/>
      <w:lvlText w:val=""/>
      <w:lvlJc w:val="left"/>
      <w:pPr>
        <w:ind w:left="2160" w:hanging="360"/>
      </w:pPr>
      <w:rPr>
        <w:rFonts w:ascii="Wingdings" w:hAnsi="Wingdings" w:hint="default"/>
      </w:rPr>
    </w:lvl>
    <w:lvl w:ilvl="3" w:tplc="A5C4BDFA">
      <w:start w:val="1"/>
      <w:numFmt w:val="bullet"/>
      <w:lvlText w:val=""/>
      <w:lvlJc w:val="left"/>
      <w:pPr>
        <w:ind w:left="2880" w:hanging="360"/>
      </w:pPr>
      <w:rPr>
        <w:rFonts w:ascii="Symbol" w:hAnsi="Symbol" w:hint="default"/>
      </w:rPr>
    </w:lvl>
    <w:lvl w:ilvl="4" w:tplc="D68EC3F8">
      <w:start w:val="1"/>
      <w:numFmt w:val="bullet"/>
      <w:lvlText w:val="o"/>
      <w:lvlJc w:val="left"/>
      <w:pPr>
        <w:ind w:left="3600" w:hanging="360"/>
      </w:pPr>
      <w:rPr>
        <w:rFonts w:ascii="Courier New" w:hAnsi="Courier New" w:hint="default"/>
      </w:rPr>
    </w:lvl>
    <w:lvl w:ilvl="5" w:tplc="90207FC6">
      <w:start w:val="1"/>
      <w:numFmt w:val="bullet"/>
      <w:lvlText w:val=""/>
      <w:lvlJc w:val="left"/>
      <w:pPr>
        <w:ind w:left="4320" w:hanging="360"/>
      </w:pPr>
      <w:rPr>
        <w:rFonts w:ascii="Wingdings" w:hAnsi="Wingdings" w:hint="default"/>
      </w:rPr>
    </w:lvl>
    <w:lvl w:ilvl="6" w:tplc="6A78E896">
      <w:start w:val="1"/>
      <w:numFmt w:val="bullet"/>
      <w:lvlText w:val=""/>
      <w:lvlJc w:val="left"/>
      <w:pPr>
        <w:ind w:left="5040" w:hanging="360"/>
      </w:pPr>
      <w:rPr>
        <w:rFonts w:ascii="Symbol" w:hAnsi="Symbol" w:hint="default"/>
      </w:rPr>
    </w:lvl>
    <w:lvl w:ilvl="7" w:tplc="735292BC">
      <w:start w:val="1"/>
      <w:numFmt w:val="bullet"/>
      <w:lvlText w:val="o"/>
      <w:lvlJc w:val="left"/>
      <w:pPr>
        <w:ind w:left="5760" w:hanging="360"/>
      </w:pPr>
      <w:rPr>
        <w:rFonts w:ascii="Courier New" w:hAnsi="Courier New" w:hint="default"/>
      </w:rPr>
    </w:lvl>
    <w:lvl w:ilvl="8" w:tplc="DF3242B8">
      <w:start w:val="1"/>
      <w:numFmt w:val="bullet"/>
      <w:lvlText w:val=""/>
      <w:lvlJc w:val="left"/>
      <w:pPr>
        <w:ind w:left="6480" w:hanging="360"/>
      </w:pPr>
      <w:rPr>
        <w:rFonts w:ascii="Wingdings" w:hAnsi="Wingdings" w:hint="default"/>
      </w:rPr>
    </w:lvl>
  </w:abstractNum>
  <w:abstractNum w:abstractNumId="9" w15:restartNumberingAfterBreak="0">
    <w:nsid w:val="333C4EA9"/>
    <w:multiLevelType w:val="hybridMultilevel"/>
    <w:tmpl w:val="D1F644D6"/>
    <w:lvl w:ilvl="0" w:tplc="32BE34A2">
      <w:start w:val="1"/>
      <w:numFmt w:val="bullet"/>
      <w:lvlText w:val=""/>
      <w:lvlJc w:val="left"/>
      <w:pPr>
        <w:ind w:left="720" w:hanging="360"/>
      </w:pPr>
      <w:rPr>
        <w:rFonts w:ascii="Symbol" w:hAnsi="Symbol" w:hint="default"/>
      </w:rPr>
    </w:lvl>
    <w:lvl w:ilvl="1" w:tplc="8FC4C00A">
      <w:start w:val="1"/>
      <w:numFmt w:val="bullet"/>
      <w:lvlText w:val="o"/>
      <w:lvlJc w:val="left"/>
      <w:pPr>
        <w:ind w:left="1440" w:hanging="360"/>
      </w:pPr>
      <w:rPr>
        <w:rFonts w:ascii="Courier New" w:hAnsi="Courier New" w:hint="default"/>
      </w:rPr>
    </w:lvl>
    <w:lvl w:ilvl="2" w:tplc="EE2EE93E">
      <w:start w:val="1"/>
      <w:numFmt w:val="bullet"/>
      <w:lvlText w:val=""/>
      <w:lvlJc w:val="left"/>
      <w:pPr>
        <w:ind w:left="2160" w:hanging="360"/>
      </w:pPr>
      <w:rPr>
        <w:rFonts w:ascii="Wingdings" w:hAnsi="Wingdings" w:hint="default"/>
      </w:rPr>
    </w:lvl>
    <w:lvl w:ilvl="3" w:tplc="7860A106">
      <w:start w:val="1"/>
      <w:numFmt w:val="bullet"/>
      <w:lvlText w:val=""/>
      <w:lvlJc w:val="left"/>
      <w:pPr>
        <w:ind w:left="2880" w:hanging="360"/>
      </w:pPr>
      <w:rPr>
        <w:rFonts w:ascii="Symbol" w:hAnsi="Symbol" w:hint="default"/>
      </w:rPr>
    </w:lvl>
    <w:lvl w:ilvl="4" w:tplc="EDAC9B08">
      <w:start w:val="1"/>
      <w:numFmt w:val="bullet"/>
      <w:lvlText w:val="o"/>
      <w:lvlJc w:val="left"/>
      <w:pPr>
        <w:ind w:left="3600" w:hanging="360"/>
      </w:pPr>
      <w:rPr>
        <w:rFonts w:ascii="Courier New" w:hAnsi="Courier New" w:hint="default"/>
      </w:rPr>
    </w:lvl>
    <w:lvl w:ilvl="5" w:tplc="1A8CD664">
      <w:start w:val="1"/>
      <w:numFmt w:val="bullet"/>
      <w:lvlText w:val=""/>
      <w:lvlJc w:val="left"/>
      <w:pPr>
        <w:ind w:left="4320" w:hanging="360"/>
      </w:pPr>
      <w:rPr>
        <w:rFonts w:ascii="Wingdings" w:hAnsi="Wingdings" w:hint="default"/>
      </w:rPr>
    </w:lvl>
    <w:lvl w:ilvl="6" w:tplc="3B60473E">
      <w:start w:val="1"/>
      <w:numFmt w:val="bullet"/>
      <w:lvlText w:val=""/>
      <w:lvlJc w:val="left"/>
      <w:pPr>
        <w:ind w:left="5040" w:hanging="360"/>
      </w:pPr>
      <w:rPr>
        <w:rFonts w:ascii="Symbol" w:hAnsi="Symbol" w:hint="default"/>
      </w:rPr>
    </w:lvl>
    <w:lvl w:ilvl="7" w:tplc="95CA1608">
      <w:start w:val="1"/>
      <w:numFmt w:val="bullet"/>
      <w:lvlText w:val="o"/>
      <w:lvlJc w:val="left"/>
      <w:pPr>
        <w:ind w:left="5760" w:hanging="360"/>
      </w:pPr>
      <w:rPr>
        <w:rFonts w:ascii="Courier New" w:hAnsi="Courier New" w:hint="default"/>
      </w:rPr>
    </w:lvl>
    <w:lvl w:ilvl="8" w:tplc="842895B8">
      <w:start w:val="1"/>
      <w:numFmt w:val="bullet"/>
      <w:lvlText w:val=""/>
      <w:lvlJc w:val="left"/>
      <w:pPr>
        <w:ind w:left="6480" w:hanging="360"/>
      </w:pPr>
      <w:rPr>
        <w:rFonts w:ascii="Wingdings" w:hAnsi="Wingdings" w:hint="default"/>
      </w:rPr>
    </w:lvl>
  </w:abstractNum>
  <w:abstractNum w:abstractNumId="10" w15:restartNumberingAfterBreak="0">
    <w:nsid w:val="388C01C6"/>
    <w:multiLevelType w:val="hybridMultilevel"/>
    <w:tmpl w:val="56D8F660"/>
    <w:lvl w:ilvl="0" w:tplc="80025032">
      <w:start w:val="1"/>
      <w:numFmt w:val="bullet"/>
      <w:lvlText w:val=""/>
      <w:lvlJc w:val="left"/>
      <w:pPr>
        <w:ind w:left="720" w:hanging="360"/>
      </w:pPr>
      <w:rPr>
        <w:rFonts w:ascii="Symbol" w:hAnsi="Symbol" w:hint="default"/>
      </w:rPr>
    </w:lvl>
    <w:lvl w:ilvl="1" w:tplc="2732FA8C">
      <w:start w:val="1"/>
      <w:numFmt w:val="bullet"/>
      <w:lvlText w:val="o"/>
      <w:lvlJc w:val="left"/>
      <w:pPr>
        <w:ind w:left="1440" w:hanging="360"/>
      </w:pPr>
      <w:rPr>
        <w:rFonts w:ascii="Courier New" w:hAnsi="Courier New" w:hint="default"/>
      </w:rPr>
    </w:lvl>
    <w:lvl w:ilvl="2" w:tplc="90860E0E">
      <w:start w:val="1"/>
      <w:numFmt w:val="bullet"/>
      <w:lvlText w:val=""/>
      <w:lvlJc w:val="left"/>
      <w:pPr>
        <w:ind w:left="2160" w:hanging="360"/>
      </w:pPr>
      <w:rPr>
        <w:rFonts w:ascii="Wingdings" w:hAnsi="Wingdings" w:hint="default"/>
      </w:rPr>
    </w:lvl>
    <w:lvl w:ilvl="3" w:tplc="A720FEB2">
      <w:start w:val="1"/>
      <w:numFmt w:val="bullet"/>
      <w:lvlText w:val=""/>
      <w:lvlJc w:val="left"/>
      <w:pPr>
        <w:ind w:left="2880" w:hanging="360"/>
      </w:pPr>
      <w:rPr>
        <w:rFonts w:ascii="Symbol" w:hAnsi="Symbol" w:hint="default"/>
      </w:rPr>
    </w:lvl>
    <w:lvl w:ilvl="4" w:tplc="C1B0EEDE">
      <w:start w:val="1"/>
      <w:numFmt w:val="bullet"/>
      <w:lvlText w:val="o"/>
      <w:lvlJc w:val="left"/>
      <w:pPr>
        <w:ind w:left="3600" w:hanging="360"/>
      </w:pPr>
      <w:rPr>
        <w:rFonts w:ascii="Courier New" w:hAnsi="Courier New" w:hint="default"/>
      </w:rPr>
    </w:lvl>
    <w:lvl w:ilvl="5" w:tplc="3E34BC90">
      <w:start w:val="1"/>
      <w:numFmt w:val="bullet"/>
      <w:lvlText w:val=""/>
      <w:lvlJc w:val="left"/>
      <w:pPr>
        <w:ind w:left="4320" w:hanging="360"/>
      </w:pPr>
      <w:rPr>
        <w:rFonts w:ascii="Wingdings" w:hAnsi="Wingdings" w:hint="default"/>
      </w:rPr>
    </w:lvl>
    <w:lvl w:ilvl="6" w:tplc="6456A3D0">
      <w:start w:val="1"/>
      <w:numFmt w:val="bullet"/>
      <w:lvlText w:val=""/>
      <w:lvlJc w:val="left"/>
      <w:pPr>
        <w:ind w:left="5040" w:hanging="360"/>
      </w:pPr>
      <w:rPr>
        <w:rFonts w:ascii="Symbol" w:hAnsi="Symbol" w:hint="default"/>
      </w:rPr>
    </w:lvl>
    <w:lvl w:ilvl="7" w:tplc="E0688100">
      <w:start w:val="1"/>
      <w:numFmt w:val="bullet"/>
      <w:lvlText w:val="o"/>
      <w:lvlJc w:val="left"/>
      <w:pPr>
        <w:ind w:left="5760" w:hanging="360"/>
      </w:pPr>
      <w:rPr>
        <w:rFonts w:ascii="Courier New" w:hAnsi="Courier New" w:hint="default"/>
      </w:rPr>
    </w:lvl>
    <w:lvl w:ilvl="8" w:tplc="739CBB9A">
      <w:start w:val="1"/>
      <w:numFmt w:val="bullet"/>
      <w:lvlText w:val=""/>
      <w:lvlJc w:val="left"/>
      <w:pPr>
        <w:ind w:left="6480" w:hanging="360"/>
      </w:pPr>
      <w:rPr>
        <w:rFonts w:ascii="Wingdings" w:hAnsi="Wingdings" w:hint="default"/>
      </w:rPr>
    </w:lvl>
  </w:abstractNum>
  <w:abstractNum w:abstractNumId="11" w15:restartNumberingAfterBreak="0">
    <w:nsid w:val="478C00F1"/>
    <w:multiLevelType w:val="hybridMultilevel"/>
    <w:tmpl w:val="75E2F2DC"/>
    <w:lvl w:ilvl="0" w:tplc="956E3166">
      <w:start w:val="1"/>
      <w:numFmt w:val="bullet"/>
      <w:lvlText w:val=""/>
      <w:lvlJc w:val="left"/>
      <w:pPr>
        <w:ind w:left="720" w:hanging="360"/>
      </w:pPr>
      <w:rPr>
        <w:rFonts w:ascii="Symbol" w:hAnsi="Symbol" w:hint="default"/>
      </w:rPr>
    </w:lvl>
    <w:lvl w:ilvl="1" w:tplc="6DDE5D7A">
      <w:start w:val="1"/>
      <w:numFmt w:val="bullet"/>
      <w:lvlText w:val="o"/>
      <w:lvlJc w:val="left"/>
      <w:pPr>
        <w:ind w:left="1440" w:hanging="360"/>
      </w:pPr>
      <w:rPr>
        <w:rFonts w:ascii="Courier New" w:hAnsi="Courier New" w:hint="default"/>
      </w:rPr>
    </w:lvl>
    <w:lvl w:ilvl="2" w:tplc="66D69DD4">
      <w:start w:val="1"/>
      <w:numFmt w:val="bullet"/>
      <w:lvlText w:val=""/>
      <w:lvlJc w:val="left"/>
      <w:pPr>
        <w:ind w:left="2160" w:hanging="360"/>
      </w:pPr>
      <w:rPr>
        <w:rFonts w:ascii="Wingdings" w:hAnsi="Wingdings" w:hint="default"/>
      </w:rPr>
    </w:lvl>
    <w:lvl w:ilvl="3" w:tplc="3550CF16">
      <w:start w:val="1"/>
      <w:numFmt w:val="bullet"/>
      <w:lvlText w:val=""/>
      <w:lvlJc w:val="left"/>
      <w:pPr>
        <w:ind w:left="2880" w:hanging="360"/>
      </w:pPr>
      <w:rPr>
        <w:rFonts w:ascii="Symbol" w:hAnsi="Symbol" w:hint="default"/>
      </w:rPr>
    </w:lvl>
    <w:lvl w:ilvl="4" w:tplc="2FD67EC2">
      <w:start w:val="1"/>
      <w:numFmt w:val="bullet"/>
      <w:lvlText w:val="o"/>
      <w:lvlJc w:val="left"/>
      <w:pPr>
        <w:ind w:left="3600" w:hanging="360"/>
      </w:pPr>
      <w:rPr>
        <w:rFonts w:ascii="Courier New" w:hAnsi="Courier New" w:hint="default"/>
      </w:rPr>
    </w:lvl>
    <w:lvl w:ilvl="5" w:tplc="60785474">
      <w:start w:val="1"/>
      <w:numFmt w:val="bullet"/>
      <w:lvlText w:val=""/>
      <w:lvlJc w:val="left"/>
      <w:pPr>
        <w:ind w:left="4320" w:hanging="360"/>
      </w:pPr>
      <w:rPr>
        <w:rFonts w:ascii="Wingdings" w:hAnsi="Wingdings" w:hint="default"/>
      </w:rPr>
    </w:lvl>
    <w:lvl w:ilvl="6" w:tplc="3756442A">
      <w:start w:val="1"/>
      <w:numFmt w:val="bullet"/>
      <w:lvlText w:val=""/>
      <w:lvlJc w:val="left"/>
      <w:pPr>
        <w:ind w:left="5040" w:hanging="360"/>
      </w:pPr>
      <w:rPr>
        <w:rFonts w:ascii="Symbol" w:hAnsi="Symbol" w:hint="default"/>
      </w:rPr>
    </w:lvl>
    <w:lvl w:ilvl="7" w:tplc="6804C9DE">
      <w:start w:val="1"/>
      <w:numFmt w:val="bullet"/>
      <w:lvlText w:val="o"/>
      <w:lvlJc w:val="left"/>
      <w:pPr>
        <w:ind w:left="5760" w:hanging="360"/>
      </w:pPr>
      <w:rPr>
        <w:rFonts w:ascii="Courier New" w:hAnsi="Courier New" w:hint="default"/>
      </w:rPr>
    </w:lvl>
    <w:lvl w:ilvl="8" w:tplc="062E9012">
      <w:start w:val="1"/>
      <w:numFmt w:val="bullet"/>
      <w:lvlText w:val=""/>
      <w:lvlJc w:val="left"/>
      <w:pPr>
        <w:ind w:left="6480" w:hanging="360"/>
      </w:pPr>
      <w:rPr>
        <w:rFonts w:ascii="Wingdings" w:hAnsi="Wingdings" w:hint="default"/>
      </w:rPr>
    </w:lvl>
  </w:abstractNum>
  <w:abstractNum w:abstractNumId="12" w15:restartNumberingAfterBreak="0">
    <w:nsid w:val="496F7C6D"/>
    <w:multiLevelType w:val="hybridMultilevel"/>
    <w:tmpl w:val="4D02BC22"/>
    <w:lvl w:ilvl="0" w:tplc="04127526">
      <w:start w:val="1"/>
      <w:numFmt w:val="decimal"/>
      <w:lvlText w:val="%1."/>
      <w:lvlJc w:val="left"/>
      <w:pPr>
        <w:ind w:left="720" w:hanging="360"/>
      </w:pPr>
    </w:lvl>
    <w:lvl w:ilvl="1" w:tplc="9F0C3482">
      <w:start w:val="1"/>
      <w:numFmt w:val="lowerLetter"/>
      <w:lvlText w:val="%2."/>
      <w:lvlJc w:val="left"/>
      <w:pPr>
        <w:ind w:left="1440" w:hanging="360"/>
      </w:pPr>
    </w:lvl>
    <w:lvl w:ilvl="2" w:tplc="F0020B16">
      <w:start w:val="1"/>
      <w:numFmt w:val="lowerRoman"/>
      <w:lvlText w:val="%3."/>
      <w:lvlJc w:val="right"/>
      <w:pPr>
        <w:ind w:left="2160" w:hanging="180"/>
      </w:pPr>
    </w:lvl>
    <w:lvl w:ilvl="3" w:tplc="CDCA3CE8">
      <w:start w:val="1"/>
      <w:numFmt w:val="decimal"/>
      <w:lvlText w:val="%4."/>
      <w:lvlJc w:val="left"/>
      <w:pPr>
        <w:ind w:left="2880" w:hanging="360"/>
      </w:pPr>
    </w:lvl>
    <w:lvl w:ilvl="4" w:tplc="E41EDCCA">
      <w:start w:val="1"/>
      <w:numFmt w:val="lowerLetter"/>
      <w:lvlText w:val="%5."/>
      <w:lvlJc w:val="left"/>
      <w:pPr>
        <w:ind w:left="3600" w:hanging="360"/>
      </w:pPr>
    </w:lvl>
    <w:lvl w:ilvl="5" w:tplc="F49ED538">
      <w:start w:val="1"/>
      <w:numFmt w:val="lowerRoman"/>
      <w:lvlText w:val="%6."/>
      <w:lvlJc w:val="right"/>
      <w:pPr>
        <w:ind w:left="4320" w:hanging="180"/>
      </w:pPr>
    </w:lvl>
    <w:lvl w:ilvl="6" w:tplc="826A95C6">
      <w:start w:val="1"/>
      <w:numFmt w:val="decimal"/>
      <w:lvlText w:val="%7."/>
      <w:lvlJc w:val="left"/>
      <w:pPr>
        <w:ind w:left="5040" w:hanging="360"/>
      </w:pPr>
    </w:lvl>
    <w:lvl w:ilvl="7" w:tplc="40EE4422">
      <w:start w:val="1"/>
      <w:numFmt w:val="lowerLetter"/>
      <w:lvlText w:val="%8."/>
      <w:lvlJc w:val="left"/>
      <w:pPr>
        <w:ind w:left="5760" w:hanging="360"/>
      </w:pPr>
    </w:lvl>
    <w:lvl w:ilvl="8" w:tplc="28F2350C">
      <w:start w:val="1"/>
      <w:numFmt w:val="lowerRoman"/>
      <w:lvlText w:val="%9."/>
      <w:lvlJc w:val="right"/>
      <w:pPr>
        <w:ind w:left="6480" w:hanging="180"/>
      </w:pPr>
    </w:lvl>
  </w:abstractNum>
  <w:abstractNum w:abstractNumId="13" w15:restartNumberingAfterBreak="0">
    <w:nsid w:val="49B616C8"/>
    <w:multiLevelType w:val="hybridMultilevel"/>
    <w:tmpl w:val="4F8622E6"/>
    <w:lvl w:ilvl="0" w:tplc="45AAF1E4">
      <w:start w:val="1"/>
      <w:numFmt w:val="bullet"/>
      <w:lvlText w:val=""/>
      <w:lvlJc w:val="left"/>
      <w:pPr>
        <w:ind w:left="720" w:hanging="360"/>
      </w:pPr>
      <w:rPr>
        <w:rFonts w:ascii="Symbol" w:hAnsi="Symbol" w:hint="default"/>
      </w:rPr>
    </w:lvl>
    <w:lvl w:ilvl="1" w:tplc="3D543738">
      <w:start w:val="1"/>
      <w:numFmt w:val="bullet"/>
      <w:lvlText w:val="o"/>
      <w:lvlJc w:val="left"/>
      <w:pPr>
        <w:ind w:left="1440" w:hanging="360"/>
      </w:pPr>
      <w:rPr>
        <w:rFonts w:ascii="Courier New" w:hAnsi="Courier New" w:hint="default"/>
      </w:rPr>
    </w:lvl>
    <w:lvl w:ilvl="2" w:tplc="B010CBB0">
      <w:start w:val="1"/>
      <w:numFmt w:val="bullet"/>
      <w:lvlText w:val=""/>
      <w:lvlJc w:val="left"/>
      <w:pPr>
        <w:ind w:left="2160" w:hanging="360"/>
      </w:pPr>
      <w:rPr>
        <w:rFonts w:ascii="Wingdings" w:hAnsi="Wingdings" w:hint="default"/>
      </w:rPr>
    </w:lvl>
    <w:lvl w:ilvl="3" w:tplc="BB9E0C76">
      <w:start w:val="1"/>
      <w:numFmt w:val="bullet"/>
      <w:lvlText w:val=""/>
      <w:lvlJc w:val="left"/>
      <w:pPr>
        <w:ind w:left="2880" w:hanging="360"/>
      </w:pPr>
      <w:rPr>
        <w:rFonts w:ascii="Symbol" w:hAnsi="Symbol" w:hint="default"/>
      </w:rPr>
    </w:lvl>
    <w:lvl w:ilvl="4" w:tplc="5D006498">
      <w:start w:val="1"/>
      <w:numFmt w:val="bullet"/>
      <w:lvlText w:val="o"/>
      <w:lvlJc w:val="left"/>
      <w:pPr>
        <w:ind w:left="3600" w:hanging="360"/>
      </w:pPr>
      <w:rPr>
        <w:rFonts w:ascii="Courier New" w:hAnsi="Courier New" w:hint="default"/>
      </w:rPr>
    </w:lvl>
    <w:lvl w:ilvl="5" w:tplc="7E146AAA">
      <w:start w:val="1"/>
      <w:numFmt w:val="bullet"/>
      <w:lvlText w:val=""/>
      <w:lvlJc w:val="left"/>
      <w:pPr>
        <w:ind w:left="4320" w:hanging="360"/>
      </w:pPr>
      <w:rPr>
        <w:rFonts w:ascii="Wingdings" w:hAnsi="Wingdings" w:hint="default"/>
      </w:rPr>
    </w:lvl>
    <w:lvl w:ilvl="6" w:tplc="6BEEFB2E">
      <w:start w:val="1"/>
      <w:numFmt w:val="bullet"/>
      <w:lvlText w:val=""/>
      <w:lvlJc w:val="left"/>
      <w:pPr>
        <w:ind w:left="5040" w:hanging="360"/>
      </w:pPr>
      <w:rPr>
        <w:rFonts w:ascii="Symbol" w:hAnsi="Symbol" w:hint="default"/>
      </w:rPr>
    </w:lvl>
    <w:lvl w:ilvl="7" w:tplc="C284F10C">
      <w:start w:val="1"/>
      <w:numFmt w:val="bullet"/>
      <w:lvlText w:val="o"/>
      <w:lvlJc w:val="left"/>
      <w:pPr>
        <w:ind w:left="5760" w:hanging="360"/>
      </w:pPr>
      <w:rPr>
        <w:rFonts w:ascii="Courier New" w:hAnsi="Courier New" w:hint="default"/>
      </w:rPr>
    </w:lvl>
    <w:lvl w:ilvl="8" w:tplc="0D26DDF6">
      <w:start w:val="1"/>
      <w:numFmt w:val="bullet"/>
      <w:lvlText w:val=""/>
      <w:lvlJc w:val="left"/>
      <w:pPr>
        <w:ind w:left="6480" w:hanging="360"/>
      </w:pPr>
      <w:rPr>
        <w:rFonts w:ascii="Wingdings" w:hAnsi="Wingdings" w:hint="default"/>
      </w:rPr>
    </w:lvl>
  </w:abstractNum>
  <w:abstractNum w:abstractNumId="14" w15:restartNumberingAfterBreak="0">
    <w:nsid w:val="4DB2603C"/>
    <w:multiLevelType w:val="hybridMultilevel"/>
    <w:tmpl w:val="47481876"/>
    <w:lvl w:ilvl="0" w:tplc="A470F54A">
      <w:start w:val="1"/>
      <w:numFmt w:val="decimal"/>
      <w:lvlText w:val="%1."/>
      <w:lvlJc w:val="left"/>
      <w:pPr>
        <w:ind w:left="720" w:hanging="360"/>
      </w:pPr>
    </w:lvl>
    <w:lvl w:ilvl="1" w:tplc="C860AB46">
      <w:start w:val="1"/>
      <w:numFmt w:val="lowerLetter"/>
      <w:lvlText w:val="%2."/>
      <w:lvlJc w:val="left"/>
      <w:pPr>
        <w:ind w:left="1440" w:hanging="360"/>
      </w:pPr>
    </w:lvl>
    <w:lvl w:ilvl="2" w:tplc="0E508C58">
      <w:start w:val="1"/>
      <w:numFmt w:val="lowerRoman"/>
      <w:lvlText w:val="%3."/>
      <w:lvlJc w:val="right"/>
      <w:pPr>
        <w:ind w:left="2160" w:hanging="180"/>
      </w:pPr>
    </w:lvl>
    <w:lvl w:ilvl="3" w:tplc="87E8753C">
      <w:start w:val="1"/>
      <w:numFmt w:val="decimal"/>
      <w:lvlText w:val="%4."/>
      <w:lvlJc w:val="left"/>
      <w:pPr>
        <w:ind w:left="2880" w:hanging="360"/>
      </w:pPr>
    </w:lvl>
    <w:lvl w:ilvl="4" w:tplc="1898CBF6">
      <w:start w:val="1"/>
      <w:numFmt w:val="lowerLetter"/>
      <w:lvlText w:val="%5."/>
      <w:lvlJc w:val="left"/>
      <w:pPr>
        <w:ind w:left="3600" w:hanging="360"/>
      </w:pPr>
    </w:lvl>
    <w:lvl w:ilvl="5" w:tplc="365E44DC">
      <w:start w:val="1"/>
      <w:numFmt w:val="lowerRoman"/>
      <w:lvlText w:val="%6."/>
      <w:lvlJc w:val="right"/>
      <w:pPr>
        <w:ind w:left="4320" w:hanging="180"/>
      </w:pPr>
    </w:lvl>
    <w:lvl w:ilvl="6" w:tplc="13B0C23A">
      <w:start w:val="1"/>
      <w:numFmt w:val="decimal"/>
      <w:lvlText w:val="%7."/>
      <w:lvlJc w:val="left"/>
      <w:pPr>
        <w:ind w:left="5040" w:hanging="360"/>
      </w:pPr>
    </w:lvl>
    <w:lvl w:ilvl="7" w:tplc="B01E254C">
      <w:start w:val="1"/>
      <w:numFmt w:val="lowerLetter"/>
      <w:lvlText w:val="%8."/>
      <w:lvlJc w:val="left"/>
      <w:pPr>
        <w:ind w:left="5760" w:hanging="360"/>
      </w:pPr>
    </w:lvl>
    <w:lvl w:ilvl="8" w:tplc="2ADC9DA2">
      <w:start w:val="1"/>
      <w:numFmt w:val="lowerRoman"/>
      <w:lvlText w:val="%9."/>
      <w:lvlJc w:val="right"/>
      <w:pPr>
        <w:ind w:left="6480" w:hanging="180"/>
      </w:pPr>
    </w:lvl>
  </w:abstractNum>
  <w:abstractNum w:abstractNumId="15" w15:restartNumberingAfterBreak="0">
    <w:nsid w:val="525D0A6A"/>
    <w:multiLevelType w:val="hybridMultilevel"/>
    <w:tmpl w:val="1CCE4DC2"/>
    <w:lvl w:ilvl="0" w:tplc="F47005A6">
      <w:start w:val="1"/>
      <w:numFmt w:val="decimal"/>
      <w:lvlText w:val="%1."/>
      <w:lvlJc w:val="left"/>
      <w:pPr>
        <w:ind w:left="800" w:hanging="360"/>
      </w:pPr>
      <w:rPr>
        <w:rFonts w:hint="eastAsia"/>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6" w15:restartNumberingAfterBreak="0">
    <w:nsid w:val="573303AB"/>
    <w:multiLevelType w:val="hybridMultilevel"/>
    <w:tmpl w:val="6B923B1E"/>
    <w:lvl w:ilvl="0" w:tplc="4F8AE688">
      <w:start w:val="1"/>
      <w:numFmt w:val="decimal"/>
      <w:lvlText w:val="%1."/>
      <w:lvlJc w:val="left"/>
      <w:pPr>
        <w:ind w:left="800" w:hanging="360"/>
      </w:pPr>
      <w:rPr>
        <w:rFonts w:ascii="Calibri" w:hAnsi="Calibri" w:cs="Calibri" w:hint="eastAsia"/>
        <w:sz w:val="22"/>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7" w15:restartNumberingAfterBreak="0">
    <w:nsid w:val="57786483"/>
    <w:multiLevelType w:val="hybridMultilevel"/>
    <w:tmpl w:val="FA3C8754"/>
    <w:lvl w:ilvl="0" w:tplc="90BCE3CE">
      <w:start w:val="1"/>
      <w:numFmt w:val="decimal"/>
      <w:lvlText w:val="%1."/>
      <w:lvlJc w:val="left"/>
      <w:pPr>
        <w:ind w:left="800" w:hanging="360"/>
      </w:pPr>
      <w:rPr>
        <w:rFonts w:hint="eastAsia"/>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8" w15:restartNumberingAfterBreak="0">
    <w:nsid w:val="5F662936"/>
    <w:multiLevelType w:val="hybridMultilevel"/>
    <w:tmpl w:val="62DE5C78"/>
    <w:lvl w:ilvl="0" w:tplc="C0EE0E82">
      <w:start w:val="1"/>
      <w:numFmt w:val="decimal"/>
      <w:lvlText w:val="%1."/>
      <w:lvlJc w:val="left"/>
      <w:pPr>
        <w:ind w:left="720" w:hanging="360"/>
      </w:pPr>
    </w:lvl>
    <w:lvl w:ilvl="1" w:tplc="02D61C16">
      <w:start w:val="1"/>
      <w:numFmt w:val="lowerLetter"/>
      <w:lvlText w:val="%2."/>
      <w:lvlJc w:val="left"/>
      <w:pPr>
        <w:ind w:left="1440" w:hanging="360"/>
      </w:pPr>
    </w:lvl>
    <w:lvl w:ilvl="2" w:tplc="E6F27872">
      <w:start w:val="1"/>
      <w:numFmt w:val="lowerRoman"/>
      <w:lvlText w:val="%3."/>
      <w:lvlJc w:val="right"/>
      <w:pPr>
        <w:ind w:left="2160" w:hanging="180"/>
      </w:pPr>
    </w:lvl>
    <w:lvl w:ilvl="3" w:tplc="51A6DB98">
      <w:start w:val="1"/>
      <w:numFmt w:val="decimal"/>
      <w:lvlText w:val="%4."/>
      <w:lvlJc w:val="left"/>
      <w:pPr>
        <w:ind w:left="2880" w:hanging="360"/>
      </w:pPr>
    </w:lvl>
    <w:lvl w:ilvl="4" w:tplc="14568EAA">
      <w:start w:val="1"/>
      <w:numFmt w:val="lowerLetter"/>
      <w:lvlText w:val="%5."/>
      <w:lvlJc w:val="left"/>
      <w:pPr>
        <w:ind w:left="3600" w:hanging="360"/>
      </w:pPr>
    </w:lvl>
    <w:lvl w:ilvl="5" w:tplc="A002F93C">
      <w:start w:val="1"/>
      <w:numFmt w:val="lowerRoman"/>
      <w:lvlText w:val="%6."/>
      <w:lvlJc w:val="right"/>
      <w:pPr>
        <w:ind w:left="4320" w:hanging="180"/>
      </w:pPr>
    </w:lvl>
    <w:lvl w:ilvl="6" w:tplc="31C48AA2">
      <w:start w:val="1"/>
      <w:numFmt w:val="decimal"/>
      <w:lvlText w:val="%7."/>
      <w:lvlJc w:val="left"/>
      <w:pPr>
        <w:ind w:left="5040" w:hanging="360"/>
      </w:pPr>
    </w:lvl>
    <w:lvl w:ilvl="7" w:tplc="F4D0598E">
      <w:start w:val="1"/>
      <w:numFmt w:val="lowerLetter"/>
      <w:lvlText w:val="%8."/>
      <w:lvlJc w:val="left"/>
      <w:pPr>
        <w:ind w:left="5760" w:hanging="360"/>
      </w:pPr>
    </w:lvl>
    <w:lvl w:ilvl="8" w:tplc="057CC12C">
      <w:start w:val="1"/>
      <w:numFmt w:val="lowerRoman"/>
      <w:lvlText w:val="%9."/>
      <w:lvlJc w:val="right"/>
      <w:pPr>
        <w:ind w:left="6480" w:hanging="180"/>
      </w:pPr>
    </w:lvl>
  </w:abstractNum>
  <w:abstractNum w:abstractNumId="19" w15:restartNumberingAfterBreak="0">
    <w:nsid w:val="642068D0"/>
    <w:multiLevelType w:val="hybridMultilevel"/>
    <w:tmpl w:val="DCFC3BE0"/>
    <w:lvl w:ilvl="0" w:tplc="00AACE74">
      <w:start w:val="1"/>
      <w:numFmt w:val="decimal"/>
      <w:lvlText w:val="%1."/>
      <w:lvlJc w:val="left"/>
      <w:pPr>
        <w:ind w:left="800" w:hanging="360"/>
      </w:pPr>
      <w:rPr>
        <w:rFonts w:hint="eastAsia"/>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0" w15:restartNumberingAfterBreak="0">
    <w:nsid w:val="65BE0099"/>
    <w:multiLevelType w:val="hybridMultilevel"/>
    <w:tmpl w:val="5F188942"/>
    <w:lvl w:ilvl="0" w:tplc="1EE69F82">
      <w:start w:val="1"/>
      <w:numFmt w:val="decimal"/>
      <w:lvlText w:val="%1."/>
      <w:lvlJc w:val="left"/>
      <w:pPr>
        <w:ind w:left="800" w:hanging="360"/>
      </w:pPr>
      <w:rPr>
        <w:rFonts w:hint="eastAsia"/>
      </w:rPr>
    </w:lvl>
    <w:lvl w:ilvl="1" w:tplc="BE9850DC">
      <w:start w:val="1"/>
      <w:numFmt w:val="bullet"/>
      <w:lvlText w:val="†"/>
      <w:lvlJc w:val="left"/>
      <w:pPr>
        <w:ind w:left="1240" w:hanging="360"/>
      </w:pPr>
      <w:rPr>
        <w:rFonts w:ascii="Malgun Gothic" w:eastAsia="Malgun Gothic" w:hAnsi="Malgun Gothic" w:cstheme="minorBidi" w:hint="eastAsia"/>
      </w:r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1" w15:restartNumberingAfterBreak="0">
    <w:nsid w:val="699E2CF6"/>
    <w:multiLevelType w:val="hybridMultilevel"/>
    <w:tmpl w:val="0C4E78EA"/>
    <w:lvl w:ilvl="0" w:tplc="9326AFCE">
      <w:start w:val="1"/>
      <w:numFmt w:val="decimal"/>
      <w:lvlText w:val="%1."/>
      <w:lvlJc w:val="left"/>
      <w:pPr>
        <w:ind w:left="800" w:hanging="360"/>
      </w:pPr>
      <w:rPr>
        <w:rFonts w:hint="eastAsia"/>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2" w15:restartNumberingAfterBreak="0">
    <w:nsid w:val="69C61D1B"/>
    <w:multiLevelType w:val="hybridMultilevel"/>
    <w:tmpl w:val="7EFC22CA"/>
    <w:lvl w:ilvl="0" w:tplc="27E62F36">
      <w:start w:val="1"/>
      <w:numFmt w:val="bullet"/>
      <w:lvlText w:val=""/>
      <w:lvlJc w:val="left"/>
      <w:pPr>
        <w:ind w:left="720" w:hanging="360"/>
      </w:pPr>
      <w:rPr>
        <w:rFonts w:ascii="Symbol" w:hAnsi="Symbol" w:hint="default"/>
      </w:rPr>
    </w:lvl>
    <w:lvl w:ilvl="1" w:tplc="AEAA5D52">
      <w:start w:val="1"/>
      <w:numFmt w:val="bullet"/>
      <w:lvlText w:val="o"/>
      <w:lvlJc w:val="left"/>
      <w:pPr>
        <w:ind w:left="1440" w:hanging="360"/>
      </w:pPr>
      <w:rPr>
        <w:rFonts w:ascii="Courier New" w:hAnsi="Courier New" w:hint="default"/>
      </w:rPr>
    </w:lvl>
    <w:lvl w:ilvl="2" w:tplc="AC4090F2">
      <w:start w:val="1"/>
      <w:numFmt w:val="bullet"/>
      <w:lvlText w:val=""/>
      <w:lvlJc w:val="left"/>
      <w:pPr>
        <w:ind w:left="2160" w:hanging="360"/>
      </w:pPr>
      <w:rPr>
        <w:rFonts w:ascii="Wingdings" w:hAnsi="Wingdings" w:hint="default"/>
      </w:rPr>
    </w:lvl>
    <w:lvl w:ilvl="3" w:tplc="23AE52C2">
      <w:start w:val="1"/>
      <w:numFmt w:val="bullet"/>
      <w:lvlText w:val=""/>
      <w:lvlJc w:val="left"/>
      <w:pPr>
        <w:ind w:left="2880" w:hanging="360"/>
      </w:pPr>
      <w:rPr>
        <w:rFonts w:ascii="Symbol" w:hAnsi="Symbol" w:hint="default"/>
      </w:rPr>
    </w:lvl>
    <w:lvl w:ilvl="4" w:tplc="434ABDF2">
      <w:start w:val="1"/>
      <w:numFmt w:val="bullet"/>
      <w:lvlText w:val="o"/>
      <w:lvlJc w:val="left"/>
      <w:pPr>
        <w:ind w:left="3600" w:hanging="360"/>
      </w:pPr>
      <w:rPr>
        <w:rFonts w:ascii="Courier New" w:hAnsi="Courier New" w:hint="default"/>
      </w:rPr>
    </w:lvl>
    <w:lvl w:ilvl="5" w:tplc="88825A54">
      <w:start w:val="1"/>
      <w:numFmt w:val="bullet"/>
      <w:lvlText w:val=""/>
      <w:lvlJc w:val="left"/>
      <w:pPr>
        <w:ind w:left="4320" w:hanging="360"/>
      </w:pPr>
      <w:rPr>
        <w:rFonts w:ascii="Wingdings" w:hAnsi="Wingdings" w:hint="default"/>
      </w:rPr>
    </w:lvl>
    <w:lvl w:ilvl="6" w:tplc="9B0826AC">
      <w:start w:val="1"/>
      <w:numFmt w:val="bullet"/>
      <w:lvlText w:val=""/>
      <w:lvlJc w:val="left"/>
      <w:pPr>
        <w:ind w:left="5040" w:hanging="360"/>
      </w:pPr>
      <w:rPr>
        <w:rFonts w:ascii="Symbol" w:hAnsi="Symbol" w:hint="default"/>
      </w:rPr>
    </w:lvl>
    <w:lvl w:ilvl="7" w:tplc="1B6679FA">
      <w:start w:val="1"/>
      <w:numFmt w:val="bullet"/>
      <w:lvlText w:val="o"/>
      <w:lvlJc w:val="left"/>
      <w:pPr>
        <w:ind w:left="5760" w:hanging="360"/>
      </w:pPr>
      <w:rPr>
        <w:rFonts w:ascii="Courier New" w:hAnsi="Courier New" w:hint="default"/>
      </w:rPr>
    </w:lvl>
    <w:lvl w:ilvl="8" w:tplc="F2F691AE">
      <w:start w:val="1"/>
      <w:numFmt w:val="bullet"/>
      <w:lvlText w:val=""/>
      <w:lvlJc w:val="left"/>
      <w:pPr>
        <w:ind w:left="6480" w:hanging="360"/>
      </w:pPr>
      <w:rPr>
        <w:rFonts w:ascii="Wingdings" w:hAnsi="Wingdings" w:hint="default"/>
      </w:rPr>
    </w:lvl>
  </w:abstractNum>
  <w:abstractNum w:abstractNumId="23" w15:restartNumberingAfterBreak="0">
    <w:nsid w:val="7D9D4F82"/>
    <w:multiLevelType w:val="hybridMultilevel"/>
    <w:tmpl w:val="DA963FBA"/>
    <w:lvl w:ilvl="0" w:tplc="940409B6">
      <w:start w:val="1"/>
      <w:numFmt w:val="decimal"/>
      <w:lvlText w:val="%1."/>
      <w:lvlJc w:val="left"/>
      <w:pPr>
        <w:ind w:left="800" w:hanging="360"/>
      </w:pPr>
      <w:rPr>
        <w:rFonts w:hint="eastAsia"/>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num w:numId="1" w16cid:durableId="1916937122">
    <w:abstractNumId w:val="0"/>
  </w:num>
  <w:num w:numId="2" w16cid:durableId="471412898">
    <w:abstractNumId w:val="10"/>
  </w:num>
  <w:num w:numId="3" w16cid:durableId="592395714">
    <w:abstractNumId w:val="14"/>
  </w:num>
  <w:num w:numId="4" w16cid:durableId="1667174281">
    <w:abstractNumId w:val="18"/>
  </w:num>
  <w:num w:numId="5" w16cid:durableId="931813493">
    <w:abstractNumId w:val="9"/>
  </w:num>
  <w:num w:numId="6" w16cid:durableId="1992589008">
    <w:abstractNumId w:val="2"/>
  </w:num>
  <w:num w:numId="7" w16cid:durableId="594560304">
    <w:abstractNumId w:val="12"/>
  </w:num>
  <w:num w:numId="8" w16cid:durableId="1887834784">
    <w:abstractNumId w:val="11"/>
  </w:num>
  <w:num w:numId="9" w16cid:durableId="930089536">
    <w:abstractNumId w:val="13"/>
  </w:num>
  <w:num w:numId="10" w16cid:durableId="40640333">
    <w:abstractNumId w:val="22"/>
  </w:num>
  <w:num w:numId="11" w16cid:durableId="583606900">
    <w:abstractNumId w:val="8"/>
  </w:num>
  <w:num w:numId="12" w16cid:durableId="2023584374">
    <w:abstractNumId w:val="1"/>
  </w:num>
  <w:num w:numId="13" w16cid:durableId="1286810391">
    <w:abstractNumId w:val="4"/>
  </w:num>
  <w:num w:numId="14" w16cid:durableId="546718027">
    <w:abstractNumId w:val="5"/>
  </w:num>
  <w:num w:numId="15" w16cid:durableId="283585243">
    <w:abstractNumId w:val="3"/>
  </w:num>
  <w:num w:numId="16" w16cid:durableId="1822455318">
    <w:abstractNumId w:val="6"/>
  </w:num>
  <w:num w:numId="17" w16cid:durableId="525414157">
    <w:abstractNumId w:val="17"/>
  </w:num>
  <w:num w:numId="18" w16cid:durableId="498933601">
    <w:abstractNumId w:val="19"/>
  </w:num>
  <w:num w:numId="19" w16cid:durableId="875627156">
    <w:abstractNumId w:val="16"/>
  </w:num>
  <w:num w:numId="20" w16cid:durableId="2145389836">
    <w:abstractNumId w:val="23"/>
  </w:num>
  <w:num w:numId="21" w16cid:durableId="639767132">
    <w:abstractNumId w:val="15"/>
  </w:num>
  <w:num w:numId="22" w16cid:durableId="1096294336">
    <w:abstractNumId w:val="21"/>
  </w:num>
  <w:num w:numId="23" w16cid:durableId="809329537">
    <w:abstractNumId w:val="7"/>
  </w:num>
  <w:num w:numId="24" w16cid:durableId="213158560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9"/>
  <w:bordersDoNotSurroundHeader/>
  <w:bordersDoNotSurroundFooter/>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9AF"/>
    <w:rsid w:val="00024A05"/>
    <w:rsid w:val="000C5F1F"/>
    <w:rsid w:val="002009FD"/>
    <w:rsid w:val="002809AF"/>
    <w:rsid w:val="00410BA5"/>
    <w:rsid w:val="0055753F"/>
    <w:rsid w:val="005A2EC0"/>
    <w:rsid w:val="005D02FB"/>
    <w:rsid w:val="006C7F35"/>
    <w:rsid w:val="00743BF9"/>
    <w:rsid w:val="008609A2"/>
    <w:rsid w:val="008D7996"/>
    <w:rsid w:val="00A32ED5"/>
    <w:rsid w:val="00AF1391"/>
    <w:rsid w:val="00BC4DC7"/>
    <w:rsid w:val="00C000F3"/>
    <w:rsid w:val="00D821F2"/>
    <w:rsid w:val="00DA2650"/>
    <w:rsid w:val="00E50BD8"/>
    <w:rsid w:val="00EA1E20"/>
    <w:rsid w:val="00F01B84"/>
  </w:rsids>
  <m:mathPr>
    <m:mathFont m:val="Cambria Math"/>
    <m:brkBin m:val="before"/>
    <m:brkBinSub m:val="--"/>
    <m:smallFrac m:val="0"/>
    <m:dispDef/>
    <m:lMargin m:val="0"/>
    <m:rMargin m:val="0"/>
    <m:defJc m:val="centerGroup"/>
    <m:wrapIndent m:val="1440"/>
    <m:intLim m:val="subSup"/>
    <m:naryLim m:val="undOvr"/>
  </m:mathPr>
  <w:themeFontLang w:val="pl-PL"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857A4B"/>
  <w15:chartTrackingRefBased/>
  <w15:docId w15:val="{B99B8C6D-A10E-4F39-8965-A7C72CEA3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9AF"/>
  </w:style>
  <w:style w:type="paragraph" w:styleId="Heading1">
    <w:name w:val="heading 1"/>
    <w:basedOn w:val="Normal"/>
    <w:next w:val="Normal"/>
    <w:link w:val="Heading1Char"/>
    <w:uiPriority w:val="9"/>
    <w:qFormat/>
    <w:rsid w:val="002809A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809A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809A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AF1391"/>
    <w:pPr>
      <w:keepNext/>
      <w:ind w:leftChars="400" w:left="400" w:hangingChars="200" w:hanging="2000"/>
      <w:outlineLvl w:val="3"/>
    </w:pPr>
    <w:rPr>
      <w:b/>
      <w:bCs/>
    </w:rPr>
  </w:style>
  <w:style w:type="paragraph" w:styleId="Heading5">
    <w:name w:val="heading 5"/>
    <w:basedOn w:val="Normal"/>
    <w:next w:val="Normal"/>
    <w:link w:val="Heading5Char"/>
    <w:uiPriority w:val="9"/>
    <w:unhideWhenUsed/>
    <w:qFormat/>
    <w:rsid w:val="00AF1391"/>
    <w:pPr>
      <w:keepNext/>
      <w:ind w:leftChars="500" w:left="500" w:hangingChars="200" w:hanging="2000"/>
      <w:outlineLvl w:val="4"/>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09A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809A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2809AF"/>
    <w:rPr>
      <w:rFonts w:asciiTheme="majorHAnsi" w:eastAsiaTheme="majorEastAsia" w:hAnsiTheme="majorHAnsi" w:cstheme="majorBidi"/>
      <w:color w:val="1F3763" w:themeColor="accent1" w:themeShade="7F"/>
      <w:sz w:val="24"/>
      <w:szCs w:val="24"/>
    </w:rPr>
  </w:style>
  <w:style w:type="character" w:customStyle="1" w:styleId="TitleChar">
    <w:name w:val="Title Char"/>
    <w:basedOn w:val="DefaultParagraphFont"/>
    <w:link w:val="Title"/>
    <w:uiPriority w:val="10"/>
    <w:rsid w:val="002809AF"/>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rsid w:val="002809A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1">
    <w:name w:val="Tytuł Znak1"/>
    <w:basedOn w:val="DefaultParagraphFont"/>
    <w:uiPriority w:val="10"/>
    <w:rsid w:val="002809AF"/>
    <w:rPr>
      <w:rFonts w:asciiTheme="majorHAnsi" w:eastAsiaTheme="majorEastAsia" w:hAnsiTheme="majorHAnsi" w:cstheme="majorBidi"/>
      <w:spacing w:val="-10"/>
      <w:kern w:val="28"/>
      <w:sz w:val="56"/>
      <w:szCs w:val="56"/>
    </w:rPr>
  </w:style>
  <w:style w:type="character" w:styleId="FootnoteReference">
    <w:name w:val="footnote reference"/>
    <w:basedOn w:val="DefaultParagraphFont"/>
    <w:uiPriority w:val="99"/>
    <w:semiHidden/>
    <w:unhideWhenUsed/>
    <w:rsid w:val="002809AF"/>
    <w:rPr>
      <w:vertAlign w:val="superscript"/>
    </w:rPr>
  </w:style>
  <w:style w:type="character" w:styleId="EndnoteReference">
    <w:name w:val="endnote reference"/>
    <w:basedOn w:val="DefaultParagraphFont"/>
    <w:uiPriority w:val="99"/>
    <w:semiHidden/>
    <w:unhideWhenUsed/>
    <w:rsid w:val="002809AF"/>
    <w:rPr>
      <w:vertAlign w:val="superscript"/>
    </w:rPr>
  </w:style>
  <w:style w:type="paragraph" w:styleId="ListParagraph">
    <w:name w:val="List Paragraph"/>
    <w:basedOn w:val="Normal"/>
    <w:uiPriority w:val="34"/>
    <w:qFormat/>
    <w:rsid w:val="002809AF"/>
    <w:pPr>
      <w:ind w:left="720"/>
      <w:contextualSpacing/>
    </w:pPr>
  </w:style>
  <w:style w:type="character" w:customStyle="1" w:styleId="EndnoteTextChar">
    <w:name w:val="Endnote Text Char"/>
    <w:basedOn w:val="DefaultParagraphFont"/>
    <w:link w:val="EndnoteText"/>
    <w:uiPriority w:val="99"/>
    <w:semiHidden/>
    <w:rsid w:val="002809AF"/>
    <w:rPr>
      <w:sz w:val="20"/>
      <w:szCs w:val="20"/>
    </w:rPr>
  </w:style>
  <w:style w:type="paragraph" w:styleId="EndnoteText">
    <w:name w:val="endnote text"/>
    <w:basedOn w:val="Normal"/>
    <w:link w:val="EndnoteTextChar"/>
    <w:uiPriority w:val="99"/>
    <w:semiHidden/>
    <w:unhideWhenUsed/>
    <w:rsid w:val="002809AF"/>
    <w:pPr>
      <w:spacing w:after="0" w:line="240" w:lineRule="auto"/>
    </w:pPr>
    <w:rPr>
      <w:sz w:val="20"/>
      <w:szCs w:val="20"/>
    </w:rPr>
  </w:style>
  <w:style w:type="character" w:customStyle="1" w:styleId="TekstprzypisukocowegoZnak1">
    <w:name w:val="Tekst przypisu końcowego Znak1"/>
    <w:basedOn w:val="DefaultParagraphFont"/>
    <w:uiPriority w:val="99"/>
    <w:semiHidden/>
    <w:rsid w:val="002809AF"/>
    <w:rPr>
      <w:sz w:val="20"/>
      <w:szCs w:val="20"/>
    </w:rPr>
  </w:style>
  <w:style w:type="character" w:styleId="Hyperlink">
    <w:name w:val="Hyperlink"/>
    <w:basedOn w:val="DefaultParagraphFont"/>
    <w:uiPriority w:val="99"/>
    <w:unhideWhenUsed/>
    <w:rsid w:val="002809AF"/>
    <w:rPr>
      <w:color w:val="0563C1" w:themeColor="hyperlink"/>
      <w:u w:val="single"/>
    </w:rPr>
  </w:style>
  <w:style w:type="character" w:customStyle="1" w:styleId="FootnoteTextChar">
    <w:name w:val="Footnote Text Char"/>
    <w:basedOn w:val="DefaultParagraphFont"/>
    <w:link w:val="FootnoteText"/>
    <w:uiPriority w:val="99"/>
    <w:semiHidden/>
    <w:rsid w:val="002809AF"/>
    <w:rPr>
      <w:sz w:val="20"/>
      <w:szCs w:val="20"/>
    </w:rPr>
  </w:style>
  <w:style w:type="paragraph" w:styleId="FootnoteText">
    <w:name w:val="footnote text"/>
    <w:basedOn w:val="Normal"/>
    <w:link w:val="FootnoteTextChar"/>
    <w:uiPriority w:val="99"/>
    <w:semiHidden/>
    <w:unhideWhenUsed/>
    <w:rsid w:val="002809AF"/>
    <w:pPr>
      <w:spacing w:after="0" w:line="240" w:lineRule="auto"/>
    </w:pPr>
    <w:rPr>
      <w:sz w:val="20"/>
      <w:szCs w:val="20"/>
    </w:rPr>
  </w:style>
  <w:style w:type="character" w:customStyle="1" w:styleId="TekstprzypisudolnegoZnak1">
    <w:name w:val="Tekst przypisu dolnego Znak1"/>
    <w:basedOn w:val="DefaultParagraphFont"/>
    <w:uiPriority w:val="99"/>
    <w:semiHidden/>
    <w:rsid w:val="002809AF"/>
    <w:rPr>
      <w:sz w:val="20"/>
      <w:szCs w:val="20"/>
    </w:rPr>
  </w:style>
  <w:style w:type="table" w:styleId="TableGrid">
    <w:name w:val="Table Grid"/>
    <w:basedOn w:val="TableNormal"/>
    <w:uiPriority w:val="59"/>
    <w:rsid w:val="002809A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rsid w:val="002809AF"/>
  </w:style>
  <w:style w:type="paragraph" w:styleId="Header">
    <w:name w:val="header"/>
    <w:basedOn w:val="Normal"/>
    <w:link w:val="HeaderChar"/>
    <w:uiPriority w:val="99"/>
    <w:unhideWhenUsed/>
    <w:rsid w:val="002809AF"/>
    <w:pPr>
      <w:tabs>
        <w:tab w:val="center" w:pos="4680"/>
        <w:tab w:val="right" w:pos="9360"/>
      </w:tabs>
      <w:spacing w:after="0" w:line="240" w:lineRule="auto"/>
    </w:pPr>
  </w:style>
  <w:style w:type="character" w:customStyle="1" w:styleId="NagwekZnak1">
    <w:name w:val="Nagłówek Znak1"/>
    <w:basedOn w:val="DefaultParagraphFont"/>
    <w:uiPriority w:val="99"/>
    <w:semiHidden/>
    <w:rsid w:val="002809AF"/>
  </w:style>
  <w:style w:type="character" w:customStyle="1" w:styleId="FooterChar">
    <w:name w:val="Footer Char"/>
    <w:basedOn w:val="DefaultParagraphFont"/>
    <w:link w:val="Footer"/>
    <w:uiPriority w:val="99"/>
    <w:rsid w:val="002809AF"/>
  </w:style>
  <w:style w:type="paragraph" w:styleId="Footer">
    <w:name w:val="footer"/>
    <w:basedOn w:val="Normal"/>
    <w:link w:val="FooterChar"/>
    <w:uiPriority w:val="99"/>
    <w:unhideWhenUsed/>
    <w:rsid w:val="002809AF"/>
    <w:pPr>
      <w:tabs>
        <w:tab w:val="center" w:pos="4680"/>
        <w:tab w:val="right" w:pos="9360"/>
      </w:tabs>
      <w:spacing w:after="0" w:line="240" w:lineRule="auto"/>
    </w:pPr>
  </w:style>
  <w:style w:type="character" w:customStyle="1" w:styleId="StopkaZnak1">
    <w:name w:val="Stopka Znak1"/>
    <w:basedOn w:val="DefaultParagraphFont"/>
    <w:uiPriority w:val="99"/>
    <w:semiHidden/>
    <w:rsid w:val="002809AF"/>
  </w:style>
  <w:style w:type="paragraph" w:styleId="CommentText">
    <w:name w:val="annotation text"/>
    <w:basedOn w:val="Normal"/>
    <w:link w:val="CommentTextChar"/>
    <w:uiPriority w:val="99"/>
    <w:semiHidden/>
    <w:unhideWhenUsed/>
    <w:rsid w:val="002809AF"/>
    <w:pPr>
      <w:spacing w:line="240" w:lineRule="auto"/>
    </w:pPr>
    <w:rPr>
      <w:sz w:val="20"/>
      <w:szCs w:val="20"/>
    </w:rPr>
  </w:style>
  <w:style w:type="character" w:customStyle="1" w:styleId="CommentTextChar">
    <w:name w:val="Comment Text Char"/>
    <w:basedOn w:val="DefaultParagraphFont"/>
    <w:link w:val="CommentText"/>
    <w:uiPriority w:val="99"/>
    <w:semiHidden/>
    <w:rsid w:val="002809AF"/>
    <w:rPr>
      <w:sz w:val="20"/>
      <w:szCs w:val="20"/>
    </w:rPr>
  </w:style>
  <w:style w:type="character" w:styleId="CommentReference">
    <w:name w:val="annotation reference"/>
    <w:basedOn w:val="DefaultParagraphFont"/>
    <w:uiPriority w:val="99"/>
    <w:semiHidden/>
    <w:unhideWhenUsed/>
    <w:rsid w:val="002809AF"/>
    <w:rPr>
      <w:sz w:val="16"/>
      <w:szCs w:val="16"/>
    </w:rPr>
  </w:style>
  <w:style w:type="paragraph" w:styleId="BalloonText">
    <w:name w:val="Balloon Text"/>
    <w:basedOn w:val="Normal"/>
    <w:link w:val="BalloonTextChar"/>
    <w:uiPriority w:val="99"/>
    <w:semiHidden/>
    <w:unhideWhenUsed/>
    <w:rsid w:val="002809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09AF"/>
    <w:rPr>
      <w:rFonts w:ascii="Segoe UI" w:hAnsi="Segoe UI" w:cs="Segoe UI"/>
      <w:sz w:val="18"/>
      <w:szCs w:val="18"/>
    </w:rPr>
  </w:style>
  <w:style w:type="paragraph" w:styleId="NoSpacing">
    <w:name w:val="No Spacing"/>
    <w:uiPriority w:val="1"/>
    <w:qFormat/>
    <w:rsid w:val="002809AF"/>
    <w:pPr>
      <w:spacing w:after="0" w:line="240" w:lineRule="auto"/>
    </w:pPr>
  </w:style>
  <w:style w:type="paragraph" w:styleId="Caption">
    <w:name w:val="caption"/>
    <w:basedOn w:val="Normal"/>
    <w:next w:val="Normal"/>
    <w:uiPriority w:val="35"/>
    <w:unhideWhenUsed/>
    <w:qFormat/>
    <w:rsid w:val="00AF1391"/>
    <w:pPr>
      <w:widowControl w:val="0"/>
      <w:wordWrap w:val="0"/>
      <w:autoSpaceDE w:val="0"/>
      <w:autoSpaceDN w:val="0"/>
      <w:jc w:val="both"/>
    </w:pPr>
    <w:rPr>
      <w:b/>
      <w:bCs/>
      <w:kern w:val="2"/>
      <w:sz w:val="20"/>
      <w:szCs w:val="20"/>
      <w:lang w:val="en-US" w:eastAsia="ko-KR"/>
    </w:rPr>
  </w:style>
  <w:style w:type="character" w:customStyle="1" w:styleId="Heading4Char">
    <w:name w:val="Heading 4 Char"/>
    <w:basedOn w:val="DefaultParagraphFont"/>
    <w:link w:val="Heading4"/>
    <w:uiPriority w:val="9"/>
    <w:rsid w:val="00AF1391"/>
    <w:rPr>
      <w:b/>
      <w:bCs/>
    </w:rPr>
  </w:style>
  <w:style w:type="character" w:customStyle="1" w:styleId="Heading5Char">
    <w:name w:val="Heading 5 Char"/>
    <w:basedOn w:val="DefaultParagraphFont"/>
    <w:link w:val="Heading5"/>
    <w:uiPriority w:val="9"/>
    <w:rsid w:val="00AF1391"/>
    <w:rPr>
      <w:rFonts w:asciiTheme="majorHAnsi" w:eastAsiaTheme="majorEastAsia" w:hAnsiTheme="majorHAnsi" w:cstheme="majorBidi"/>
    </w:rPr>
  </w:style>
  <w:style w:type="table" w:customStyle="1" w:styleId="TableGrid1">
    <w:name w:val="Table Grid1"/>
    <w:basedOn w:val="TableNormal"/>
    <w:next w:val="TableGrid"/>
    <w:uiPriority w:val="59"/>
    <w:rsid w:val="00AF1391"/>
    <w:pPr>
      <w:spacing w:after="0" w:line="240" w:lineRule="auto"/>
    </w:pPr>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24A0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labelstud.io/guide/labeling" TargetMode="External"/><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svg"/><Relationship Id="rId23" Type="http://schemas.openxmlformats.org/officeDocument/2006/relationships/image" Target="media/image16.png"/><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772</Words>
  <Characters>4406</Characters>
  <Application>Microsoft Office Word</Application>
  <DocSecurity>0</DocSecurity>
  <Lines>36</Lines>
  <Paragraphs>10</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alenaboz</dc:creator>
  <cp:keywords/>
  <dc:description/>
  <cp:lastModifiedBy>Lee,Yeawon</cp:lastModifiedBy>
  <cp:revision>2</cp:revision>
  <dcterms:created xsi:type="dcterms:W3CDTF">2024-10-17T03:26:00Z</dcterms:created>
  <dcterms:modified xsi:type="dcterms:W3CDTF">2024-10-17T03:26:00Z</dcterms:modified>
</cp:coreProperties>
</file>