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546F" w14:textId="15AADE96" w:rsidR="00C37711" w:rsidRPr="0091256E" w:rsidRDefault="00C37711" w:rsidP="00C37711">
      <w:pPr>
        <w:pStyle w:val="af2"/>
        <w:keepNext/>
        <w:rPr>
          <w:rFonts w:ascii="Times New Roman" w:hAnsi="Times New Roman" w:cs="Times New Roman"/>
          <w:sz w:val="21"/>
          <w:szCs w:val="21"/>
        </w:rPr>
      </w:pPr>
      <w:r w:rsidRPr="0091256E">
        <w:rPr>
          <w:rFonts w:ascii="Times New Roman" w:hAnsi="Times New Roman" w:cs="Times New Roman"/>
          <w:b/>
          <w:bCs/>
        </w:rPr>
        <w:t>T</w:t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t>able S</w:t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91256E">
        <w:rPr>
          <w:rFonts w:ascii="Times New Roman" w:hAnsi="Times New Roman" w:cs="Times New Roman"/>
          <w:b/>
          <w:bCs/>
          <w:noProof/>
          <w:sz w:val="21"/>
          <w:szCs w:val="21"/>
        </w:rPr>
        <w:t>1</w:t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91256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1256E">
        <w:rPr>
          <w:rFonts w:ascii="Times New Roman" w:eastAsiaTheme="minorHAnsi" w:hAnsi="Times New Roman" w:cs="Times New Roman"/>
          <w:sz w:val="21"/>
          <w:szCs w:val="21"/>
        </w:rPr>
        <w:t>Characteristics of study population. in the propensity score matching.</w:t>
      </w:r>
    </w:p>
    <w:tbl>
      <w:tblPr>
        <w:tblW w:w="8723" w:type="dxa"/>
        <w:tblInd w:w="108" w:type="dxa"/>
        <w:tblLook w:val="04A0" w:firstRow="1" w:lastRow="0" w:firstColumn="1" w:lastColumn="0" w:noHBand="0" w:noVBand="1"/>
      </w:tblPr>
      <w:tblGrid>
        <w:gridCol w:w="3724"/>
        <w:gridCol w:w="1690"/>
        <w:gridCol w:w="1689"/>
        <w:gridCol w:w="810"/>
        <w:gridCol w:w="810"/>
      </w:tblGrid>
      <w:tr w:rsidR="00F96CFB" w:rsidRPr="0091256E" w14:paraId="7834F77A" w14:textId="77777777" w:rsidTr="00C37711">
        <w:trPr>
          <w:trHeight w:val="288"/>
        </w:trPr>
        <w:tc>
          <w:tcPr>
            <w:tcW w:w="3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4607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Nocturia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6D3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31A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356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B6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34F06CBD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E8D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B7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1593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DDE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DEE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9F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64DFF516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4C4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Age(years)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18EE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53.47 ± 0.46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2898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53.85 ± 0.49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29A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53.65 ± 0.33</w:t>
            </w:r>
          </w:p>
        </w:tc>
      </w:tr>
      <w:tr w:rsidR="00F96CFB" w:rsidRPr="0091256E" w14:paraId="6B953BF2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2BC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OPA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4284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565.77 ± 41.89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7E6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576.82 ± 45.48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32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570.93 ± 30.82</w:t>
            </w:r>
          </w:p>
        </w:tc>
      </w:tr>
      <w:tr w:rsidR="00F96CFB" w:rsidRPr="0091256E" w14:paraId="147939CD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940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TPA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6D3D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89.25 ± 8.90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ACCF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80.32 ± 8.07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273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85.08 ± 6.06</w:t>
            </w:r>
          </w:p>
        </w:tc>
      </w:tr>
      <w:tr w:rsidR="00F96CFB" w:rsidRPr="0091256E" w14:paraId="0B77A157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2D6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LTPA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67C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169.44 ± 11.44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7C85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151.08 ± 13.21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BA0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160.86 ± 8.68</w:t>
            </w:r>
          </w:p>
        </w:tc>
      </w:tr>
      <w:tr w:rsidR="00F96CFB" w:rsidRPr="0091256E" w14:paraId="7E754A3E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4C7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99E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824.46 ± 46.66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FF94" w14:textId="77777777" w:rsidR="00F96CFB" w:rsidRPr="0091256E" w:rsidRDefault="00F96CFB" w:rsidP="00F96CFB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808.22 ± 48.96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7B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816.88 ± 33.78</w:t>
            </w:r>
          </w:p>
        </w:tc>
      </w:tr>
      <w:tr w:rsidR="00F96CFB" w:rsidRPr="0091256E" w14:paraId="3F636287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2E8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Age, n (%)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AA3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CA3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39D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937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73845932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BB7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20-50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00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539(33.84%)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3F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544(34.15%)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D81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1083(33.99%)</w:t>
            </w:r>
          </w:p>
        </w:tc>
      </w:tr>
      <w:tr w:rsidR="00F96CFB" w:rsidRPr="0091256E" w14:paraId="0781B961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C8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≥50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D66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1054(66.16%)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EC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1049(65.85%)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126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2103(66.01%)</w:t>
            </w:r>
          </w:p>
        </w:tc>
      </w:tr>
      <w:tr w:rsidR="00F96CFB" w:rsidRPr="0091256E" w14:paraId="4EB6CB27" w14:textId="77777777" w:rsidTr="00C37711">
        <w:trPr>
          <w:trHeight w:val="276"/>
        </w:trPr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832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Gender, n (%)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0D0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11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6B6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74DDA086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647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20F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743 (46.64%)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ADB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740 (46.45%)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AEE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1483 (46.55%)</w:t>
            </w:r>
          </w:p>
        </w:tc>
      </w:tr>
      <w:tr w:rsidR="00F96CFB" w:rsidRPr="0091256E" w14:paraId="3C3D1CC5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1A2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621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850 (53.36%)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012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853 (53.55%)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F4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1703 (53.45%)</w:t>
            </w:r>
          </w:p>
        </w:tc>
      </w:tr>
      <w:tr w:rsidR="00F96CFB" w:rsidRPr="0091256E" w14:paraId="3AEDA9D3" w14:textId="77777777" w:rsidTr="00C37711">
        <w:trPr>
          <w:trHeight w:val="276"/>
        </w:trPr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39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Race, n (%)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85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DF9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AB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05273648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E11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Mexican American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F63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264 (16.57%)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58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299 (18.77%)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08C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563 (17.67%)</w:t>
            </w:r>
          </w:p>
        </w:tc>
      </w:tr>
      <w:tr w:rsidR="00F96CFB" w:rsidRPr="0091256E" w14:paraId="4865A205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62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Other Hispanic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10F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179 (11.24%)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70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195 (12.24%)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76F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374 (11.74%)</w:t>
            </w:r>
          </w:p>
        </w:tc>
      </w:tr>
      <w:tr w:rsidR="00F96CFB" w:rsidRPr="0091256E" w14:paraId="384EB41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6DC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Non-Hispanic White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FC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788 (49.47%)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204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644 (40.43%)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4E1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1432 (44.95%)</w:t>
            </w:r>
          </w:p>
        </w:tc>
      </w:tr>
      <w:tr w:rsidR="00F96CFB" w:rsidRPr="0091256E" w14:paraId="24B340A1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04D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Non-Hispanic Black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79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253 (15.88%)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D23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370 (23.23%)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3CD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623 (19.55%)</w:t>
            </w:r>
          </w:p>
        </w:tc>
      </w:tr>
      <w:tr w:rsidR="00F96CFB" w:rsidRPr="0091256E" w14:paraId="748359D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144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Other Race - Including Multi-Racial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3BE2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109 (6.84%)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3C6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85 (5.34%)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D83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194 (6.09%)</w:t>
            </w:r>
          </w:p>
        </w:tc>
      </w:tr>
      <w:tr w:rsidR="00F96CFB" w:rsidRPr="0091256E" w14:paraId="1867D85A" w14:textId="77777777" w:rsidTr="00C37711">
        <w:trPr>
          <w:trHeight w:val="276"/>
        </w:trPr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E04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Education, n (%)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AC22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7D2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5B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63042F3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D0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Less than high school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DB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565 (35.47%)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10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616 (38.67%)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CD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1181 (37.07%)</w:t>
            </w:r>
          </w:p>
        </w:tc>
      </w:tr>
      <w:tr w:rsidR="00F96CFB" w:rsidRPr="0091256E" w14:paraId="3AB59E5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9DB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 school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F7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401 (25.17%)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55A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374 (23.48%)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33E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775 (24.33%)</w:t>
            </w:r>
          </w:p>
        </w:tc>
      </w:tr>
      <w:tr w:rsidR="00F96CFB" w:rsidRPr="0091256E" w14:paraId="4EB0EA04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B09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More than high school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73E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627 (39.36%)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906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603 (37.85%)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9D2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1230 (38.61%)</w:t>
            </w:r>
          </w:p>
        </w:tc>
      </w:tr>
      <w:tr w:rsidR="00F96CFB" w:rsidRPr="0091256E" w14:paraId="7E6FC156" w14:textId="77777777" w:rsidTr="00C37711">
        <w:trPr>
          <w:trHeight w:val="276"/>
        </w:trPr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26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Marital status, n (%)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94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66B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D17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3616997B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F60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Widowed/Divorced/Separated/Never married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591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696 (43.69%)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19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709 (44.51%)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C1A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1405 (44.10%)</w:t>
            </w:r>
          </w:p>
        </w:tc>
      </w:tr>
      <w:tr w:rsidR="00F96CFB" w:rsidRPr="0091256E" w14:paraId="15E5364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28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Married/Living with partner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DE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897 (56.31%)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072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884 (55.49%)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763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1781 (55.90%)</w:t>
            </w:r>
          </w:p>
        </w:tc>
      </w:tr>
      <w:tr w:rsidR="00F96CFB" w:rsidRPr="0091256E" w14:paraId="5EB92E96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BB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PIR, n (%)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2B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871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E7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83F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6A8539D0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F8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&lt;1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87A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438 (27.50%)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F51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465 (29.19%)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0C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903 (28.34%)</w:t>
            </w:r>
          </w:p>
        </w:tc>
      </w:tr>
      <w:tr w:rsidR="00F96CFB" w:rsidRPr="0091256E" w14:paraId="0FDF6893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C85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1-4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7B0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874 (54.87%)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E26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843 (52.92%)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9D5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1717 (53.89%)</w:t>
            </w:r>
          </w:p>
        </w:tc>
      </w:tr>
      <w:tr w:rsidR="00F96CFB" w:rsidRPr="0091256E" w14:paraId="69BD9735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6B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&gt;4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CD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281 (17.64%)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84F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285 (17.89%)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8C5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566 (17.77%)</w:t>
            </w:r>
          </w:p>
        </w:tc>
      </w:tr>
      <w:tr w:rsidR="00F96CFB" w:rsidRPr="0091256E" w14:paraId="4D9790C9" w14:textId="77777777" w:rsidTr="00C37711">
        <w:trPr>
          <w:trHeight w:val="276"/>
        </w:trPr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AF8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Cotinine, n (%)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81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CBF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B39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472A524C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76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&lt;0.015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40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353 (22.16%)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51A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357 (22.41%)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40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710 (22.28%)</w:t>
            </w:r>
          </w:p>
        </w:tc>
      </w:tr>
      <w:tr w:rsidR="00F96CFB" w:rsidRPr="0091256E" w14:paraId="4FDA5B10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017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0.015-3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2C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789 (49.53%)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5E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810 (50.85%)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8A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1599 (50.19%)</w:t>
            </w:r>
          </w:p>
        </w:tc>
      </w:tr>
      <w:tr w:rsidR="00F96CFB" w:rsidRPr="0091256E" w14:paraId="7A2370CC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5F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&gt;3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262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451 (28.31%)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3CF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426 (26.74%)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BE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877 (27.53%)</w:t>
            </w:r>
          </w:p>
        </w:tc>
      </w:tr>
      <w:tr w:rsidR="00F96CFB" w:rsidRPr="0091256E" w14:paraId="0448B534" w14:textId="77777777" w:rsidTr="00C37711">
        <w:trPr>
          <w:trHeight w:val="276"/>
        </w:trPr>
        <w:tc>
          <w:tcPr>
            <w:tcW w:w="7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9E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Drink at least 12 drinks/year, n (%)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B2F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671EACF8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EF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FE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484 (30.38%)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D1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496 (31.14%)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25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980 (30.76%)</w:t>
            </w:r>
          </w:p>
        </w:tc>
      </w:tr>
      <w:tr w:rsidR="00F96CFB" w:rsidRPr="0091256E" w14:paraId="31A969AD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A40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472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1109 (69.62%)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1D4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1097 (68.86%)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50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2206 (69.24%)</w:t>
            </w:r>
          </w:p>
        </w:tc>
      </w:tr>
      <w:tr w:rsidR="00F96CFB" w:rsidRPr="0091256E" w14:paraId="5DEA8C49" w14:textId="77777777" w:rsidTr="00C37711">
        <w:trPr>
          <w:trHeight w:val="276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E22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Diabetes history, n (%)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10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01F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1F3C7DCA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B187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35D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1095 (68.74%)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B8D2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1049 (65.85%)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99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2144 (67.29%)</w:t>
            </w:r>
          </w:p>
        </w:tc>
      </w:tr>
      <w:tr w:rsidR="00F96CFB" w:rsidRPr="0091256E" w14:paraId="7F690636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793C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E3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498 (31.26%)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CA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544 (34.15%)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83E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1042 (32.71%)</w:t>
            </w:r>
          </w:p>
        </w:tc>
      </w:tr>
      <w:tr w:rsidR="00F96CFB" w:rsidRPr="0091256E" w14:paraId="5FAC60E2" w14:textId="77777777" w:rsidTr="00C37711">
        <w:trPr>
          <w:trHeight w:val="276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48E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Hypertension history, n (%)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35A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5E5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2E3A4B3B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529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7C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535 (33.58%)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77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529 (33.21%)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A7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1064 (33.40%)</w:t>
            </w:r>
          </w:p>
        </w:tc>
      </w:tr>
      <w:tr w:rsidR="00F96CFB" w:rsidRPr="0091256E" w14:paraId="2F04BEDD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286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B3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1058 (66.42%)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4A8D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1064 (66.79%)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32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2122 (66.60%)</w:t>
            </w:r>
          </w:p>
        </w:tc>
      </w:tr>
      <w:tr w:rsidR="00F96CFB" w:rsidRPr="0091256E" w14:paraId="3180F8A9" w14:textId="77777777" w:rsidTr="00C37711">
        <w:trPr>
          <w:trHeight w:val="276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EC3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Hyperlipidemia history, n (%)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9DC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86A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96CFB" w:rsidRPr="0091256E" w14:paraId="602B91FE" w14:textId="77777777" w:rsidTr="00C37711">
        <w:trPr>
          <w:trHeight w:val="276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302E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24C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433 (27.18%)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9B5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434 (27.24%)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6CCB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867 (27.21%)</w:t>
            </w:r>
          </w:p>
        </w:tc>
      </w:tr>
      <w:tr w:rsidR="00F96CFB" w:rsidRPr="0091256E" w14:paraId="02F0786C" w14:textId="77777777" w:rsidTr="00C37711">
        <w:trPr>
          <w:trHeight w:val="288"/>
        </w:trPr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CACFF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55F71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1160 (72.82%)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B63B8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1159 (72.76%)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6960" w14:textId="77777777" w:rsidR="00F96CFB" w:rsidRPr="0091256E" w:rsidRDefault="00F96CFB" w:rsidP="00F96C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1256E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2319 (72.79%)</w:t>
            </w:r>
          </w:p>
        </w:tc>
      </w:tr>
    </w:tbl>
    <w:p w14:paraId="1A99F393" w14:textId="77777777" w:rsidR="007A76E7" w:rsidRDefault="007A76E7">
      <w:pPr>
        <w:rPr>
          <w:rFonts w:hint="eastAsia"/>
        </w:rPr>
      </w:pPr>
    </w:p>
    <w:sectPr w:rsidR="007A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7E29" w14:textId="77777777" w:rsidR="00E34E22" w:rsidRDefault="00E34E22" w:rsidP="00F96CFB">
      <w:r>
        <w:separator/>
      </w:r>
    </w:p>
  </w:endnote>
  <w:endnote w:type="continuationSeparator" w:id="0">
    <w:p w14:paraId="67C89143" w14:textId="77777777" w:rsidR="00E34E22" w:rsidRDefault="00E34E22" w:rsidP="00F9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8D0C" w14:textId="77777777" w:rsidR="00E34E22" w:rsidRDefault="00E34E22" w:rsidP="00F96CFB">
      <w:r>
        <w:separator/>
      </w:r>
    </w:p>
  </w:footnote>
  <w:footnote w:type="continuationSeparator" w:id="0">
    <w:p w14:paraId="53DD4452" w14:textId="77777777" w:rsidR="00E34E22" w:rsidRDefault="00E34E22" w:rsidP="00F9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782"/>
    <w:rsid w:val="000E66A4"/>
    <w:rsid w:val="00125B82"/>
    <w:rsid w:val="00193D79"/>
    <w:rsid w:val="00217782"/>
    <w:rsid w:val="003A2685"/>
    <w:rsid w:val="003F21E2"/>
    <w:rsid w:val="00584967"/>
    <w:rsid w:val="005E6355"/>
    <w:rsid w:val="00705E68"/>
    <w:rsid w:val="007A76E7"/>
    <w:rsid w:val="007B18C0"/>
    <w:rsid w:val="007C576A"/>
    <w:rsid w:val="00890351"/>
    <w:rsid w:val="00904D9D"/>
    <w:rsid w:val="0091256E"/>
    <w:rsid w:val="00945358"/>
    <w:rsid w:val="00A73D23"/>
    <w:rsid w:val="00B056AC"/>
    <w:rsid w:val="00B46EE4"/>
    <w:rsid w:val="00C37711"/>
    <w:rsid w:val="00CB7247"/>
    <w:rsid w:val="00D05925"/>
    <w:rsid w:val="00E34E22"/>
    <w:rsid w:val="00E525C7"/>
    <w:rsid w:val="00E710DB"/>
    <w:rsid w:val="00F95A9C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10E44"/>
  <w15:chartTrackingRefBased/>
  <w15:docId w15:val="{58C80A80-E401-46DE-B6FD-A23B0F8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77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77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C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6C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6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6CFB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C37711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M15186</dc:creator>
  <cp:keywords/>
  <dc:description/>
  <cp:lastModifiedBy>M15186</cp:lastModifiedBy>
  <cp:revision>9</cp:revision>
  <dcterms:created xsi:type="dcterms:W3CDTF">2024-10-10T13:04:00Z</dcterms:created>
  <dcterms:modified xsi:type="dcterms:W3CDTF">2024-10-29T11:56:00Z</dcterms:modified>
</cp:coreProperties>
</file>