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FF9A6" w14:textId="77777777" w:rsidR="00B94171" w:rsidRDefault="00B94171" w:rsidP="00B94171">
      <w:pPr>
        <w:pStyle w:val="WW-Standard1"/>
        <w:spacing w:line="480" w:lineRule="auto"/>
        <w:jc w:val="both"/>
      </w:pPr>
      <w:r>
        <w:rPr>
          <w:rStyle w:val="Policepardfaut1"/>
          <w:rFonts w:eastAsia="TimesNewRomanPS-BoldMT" w:cs="TimesNewRomanPSMT"/>
          <w:b/>
          <w:bCs/>
          <w:color w:val="000000"/>
          <w:sz w:val="20"/>
          <w:szCs w:val="20"/>
          <w:lang w:val="en-US"/>
        </w:rPr>
        <w:t xml:space="preserve">Table 1 </w:t>
      </w:r>
      <w:r>
        <w:rPr>
          <w:rStyle w:val="Policepardfaut1"/>
          <w:rFonts w:eastAsia="TimesNewRomanPS-BoldMT" w:cs="TimesNewRomanPSMT"/>
          <w:color w:val="000000"/>
          <w:sz w:val="20"/>
          <w:szCs w:val="20"/>
          <w:lang w:val="en-US"/>
        </w:rPr>
        <w:t xml:space="preserve">  Volcanic d</w:t>
      </w:r>
      <w:r>
        <w:rPr>
          <w:rStyle w:val="Policepardfaut1"/>
          <w:rFonts w:eastAsia="Times New Roman"/>
          <w:color w:val="000000"/>
          <w:sz w:val="20"/>
          <w:szCs w:val="20"/>
          <w:lang w:val="en-US"/>
        </w:rPr>
        <w:t xml:space="preserve">ebris avalanche lithofacies related to structural units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73"/>
        <w:gridCol w:w="5283"/>
        <w:gridCol w:w="3630"/>
      </w:tblGrid>
      <w:tr w:rsidR="00B94171" w14:paraId="46096F8E" w14:textId="77777777" w:rsidTr="000B2D84">
        <w:tc>
          <w:tcPr>
            <w:tcW w:w="197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794339" w14:textId="77777777" w:rsidR="00B94171" w:rsidRDefault="00B94171" w:rsidP="000B2D84">
            <w:pPr>
              <w:snapToGrid w:val="0"/>
            </w:pPr>
            <w:r>
              <w:t>Structural units</w:t>
            </w:r>
          </w:p>
        </w:tc>
        <w:tc>
          <w:tcPr>
            <w:tcW w:w="528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5614CD87" w14:textId="77777777" w:rsidR="00B94171" w:rsidRDefault="00B94171" w:rsidP="000B2D84">
            <w:pPr>
              <w:snapToGrid w:val="0"/>
            </w:pPr>
            <w:r>
              <w:t>Descriptions</w:t>
            </w:r>
          </w:p>
        </w:tc>
        <w:tc>
          <w:tcPr>
            <w:tcW w:w="363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771D9C7D" w14:textId="77777777" w:rsidR="00B94171" w:rsidRDefault="00B94171" w:rsidP="000B2D84">
            <w:pPr>
              <w:snapToGrid w:val="0"/>
            </w:pPr>
            <w:r>
              <w:t>Volcanic debris avalanche lithofacies</w:t>
            </w:r>
          </w:p>
        </w:tc>
      </w:tr>
      <w:tr w:rsidR="00B94171" w14:paraId="66D6B8CD" w14:textId="77777777" w:rsidTr="000B2D84">
        <w:trPr>
          <w:trHeight w:val="2738"/>
        </w:trPr>
        <w:tc>
          <w:tcPr>
            <w:tcW w:w="197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097612" w14:textId="77777777" w:rsidR="00B94171" w:rsidRDefault="00B94171" w:rsidP="000B2D84">
            <w:pPr>
              <w:snapToGrid w:val="0"/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US"/>
              </w:rPr>
            </w:pPr>
            <w:r>
              <w:t>Tutupaca ridges in Peru</w:t>
            </w:r>
          </w:p>
        </w:tc>
        <w:tc>
          <w:tcPr>
            <w:tcW w:w="528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4D03886D" w14:textId="77777777" w:rsidR="00B94171" w:rsidRDefault="00B94171" w:rsidP="000B2D84">
            <w:pPr>
              <w:pStyle w:val="BodyText"/>
              <w:tabs>
                <w:tab w:val="left" w:pos="9126"/>
              </w:tabs>
              <w:snapToGrid w:val="0"/>
              <w:jc w:val="both"/>
            </w:pP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US"/>
              </w:rPr>
              <w:t xml:space="preserve">The undulating contact between the interstratified pyroclastic units and the avalanche breccias, showing </w:t>
            </w: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GB"/>
              </w:rPr>
              <w:t>granular segregation and fingering instabilities along c</w:t>
            </w: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US"/>
              </w:rPr>
              <w:t>ross-sections within the Tutupaca ridge</w:t>
            </w:r>
          </w:p>
        </w:tc>
        <w:tc>
          <w:tcPr>
            <w:tcW w:w="363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1B95890E" w14:textId="4B0814BB" w:rsidR="00B94171" w:rsidRDefault="00B94171" w:rsidP="000B2D84">
            <w:pPr>
              <w:pStyle w:val="BodyText"/>
              <w:tabs>
                <w:tab w:val="left" w:pos="912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0F110AD9" wp14:editId="38AB14FD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17780</wp:posOffset>
                  </wp:positionV>
                  <wp:extent cx="1307465" cy="1064260"/>
                  <wp:effectExtent l="0" t="0" r="6985" b="2540"/>
                  <wp:wrapTopAndBottom/>
                  <wp:docPr id="125923071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0" r="55138" b="49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064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B78E30" w14:textId="77777777" w:rsidR="00B94171" w:rsidRDefault="00B94171" w:rsidP="000B2D84">
            <w:pPr>
              <w:pStyle w:val="BodyText"/>
              <w:tabs>
                <w:tab w:val="left" w:pos="9126"/>
              </w:tabs>
              <w:jc w:val="both"/>
              <w:rPr>
                <w:sz w:val="20"/>
                <w:szCs w:val="20"/>
              </w:rPr>
            </w:pPr>
          </w:p>
        </w:tc>
      </w:tr>
      <w:tr w:rsidR="00B94171" w14:paraId="577B6784" w14:textId="77777777" w:rsidTr="000B2D84">
        <w:tc>
          <w:tcPr>
            <w:tcW w:w="197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7C89DB" w14:textId="77777777" w:rsidR="00B94171" w:rsidRDefault="00B94171" w:rsidP="000B2D84">
            <w:pPr>
              <w:snapToGrid w:val="0"/>
            </w:pPr>
            <w:r>
              <w:rPr>
                <w:sz w:val="20"/>
                <w:szCs w:val="20"/>
              </w:rPr>
              <w:t xml:space="preserve">Distal graben structures </w:t>
            </w: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US"/>
              </w:rPr>
              <w:t xml:space="preserve"> from the Pichu Pichu volcanic complex in Peru</w:t>
            </w:r>
          </w:p>
        </w:tc>
        <w:tc>
          <w:tcPr>
            <w:tcW w:w="528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02C17A4B" w14:textId="77777777" w:rsidR="00B94171" w:rsidRDefault="00B94171" w:rsidP="000B2D84">
            <w:pPr>
              <w:pStyle w:val="BodyText"/>
              <w:tabs>
                <w:tab w:val="left" w:pos="9126"/>
              </w:tabs>
              <w:snapToGrid w:val="0"/>
              <w:jc w:val="both"/>
            </w:pPr>
          </w:p>
          <w:p w14:paraId="537D39A8" w14:textId="77777777" w:rsidR="00B94171" w:rsidRDefault="00B94171" w:rsidP="000B2D84">
            <w:pPr>
              <w:pStyle w:val="BodyText"/>
              <w:tabs>
                <w:tab w:val="left" w:pos="9126"/>
              </w:tabs>
              <w:jc w:val="both"/>
            </w:pP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US"/>
              </w:rPr>
              <w:t>Graben structures are filled by the mixed matrix overlain by coarse- to medium-grained debris-flow deposits. Hyperconcentrated flow deposits are preserved</w:t>
            </w: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US"/>
              </w:rPr>
              <w:t>in backward frontal thrusts</w:t>
            </w:r>
          </w:p>
          <w:p w14:paraId="0619B489" w14:textId="77777777" w:rsidR="00B94171" w:rsidRDefault="00B94171" w:rsidP="000B2D84">
            <w:pPr>
              <w:pStyle w:val="BodyText"/>
              <w:tabs>
                <w:tab w:val="left" w:pos="9126"/>
              </w:tabs>
              <w:jc w:val="both"/>
            </w:pPr>
          </w:p>
          <w:p w14:paraId="232F8F5D" w14:textId="77777777" w:rsidR="00B94171" w:rsidRDefault="00B94171" w:rsidP="000B2D84">
            <w:pPr>
              <w:pStyle w:val="BodyText"/>
              <w:tabs>
                <w:tab w:val="left" w:pos="9126"/>
              </w:tabs>
              <w:jc w:val="right"/>
            </w:pP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US"/>
              </w:rPr>
              <w:t>Coarse- to medium-grained debris-flow deposits  ==&gt;</w:t>
            </w:r>
          </w:p>
        </w:tc>
        <w:tc>
          <w:tcPr>
            <w:tcW w:w="363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729BA0F9" w14:textId="39105388" w:rsidR="00B94171" w:rsidRDefault="00B94171" w:rsidP="000B2D84">
            <w:pPr>
              <w:pStyle w:val="BodyText"/>
              <w:tabs>
                <w:tab w:val="left" w:pos="9126"/>
              </w:tabs>
              <w:snapToGrid w:val="0"/>
              <w:spacing w:line="480" w:lineRule="auto"/>
              <w:jc w:val="both"/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1BD9F2E3" wp14:editId="2128E377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106045</wp:posOffset>
                  </wp:positionV>
                  <wp:extent cx="1685290" cy="1184910"/>
                  <wp:effectExtent l="0" t="0" r="0" b="0"/>
                  <wp:wrapTopAndBottom/>
                  <wp:docPr id="209930456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798" r="55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1184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94171" w14:paraId="52B4F4EE" w14:textId="77777777" w:rsidTr="000B2D84">
        <w:tc>
          <w:tcPr>
            <w:tcW w:w="197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43F24EC" w14:textId="77777777" w:rsidR="00B94171" w:rsidRDefault="00B94171" w:rsidP="000B2D84">
            <w:pPr>
              <w:pStyle w:val="BodyText"/>
              <w:tabs>
                <w:tab w:val="left" w:pos="9126"/>
              </w:tabs>
              <w:snapToGrid w:val="0"/>
              <w:spacing w:line="480" w:lineRule="auto"/>
              <w:jc w:val="both"/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US"/>
              </w:rPr>
              <w:t xml:space="preserve">Along the frontal thrust lobe and in upstream diluted tail </w:t>
            </w:r>
          </w:p>
        </w:tc>
        <w:tc>
          <w:tcPr>
            <w:tcW w:w="528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75782FC6" w14:textId="77777777" w:rsidR="00B94171" w:rsidRDefault="00B94171" w:rsidP="000B2D84">
            <w:pPr>
              <w:pStyle w:val="BodyText"/>
              <w:tabs>
                <w:tab w:val="left" w:pos="9126"/>
              </w:tabs>
              <w:snapToGrid w:val="0"/>
              <w:jc w:val="both"/>
            </w:pP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GB"/>
              </w:rPr>
              <w:t>S</w:t>
            </w: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US"/>
              </w:rPr>
              <w:t xml:space="preserve">tructural gradation of matrix breccias are observed with reverse grading in lithofacies assemblage </w:t>
            </w: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GB"/>
              </w:rPr>
              <w:t>The matrix transformation into debris flow at the confluence of the distal thrust lobe is associated with the</w:t>
            </w: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US"/>
              </w:rPr>
              <w:t xml:space="preserve"> impact wave and frontal surge in downstream areas (Meager </w:t>
            </w:r>
            <w:r>
              <w:rPr>
                <w:rStyle w:val="Policepardfaut1"/>
                <w:rFonts w:eastAsia="TimesNewRomanPS-BoldMT" w:cs="Times New Roman"/>
                <w:color w:val="000000"/>
                <w:sz w:val="20"/>
                <w:szCs w:val="20"/>
                <w:lang w:val="en-GB"/>
              </w:rPr>
              <w:t>in British Columbia).</w:t>
            </w:r>
          </w:p>
        </w:tc>
        <w:tc>
          <w:tcPr>
            <w:tcW w:w="363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1ECDA80E" w14:textId="797AC3BD" w:rsidR="00B94171" w:rsidRDefault="00B94171" w:rsidP="000B2D84">
            <w:pPr>
              <w:pStyle w:val="BodyText"/>
              <w:tabs>
                <w:tab w:val="left" w:pos="9126"/>
              </w:tabs>
              <w:snapToGrid w:val="0"/>
              <w:spacing w:line="480" w:lineRule="auto"/>
              <w:jc w:val="both"/>
            </w:pPr>
            <w:r>
              <w:rPr>
                <w:noProof/>
              </w:rPr>
              <w:drawing>
                <wp:anchor distT="0" distB="0" distL="0" distR="0" simplePos="0" relativeHeight="251662336" behindDoc="0" locked="0" layoutInCell="1" allowOverlap="1" wp14:anchorId="1347AFF5" wp14:editId="0A45570A">
                  <wp:simplePos x="0" y="0"/>
                  <wp:positionH relativeFrom="column">
                    <wp:posOffset>769620</wp:posOffset>
                  </wp:positionH>
                  <wp:positionV relativeFrom="paragraph">
                    <wp:posOffset>116840</wp:posOffset>
                  </wp:positionV>
                  <wp:extent cx="1212215" cy="991235"/>
                  <wp:effectExtent l="0" t="0" r="6985" b="0"/>
                  <wp:wrapTopAndBottom/>
                  <wp:docPr id="1601514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38" t="49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991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94171" w14:paraId="74C1DE32" w14:textId="77777777" w:rsidTr="000B2D84">
        <w:tc>
          <w:tcPr>
            <w:tcW w:w="197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25321F" w14:textId="77777777" w:rsidR="00B94171" w:rsidRDefault="00B94171" w:rsidP="000B2D84">
            <w:pPr>
              <w:snapToGrid w:val="0"/>
            </w:pPr>
          </w:p>
          <w:p w14:paraId="450072B4" w14:textId="77777777" w:rsidR="00B94171" w:rsidRDefault="00B94171" w:rsidP="000B2D84">
            <w:pPr>
              <w:pStyle w:val="WW-Standard1"/>
              <w:spacing w:line="480" w:lineRule="auto"/>
              <w:jc w:val="both"/>
              <w:rPr>
                <w:rStyle w:val="Policepardfaut1"/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Style w:val="Policepardfaut1"/>
                <w:rFonts w:eastAsia="Times New Roman"/>
                <w:color w:val="000000"/>
                <w:sz w:val="20"/>
                <w:szCs w:val="20"/>
                <w:lang w:val="en-US"/>
              </w:rPr>
              <w:t>Upper sheared contact of rock-avalanche debris flow</w:t>
            </w:r>
          </w:p>
        </w:tc>
        <w:tc>
          <w:tcPr>
            <w:tcW w:w="528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3D3D3A03" w14:textId="77777777" w:rsidR="00B94171" w:rsidRDefault="00B94171" w:rsidP="000B2D84">
            <w:pPr>
              <w:pStyle w:val="WW-Standard1"/>
              <w:snapToGrid w:val="0"/>
              <w:jc w:val="both"/>
            </w:pPr>
            <w:r>
              <w:rPr>
                <w:rStyle w:val="Policepardfaut1"/>
                <w:rFonts w:eastAsia="Times New Roman"/>
                <w:color w:val="000000"/>
                <w:sz w:val="20"/>
                <w:szCs w:val="20"/>
                <w:lang w:val="en-US"/>
              </w:rPr>
              <w:t>Coating matrix, showing lava clasts with the rim and reverse grading (Meager in British Columbia)</w:t>
            </w:r>
            <w:r>
              <w:rPr>
                <w:rStyle w:val="Policepardfaut1"/>
                <w:rFonts w:eastAsia="Arial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Style w:val="Policepardfaut1"/>
                <w:rFonts w:eastAsia="TimesNewRomanPS-BoldMT"/>
                <w:color w:val="000000"/>
                <w:sz w:val="20"/>
                <w:szCs w:val="20"/>
                <w:lang w:val="en-GB"/>
              </w:rPr>
              <w:t xml:space="preserve"> changes the initial granular distributions by increasing the clast size and aggregating the finer clayey fraction. The finer grain-size fraction disappears into the coating matrix. T</w:t>
            </w:r>
            <w:r>
              <w:rPr>
                <w:rStyle w:val="Policepardfaut37"/>
                <w:rFonts w:eastAsia="TimesNewRomanPS-BoldMT"/>
                <w:color w:val="000000"/>
                <w:sz w:val="20"/>
                <w:szCs w:val="20"/>
                <w:lang w:val="en-US"/>
              </w:rPr>
              <w:t>he proximal rock avalanche is transformed into a highly mobile debris flow (Bernard</w:t>
            </w:r>
            <w:r>
              <w:rPr>
                <w:rStyle w:val="Policepardfaut37"/>
                <w:rFonts w:eastAsia="TimesNewRomanPS-BoldMT"/>
                <w:color w:val="0000FF"/>
                <w:sz w:val="20"/>
                <w:szCs w:val="20"/>
                <w:lang w:val="en-US"/>
              </w:rPr>
              <w:t xml:space="preserve"> 2020</w:t>
            </w:r>
            <w:r>
              <w:rPr>
                <w:rStyle w:val="Policepardfaut37"/>
                <w:rFonts w:eastAsia="TimesNewRomanPS-BoldMT"/>
                <w:color w:val="000000"/>
                <w:sz w:val="20"/>
                <w:szCs w:val="20"/>
                <w:lang w:val="en-US"/>
              </w:rPr>
              <w:t>).</w:t>
            </w:r>
            <w:r>
              <w:rPr>
                <w:rStyle w:val="Policepardfaut37"/>
                <w:rFonts w:eastAsia="TimesNewRomanPS-BoldMT"/>
                <w:color w:val="0000FF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70E74EAB" w14:textId="46F3EEE4" w:rsidR="00B94171" w:rsidRDefault="00B94171" w:rsidP="000B2D84">
            <w:pPr>
              <w:snapToGrid w:val="0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4035F40A" wp14:editId="12A2CAA8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356360" cy="1094740"/>
                  <wp:effectExtent l="0" t="0" r="0" b="0"/>
                  <wp:wrapSquare wrapText="bothSides"/>
                  <wp:docPr id="16747240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91" r="50128" b="14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094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C76098B" w14:textId="77777777" w:rsidR="00B94171" w:rsidRDefault="00B94171" w:rsidP="00B94171">
      <w:pPr>
        <w:spacing w:line="480" w:lineRule="auto"/>
        <w:jc w:val="both"/>
      </w:pPr>
    </w:p>
    <w:p w14:paraId="0CBCCBB6" w14:textId="77777777" w:rsidR="00B94171" w:rsidRDefault="00B94171" w:rsidP="00B94171">
      <w:pPr>
        <w:pStyle w:val="WW-Standard1"/>
        <w:spacing w:line="480" w:lineRule="auto"/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</w:pPr>
      <w:r>
        <w:rPr>
          <w:b/>
          <w:bCs/>
          <w:color w:val="000000"/>
          <w:sz w:val="20"/>
          <w:szCs w:val="20"/>
          <w:lang w:val="en-US"/>
        </w:rPr>
        <w:t>Table 2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   </w:t>
      </w:r>
    </w:p>
    <w:p w14:paraId="41DFB5E5" w14:textId="77777777" w:rsidR="00B94171" w:rsidRDefault="00B94171" w:rsidP="00B94171">
      <w:pPr>
        <w:pStyle w:val="WW-Standard1"/>
        <w:spacing w:line="480" w:lineRule="auto"/>
        <w:jc w:val="both"/>
      </w:pP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Statistical parameters from sieved samples of the 17 VDADs showing seven statistical parameters from </w:t>
      </w:r>
      <w:r>
        <w:rPr>
          <w:rStyle w:val="Policepardfaut1"/>
          <w:rFonts w:ascii="TimesNewRomanPSMT" w:eastAsia="Times New Roman" w:hAnsi="TimesNewRomanPSMT" w:cs="TimesNewRomanPSMT"/>
          <w:color w:val="6600FF"/>
          <w:sz w:val="20"/>
          <w:szCs w:val="20"/>
          <w:lang w:val="en-US"/>
        </w:rPr>
        <w:t>published data (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Glicken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1986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;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</w:t>
      </w:r>
      <w:r>
        <w:rPr>
          <w:rStyle w:val="Policepardfaut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Siebert et al.</w:t>
      </w:r>
      <w:r>
        <w:rPr>
          <w:rStyle w:val="Policepardfaut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1987</w:t>
      </w:r>
      <w:r>
        <w:rPr>
          <w:rStyle w:val="Policepardfaut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; </w:t>
      </w:r>
      <w:r>
        <w:rPr>
          <w:rStyle w:val="Policepardfaut1"/>
          <w:rFonts w:ascii="AdvTT5235d5a9" w:eastAsia="Times New Roman" w:hAnsi="AdvTT5235d5a9" w:cs="AdvTT5235d5a9"/>
          <w:color w:val="000000"/>
          <w:sz w:val="20"/>
          <w:szCs w:val="20"/>
          <w:lang w:val="en-US"/>
        </w:rPr>
        <w:t>Belousov et al.</w:t>
      </w:r>
      <w:r>
        <w:rPr>
          <w:rStyle w:val="Policepardfaut1"/>
          <w:rFonts w:ascii="AdvTT5235d5a9" w:eastAsia="Times New Roman" w:hAnsi="AdvTT5235d5a9" w:cs="AdvTT5235d5a9"/>
          <w:color w:val="0000FF"/>
          <w:sz w:val="20"/>
          <w:szCs w:val="20"/>
          <w:lang w:val="en-US"/>
        </w:rPr>
        <w:t xml:space="preserve"> 1999</w:t>
      </w:r>
      <w:r>
        <w:rPr>
          <w:rStyle w:val="Policepardfaut1"/>
          <w:rFonts w:ascii="AdvTT5235d5a9" w:eastAsia="Times New Roman" w:hAnsi="AdvTT5235d5a9" w:cs="AdvTT5235d5a9"/>
          <w:color w:val="000000"/>
          <w:sz w:val="20"/>
          <w:szCs w:val="20"/>
          <w:lang w:val="en-US"/>
        </w:rPr>
        <w:t>;</w:t>
      </w:r>
      <w:r>
        <w:rPr>
          <w:rStyle w:val="Policepardfaut1"/>
          <w:rFonts w:ascii="AdvTT5235d5a9" w:eastAsia="Times New Roman" w:hAnsi="AdvTT5235d5a9" w:cs="AdvTT5235d5a9"/>
          <w:color w:val="0000FF"/>
          <w:sz w:val="20"/>
          <w:szCs w:val="20"/>
          <w:lang w:val="en-US"/>
        </w:rPr>
        <w:t xml:space="preserve"> 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Waythomas et al.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2000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;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Capra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2002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;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</w:t>
      </w:r>
      <w:r>
        <w:rPr>
          <w:rStyle w:val="Policepardfaut1"/>
          <w:rFonts w:ascii="TimesNewRomanPSMT" w:eastAsia="AdvTT5235d5a9" w:hAnsi="TimesNewRomanPSMT" w:cs="TimesNewRomanPSMT"/>
          <w:color w:val="000000"/>
          <w:sz w:val="20"/>
          <w:szCs w:val="20"/>
          <w:lang w:val="en-US"/>
        </w:rPr>
        <w:t>Capra and Macías</w:t>
      </w:r>
      <w:r>
        <w:rPr>
          <w:rStyle w:val="Policepardfaut1"/>
          <w:rFonts w:ascii="TimesNewRomanPSMT" w:eastAsia="AdvTT5235d5a9" w:hAnsi="TimesNewRomanPSMT" w:cs="TimesNewRomanPSMT"/>
          <w:color w:val="0000FF"/>
          <w:sz w:val="20"/>
          <w:szCs w:val="20"/>
          <w:lang w:val="en-US"/>
        </w:rPr>
        <w:t xml:space="preserve"> 2002</w:t>
      </w:r>
      <w:r>
        <w:rPr>
          <w:rStyle w:val="Policepardfaut1"/>
          <w:rFonts w:ascii="TimesNewRomanPSMT" w:eastAsia="AdvTT5235d5a9" w:hAnsi="TimesNewRomanPSMT" w:cs="TimesNewRomanPSMT"/>
          <w:color w:val="000000"/>
          <w:sz w:val="20"/>
          <w:szCs w:val="20"/>
          <w:lang w:val="en-US"/>
        </w:rPr>
        <w:t>;</w:t>
      </w:r>
      <w:r>
        <w:rPr>
          <w:rStyle w:val="Policepardfaut1"/>
          <w:rFonts w:ascii="TimesNewRomanPSMT" w:eastAsia="AdvTT5235d5a9" w:hAnsi="TimesNewRomanPSMT" w:cs="TimesNewRomanPSMT"/>
          <w:color w:val="0000FF"/>
          <w:sz w:val="20"/>
          <w:szCs w:val="20"/>
          <w:lang w:val="en-US"/>
        </w:rPr>
        <w:t xml:space="preserve"> 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Caballero and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Capra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2011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;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Roverato et al.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2014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;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</w:t>
      </w:r>
      <w:r>
        <w:rPr>
          <w:rStyle w:val="Policepardfaut1"/>
          <w:rFonts w:ascii="AdvTT5235d5a9" w:eastAsia="Times New Roman" w:hAnsi="AdvTT5235d5a9" w:cs="AdvTT5235d5a9"/>
          <w:color w:val="000000"/>
          <w:sz w:val="20"/>
          <w:szCs w:val="20"/>
          <w:lang w:val="en-US"/>
        </w:rPr>
        <w:t>Bernard et al.</w:t>
      </w:r>
      <w:r>
        <w:rPr>
          <w:rStyle w:val="Policepardfaut1"/>
          <w:rFonts w:ascii="AdvTT5235d5a9" w:eastAsia="Times New Roman" w:hAnsi="AdvTT5235d5a9" w:cs="AdvTT5235d5a9"/>
          <w:color w:val="0000FF"/>
          <w:sz w:val="20"/>
          <w:szCs w:val="20"/>
          <w:lang w:val="en-US"/>
        </w:rPr>
        <w:t xml:space="preserve"> 2017</w:t>
      </w:r>
      <w:r>
        <w:rPr>
          <w:rStyle w:val="Policepardfaut1"/>
          <w:rFonts w:ascii="AdvTT5235d5a9" w:eastAsia="Times New Roman" w:hAnsi="AdvTT5235d5a9" w:cs="AdvTT5235d5a9"/>
          <w:color w:val="000000"/>
          <w:sz w:val="20"/>
          <w:szCs w:val="20"/>
          <w:lang w:val="en-US"/>
        </w:rPr>
        <w:t>;</w:t>
      </w:r>
      <w:r>
        <w:rPr>
          <w:rStyle w:val="Policepardfaut1"/>
          <w:rFonts w:ascii="AdvTT5235d5a9" w:eastAsia="Times New Roman" w:hAnsi="AdvTT5235d5a9" w:cs="AdvTT5235d5a9"/>
          <w:color w:val="0000FF"/>
          <w:sz w:val="20"/>
          <w:szCs w:val="20"/>
          <w:lang w:val="en-US"/>
        </w:rPr>
        <w:t xml:space="preserve"> </w:t>
      </w:r>
      <w:r>
        <w:rPr>
          <w:rStyle w:val="Policepardfaut1"/>
          <w:rFonts w:ascii="AdvTT5235d5a9" w:eastAsia="Times New Roman" w:hAnsi="AdvTT5235d5a9" w:cs="AdvTT5235d5a9"/>
          <w:color w:val="000000"/>
          <w:sz w:val="20"/>
          <w:szCs w:val="20"/>
          <w:lang w:val="en-US"/>
        </w:rPr>
        <w:t>Bustos et al.</w:t>
      </w:r>
      <w:r>
        <w:rPr>
          <w:rStyle w:val="Policepardfaut1"/>
          <w:rFonts w:ascii="AdvTT5235d5a9" w:eastAsia="Times New Roman" w:hAnsi="AdvTT5235d5a9" w:cs="AdvTT5235d5a9"/>
          <w:color w:val="0000FF"/>
          <w:sz w:val="20"/>
          <w:szCs w:val="20"/>
          <w:lang w:val="en-US"/>
        </w:rPr>
        <w:t xml:space="preserve"> 2022</w:t>
      </w:r>
      <w:r>
        <w:rPr>
          <w:rStyle w:val="Policepardfaut1"/>
          <w:rFonts w:ascii="AdvTT5235d5a9" w:eastAsia="Times New Roman" w:hAnsi="AdvTT5235d5a9" w:cs="AdvTT5235d5a9"/>
          <w:color w:val="000000"/>
          <w:sz w:val="20"/>
          <w:szCs w:val="20"/>
          <w:lang w:val="en-US"/>
        </w:rPr>
        <w:t>)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: 1. Geographical location; 2. Avalanche area (A in km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vertAlign w:val="superscript"/>
          <w:lang w:val="en-US"/>
        </w:rPr>
        <w:t>2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); 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>3. Run out distance (</w:t>
      </w:r>
      <w:r>
        <w:rPr>
          <w:rStyle w:val="Policepardfaut1"/>
          <w:rFonts w:ascii="TimesNewRomanPSMT" w:eastAsia="Times New Roman" w:hAnsi="TimesNewRomanPSMT" w:cs="TimesNewRomanPSMT"/>
          <w:i/>
          <w:iCs/>
          <w:color w:val="0000FF"/>
          <w:sz w:val="20"/>
          <w:szCs w:val="20"/>
          <w:lang w:val="en-US"/>
        </w:rPr>
        <w:t>L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in km); 4. </w:t>
      </w:r>
      <w:r>
        <w:rPr>
          <w:rStyle w:val="Policepardfaut1"/>
          <w:rFonts w:ascii="TimesNewRomanPSMT" w:eastAsia="Times New Roman" w:hAnsi="TimesNewRomanPSMT" w:cs="TimesNewRomanPSMT"/>
          <w:i/>
          <w:iCs/>
          <w:color w:val="000000"/>
          <w:sz w:val="20"/>
          <w:szCs w:val="20"/>
          <w:lang w:val="en-US"/>
        </w:rPr>
        <w:t>H/L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; 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>5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. Median diameter (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 xml:space="preserve">Md = </w:t>
      </w:r>
      <w:r>
        <w:rPr>
          <w:rStyle w:val="Policepardfaut1"/>
          <w:i/>
          <w:color w:val="000000"/>
          <w:sz w:val="20"/>
          <w:szCs w:val="20"/>
          <w:lang w:val="en-US"/>
        </w:rPr>
        <w:t>(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 xml:space="preserve">16 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+ 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>50 +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 xml:space="preserve"> 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>84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) / 3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) </w:t>
      </w:r>
      <w:r>
        <w:rPr>
          <w:rStyle w:val="Policepardfaut1"/>
          <w:rFonts w:ascii="TimesNewRomanPSMT" w:hAnsi="TimesNewRomanPSMT" w:cs="TimesNewRomanPSMT"/>
          <w:color w:val="000000"/>
          <w:sz w:val="20"/>
          <w:szCs w:val="20"/>
          <w:lang w:val="en-US"/>
        </w:rPr>
        <w:t xml:space="preserve">in phi unit </w:t>
      </w:r>
      <w:r>
        <w:rPr>
          <w:rStyle w:val="Policepardfaut1"/>
          <w:color w:val="000000"/>
          <w:sz w:val="20"/>
          <w:szCs w:val="20"/>
          <w:lang w:val="en-US"/>
        </w:rPr>
        <w:t>(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Φ</w:t>
      </w:r>
      <w:r>
        <w:rPr>
          <w:rStyle w:val="Policepardfaut1"/>
          <w:color w:val="000000"/>
          <w:sz w:val="20"/>
          <w:szCs w:val="20"/>
          <w:lang w:val="en-US"/>
        </w:rPr>
        <w:t>)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; 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>6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. Matrix percent; 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>7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. Sand-sized matrix/gravel ratio; 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>8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. Sorting index (</w:t>
      </w:r>
      <w:r>
        <w:rPr>
          <w:rStyle w:val="Policepardfaut1"/>
          <w:rFonts w:ascii="TimesNewRomanPSMT" w:eastAsia="Times New Roman" w:hAnsi="TimesNewRomanPSMT" w:cs="TimesNewRomanPSMT"/>
          <w:i/>
          <w:color w:val="000000"/>
          <w:sz w:val="20"/>
          <w:szCs w:val="20"/>
          <w:lang w:val="en-US"/>
        </w:rPr>
        <w:t>σ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 xml:space="preserve">= </w:t>
      </w:r>
      <w:r>
        <w:rPr>
          <w:rStyle w:val="Policepardfaut1"/>
          <w:i/>
          <w:color w:val="000000"/>
          <w:sz w:val="20"/>
          <w:szCs w:val="20"/>
          <w:lang w:val="en-US"/>
        </w:rPr>
        <w:t>((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 xml:space="preserve">84 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- 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>16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) / 4) + (Φ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>95 –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 xml:space="preserve"> 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>5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) / 6.6</w:t>
      </w:r>
      <w:r>
        <w:rPr>
          <w:rStyle w:val="Policepardfaut1"/>
          <w:rFonts w:ascii="TimesNewRomanPSMT" w:eastAsia="Times New Roman" w:hAnsi="TimesNewRomanPSMT" w:cs="TimesNewRomanPSMT"/>
          <w:i/>
          <w:color w:val="000000"/>
          <w:sz w:val="20"/>
          <w:szCs w:val="20"/>
          <w:lang w:val="en-US"/>
        </w:rPr>
        <w:t xml:space="preserve">); 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>9.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 Skewness </w:t>
      </w:r>
      <w:r>
        <w:rPr>
          <w:rStyle w:val="Policepardfaut1"/>
          <w:rFonts w:ascii="TimesNewRomanPSMT" w:eastAsia="Times New Roman" w:hAnsi="TimesNewRomanPSMT" w:cs="TimesNewRomanPSMT"/>
          <w:i/>
          <w:color w:val="000000"/>
          <w:sz w:val="20"/>
          <w:szCs w:val="20"/>
          <w:lang w:val="en-US"/>
        </w:rPr>
        <w:t xml:space="preserve">(SKG 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 xml:space="preserve">= </w:t>
      </w:r>
      <w:r>
        <w:rPr>
          <w:rStyle w:val="Policepardfaut1"/>
          <w:i/>
          <w:color w:val="000000"/>
          <w:sz w:val="20"/>
          <w:szCs w:val="20"/>
          <w:lang w:val="en-US"/>
        </w:rPr>
        <w:t>((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 xml:space="preserve">16 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+ 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 xml:space="preserve">84 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- 2Φ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>50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) / 2(Φ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>84 –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 xml:space="preserve"> 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>16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)) + ((Φ5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 xml:space="preserve"> 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+ Φ95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 xml:space="preserve"> 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- 2Φ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>50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) / 2(Φ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 xml:space="preserve">95 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– Φ</w:t>
      </w:r>
      <w:r>
        <w:rPr>
          <w:rStyle w:val="Policepardfaut1"/>
          <w:i/>
          <w:iCs/>
          <w:color w:val="000000"/>
          <w:sz w:val="20"/>
          <w:szCs w:val="20"/>
          <w:vertAlign w:val="subscript"/>
          <w:lang w:val="en-US"/>
        </w:rPr>
        <w:t>5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)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); 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>10.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 Kurtosis (</w:t>
      </w:r>
      <w:r>
        <w:rPr>
          <w:rStyle w:val="Policepardfaut1"/>
          <w:rFonts w:ascii="TimesNewRomanPSMT" w:eastAsia="Times New Roman" w:hAnsi="TimesNewRomanPSMT" w:cs="TimesNewRomanPSMT"/>
          <w:i/>
          <w:color w:val="000000"/>
          <w:sz w:val="20"/>
          <w:szCs w:val="20"/>
          <w:lang w:val="en-US"/>
        </w:rPr>
        <w:t xml:space="preserve">K 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 xml:space="preserve">= </w:t>
      </w:r>
      <w:r>
        <w:rPr>
          <w:rStyle w:val="Policepardfaut1"/>
          <w:i/>
          <w:color w:val="000000"/>
          <w:sz w:val="20"/>
          <w:szCs w:val="20"/>
          <w:lang w:val="en-US"/>
        </w:rPr>
        <w:t>(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Φ</w:t>
      </w:r>
      <w:r>
        <w:rPr>
          <w:rStyle w:val="Policepardfaut1"/>
          <w:i/>
          <w:color w:val="000000"/>
          <w:sz w:val="20"/>
          <w:szCs w:val="20"/>
          <w:vertAlign w:val="subscript"/>
          <w:lang w:val="en-US"/>
        </w:rPr>
        <w:t xml:space="preserve">95 </w:t>
      </w:r>
      <w:r>
        <w:rPr>
          <w:rStyle w:val="Policepardfaut1"/>
          <w:i/>
          <w:color w:val="000000"/>
          <w:sz w:val="20"/>
          <w:szCs w:val="20"/>
          <w:lang w:val="en-US"/>
        </w:rPr>
        <w:t xml:space="preserve">- 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Φ</w:t>
      </w:r>
      <w:r>
        <w:rPr>
          <w:rStyle w:val="Policepardfaut1"/>
          <w:i/>
          <w:color w:val="000000"/>
          <w:sz w:val="20"/>
          <w:szCs w:val="20"/>
          <w:vertAlign w:val="subscript"/>
          <w:lang w:val="en-US"/>
        </w:rPr>
        <w:t>5</w:t>
      </w:r>
      <w:r>
        <w:rPr>
          <w:rStyle w:val="Policepardfaut1"/>
          <w:i/>
          <w:color w:val="000000"/>
          <w:sz w:val="20"/>
          <w:szCs w:val="20"/>
          <w:lang w:val="en-US"/>
        </w:rPr>
        <w:t>) / 2.44(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Φ</w:t>
      </w:r>
      <w:r>
        <w:rPr>
          <w:rStyle w:val="Policepardfaut1"/>
          <w:i/>
          <w:color w:val="000000"/>
          <w:sz w:val="20"/>
          <w:szCs w:val="20"/>
          <w:vertAlign w:val="subscript"/>
          <w:lang w:val="en-US"/>
        </w:rPr>
        <w:t xml:space="preserve">75 </w:t>
      </w:r>
      <w:r>
        <w:rPr>
          <w:rStyle w:val="Policepardfaut1"/>
          <w:i/>
          <w:color w:val="000000"/>
          <w:sz w:val="20"/>
          <w:szCs w:val="20"/>
          <w:lang w:val="en-US"/>
        </w:rPr>
        <w:t xml:space="preserve">- </w:t>
      </w:r>
      <w:r>
        <w:rPr>
          <w:rStyle w:val="Policepardfaut1"/>
          <w:i/>
          <w:iCs/>
          <w:color w:val="000000"/>
          <w:sz w:val="20"/>
          <w:szCs w:val="20"/>
          <w:lang w:val="en-US"/>
        </w:rPr>
        <w:t>Φ</w:t>
      </w:r>
      <w:r>
        <w:rPr>
          <w:rStyle w:val="Policepardfaut1"/>
          <w:i/>
          <w:color w:val="000000"/>
          <w:sz w:val="20"/>
          <w:szCs w:val="20"/>
          <w:vertAlign w:val="subscript"/>
          <w:lang w:val="en-US"/>
        </w:rPr>
        <w:t>25</w:t>
      </w:r>
      <w:r>
        <w:rPr>
          <w:rStyle w:val="Policepardfaut1"/>
          <w:i/>
          <w:color w:val="000000"/>
          <w:sz w:val="20"/>
          <w:szCs w:val="20"/>
          <w:lang w:val="en-US"/>
        </w:rPr>
        <w:t>)</w:t>
      </w:r>
      <w:r>
        <w:rPr>
          <w:rStyle w:val="Policepardfaut1"/>
          <w:rFonts w:ascii="TimesNewRomanPSMT" w:eastAsia="Times New Roman" w:hAnsi="TimesNewRomanPSMT" w:cs="TimesNewRomanPSMT"/>
          <w:i/>
          <w:color w:val="000000"/>
          <w:sz w:val="20"/>
          <w:szCs w:val="20"/>
          <w:lang w:val="en-US"/>
        </w:rPr>
        <w:t xml:space="preserve">, 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>Folk and Ward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 xml:space="preserve"> 1957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); </w:t>
      </w:r>
      <w:r>
        <w:rPr>
          <w:rStyle w:val="Policepardfaut1"/>
          <w:rFonts w:ascii="TimesNewRomanPSMT" w:eastAsia="Times New Roman" w:hAnsi="TimesNewRomanPSMT" w:cs="TimesNewRomanPSMT"/>
          <w:color w:val="0000FF"/>
          <w:sz w:val="20"/>
          <w:szCs w:val="20"/>
          <w:lang w:val="en-US"/>
        </w:rPr>
        <w:t>11.</w:t>
      </w:r>
      <w:r>
        <w:rPr>
          <w:rStyle w:val="Policepardfaut1"/>
          <w:rFonts w:ascii="TimesNewRomanPSMT" w:eastAsia="Times New Roman" w:hAnsi="TimesNewRomanPSMT" w:cs="TimesNewRomanPSMT"/>
          <w:color w:val="000000"/>
          <w:sz w:val="20"/>
          <w:szCs w:val="20"/>
          <w:lang w:val="en-US"/>
        </w:rPr>
        <w:t xml:space="preserve"> Reported age (ka) from published data</w:t>
      </w:r>
      <w:r>
        <w:rPr>
          <w:rStyle w:val="Policepardfaut37"/>
          <w:rFonts w:ascii="TimesNewRomanPSMT" w:eastAsia="TimesNewRomanPS-BoldMT" w:hAnsi="TimesNewRomanPSMT" w:cs="TimesNewRomanPSMT"/>
          <w:color w:val="000000"/>
          <w:sz w:val="20"/>
          <w:szCs w:val="20"/>
          <w:lang w:val="en-US"/>
        </w:rPr>
        <w:t xml:space="preserve"> </w:t>
      </w:r>
    </w:p>
    <w:tbl>
      <w:tblPr>
        <w:tblW w:w="0" w:type="auto"/>
        <w:tblInd w:w="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0"/>
        <w:gridCol w:w="532"/>
        <w:gridCol w:w="1177"/>
        <w:gridCol w:w="1482"/>
        <w:gridCol w:w="771"/>
        <w:gridCol w:w="770"/>
        <w:gridCol w:w="1522"/>
        <w:gridCol w:w="823"/>
        <w:gridCol w:w="865"/>
        <w:gridCol w:w="742"/>
        <w:gridCol w:w="742"/>
        <w:gridCol w:w="631"/>
        <w:gridCol w:w="663"/>
        <w:gridCol w:w="805"/>
        <w:gridCol w:w="1942"/>
      </w:tblGrid>
      <w:tr w:rsidR="00B94171" w14:paraId="666991E2" w14:textId="77777777" w:rsidTr="000B2D84">
        <w:tc>
          <w:tcPr>
            <w:tcW w:w="105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3E51F58C" w14:textId="77777777" w:rsidR="00B94171" w:rsidRDefault="00B94171" w:rsidP="000B2D84">
            <w:pPr>
              <w:pStyle w:val="TableContentsuser"/>
              <w:snapToGrid w:val="0"/>
              <w:jc w:val="right"/>
            </w:pPr>
          </w:p>
        </w:tc>
        <w:tc>
          <w:tcPr>
            <w:tcW w:w="53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6945D027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  <w:rPr>
                <w:rFonts w:eastAsia="TimesNewRomanPS-BoldMT" w:cs="TimesNewRomanPS-BoldMT"/>
                <w:lang w:val="en-US"/>
              </w:rPr>
            </w:pPr>
          </w:p>
        </w:tc>
        <w:tc>
          <w:tcPr>
            <w:tcW w:w="117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364F4F45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  <w:rPr>
                <w:rFonts w:eastAsia="TimesNewRomanPS-BoldMT" w:cs="TimesNewRomanPS-BoldMT"/>
                <w:lang w:val="en-US"/>
              </w:rPr>
            </w:pPr>
          </w:p>
        </w:tc>
        <w:tc>
          <w:tcPr>
            <w:tcW w:w="148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A0E183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  <w:rPr>
                <w:rFonts w:eastAsia="TimesNewRomanPS-BoldMT" w:cs="TimesNewRomanPS-BoldMT"/>
                <w:lang w:val="en-US"/>
              </w:rPr>
            </w:pPr>
            <w:r>
              <w:rPr>
                <w:rFonts w:eastAsia="TimesNewRomanPS-BoldMT" w:cs="TimesNewRomanPS-BoldMT"/>
                <w:lang w:val="en-US"/>
              </w:rPr>
              <w:t>1</w:t>
            </w:r>
          </w:p>
        </w:tc>
        <w:tc>
          <w:tcPr>
            <w:tcW w:w="77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F81118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  <w:rPr>
                <w:rFonts w:eastAsia="TimesNewRomanPS-BoldMT" w:cs="TimesNewRomanPS-BoldMT"/>
                <w:color w:val="0000FF"/>
                <w:lang w:val="en-US"/>
              </w:rPr>
            </w:pPr>
            <w:r>
              <w:rPr>
                <w:rFonts w:eastAsia="TimesNewRomanPS-BoldMT" w:cs="TimesNewRomanPS-BoldMT"/>
                <w:lang w:val="en-US"/>
              </w:rPr>
              <w:t>2</w:t>
            </w:r>
          </w:p>
        </w:tc>
        <w:tc>
          <w:tcPr>
            <w:tcW w:w="77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B48988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  <w:rPr>
                <w:rFonts w:eastAsia="TimesNewRomanPS-BoldMT" w:cs="TimesNewRomanPS-BoldMT"/>
                <w:color w:val="0000FF"/>
                <w:lang w:val="en-US"/>
              </w:rPr>
            </w:pPr>
            <w:r>
              <w:rPr>
                <w:rFonts w:eastAsia="TimesNewRomanPS-BoldMT" w:cs="TimesNewRomanPS-BoldMT"/>
                <w:color w:val="0000FF"/>
                <w:lang w:val="en-US"/>
              </w:rPr>
              <w:t>3</w:t>
            </w:r>
          </w:p>
        </w:tc>
        <w:tc>
          <w:tcPr>
            <w:tcW w:w="152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10CE8A4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  <w:rPr>
                <w:rFonts w:eastAsia="TimesNewRomanPS-BoldMT" w:cs="TimesNewRomanPS-BoldMT"/>
                <w:color w:val="0000FF"/>
                <w:lang w:val="en-US"/>
              </w:rPr>
            </w:pPr>
            <w:r>
              <w:rPr>
                <w:rFonts w:eastAsia="TimesNewRomanPS-BoldMT" w:cs="TimesNewRomanPS-BoldMT"/>
                <w:color w:val="0000FF"/>
                <w:lang w:val="en-US"/>
              </w:rPr>
              <w:t>4</w:t>
            </w:r>
          </w:p>
        </w:tc>
        <w:tc>
          <w:tcPr>
            <w:tcW w:w="82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45CB4C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  <w:rPr>
                <w:rFonts w:eastAsia="TimesNewRomanPS-BoldMT" w:cs="TimesNewRomanPS-BoldMT"/>
                <w:color w:val="0000FF"/>
                <w:lang w:val="en-US"/>
              </w:rPr>
            </w:pPr>
            <w:r>
              <w:rPr>
                <w:rFonts w:eastAsia="TimesNewRomanPS-BoldMT" w:cs="TimesNewRomanPS-BoldMT"/>
                <w:color w:val="0000FF"/>
                <w:lang w:val="en-US"/>
              </w:rPr>
              <w:t>5</w:t>
            </w:r>
          </w:p>
        </w:tc>
        <w:tc>
          <w:tcPr>
            <w:tcW w:w="865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94F5C7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  <w:rPr>
                <w:color w:val="0000FF"/>
              </w:rPr>
            </w:pPr>
            <w:r>
              <w:rPr>
                <w:rFonts w:eastAsia="TimesNewRomanPS-BoldMT" w:cs="TimesNewRomanPS-BoldMT"/>
                <w:color w:val="0000FF"/>
                <w:lang w:val="en-US"/>
              </w:rPr>
              <w:t>6</w:t>
            </w:r>
          </w:p>
        </w:tc>
        <w:tc>
          <w:tcPr>
            <w:tcW w:w="7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A5C4F5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  <w:rPr>
                <w:rFonts w:eastAsia="TimesNewRomanPS-BoldMT" w:cs="TimesNewRomanPS-BoldMT"/>
                <w:color w:val="0000FF"/>
                <w:lang w:val="en-US"/>
              </w:rPr>
            </w:pPr>
            <w:r>
              <w:rPr>
                <w:color w:val="0000FF"/>
              </w:rPr>
              <w:t>7</w:t>
            </w:r>
          </w:p>
        </w:tc>
        <w:tc>
          <w:tcPr>
            <w:tcW w:w="7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81D9E5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  <w:rPr>
                <w:rFonts w:eastAsia="TimesNewRomanPS-BoldMT" w:cs="TimesNewRomanPS-BoldMT"/>
                <w:color w:val="0000FF"/>
                <w:lang w:val="en-US"/>
              </w:rPr>
            </w:pPr>
            <w:r>
              <w:rPr>
                <w:rFonts w:eastAsia="TimesNewRomanPS-BoldMT" w:cs="TimesNewRomanPS-BoldMT"/>
                <w:color w:val="0000FF"/>
                <w:lang w:val="en-US"/>
              </w:rPr>
              <w:t>8</w:t>
            </w:r>
          </w:p>
        </w:tc>
        <w:tc>
          <w:tcPr>
            <w:tcW w:w="63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911FCD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  <w:rPr>
                <w:color w:val="0000FF"/>
              </w:rPr>
            </w:pPr>
            <w:r>
              <w:rPr>
                <w:rFonts w:eastAsia="TimesNewRomanPS-BoldMT" w:cs="TimesNewRomanPS-BoldMT"/>
                <w:color w:val="0000FF"/>
                <w:lang w:val="en-US"/>
              </w:rPr>
              <w:t>9</w:t>
            </w:r>
          </w:p>
        </w:tc>
        <w:tc>
          <w:tcPr>
            <w:tcW w:w="66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7DCDD2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10</w:t>
            </w:r>
          </w:p>
        </w:tc>
        <w:tc>
          <w:tcPr>
            <w:tcW w:w="805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4DBCAB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  <w:rPr>
                <w:color w:val="3399FF"/>
              </w:rPr>
            </w:pPr>
            <w:r>
              <w:rPr>
                <w:color w:val="0000FF"/>
              </w:rPr>
              <w:t>11</w:t>
            </w:r>
          </w:p>
        </w:tc>
        <w:tc>
          <w:tcPr>
            <w:tcW w:w="1942" w:type="dxa"/>
            <w:vMerge w:val="restar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4BBB9F" w14:textId="77777777" w:rsidR="00B94171" w:rsidRDefault="00B94171" w:rsidP="000B2D84">
            <w:pPr>
              <w:pStyle w:val="WW-Standard1"/>
              <w:snapToGrid w:val="0"/>
              <w:spacing w:line="360" w:lineRule="auto"/>
              <w:jc w:val="center"/>
            </w:pPr>
            <w:r>
              <w:rPr>
                <w:color w:val="3399FF"/>
              </w:rPr>
              <w:t>References</w:t>
            </w:r>
          </w:p>
        </w:tc>
      </w:tr>
      <w:tr w:rsidR="00B94171" w14:paraId="0F78EE18" w14:textId="77777777" w:rsidTr="000B2D84">
        <w:trPr>
          <w:trHeight w:val="1266"/>
        </w:trPr>
        <w:tc>
          <w:tcPr>
            <w:tcW w:w="1050" w:type="dxa"/>
            <w:tcBorders>
              <w:bottom w:val="single" w:sz="1" w:space="0" w:color="000000"/>
            </w:tcBorders>
            <w:shd w:val="clear" w:color="auto" w:fill="auto"/>
          </w:tcPr>
          <w:p w14:paraId="7B0E841C" w14:textId="77777777" w:rsidR="00B94171" w:rsidRDefault="00B94171" w:rsidP="000B2D84">
            <w:pPr>
              <w:pStyle w:val="TableContentsuser"/>
              <w:snapToGrid w:val="0"/>
              <w:jc w:val="right"/>
            </w:pPr>
          </w:p>
        </w:tc>
        <w:tc>
          <w:tcPr>
            <w:tcW w:w="53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6EF0D6C" w14:textId="77777777" w:rsidR="00B94171" w:rsidRDefault="00B94171" w:rsidP="000B2D84">
            <w:pPr>
              <w:pStyle w:val="WW-Standard1"/>
              <w:snapToGrid w:val="0"/>
              <w:jc w:val="center"/>
              <w:rPr>
                <w:rFonts w:eastAsia="TimesNewRomanPS-BoldMT" w:cs="TimesNewRomanPS-BoldMT"/>
                <w:color w:val="0000FF"/>
                <w:lang w:val="en-US"/>
              </w:rPr>
            </w:pPr>
            <w:r>
              <w:rPr>
                <w:rFonts w:eastAsia="TimesNewRomanPS-BoldMT" w:cs="TimesNewRomanPS-BoldMT"/>
                <w:color w:val="3399FF"/>
                <w:lang w:val="en-US"/>
              </w:rPr>
              <w:t xml:space="preserve">No.  </w:t>
            </w:r>
          </w:p>
        </w:tc>
        <w:tc>
          <w:tcPr>
            <w:tcW w:w="1177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BE2CDC3" w14:textId="77777777" w:rsidR="00B94171" w:rsidRDefault="00B94171" w:rsidP="000B2D84">
            <w:pPr>
              <w:pStyle w:val="WW-Standard1"/>
              <w:snapToGrid w:val="0"/>
              <w:jc w:val="center"/>
              <w:rPr>
                <w:rFonts w:eastAsia="TimesNewRomanPS-BoldMT" w:cs="TimesNewRomanPS-BoldMT"/>
                <w:lang w:val="en-US"/>
              </w:rPr>
            </w:pPr>
            <w:r>
              <w:rPr>
                <w:rFonts w:eastAsia="TimesNewRomanPS-BoldMT" w:cs="TimesNewRomanPS-BoldMT"/>
                <w:color w:val="0000FF"/>
                <w:lang w:val="en-US"/>
              </w:rPr>
              <w:t>VDADs</w:t>
            </w:r>
          </w:p>
        </w:tc>
        <w:tc>
          <w:tcPr>
            <w:tcW w:w="148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6FC9079" w14:textId="77777777" w:rsidR="00B94171" w:rsidRDefault="00B94171" w:rsidP="000B2D84">
            <w:pPr>
              <w:pStyle w:val="WW-Standard1"/>
              <w:snapToGrid w:val="0"/>
              <w:jc w:val="center"/>
              <w:rPr>
                <w:rFonts w:eastAsia="TimesNewRomanPS-BoldMT" w:cs="TimesNewRomanPS-BoldMT"/>
                <w:lang w:val="en-US"/>
              </w:rPr>
            </w:pPr>
            <w:r>
              <w:rPr>
                <w:rFonts w:eastAsia="TimesNewRomanPS-BoldMT" w:cs="TimesNewRomanPS-BoldMT"/>
                <w:lang w:val="en-US"/>
              </w:rPr>
              <w:t>Geographical location</w:t>
            </w:r>
          </w:p>
        </w:tc>
        <w:tc>
          <w:tcPr>
            <w:tcW w:w="77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23F5B9B" w14:textId="77777777" w:rsidR="00B94171" w:rsidRDefault="00B94171" w:rsidP="000B2D84">
            <w:pPr>
              <w:pStyle w:val="WW-Standard1"/>
              <w:snapToGrid w:val="0"/>
              <w:jc w:val="center"/>
              <w:rPr>
                <w:i/>
                <w:iCs/>
                <w:color w:val="0000FF"/>
              </w:rPr>
            </w:pPr>
            <w:r>
              <w:rPr>
                <w:rFonts w:eastAsia="TimesNewRomanPS-BoldMT" w:cs="TimesNewRomanPS-BoldMT"/>
                <w:lang w:val="en-US"/>
              </w:rPr>
              <w:t>Area (km</w:t>
            </w:r>
            <w:r>
              <w:rPr>
                <w:rFonts w:eastAsia="TimesNewRomanPS-BoldMT" w:cs="TimesNewRomanPS-BoldMT"/>
                <w:vertAlign w:val="superscript"/>
                <w:lang w:val="en-US"/>
              </w:rPr>
              <w:t>2</w:t>
            </w:r>
            <w:r>
              <w:rPr>
                <w:rFonts w:eastAsia="TimesNewRomanPS-BoldMT" w:cs="TimesNewRomanPS-BoldMT"/>
                <w:lang w:val="en-US"/>
              </w:rPr>
              <w:t>)</w:t>
            </w:r>
          </w:p>
        </w:tc>
        <w:tc>
          <w:tcPr>
            <w:tcW w:w="770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3AA277E" w14:textId="77777777" w:rsidR="00B94171" w:rsidRDefault="00B94171" w:rsidP="000B2D84">
            <w:pPr>
              <w:pStyle w:val="WW-Standard1"/>
              <w:snapToGrid w:val="0"/>
              <w:jc w:val="center"/>
              <w:rPr>
                <w:color w:val="0000FF"/>
              </w:rPr>
            </w:pPr>
            <w:r>
              <w:rPr>
                <w:i/>
                <w:iCs/>
                <w:color w:val="0000FF"/>
              </w:rPr>
              <w:t>L</w:t>
            </w:r>
          </w:p>
          <w:p w14:paraId="71B9F2F9" w14:textId="77777777" w:rsidR="00B94171" w:rsidRDefault="00B94171" w:rsidP="000B2D84">
            <w:pPr>
              <w:pStyle w:val="WW-Standard1"/>
              <w:snapToGrid w:val="0"/>
              <w:jc w:val="center"/>
              <w:rPr>
                <w:rFonts w:eastAsia="TimesNewRomanPS-BoldMT" w:cs="TimesNewRomanPS-BoldMT"/>
                <w:i/>
                <w:iCs/>
                <w:lang w:val="en-US"/>
              </w:rPr>
            </w:pPr>
            <w:r>
              <w:rPr>
                <w:color w:val="0000FF"/>
              </w:rPr>
              <w:t>(km)</w:t>
            </w:r>
          </w:p>
        </w:tc>
        <w:tc>
          <w:tcPr>
            <w:tcW w:w="152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5AB315F" w14:textId="77777777" w:rsidR="00B94171" w:rsidRDefault="00B94171" w:rsidP="000B2D84">
            <w:pPr>
              <w:pStyle w:val="WW-Standard1"/>
              <w:snapToGrid w:val="0"/>
              <w:jc w:val="center"/>
              <w:rPr>
                <w:rFonts w:eastAsia="TimesNewRomanPS-BoldMT" w:cs="TimesNewRomanPS-BoldMT"/>
                <w:i/>
                <w:iCs/>
                <w:lang w:val="en-US"/>
              </w:rPr>
            </w:pPr>
            <w:r>
              <w:rPr>
                <w:rFonts w:eastAsia="TimesNewRomanPS-BoldMT" w:cs="TimesNewRomanPS-BoldMT"/>
                <w:i/>
                <w:iCs/>
                <w:lang w:val="en-US"/>
              </w:rPr>
              <w:t>H/L</w:t>
            </w:r>
          </w:p>
        </w:tc>
        <w:tc>
          <w:tcPr>
            <w:tcW w:w="82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391C72E" w14:textId="77777777" w:rsidR="00B94171" w:rsidRDefault="00B94171" w:rsidP="000B2D84">
            <w:pPr>
              <w:pStyle w:val="WW-Standard1"/>
              <w:snapToGrid w:val="0"/>
              <w:jc w:val="center"/>
              <w:rPr>
                <w:rFonts w:eastAsia="TimesNewRomanPS-BoldMT" w:cs="TimesNewRomanPS-BoldMT"/>
                <w:lang w:val="en-US"/>
              </w:rPr>
            </w:pPr>
            <w:r>
              <w:rPr>
                <w:rFonts w:eastAsia="TimesNewRomanPS-BoldMT" w:cs="TimesNewRomanPS-BoldMT"/>
                <w:i/>
                <w:iCs/>
                <w:lang w:val="en-US"/>
              </w:rPr>
              <w:t xml:space="preserve">Md  </w:t>
            </w:r>
          </w:p>
          <w:p w14:paraId="5A92F5FE" w14:textId="77777777" w:rsidR="00B94171" w:rsidRDefault="00B94171" w:rsidP="000B2D84">
            <w:pPr>
              <w:pStyle w:val="WW-Standard1"/>
              <w:jc w:val="center"/>
              <w:rPr>
                <w:rFonts w:eastAsia="TimesNewRomanPS-BoldMT" w:cs="TimesNewRomanPS-BoldMT"/>
                <w:lang w:val="en-US"/>
              </w:rPr>
            </w:pPr>
            <w:r>
              <w:rPr>
                <w:rFonts w:eastAsia="TimesNewRomanPS-BoldMT" w:cs="TimesNewRomanPS-BoldMT"/>
                <w:lang w:val="en-US"/>
              </w:rPr>
              <w:t>(Φ)</w:t>
            </w:r>
          </w:p>
        </w:tc>
        <w:tc>
          <w:tcPr>
            <w:tcW w:w="8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2F3F9A6" w14:textId="77777777" w:rsidR="00B94171" w:rsidRDefault="00B94171" w:rsidP="000B2D84">
            <w:pPr>
              <w:pStyle w:val="WW-Standard1"/>
              <w:snapToGrid w:val="0"/>
              <w:jc w:val="center"/>
              <w:rPr>
                <w:color w:val="000000"/>
              </w:rPr>
            </w:pPr>
            <w:r>
              <w:rPr>
                <w:rFonts w:eastAsia="TimesNewRomanPS-BoldMT" w:cs="TimesNewRomanPS-BoldMT"/>
                <w:lang w:val="en-US"/>
              </w:rPr>
              <w:t>Matrix %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4BD301D" w14:textId="77777777" w:rsidR="00B94171" w:rsidRDefault="00B94171" w:rsidP="000B2D84">
            <w:pPr>
              <w:pStyle w:val="WW-Standard1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Matrix</w:t>
            </w:r>
          </w:p>
          <w:p w14:paraId="18EBCE6F" w14:textId="77777777" w:rsidR="00B94171" w:rsidRDefault="00B94171" w:rsidP="000B2D84">
            <w:pPr>
              <w:pStyle w:val="WW-Standard1"/>
              <w:jc w:val="center"/>
              <w:rPr>
                <w:rFonts w:eastAsia="TimesNewRomanPS-BoldMT" w:cs="TimesNewRomanPS-BoldMT"/>
                <w:i/>
                <w:iCs/>
                <w:color w:val="000000"/>
                <w:lang w:val="en-US"/>
              </w:rPr>
            </w:pPr>
            <w:r>
              <w:rPr>
                <w:color w:val="000000"/>
              </w:rPr>
              <w:t>/ gravels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95B4294" w14:textId="77777777" w:rsidR="00B94171" w:rsidRDefault="00B94171" w:rsidP="000B2D84">
            <w:pPr>
              <w:pStyle w:val="WW-Standard1"/>
              <w:snapToGrid w:val="0"/>
              <w:jc w:val="center"/>
              <w:rPr>
                <w:rStyle w:val="Policepardfaut"/>
                <w:rFonts w:eastAsia="TimesNewRomanPS-BoldMT" w:cs="TimesNewRomanPS-BoldMT"/>
                <w:i/>
                <w:iCs/>
                <w:color w:val="000000"/>
                <w:lang w:val="en-US"/>
              </w:rPr>
            </w:pPr>
            <w:r>
              <w:rPr>
                <w:rFonts w:eastAsia="TimesNewRomanPS-BoldMT" w:cs="TimesNewRomanPS-BoldMT"/>
                <w:i/>
                <w:iCs/>
                <w:color w:val="000000"/>
                <w:lang w:val="en-US"/>
              </w:rPr>
              <w:t>σ</w:t>
            </w:r>
          </w:p>
        </w:tc>
        <w:tc>
          <w:tcPr>
            <w:tcW w:w="63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D1601D5" w14:textId="77777777" w:rsidR="00B94171" w:rsidRDefault="00B94171" w:rsidP="000B2D84">
            <w:pPr>
              <w:pStyle w:val="WW-Standard1"/>
              <w:snapToGrid w:val="0"/>
              <w:jc w:val="center"/>
              <w:rPr>
                <w:i/>
                <w:iCs/>
                <w:color w:val="000000"/>
              </w:rPr>
            </w:pPr>
            <w:r>
              <w:rPr>
                <w:rStyle w:val="Policepardfaut"/>
                <w:rFonts w:eastAsia="TimesNewRomanPS-BoldMT" w:cs="TimesNewRomanPS-BoldMT"/>
                <w:i/>
                <w:iCs/>
                <w:color w:val="000000"/>
                <w:lang w:val="en-US"/>
              </w:rPr>
              <w:t>SK</w:t>
            </w:r>
            <w:r>
              <w:rPr>
                <w:rStyle w:val="Policepardfaut"/>
                <w:rFonts w:eastAsia="TimesNewRomanPS-BoldMT" w:cs="TimesNewRomanPS-BoldMT"/>
                <w:i/>
                <w:iCs/>
                <w:color w:val="000000"/>
                <w:position w:val="-15"/>
                <w:sz w:val="16"/>
                <w:lang w:val="en-US"/>
              </w:rPr>
              <w:t>G</w:t>
            </w:r>
          </w:p>
        </w:tc>
        <w:tc>
          <w:tcPr>
            <w:tcW w:w="66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0510898" w14:textId="77777777" w:rsidR="00B94171" w:rsidRDefault="00B94171" w:rsidP="000B2D84">
            <w:pPr>
              <w:pStyle w:val="WW-Standard1"/>
              <w:snapToGrid w:val="0"/>
              <w:jc w:val="center"/>
              <w:rPr>
                <w:rFonts w:eastAsia="TimesNewRomanPS-BoldMT" w:cs="TimesNewRomanPS-BoldMT"/>
                <w:lang w:val="en-US"/>
              </w:rPr>
            </w:pPr>
            <w:r>
              <w:rPr>
                <w:i/>
                <w:iCs/>
                <w:color w:val="000000"/>
              </w:rPr>
              <w:t>K</w:t>
            </w:r>
          </w:p>
        </w:tc>
        <w:tc>
          <w:tcPr>
            <w:tcW w:w="80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FC37C3E" w14:textId="77777777" w:rsidR="00B94171" w:rsidRDefault="00B94171" w:rsidP="000B2D84">
            <w:pPr>
              <w:pStyle w:val="WW-Standard1"/>
              <w:snapToGrid w:val="0"/>
              <w:jc w:val="center"/>
              <w:rPr>
                <w:rFonts w:eastAsia="TimesNewRomanPS-BoldMT" w:cs="TimesNewRomanPS-BoldMT"/>
                <w:lang w:val="en-US"/>
              </w:rPr>
            </w:pPr>
            <w:r>
              <w:rPr>
                <w:rFonts w:eastAsia="TimesNewRomanPS-BoldMT" w:cs="TimesNewRomanPS-BoldMT"/>
                <w:lang w:val="en-US"/>
              </w:rPr>
              <w:t xml:space="preserve">Reported </w:t>
            </w:r>
          </w:p>
          <w:p w14:paraId="09824C3D" w14:textId="77777777" w:rsidR="00B94171" w:rsidRDefault="00B94171" w:rsidP="000B2D84">
            <w:pPr>
              <w:pStyle w:val="WW-Standard1"/>
              <w:snapToGrid w:val="0"/>
              <w:jc w:val="center"/>
            </w:pPr>
            <w:r>
              <w:rPr>
                <w:rFonts w:eastAsia="TimesNewRomanPS-BoldMT" w:cs="TimesNewRomanPS-BoldMT"/>
                <w:lang w:val="en-US"/>
              </w:rPr>
              <w:t>age (ka)</w:t>
            </w:r>
          </w:p>
        </w:tc>
        <w:tc>
          <w:tcPr>
            <w:tcW w:w="1942" w:type="dxa"/>
            <w:vMerge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6B3816C" w14:textId="77777777" w:rsidR="00B94171" w:rsidRDefault="00B94171" w:rsidP="000B2D84">
            <w:pPr>
              <w:snapToGrid w:val="0"/>
            </w:pPr>
          </w:p>
        </w:tc>
      </w:tr>
      <w:tr w:rsidR="00B94171" w14:paraId="3F9D16CE" w14:textId="77777777" w:rsidTr="000B2D84">
        <w:trPr>
          <w:trHeight w:val="774"/>
        </w:trPr>
        <w:tc>
          <w:tcPr>
            <w:tcW w:w="1050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D52CABD" w14:textId="77777777" w:rsidR="00B94171" w:rsidRDefault="00B94171" w:rsidP="000B2D84">
            <w:pPr>
              <w:snapToGrid w:val="0"/>
              <w:jc w:val="right"/>
            </w:pPr>
          </w:p>
          <w:p w14:paraId="5C387B17" w14:textId="77777777" w:rsidR="00B94171" w:rsidRDefault="00B94171" w:rsidP="000B2D84">
            <w:pPr>
              <w:jc w:val="right"/>
              <w:rPr>
                <w:color w:val="000000"/>
              </w:rPr>
            </w:pPr>
            <w:r>
              <w:rPr>
                <w:color w:val="3399FF"/>
              </w:rPr>
              <w:t>Miocen</w:t>
            </w:r>
          </w:p>
          <w:p w14:paraId="7DD717AA" w14:textId="77777777" w:rsidR="00B94171" w:rsidRDefault="00B94171" w:rsidP="000B2D84">
            <w:pPr>
              <w:pStyle w:val="TableContentsuser"/>
              <w:snapToGrid w:val="0"/>
              <w:jc w:val="right"/>
              <w:rPr>
                <w:color w:val="000000"/>
              </w:rPr>
            </w:pPr>
          </w:p>
        </w:tc>
        <w:tc>
          <w:tcPr>
            <w:tcW w:w="53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FB3CDB1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3399FF"/>
              </w:rPr>
              <w:t>1</w:t>
            </w:r>
          </w:p>
        </w:tc>
        <w:tc>
          <w:tcPr>
            <w:tcW w:w="1177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FE6DFBB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Chimpa</w:t>
            </w:r>
          </w:p>
        </w:tc>
        <w:tc>
          <w:tcPr>
            <w:tcW w:w="148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7220060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24°01'33.1''N</w:t>
            </w:r>
          </w:p>
          <w:p w14:paraId="3E7504AB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66°06'18.04''W</w:t>
            </w:r>
          </w:p>
        </w:tc>
        <w:tc>
          <w:tcPr>
            <w:tcW w:w="77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A40EAE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10</w:t>
            </w:r>
          </w:p>
        </w:tc>
        <w:tc>
          <w:tcPr>
            <w:tcW w:w="770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77FED58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152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1C10B82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0,09</w:t>
            </w:r>
          </w:p>
        </w:tc>
        <w:tc>
          <w:tcPr>
            <w:tcW w:w="82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5E33918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-2,04</w:t>
            </w:r>
          </w:p>
        </w:tc>
        <w:tc>
          <w:tcPr>
            <w:tcW w:w="8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9121067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49,32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50C3295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0,75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FFD5F02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2,84</w:t>
            </w:r>
          </w:p>
        </w:tc>
        <w:tc>
          <w:tcPr>
            <w:tcW w:w="63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632CA9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0,09</w:t>
            </w:r>
          </w:p>
        </w:tc>
        <w:tc>
          <w:tcPr>
            <w:tcW w:w="66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5939850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3399FF"/>
              </w:rPr>
            </w:pPr>
            <w:r>
              <w:t>0,85</w:t>
            </w:r>
          </w:p>
        </w:tc>
        <w:tc>
          <w:tcPr>
            <w:tcW w:w="80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A472682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37"/>
                <w:rFonts w:ascii="TimesNewRomanPSMT" w:eastAsia="TimesNewRomanPSMT" w:hAnsi="TimesNewRomanPSMT" w:cs="TimesNewRomanPSMT"/>
                <w:color w:val="000000"/>
                <w:sz w:val="20"/>
                <w:szCs w:val="20"/>
                <w:lang w:val="en-US"/>
              </w:rPr>
            </w:pPr>
            <w:r>
              <w:rPr>
                <w:color w:val="3399FF"/>
              </w:rPr>
              <w:t>12-7 Ma</w:t>
            </w:r>
          </w:p>
        </w:tc>
        <w:tc>
          <w:tcPr>
            <w:tcW w:w="19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69CFCDA" w14:textId="77777777" w:rsidR="00B94171" w:rsidRDefault="00B94171" w:rsidP="000B2D84">
            <w:pPr>
              <w:tabs>
                <w:tab w:val="left" w:pos="702"/>
              </w:tabs>
              <w:snapToGrid w:val="0"/>
              <w:spacing w:line="480" w:lineRule="auto"/>
              <w:jc w:val="both"/>
            </w:pPr>
            <w:r>
              <w:rPr>
                <w:rStyle w:val="Policepardfaut37"/>
                <w:rFonts w:ascii="TimesNewRomanPSMT" w:eastAsia="TimesNewRomanPSMT" w:hAnsi="TimesNewRomanPSMT" w:cs="TimesNewRomanPSMT"/>
                <w:color w:val="000000"/>
                <w:sz w:val="20"/>
                <w:szCs w:val="20"/>
                <w:lang w:val="en-US"/>
              </w:rPr>
              <w:t>Bustos et al.</w:t>
            </w:r>
            <w:r>
              <w:rPr>
                <w:rStyle w:val="Policepardfaut37"/>
                <w:rFonts w:ascii="TimesNewRomanPSMT" w:eastAsia="TimesNewRomanPSMT" w:hAnsi="TimesNewRomanPSMT" w:cs="TimesNewRomanPSMT"/>
                <w:color w:val="0000FF"/>
                <w:sz w:val="20"/>
                <w:szCs w:val="20"/>
                <w:lang w:val="en-US"/>
              </w:rPr>
              <w:t xml:space="preserve"> 2022</w:t>
            </w:r>
          </w:p>
        </w:tc>
      </w:tr>
      <w:tr w:rsidR="00B94171" w14:paraId="7685DB29" w14:textId="77777777" w:rsidTr="000B2D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50" w:type="dxa"/>
            <w:vMerge w:val="restart"/>
            <w:shd w:val="clear" w:color="auto" w:fill="auto"/>
            <w:vAlign w:val="center"/>
          </w:tcPr>
          <w:p w14:paraId="0880ADFD" w14:textId="77777777" w:rsidR="00B94171" w:rsidRDefault="00B94171" w:rsidP="000B2D84">
            <w:pPr>
              <w:snapToGrid w:val="0"/>
              <w:jc w:val="right"/>
              <w:rPr>
                <w:rFonts w:eastAsia="Arial"/>
                <w:color w:val="3399FF"/>
              </w:rPr>
            </w:pPr>
            <w:r>
              <w:t>Pleistocen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B9F6B85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DECB864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Azufral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3D6A9D75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1°05'10''N</w:t>
            </w:r>
          </w:p>
          <w:p w14:paraId="3E277622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77°43'08''W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0AEBCE05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CC66FF"/>
              </w:rPr>
            </w:pPr>
            <w:r>
              <w:t>56,01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134B5D3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CC66FF"/>
              </w:rPr>
              <w:t>13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4D44318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0,11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C2C7EAD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-0,27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62049800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60,5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5481A1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1,54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1A1D688E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2,12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7540C9A7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-0,17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185031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0,86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6D4EAF6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37"/>
                <w:rFonts w:ascii="TimesNewRomanPSMT" w:eastAsia="TimesNewRomanPS-BoldMT" w:hAnsi="TimesNewRomanPSMT" w:cs="TimesNewRomanPSMT"/>
                <w:color w:val="000000"/>
                <w:sz w:val="20"/>
                <w:szCs w:val="20"/>
                <w:lang w:val="en-US"/>
              </w:rPr>
            </w:pPr>
            <w:r>
              <w:t>-18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6146DC7F" w14:textId="77777777" w:rsidR="00B94171" w:rsidRDefault="00B94171" w:rsidP="000B2D84">
            <w:pPr>
              <w:tabs>
                <w:tab w:val="left" w:pos="702"/>
              </w:tabs>
              <w:snapToGrid w:val="0"/>
              <w:spacing w:line="480" w:lineRule="auto"/>
              <w:jc w:val="both"/>
            </w:pPr>
            <w:r>
              <w:rPr>
                <w:rStyle w:val="Policepardfaut37"/>
                <w:rFonts w:ascii="TimesNewRomanPSMT" w:eastAsia="TimesNewRomanPS-BoldMT" w:hAnsi="TimesNewRomanPSMT" w:cs="TimesNewRomanPSMT"/>
                <w:color w:val="000000"/>
                <w:sz w:val="20"/>
                <w:szCs w:val="20"/>
                <w:lang w:val="en-US"/>
              </w:rPr>
              <w:t>Moreno et al.</w:t>
            </w:r>
            <w:r>
              <w:rPr>
                <w:rStyle w:val="Policepardfaut37"/>
                <w:rFonts w:ascii="TimesNewRomanPSMT" w:eastAsia="TimesNewRomanPS-BoldMT" w:hAnsi="TimesNewRomanPSMT" w:cs="TimesNewRomanPSMT"/>
                <w:color w:val="0000FF"/>
                <w:sz w:val="20"/>
                <w:szCs w:val="20"/>
                <w:lang w:val="en-US"/>
              </w:rPr>
              <w:t xml:space="preserve"> 2021</w:t>
            </w:r>
          </w:p>
        </w:tc>
      </w:tr>
      <w:tr w:rsidR="00B94171" w14:paraId="6BF6AC17" w14:textId="77777777" w:rsidTr="000B2D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50" w:type="dxa"/>
            <w:vMerge/>
            <w:shd w:val="clear" w:color="auto" w:fill="auto"/>
            <w:vAlign w:val="center"/>
          </w:tcPr>
          <w:p w14:paraId="0835AABC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DE3A51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3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14074E9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Misti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0D1F286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16°17'38''S</w:t>
            </w:r>
          </w:p>
          <w:p w14:paraId="2151DD77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71°24'32''W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5CA9EF74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-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7E540B1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25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93A0B9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2DB1CC9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-0,83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6AEC13C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54,67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7DBF7B1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1,19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35E19AB0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1,85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2AF8257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0,29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CC2CDD5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0,756</w:t>
            </w:r>
          </w:p>
          <w:p w14:paraId="285F184E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63343D74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37"/>
                <w:rFonts w:ascii="TimesNewRomanPSMT" w:eastAsia="TimesNewRomanPSMT" w:hAnsi="TimesNewRomanPSMT" w:cs="TimesNewRomanPSMT"/>
                <w:color w:val="000000"/>
                <w:sz w:val="20"/>
                <w:szCs w:val="20"/>
                <w:lang w:val="en-US"/>
              </w:rPr>
            </w:pPr>
            <w:r>
              <w:t>-11.2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6626722A" w14:textId="77777777" w:rsidR="00B94171" w:rsidRDefault="00B94171" w:rsidP="000B2D84">
            <w:pPr>
              <w:tabs>
                <w:tab w:val="left" w:pos="702"/>
              </w:tabs>
              <w:snapToGrid w:val="0"/>
              <w:spacing w:line="480" w:lineRule="auto"/>
              <w:jc w:val="both"/>
            </w:pPr>
            <w:r>
              <w:rPr>
                <w:rStyle w:val="Policepardfaut37"/>
                <w:rFonts w:ascii="TimesNewRomanPSMT" w:eastAsia="TimesNewRomanPSMT" w:hAnsi="TimesNewRomanPSMT" w:cs="TimesNewRomanPSMT"/>
                <w:color w:val="000000"/>
                <w:sz w:val="20"/>
                <w:szCs w:val="20"/>
                <w:lang w:val="en-US"/>
              </w:rPr>
              <w:t>Bernard et al.</w:t>
            </w:r>
            <w:r>
              <w:rPr>
                <w:rStyle w:val="Policepardfaut37"/>
                <w:rFonts w:ascii="TimesNewRomanPSMT" w:eastAsia="TimesNewRomanPSMT" w:hAnsi="TimesNewRomanPSMT" w:cs="TimesNewRomanPSMT"/>
                <w:color w:val="0000FF"/>
                <w:sz w:val="20"/>
                <w:szCs w:val="20"/>
                <w:lang w:val="en-US"/>
              </w:rPr>
              <w:t xml:space="preserve"> 2017</w:t>
            </w:r>
          </w:p>
        </w:tc>
      </w:tr>
      <w:tr w:rsidR="00B94171" w14:paraId="51B70314" w14:textId="77777777" w:rsidTr="000B2D84">
        <w:tc>
          <w:tcPr>
            <w:tcW w:w="1050" w:type="dxa"/>
            <w:vMerge/>
            <w:shd w:val="clear" w:color="auto" w:fill="auto"/>
            <w:vAlign w:val="center"/>
          </w:tcPr>
          <w:p w14:paraId="7134F1B4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1729704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4</w:t>
            </w:r>
          </w:p>
        </w:tc>
        <w:tc>
          <w:tcPr>
            <w:tcW w:w="1177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2BC4AD82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Chimborazo</w:t>
            </w:r>
          </w:p>
        </w:tc>
        <w:tc>
          <w:tcPr>
            <w:tcW w:w="1482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33410EAC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1°27'50''S</w:t>
            </w:r>
          </w:p>
          <w:p w14:paraId="61DCAA09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78°48'54''W</w:t>
            </w:r>
          </w:p>
        </w:tc>
        <w:tc>
          <w:tcPr>
            <w:tcW w:w="771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6973F508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150</w:t>
            </w:r>
          </w:p>
        </w:tc>
        <w:tc>
          <w:tcPr>
            <w:tcW w:w="770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208C24F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35</w:t>
            </w:r>
          </w:p>
        </w:tc>
        <w:tc>
          <w:tcPr>
            <w:tcW w:w="1522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3B7341F8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0,1</w:t>
            </w:r>
          </w:p>
        </w:tc>
        <w:tc>
          <w:tcPr>
            <w:tcW w:w="823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4FB694F2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-2,34</w:t>
            </w:r>
          </w:p>
        </w:tc>
        <w:tc>
          <w:tcPr>
            <w:tcW w:w="865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2A7CD731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70,31</w:t>
            </w:r>
          </w:p>
        </w:tc>
        <w:tc>
          <w:tcPr>
            <w:tcW w:w="742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12582D0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6,01</w:t>
            </w:r>
          </w:p>
        </w:tc>
        <w:tc>
          <w:tcPr>
            <w:tcW w:w="742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5BC3F7D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3,38</w:t>
            </w:r>
          </w:p>
        </w:tc>
        <w:tc>
          <w:tcPr>
            <w:tcW w:w="631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08073FC9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0,1</w:t>
            </w:r>
          </w:p>
        </w:tc>
        <w:tc>
          <w:tcPr>
            <w:tcW w:w="663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1926A53D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1,01</w:t>
            </w:r>
          </w:p>
        </w:tc>
        <w:tc>
          <w:tcPr>
            <w:tcW w:w="805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7A9DD6DE" w14:textId="77777777" w:rsidR="00B94171" w:rsidRDefault="00B94171" w:rsidP="000B2D84">
            <w:pPr>
              <w:pStyle w:val="TableContentsuser"/>
              <w:snapToGrid w:val="0"/>
              <w:jc w:val="center"/>
              <w:rPr>
                <w:sz w:val="20"/>
                <w:szCs w:val="20"/>
              </w:rPr>
            </w:pPr>
            <w:r>
              <w:t>-50</w:t>
            </w:r>
          </w:p>
        </w:tc>
        <w:tc>
          <w:tcPr>
            <w:tcW w:w="1942" w:type="dxa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14490E51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sz w:val="20"/>
                <w:szCs w:val="20"/>
              </w:rPr>
              <w:t xml:space="preserve">Bernard et al. </w:t>
            </w:r>
            <w:r>
              <w:rPr>
                <w:color w:val="3399FF"/>
              </w:rPr>
              <w:t xml:space="preserve">2008 </w:t>
            </w:r>
          </w:p>
        </w:tc>
      </w:tr>
      <w:tr w:rsidR="00B94171" w14:paraId="277CE8CF" w14:textId="77777777" w:rsidTr="000B2D84">
        <w:tc>
          <w:tcPr>
            <w:tcW w:w="1050" w:type="dxa"/>
            <w:vMerge/>
            <w:shd w:val="clear" w:color="auto" w:fill="auto"/>
            <w:vAlign w:val="center"/>
          </w:tcPr>
          <w:p w14:paraId="74FE054E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01E88E1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5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E761035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Nevado de Toluca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2588D61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19°06'30''N</w:t>
            </w:r>
          </w:p>
          <w:p w14:paraId="2A34B10F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99°45'30''W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427958BA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22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444DADF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55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317A0C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0,05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C7F5658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-2,68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6C205165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34,89</w:t>
            </w:r>
          </w:p>
          <w:p w14:paraId="2EDF9165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51D9935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0,53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2F6BE5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3,31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EF1A10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0,18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6BB0F3D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0,94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1446982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11"/>
                <w:rFonts w:ascii="TimesNewRomanPSMT" w:eastAsia="TimesNewRomanPS-BoldMT" w:hAnsi="TimesNewRomanPSMT" w:cs="TimesNewRomanPSMT"/>
                <w:color w:val="0000FF"/>
                <w:sz w:val="20"/>
                <w:szCs w:val="20"/>
                <w:lang w:val="en-US"/>
              </w:rPr>
            </w:pPr>
            <w:r>
              <w:t>-28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08906B9C" w14:textId="77777777" w:rsidR="00B94171" w:rsidRDefault="00B94171" w:rsidP="000B2D84">
            <w:pPr>
              <w:tabs>
                <w:tab w:val="left" w:pos="702"/>
              </w:tabs>
              <w:snapToGrid w:val="0"/>
              <w:spacing w:line="480" w:lineRule="auto"/>
              <w:jc w:val="both"/>
            </w:pPr>
            <w:r>
              <w:rPr>
                <w:rStyle w:val="Policepardfaut11"/>
                <w:rFonts w:ascii="TimesNewRomanPSMT" w:eastAsia="TimesNewRomanPS-BoldMT" w:hAnsi="TimesNewRomanPSMT" w:cs="TimesNewRomanPSMT"/>
                <w:color w:val="0000FF"/>
                <w:sz w:val="20"/>
                <w:szCs w:val="20"/>
                <w:lang w:val="en-US"/>
              </w:rPr>
              <w:t xml:space="preserve"> </w:t>
            </w:r>
            <w:r>
              <w:rPr>
                <w:rStyle w:val="Policepardfaut1"/>
                <w:rFonts w:ascii="TimesNewRomanPSMT" w:eastAsia="Times New Roman" w:hAnsi="TimesNewRomanPSMT" w:cs="TimesNewRomanPSMT"/>
                <w:color w:val="000000"/>
                <w:sz w:val="20"/>
                <w:szCs w:val="20"/>
                <w:lang w:val="en-US"/>
              </w:rPr>
              <w:t>Caballero and Capra</w:t>
            </w:r>
            <w:r>
              <w:rPr>
                <w:rStyle w:val="Policepardfaut1"/>
                <w:rFonts w:ascii="TimesNewRomanPSMT" w:eastAsia="Times New Roman" w:hAnsi="TimesNewRomanPSMT" w:cs="TimesNewRomanPSMT"/>
                <w:color w:val="0000FF"/>
                <w:sz w:val="20"/>
                <w:szCs w:val="20"/>
                <w:lang w:val="en-US"/>
              </w:rPr>
              <w:t xml:space="preserve"> 2011</w:t>
            </w:r>
          </w:p>
        </w:tc>
      </w:tr>
      <w:tr w:rsidR="00B94171" w14:paraId="43CF2AE9" w14:textId="77777777" w:rsidTr="000B2D84">
        <w:tc>
          <w:tcPr>
            <w:tcW w:w="1050" w:type="dxa"/>
            <w:vMerge/>
            <w:shd w:val="clear" w:color="auto" w:fill="auto"/>
            <w:vAlign w:val="center"/>
          </w:tcPr>
          <w:p w14:paraId="7DFC1C52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BD76EC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6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2C26F70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Taranaki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839E1AC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39°17'47''S</w:t>
            </w:r>
          </w:p>
          <w:p w14:paraId="7F934FFC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174°03'50''E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517061D8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CC66FF"/>
              </w:rPr>
            </w:pPr>
            <w:r>
              <w:t>200-250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5F667981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CC66FF"/>
              </w:rPr>
              <w:t>&gt;30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9502220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0,07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23A24C8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-2,47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5BA1C992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43,05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8BED9B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0,75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7CB39FC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2,98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120605D1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0,13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C19D91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1,02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6AA7A6F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37"/>
                <w:rFonts w:ascii="TimesNewRomanPSMT" w:eastAsia="TimesNewRomanPS-BoldMT" w:hAnsi="TimesNewRomanPSMT" w:cs="TimesNewRomanPSMT"/>
                <w:color w:val="000000"/>
                <w:sz w:val="20"/>
                <w:szCs w:val="20"/>
                <w:lang w:val="en-US"/>
              </w:rPr>
            </w:pPr>
            <w:r>
              <w:t>-25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6527D2CF" w14:textId="77777777" w:rsidR="00B94171" w:rsidRDefault="00B94171" w:rsidP="000B2D84">
            <w:pPr>
              <w:tabs>
                <w:tab w:val="left" w:pos="702"/>
              </w:tabs>
              <w:snapToGrid w:val="0"/>
              <w:spacing w:line="480" w:lineRule="auto"/>
              <w:jc w:val="both"/>
            </w:pPr>
            <w:r>
              <w:rPr>
                <w:rStyle w:val="Policepardfaut37"/>
                <w:rFonts w:ascii="TimesNewRomanPSMT" w:eastAsia="TimesNewRomanPS-BoldMT" w:hAnsi="TimesNewRomanPSMT" w:cs="TimesNewRomanPSMT"/>
                <w:color w:val="000000"/>
                <w:sz w:val="20"/>
                <w:szCs w:val="20"/>
                <w:lang w:val="en-US"/>
              </w:rPr>
              <w:t>Roverato et al.</w:t>
            </w:r>
            <w:r>
              <w:rPr>
                <w:rStyle w:val="Policepardfaut37"/>
                <w:rFonts w:ascii="TimesNewRomanPSMT" w:eastAsia="TimesNewRomanPS-BoldMT" w:hAnsi="TimesNewRomanPSMT" w:cs="TimesNewRomanPSMT"/>
                <w:color w:val="0000FF"/>
                <w:sz w:val="20"/>
                <w:szCs w:val="20"/>
                <w:lang w:val="en-US"/>
              </w:rPr>
              <w:t xml:space="preserve"> 2014</w:t>
            </w:r>
          </w:p>
        </w:tc>
      </w:tr>
      <w:tr w:rsidR="00B94171" w14:paraId="4AACBD33" w14:textId="77777777" w:rsidTr="000B2D84">
        <w:trPr>
          <w:trHeight w:val="354"/>
        </w:trPr>
        <w:tc>
          <w:tcPr>
            <w:tcW w:w="1050" w:type="dxa"/>
            <w:vMerge/>
            <w:shd w:val="clear" w:color="auto" w:fill="auto"/>
            <w:vAlign w:val="center"/>
          </w:tcPr>
          <w:p w14:paraId="7DAE1311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A1E7EFF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EFAAE04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 xml:space="preserve"> Colima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1F29DD5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19°30'45''N</w:t>
            </w:r>
          </w:p>
          <w:p w14:paraId="239DA7B5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103°37'06''W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72378E7D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1200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5862330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43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4A4CFA8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0,09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634A6A1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0,46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2CE912D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53,38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04842C88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1,14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5DAD04E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5,2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51A19477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0,26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EC979D0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0,78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252FF92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37"/>
                <w:rFonts w:eastAsia="TimesNewRomanPS-BoldMT"/>
                <w:color w:val="000000"/>
                <w:sz w:val="20"/>
                <w:szCs w:val="20"/>
                <w:lang w:val="en-US"/>
              </w:rPr>
            </w:pPr>
            <w:r>
              <w:t>-18.52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55236A2A" w14:textId="77777777" w:rsidR="00B94171" w:rsidRDefault="00B94171" w:rsidP="000B2D84">
            <w:pPr>
              <w:pStyle w:val="WW-Standard1"/>
              <w:tabs>
                <w:tab w:val="left" w:pos="380"/>
              </w:tabs>
              <w:snapToGrid w:val="0"/>
              <w:spacing w:line="480" w:lineRule="auto"/>
              <w:jc w:val="both"/>
            </w:pPr>
            <w:r>
              <w:rPr>
                <w:rStyle w:val="Policepardfaut37"/>
                <w:rFonts w:eastAsia="TimesNewRomanPS-BoldMT"/>
                <w:color w:val="000000"/>
                <w:sz w:val="20"/>
                <w:szCs w:val="20"/>
                <w:lang w:val="en-US"/>
              </w:rPr>
              <w:t xml:space="preserve">Roverato et al. </w:t>
            </w:r>
            <w:r>
              <w:rPr>
                <w:rStyle w:val="Policepardfaut37"/>
                <w:rFonts w:eastAsia="TimesNewRomanPS-BoldMT"/>
                <w:color w:val="3399FF"/>
                <w:sz w:val="20"/>
                <w:szCs w:val="20"/>
                <w:lang w:val="en-US"/>
              </w:rPr>
              <w:t>2011</w:t>
            </w:r>
          </w:p>
        </w:tc>
      </w:tr>
      <w:tr w:rsidR="00B94171" w14:paraId="4CAE6798" w14:textId="77777777" w:rsidTr="000B2D84">
        <w:trPr>
          <w:trHeight w:val="354"/>
        </w:trPr>
        <w:tc>
          <w:tcPr>
            <w:tcW w:w="1050" w:type="dxa"/>
            <w:vMerge w:val="restart"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5FE3359A" w14:textId="77777777" w:rsidR="00B94171" w:rsidRDefault="00B94171" w:rsidP="000B2D84">
            <w:pPr>
              <w:pStyle w:val="TableContentsuser"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Holocene</w:t>
            </w:r>
          </w:p>
          <w:p w14:paraId="2A8C3A40" w14:textId="77777777" w:rsidR="00B94171" w:rsidRDefault="00B94171" w:rsidP="000B2D84">
            <w:pPr>
              <w:pStyle w:val="TableContentsuser"/>
              <w:snapToGrid w:val="0"/>
              <w:jc w:val="right"/>
              <w:rPr>
                <w:rFonts w:eastAsia="Arial" w:cs="Arial"/>
                <w:color w:val="3399FF"/>
              </w:rPr>
            </w:pPr>
            <w:r>
              <w:rPr>
                <w:color w:val="000000"/>
              </w:rPr>
              <w:t>(Meghalayen)</w:t>
            </w:r>
          </w:p>
        </w:tc>
        <w:tc>
          <w:tcPr>
            <w:tcW w:w="53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0A372E7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8</w:t>
            </w:r>
          </w:p>
        </w:tc>
        <w:tc>
          <w:tcPr>
            <w:tcW w:w="117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7BF6F5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Antuco</w:t>
            </w:r>
          </w:p>
        </w:tc>
        <w:tc>
          <w:tcPr>
            <w:tcW w:w="148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BE1C8D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37°24'40''S</w:t>
            </w:r>
          </w:p>
          <w:p w14:paraId="4F5A1753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72°21'12''W</w:t>
            </w:r>
          </w:p>
        </w:tc>
        <w:tc>
          <w:tcPr>
            <w:tcW w:w="77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3DBDA4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200</w:t>
            </w:r>
          </w:p>
        </w:tc>
        <w:tc>
          <w:tcPr>
            <w:tcW w:w="77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A12B6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25</w:t>
            </w:r>
          </w:p>
        </w:tc>
        <w:tc>
          <w:tcPr>
            <w:tcW w:w="152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0AB45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0,1</w:t>
            </w:r>
          </w:p>
        </w:tc>
        <w:tc>
          <w:tcPr>
            <w:tcW w:w="82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B4F74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4,5</w:t>
            </w:r>
          </w:p>
        </w:tc>
        <w:tc>
          <w:tcPr>
            <w:tcW w:w="865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7EFC77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44,58</w:t>
            </w:r>
          </w:p>
        </w:tc>
        <w:tc>
          <w:tcPr>
            <w:tcW w:w="7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A8385F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0,8</w:t>
            </w:r>
          </w:p>
        </w:tc>
        <w:tc>
          <w:tcPr>
            <w:tcW w:w="7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8777DE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5,5</w:t>
            </w:r>
          </w:p>
        </w:tc>
        <w:tc>
          <w:tcPr>
            <w:tcW w:w="63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6F0E53F1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</w:t>
            </w:r>
          </w:p>
        </w:tc>
        <w:tc>
          <w:tcPr>
            <w:tcW w:w="66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B72BA8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1,89</w:t>
            </w:r>
          </w:p>
        </w:tc>
        <w:tc>
          <w:tcPr>
            <w:tcW w:w="805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75127D1B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37"/>
                <w:rFonts w:ascii="TimesNewRomanPSMT" w:eastAsia="Times New Roman" w:hAnsi="TimesNewRomanPSMT" w:cs="TimesNewRomanPSMT"/>
                <w:color w:val="000000"/>
                <w:sz w:val="20"/>
                <w:szCs w:val="20"/>
                <w:lang w:val="en-US"/>
              </w:rPr>
            </w:pPr>
            <w:r>
              <w:t>-7.1</w:t>
            </w:r>
          </w:p>
        </w:tc>
        <w:tc>
          <w:tcPr>
            <w:tcW w:w="1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61567409" w14:textId="77777777" w:rsidR="00B94171" w:rsidRDefault="00B94171" w:rsidP="000B2D84">
            <w:pPr>
              <w:snapToGrid w:val="0"/>
              <w:spacing w:line="480" w:lineRule="auto"/>
              <w:jc w:val="both"/>
            </w:pPr>
            <w:r>
              <w:rPr>
                <w:rStyle w:val="Policepardfaut37"/>
                <w:rFonts w:ascii="TimesNewRomanPSMT" w:eastAsia="Times New Roman" w:hAnsi="TimesNewRomanPSMT" w:cs="TimesNewRomanPSMT"/>
                <w:color w:val="000000"/>
                <w:sz w:val="20"/>
                <w:szCs w:val="20"/>
                <w:lang w:val="en-US"/>
              </w:rPr>
              <w:t>Romero et al.</w:t>
            </w:r>
            <w:r>
              <w:rPr>
                <w:rStyle w:val="Policepardfaut37"/>
                <w:rFonts w:ascii="TimesNewRomanPSMT" w:eastAsia="Times New Roman" w:hAnsi="TimesNewRomanPSMT" w:cs="TimesNewRomanPSMT"/>
                <w:color w:val="0000FF"/>
                <w:sz w:val="20"/>
                <w:szCs w:val="20"/>
                <w:lang w:val="en-US"/>
              </w:rPr>
              <w:t xml:space="preserve"> 2022</w:t>
            </w:r>
          </w:p>
        </w:tc>
      </w:tr>
      <w:tr w:rsidR="00B94171" w14:paraId="0339E896" w14:textId="77777777" w:rsidTr="000B2D84">
        <w:trPr>
          <w:trHeight w:val="354"/>
        </w:trPr>
        <w:tc>
          <w:tcPr>
            <w:tcW w:w="1050" w:type="dxa"/>
            <w:vMerge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59C90264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F6D9DCF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9</w:t>
            </w:r>
          </w:p>
        </w:tc>
        <w:tc>
          <w:tcPr>
            <w:tcW w:w="1177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B4BBBC1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Nevada de Colima</w:t>
            </w:r>
          </w:p>
        </w:tc>
        <w:tc>
          <w:tcPr>
            <w:tcW w:w="148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36EC5BD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19°33'48''N</w:t>
            </w:r>
          </w:p>
          <w:p w14:paraId="6BA4A96B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103°36'30''W</w:t>
            </w:r>
          </w:p>
        </w:tc>
        <w:tc>
          <w:tcPr>
            <w:tcW w:w="77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7044BD5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2200</w:t>
            </w:r>
          </w:p>
        </w:tc>
        <w:tc>
          <w:tcPr>
            <w:tcW w:w="770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ADDFBD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120</w:t>
            </w:r>
          </w:p>
        </w:tc>
        <w:tc>
          <w:tcPr>
            <w:tcW w:w="152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112B880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0,04</w:t>
            </w:r>
          </w:p>
        </w:tc>
        <w:tc>
          <w:tcPr>
            <w:tcW w:w="82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63CE13D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-0,5</w:t>
            </w:r>
          </w:p>
        </w:tc>
        <w:tc>
          <w:tcPr>
            <w:tcW w:w="8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899B9BB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48,33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C76E2E0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0,94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7EA57BB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4,71</w:t>
            </w:r>
          </w:p>
        </w:tc>
        <w:tc>
          <w:tcPr>
            <w:tcW w:w="631" w:type="dxa"/>
            <w:tcBorders>
              <w:bottom w:val="single" w:sz="1" w:space="0" w:color="000000"/>
            </w:tcBorders>
            <w:shd w:val="clear" w:color="auto" w:fill="auto"/>
          </w:tcPr>
          <w:p w14:paraId="04348F28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0,32</w:t>
            </w:r>
          </w:p>
        </w:tc>
        <w:tc>
          <w:tcPr>
            <w:tcW w:w="66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F64AC6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0,83</w:t>
            </w:r>
          </w:p>
        </w:tc>
        <w:tc>
          <w:tcPr>
            <w:tcW w:w="805" w:type="dxa"/>
            <w:tcBorders>
              <w:bottom w:val="single" w:sz="1" w:space="0" w:color="000000"/>
            </w:tcBorders>
            <w:shd w:val="clear" w:color="auto" w:fill="auto"/>
          </w:tcPr>
          <w:p w14:paraId="0437A299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1"/>
                <w:rFonts w:ascii="TimesNewRomanPSMT" w:eastAsia="Times New Roman" w:hAnsi="TimesNewRomanPSMT" w:cs="TimesNewRomanPSMT"/>
                <w:color w:val="000000"/>
                <w:sz w:val="20"/>
                <w:szCs w:val="20"/>
                <w:lang w:val="en-US"/>
              </w:rPr>
            </w:pPr>
            <w:r>
              <w:t>-4.3</w:t>
            </w:r>
          </w:p>
        </w:tc>
        <w:tc>
          <w:tcPr>
            <w:tcW w:w="1942" w:type="dxa"/>
            <w:tcBorders>
              <w:bottom w:val="single" w:sz="1" w:space="0" w:color="000000"/>
            </w:tcBorders>
            <w:shd w:val="clear" w:color="auto" w:fill="auto"/>
          </w:tcPr>
          <w:p w14:paraId="656588B1" w14:textId="77777777" w:rsidR="00B94171" w:rsidRDefault="00B94171" w:rsidP="000B2D84">
            <w:pPr>
              <w:tabs>
                <w:tab w:val="left" w:pos="702"/>
              </w:tabs>
              <w:snapToGrid w:val="0"/>
              <w:spacing w:line="480" w:lineRule="auto"/>
              <w:jc w:val="both"/>
            </w:pPr>
            <w:r>
              <w:rPr>
                <w:rStyle w:val="Policepardfaut1"/>
                <w:rFonts w:ascii="TimesNewRomanPSMT" w:eastAsia="Times New Roman" w:hAnsi="TimesNewRomanPSMT" w:cs="TimesNewRomanPSMT"/>
                <w:color w:val="000000"/>
                <w:sz w:val="20"/>
                <w:szCs w:val="20"/>
                <w:lang w:val="en-US"/>
              </w:rPr>
              <w:t>Capra and Macias</w:t>
            </w:r>
            <w:r>
              <w:rPr>
                <w:rStyle w:val="Policepardfaut1"/>
                <w:rFonts w:ascii="TimesNewRomanPSMT" w:eastAsia="Times New Roman" w:hAnsi="TimesNewRomanPSMT" w:cs="TimesNewRomanPSMT"/>
                <w:color w:val="0000FF"/>
                <w:sz w:val="20"/>
                <w:szCs w:val="20"/>
                <w:lang w:val="en-US"/>
              </w:rPr>
              <w:t xml:space="preserve"> 2002</w:t>
            </w:r>
          </w:p>
        </w:tc>
      </w:tr>
      <w:tr w:rsidR="00B94171" w14:paraId="5CC9B98D" w14:textId="77777777" w:rsidTr="000B2D84">
        <w:trPr>
          <w:trHeight w:val="354"/>
        </w:trPr>
        <w:tc>
          <w:tcPr>
            <w:tcW w:w="1050" w:type="dxa"/>
            <w:vMerge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5F9C86C0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2EA5FCD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3399FF"/>
              </w:rPr>
              <w:t>10</w:t>
            </w:r>
          </w:p>
        </w:tc>
        <w:tc>
          <w:tcPr>
            <w:tcW w:w="1177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46A031B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Illiamna</w:t>
            </w:r>
          </w:p>
          <w:p w14:paraId="3205EF29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148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8B4D542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60°01'55''N</w:t>
            </w:r>
          </w:p>
          <w:p w14:paraId="3C6604E4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153°05'29''W</w:t>
            </w:r>
          </w:p>
        </w:tc>
        <w:tc>
          <w:tcPr>
            <w:tcW w:w="77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0D67658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20</w:t>
            </w:r>
          </w:p>
        </w:tc>
        <w:tc>
          <w:tcPr>
            <w:tcW w:w="770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E86EDCE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5,5</w:t>
            </w:r>
          </w:p>
        </w:tc>
        <w:tc>
          <w:tcPr>
            <w:tcW w:w="152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95DB787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0,27</w:t>
            </w:r>
          </w:p>
        </w:tc>
        <w:tc>
          <w:tcPr>
            <w:tcW w:w="82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B5678A7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-1,17</w:t>
            </w:r>
          </w:p>
        </w:tc>
        <w:tc>
          <w:tcPr>
            <w:tcW w:w="8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F5F8ADD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46,16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F5F2537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0,857</w:t>
            </w:r>
          </w:p>
          <w:p w14:paraId="40237C3B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C61C7B0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2,6</w:t>
            </w:r>
          </w:p>
          <w:p w14:paraId="3E368620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631" w:type="dxa"/>
            <w:tcBorders>
              <w:bottom w:val="single" w:sz="1" w:space="0" w:color="000000"/>
            </w:tcBorders>
            <w:shd w:val="clear" w:color="auto" w:fill="auto"/>
          </w:tcPr>
          <w:p w14:paraId="4CC455A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0,18</w:t>
            </w:r>
          </w:p>
        </w:tc>
        <w:tc>
          <w:tcPr>
            <w:tcW w:w="66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3162A27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</w:t>
            </w:r>
          </w:p>
        </w:tc>
        <w:tc>
          <w:tcPr>
            <w:tcW w:w="805" w:type="dxa"/>
            <w:tcBorders>
              <w:bottom w:val="single" w:sz="1" w:space="0" w:color="000000"/>
            </w:tcBorders>
            <w:shd w:val="clear" w:color="auto" w:fill="auto"/>
          </w:tcPr>
          <w:p w14:paraId="245BEF23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1"/>
                <w:rFonts w:ascii="TimesNewRomanPSMT" w:eastAsia="Arial-ItalicMT" w:hAnsi="TimesNewRomanPSMT" w:cs="TimesNewRomanPSMT"/>
                <w:color w:val="000000"/>
                <w:sz w:val="20"/>
                <w:szCs w:val="20"/>
                <w:lang w:val="en-US"/>
              </w:rPr>
            </w:pPr>
            <w:r>
              <w:t>-2</w:t>
            </w:r>
          </w:p>
        </w:tc>
        <w:tc>
          <w:tcPr>
            <w:tcW w:w="1942" w:type="dxa"/>
            <w:tcBorders>
              <w:bottom w:val="single" w:sz="1" w:space="0" w:color="000000"/>
            </w:tcBorders>
            <w:shd w:val="clear" w:color="auto" w:fill="auto"/>
          </w:tcPr>
          <w:p w14:paraId="75F1EACD" w14:textId="77777777" w:rsidR="00B94171" w:rsidRDefault="00B94171" w:rsidP="000B2D84">
            <w:pPr>
              <w:tabs>
                <w:tab w:val="left" w:pos="702"/>
              </w:tabs>
              <w:snapToGrid w:val="0"/>
              <w:spacing w:line="480" w:lineRule="auto"/>
              <w:jc w:val="both"/>
            </w:pPr>
            <w:r>
              <w:rPr>
                <w:rStyle w:val="Policepardfaut1"/>
                <w:rFonts w:ascii="TimesNewRomanPSMT" w:eastAsia="Arial-ItalicMT" w:hAnsi="TimesNewRomanPSMT" w:cs="TimesNewRomanPSMT"/>
                <w:color w:val="000000"/>
                <w:sz w:val="20"/>
                <w:szCs w:val="20"/>
                <w:lang w:val="en-US"/>
              </w:rPr>
              <w:t>Waythomas et al.</w:t>
            </w:r>
            <w:r>
              <w:rPr>
                <w:rStyle w:val="Policepardfaut1"/>
                <w:rFonts w:ascii="TimesNewRomanPSMT" w:eastAsia="Arial-ItalicMT" w:hAnsi="TimesNewRomanPSMT" w:cs="TimesNewRomanPSMT"/>
                <w:color w:val="0000FF"/>
                <w:sz w:val="20"/>
                <w:szCs w:val="20"/>
                <w:lang w:val="en-US"/>
              </w:rPr>
              <w:t xml:space="preserve"> 2000</w:t>
            </w:r>
          </w:p>
        </w:tc>
      </w:tr>
      <w:tr w:rsidR="00B94171" w14:paraId="64F49FBA" w14:textId="77777777" w:rsidTr="000B2D84">
        <w:trPr>
          <w:trHeight w:val="354"/>
        </w:trPr>
        <w:tc>
          <w:tcPr>
            <w:tcW w:w="1050" w:type="dxa"/>
            <w:vMerge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41E03276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0FCA358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11</w:t>
            </w:r>
          </w:p>
        </w:tc>
        <w:tc>
          <w:tcPr>
            <w:tcW w:w="1177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71355F1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Shiveluch</w:t>
            </w:r>
          </w:p>
        </w:tc>
        <w:tc>
          <w:tcPr>
            <w:tcW w:w="148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BD4B268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59°39'12''N</w:t>
            </w:r>
          </w:p>
          <w:p w14:paraId="79CCE791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161°21'42''E</w:t>
            </w:r>
          </w:p>
        </w:tc>
        <w:tc>
          <w:tcPr>
            <w:tcW w:w="77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4DC90D3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196</w:t>
            </w:r>
          </w:p>
        </w:tc>
        <w:tc>
          <w:tcPr>
            <w:tcW w:w="770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CACBEE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35</w:t>
            </w:r>
          </w:p>
        </w:tc>
        <w:tc>
          <w:tcPr>
            <w:tcW w:w="152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A246BFF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0,02</w:t>
            </w:r>
          </w:p>
        </w:tc>
        <w:tc>
          <w:tcPr>
            <w:tcW w:w="82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2500BCD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-0,1</w:t>
            </w:r>
          </w:p>
        </w:tc>
        <w:tc>
          <w:tcPr>
            <w:tcW w:w="8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3E17C1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59,8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C63005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2,34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D10A5A2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1,48</w:t>
            </w:r>
          </w:p>
        </w:tc>
        <w:tc>
          <w:tcPr>
            <w:tcW w:w="631" w:type="dxa"/>
            <w:tcBorders>
              <w:bottom w:val="single" w:sz="1" w:space="0" w:color="000000"/>
            </w:tcBorders>
            <w:shd w:val="clear" w:color="auto" w:fill="auto"/>
          </w:tcPr>
          <w:p w14:paraId="22AEE8C8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3,1</w:t>
            </w:r>
          </w:p>
        </w:tc>
        <w:tc>
          <w:tcPr>
            <w:tcW w:w="66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B250B9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</w:t>
            </w:r>
          </w:p>
        </w:tc>
        <w:tc>
          <w:tcPr>
            <w:tcW w:w="805" w:type="dxa"/>
            <w:tcBorders>
              <w:bottom w:val="single" w:sz="1" w:space="0" w:color="000000"/>
            </w:tcBorders>
            <w:shd w:val="clear" w:color="auto" w:fill="auto"/>
          </w:tcPr>
          <w:p w14:paraId="473A458B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1"/>
                <w:rFonts w:ascii="TimesNewRomanPSMT" w:eastAsia="Arial-ItalicMT" w:hAnsi="TimesNewRomanPSMT" w:cs="TimesNewRomanPSMT"/>
                <w:color w:val="000000"/>
                <w:sz w:val="20"/>
                <w:szCs w:val="20"/>
                <w:lang w:val="en-US"/>
              </w:rPr>
            </w:pPr>
            <w:r>
              <w:t>-0.6</w:t>
            </w:r>
          </w:p>
        </w:tc>
        <w:tc>
          <w:tcPr>
            <w:tcW w:w="1942" w:type="dxa"/>
            <w:tcBorders>
              <w:bottom w:val="single" w:sz="1" w:space="0" w:color="000000"/>
            </w:tcBorders>
            <w:shd w:val="clear" w:color="auto" w:fill="auto"/>
          </w:tcPr>
          <w:p w14:paraId="218ACD59" w14:textId="77777777" w:rsidR="00B94171" w:rsidRDefault="00B94171" w:rsidP="000B2D84">
            <w:pPr>
              <w:tabs>
                <w:tab w:val="left" w:pos="702"/>
              </w:tabs>
              <w:snapToGrid w:val="0"/>
              <w:spacing w:line="480" w:lineRule="auto"/>
              <w:jc w:val="both"/>
            </w:pPr>
            <w:r>
              <w:rPr>
                <w:rStyle w:val="Policepardfaut1"/>
                <w:rFonts w:ascii="TimesNewRomanPSMT" w:eastAsia="Arial-ItalicMT" w:hAnsi="TimesNewRomanPSMT" w:cs="TimesNewRomanPSMT"/>
                <w:color w:val="000000"/>
                <w:sz w:val="20"/>
                <w:szCs w:val="20"/>
                <w:lang w:val="en-US"/>
              </w:rPr>
              <w:t>Belousov et al.</w:t>
            </w:r>
            <w:r>
              <w:rPr>
                <w:rStyle w:val="Policepardfaut1"/>
                <w:rFonts w:ascii="TimesNewRomanPSMT" w:eastAsia="Arial-ItalicMT" w:hAnsi="TimesNewRomanPSMT" w:cs="TimesNewRomanPSMT"/>
                <w:color w:val="0000FF"/>
                <w:sz w:val="20"/>
                <w:szCs w:val="20"/>
                <w:lang w:val="en-US"/>
              </w:rPr>
              <w:t xml:space="preserve"> 1999</w:t>
            </w:r>
          </w:p>
        </w:tc>
      </w:tr>
      <w:tr w:rsidR="00B94171" w14:paraId="370EEA7C" w14:textId="77777777" w:rsidTr="000B2D84">
        <w:trPr>
          <w:trHeight w:val="354"/>
        </w:trPr>
        <w:tc>
          <w:tcPr>
            <w:tcW w:w="1050" w:type="dxa"/>
            <w:vMerge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17A09EF4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7FEBE3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12</w:t>
            </w:r>
          </w:p>
        </w:tc>
        <w:tc>
          <w:tcPr>
            <w:tcW w:w="1177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2D36FE9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Tutupaca</w:t>
            </w:r>
          </w:p>
        </w:tc>
        <w:tc>
          <w:tcPr>
            <w:tcW w:w="148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4791F21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17°01'30''S</w:t>
            </w:r>
          </w:p>
          <w:p w14:paraId="05ABF488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70°21'29''W</w:t>
            </w:r>
          </w:p>
        </w:tc>
        <w:tc>
          <w:tcPr>
            <w:tcW w:w="77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0D0BA15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12</w:t>
            </w:r>
          </w:p>
        </w:tc>
        <w:tc>
          <w:tcPr>
            <w:tcW w:w="770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27F85B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7</w:t>
            </w:r>
          </w:p>
        </w:tc>
        <w:tc>
          <w:tcPr>
            <w:tcW w:w="152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1392E9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0,17-0,23</w:t>
            </w:r>
          </w:p>
        </w:tc>
        <w:tc>
          <w:tcPr>
            <w:tcW w:w="82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9BC6B4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-3,02</w:t>
            </w:r>
          </w:p>
        </w:tc>
        <w:tc>
          <w:tcPr>
            <w:tcW w:w="8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C6BA31D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25,2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85D503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0,34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EDBF4EF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2,5</w:t>
            </w:r>
          </w:p>
        </w:tc>
        <w:tc>
          <w:tcPr>
            <w:tcW w:w="631" w:type="dxa"/>
            <w:tcBorders>
              <w:bottom w:val="single" w:sz="1" w:space="0" w:color="000000"/>
            </w:tcBorders>
            <w:shd w:val="clear" w:color="auto" w:fill="auto"/>
          </w:tcPr>
          <w:p w14:paraId="375062F8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0,35</w:t>
            </w:r>
          </w:p>
        </w:tc>
        <w:tc>
          <w:tcPr>
            <w:tcW w:w="66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1F19E62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0,96</w:t>
            </w:r>
          </w:p>
        </w:tc>
        <w:tc>
          <w:tcPr>
            <w:tcW w:w="805" w:type="dxa"/>
            <w:tcBorders>
              <w:bottom w:val="single" w:sz="1" w:space="0" w:color="000000"/>
            </w:tcBorders>
            <w:shd w:val="clear" w:color="auto" w:fill="auto"/>
          </w:tcPr>
          <w:p w14:paraId="4D55EAB8" w14:textId="77777777" w:rsidR="00B94171" w:rsidRDefault="00B94171" w:rsidP="000B2D84">
            <w:pPr>
              <w:pStyle w:val="TableContentsuser"/>
              <w:snapToGrid w:val="0"/>
              <w:jc w:val="center"/>
              <w:rPr>
                <w:sz w:val="20"/>
                <w:szCs w:val="20"/>
              </w:rPr>
            </w:pPr>
            <w:r>
              <w:t>-0.218</w:t>
            </w:r>
          </w:p>
        </w:tc>
        <w:tc>
          <w:tcPr>
            <w:tcW w:w="1942" w:type="dxa"/>
            <w:tcBorders>
              <w:bottom w:val="single" w:sz="1" w:space="0" w:color="000000"/>
            </w:tcBorders>
            <w:shd w:val="clear" w:color="auto" w:fill="auto"/>
          </w:tcPr>
          <w:p w14:paraId="741A7BDE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sz w:val="20"/>
                <w:szCs w:val="20"/>
              </w:rPr>
              <w:t xml:space="preserve">Bernard et al. </w:t>
            </w:r>
            <w:r>
              <w:rPr>
                <w:color w:val="3399FF"/>
                <w:sz w:val="20"/>
                <w:szCs w:val="20"/>
              </w:rPr>
              <w:t>2022</w:t>
            </w:r>
          </w:p>
        </w:tc>
      </w:tr>
      <w:tr w:rsidR="00B94171" w14:paraId="554A7E30" w14:textId="77777777" w:rsidTr="000B2D84">
        <w:trPr>
          <w:trHeight w:val="354"/>
        </w:trPr>
        <w:tc>
          <w:tcPr>
            <w:tcW w:w="1050" w:type="dxa"/>
            <w:vMerge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5246742F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3E40072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13</w:t>
            </w:r>
          </w:p>
        </w:tc>
        <w:tc>
          <w:tcPr>
            <w:tcW w:w="1177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CF1F94C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Illiamna</w:t>
            </w:r>
          </w:p>
        </w:tc>
        <w:tc>
          <w:tcPr>
            <w:tcW w:w="148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9F59108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60°01'55''N</w:t>
            </w:r>
          </w:p>
          <w:p w14:paraId="1CC9B122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153°05'29''W</w:t>
            </w:r>
          </w:p>
        </w:tc>
        <w:tc>
          <w:tcPr>
            <w:tcW w:w="77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09D14EF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7,4</w:t>
            </w:r>
          </w:p>
        </w:tc>
        <w:tc>
          <w:tcPr>
            <w:tcW w:w="770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538D56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5,5</w:t>
            </w:r>
          </w:p>
        </w:tc>
        <w:tc>
          <w:tcPr>
            <w:tcW w:w="152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0600D0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0,3</w:t>
            </w:r>
          </w:p>
        </w:tc>
        <w:tc>
          <w:tcPr>
            <w:tcW w:w="82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FE018B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-0,85</w:t>
            </w:r>
          </w:p>
          <w:p w14:paraId="63205CBC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8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B92886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51,33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F8733F9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1,054</w:t>
            </w:r>
          </w:p>
          <w:p w14:paraId="30E1DAF5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399BA7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2,22</w:t>
            </w:r>
          </w:p>
        </w:tc>
        <w:tc>
          <w:tcPr>
            <w:tcW w:w="631" w:type="dxa"/>
            <w:tcBorders>
              <w:bottom w:val="single" w:sz="1" w:space="0" w:color="000000"/>
            </w:tcBorders>
            <w:shd w:val="clear" w:color="auto" w:fill="auto"/>
          </w:tcPr>
          <w:p w14:paraId="1B92B8A1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0,203</w:t>
            </w:r>
          </w:p>
          <w:p w14:paraId="66C1ACB6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66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F0BB31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</w:t>
            </w:r>
          </w:p>
        </w:tc>
        <w:tc>
          <w:tcPr>
            <w:tcW w:w="805" w:type="dxa"/>
            <w:tcBorders>
              <w:bottom w:val="single" w:sz="1" w:space="0" w:color="000000"/>
            </w:tcBorders>
            <w:shd w:val="clear" w:color="auto" w:fill="auto"/>
          </w:tcPr>
          <w:p w14:paraId="6EE30FB6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1"/>
                <w:rFonts w:ascii="TimesNewRomanPSMT" w:eastAsia="Arial-ItalicMT" w:hAnsi="TimesNewRomanPSMT" w:cs="TimesNewRomanPSMT"/>
                <w:color w:val="000000"/>
                <w:sz w:val="20"/>
                <w:szCs w:val="20"/>
                <w:lang w:val="en-US"/>
              </w:rPr>
            </w:pPr>
            <w:r>
              <w:t>-0.1</w:t>
            </w:r>
          </w:p>
        </w:tc>
        <w:tc>
          <w:tcPr>
            <w:tcW w:w="1942" w:type="dxa"/>
            <w:tcBorders>
              <w:bottom w:val="single" w:sz="1" w:space="0" w:color="000000"/>
            </w:tcBorders>
            <w:shd w:val="clear" w:color="auto" w:fill="auto"/>
          </w:tcPr>
          <w:p w14:paraId="17DEB174" w14:textId="77777777" w:rsidR="00B94171" w:rsidRDefault="00B94171" w:rsidP="000B2D84">
            <w:pPr>
              <w:tabs>
                <w:tab w:val="left" w:pos="702"/>
              </w:tabs>
              <w:snapToGrid w:val="0"/>
              <w:spacing w:line="480" w:lineRule="auto"/>
              <w:jc w:val="both"/>
            </w:pPr>
            <w:r>
              <w:rPr>
                <w:rStyle w:val="Policepardfaut1"/>
                <w:rFonts w:ascii="TimesNewRomanPSMT" w:eastAsia="Arial-ItalicMT" w:hAnsi="TimesNewRomanPSMT" w:cs="TimesNewRomanPSMT"/>
                <w:color w:val="000000"/>
                <w:sz w:val="20"/>
                <w:szCs w:val="20"/>
                <w:lang w:val="en-US"/>
              </w:rPr>
              <w:t>Waythomas et al.</w:t>
            </w:r>
            <w:r>
              <w:rPr>
                <w:rStyle w:val="Policepardfaut1"/>
                <w:rFonts w:ascii="TimesNewRomanPSMT" w:eastAsia="Arial-ItalicMT" w:hAnsi="TimesNewRomanPSMT" w:cs="TimesNewRomanPSMT"/>
                <w:color w:val="0000FF"/>
                <w:sz w:val="20"/>
                <w:szCs w:val="20"/>
                <w:lang w:val="en-US"/>
              </w:rPr>
              <w:t xml:space="preserve"> 2000</w:t>
            </w:r>
          </w:p>
        </w:tc>
      </w:tr>
      <w:tr w:rsidR="00B94171" w14:paraId="6B57BF97" w14:textId="77777777" w:rsidTr="000B2D84">
        <w:trPr>
          <w:trHeight w:val="354"/>
        </w:trPr>
        <w:tc>
          <w:tcPr>
            <w:tcW w:w="1050" w:type="dxa"/>
            <w:vMerge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25D7E97B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724D8B1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14</w:t>
            </w:r>
          </w:p>
        </w:tc>
        <w:tc>
          <w:tcPr>
            <w:tcW w:w="1177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B99E34F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Shiveluch</w:t>
            </w:r>
          </w:p>
        </w:tc>
        <w:tc>
          <w:tcPr>
            <w:tcW w:w="148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9B1FB7B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59°39'12''N</w:t>
            </w:r>
          </w:p>
          <w:p w14:paraId="2C0976DA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161°21'42''E</w:t>
            </w:r>
          </w:p>
        </w:tc>
        <w:tc>
          <w:tcPr>
            <w:tcW w:w="77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2214285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98</w:t>
            </w:r>
          </w:p>
        </w:tc>
        <w:tc>
          <w:tcPr>
            <w:tcW w:w="770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1019A11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35</w:t>
            </w:r>
          </w:p>
        </w:tc>
        <w:tc>
          <w:tcPr>
            <w:tcW w:w="152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5806F65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0,07-0,17</w:t>
            </w:r>
          </w:p>
        </w:tc>
        <w:tc>
          <w:tcPr>
            <w:tcW w:w="82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B3E51C7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0,97</w:t>
            </w:r>
          </w:p>
        </w:tc>
        <w:tc>
          <w:tcPr>
            <w:tcW w:w="8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0D4223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70,1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530CF5F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2,34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C906F5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2,77</w:t>
            </w:r>
          </w:p>
        </w:tc>
        <w:tc>
          <w:tcPr>
            <w:tcW w:w="63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C0C31F2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2,99</w:t>
            </w:r>
          </w:p>
        </w:tc>
        <w:tc>
          <w:tcPr>
            <w:tcW w:w="66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AE50CEB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</w:t>
            </w:r>
          </w:p>
        </w:tc>
        <w:tc>
          <w:tcPr>
            <w:tcW w:w="80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02D84E3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1"/>
                <w:rFonts w:ascii="TimesNewRomanPSMT" w:eastAsia="Arial-ItalicMT" w:hAnsi="TimesNewRomanPSMT" w:cs="TimesNewRomanPSMT"/>
                <w:color w:val="000000"/>
                <w:sz w:val="20"/>
                <w:szCs w:val="20"/>
                <w:lang w:val="en-US"/>
              </w:rPr>
            </w:pPr>
            <w:r>
              <w:t>1964</w:t>
            </w:r>
          </w:p>
        </w:tc>
        <w:tc>
          <w:tcPr>
            <w:tcW w:w="19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D4FD980" w14:textId="77777777" w:rsidR="00B94171" w:rsidRDefault="00B94171" w:rsidP="000B2D84">
            <w:pPr>
              <w:tabs>
                <w:tab w:val="left" w:pos="702"/>
              </w:tabs>
              <w:snapToGrid w:val="0"/>
              <w:spacing w:line="480" w:lineRule="auto"/>
              <w:jc w:val="both"/>
            </w:pPr>
            <w:r>
              <w:rPr>
                <w:rStyle w:val="Policepardfaut1"/>
                <w:rFonts w:ascii="TimesNewRomanPSMT" w:eastAsia="Arial-ItalicMT" w:hAnsi="TimesNewRomanPSMT" w:cs="TimesNewRomanPSMT"/>
                <w:color w:val="000000"/>
                <w:sz w:val="20"/>
                <w:szCs w:val="20"/>
                <w:lang w:val="en-US"/>
              </w:rPr>
              <w:t>Belousov et al.</w:t>
            </w:r>
            <w:r>
              <w:rPr>
                <w:rStyle w:val="Policepardfaut1"/>
                <w:rFonts w:ascii="TimesNewRomanPSMT" w:eastAsia="Arial-ItalicMT" w:hAnsi="TimesNewRomanPSMT" w:cs="TimesNewRomanPSMT"/>
                <w:color w:val="0000FF"/>
                <w:sz w:val="20"/>
                <w:szCs w:val="20"/>
                <w:lang w:val="en-US"/>
              </w:rPr>
              <w:t xml:space="preserve"> 1999</w:t>
            </w:r>
          </w:p>
        </w:tc>
      </w:tr>
      <w:tr w:rsidR="00B94171" w14:paraId="42CD6A6D" w14:textId="77777777" w:rsidTr="000B2D84">
        <w:trPr>
          <w:trHeight w:val="354"/>
        </w:trPr>
        <w:tc>
          <w:tcPr>
            <w:tcW w:w="1050" w:type="dxa"/>
            <w:vMerge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205DF79F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FF15AA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15</w:t>
            </w:r>
          </w:p>
        </w:tc>
        <w:tc>
          <w:tcPr>
            <w:tcW w:w="1177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93005AB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Illiamna</w:t>
            </w:r>
          </w:p>
        </w:tc>
        <w:tc>
          <w:tcPr>
            <w:tcW w:w="148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2567020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60°01'55''N</w:t>
            </w:r>
          </w:p>
          <w:p w14:paraId="091850F9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153°05'29''W</w:t>
            </w:r>
          </w:p>
        </w:tc>
        <w:tc>
          <w:tcPr>
            <w:tcW w:w="77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4E70FAA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1,5      11</w:t>
            </w:r>
          </w:p>
        </w:tc>
        <w:tc>
          <w:tcPr>
            <w:tcW w:w="770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F50B0DE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5,5</w:t>
            </w:r>
          </w:p>
        </w:tc>
        <w:tc>
          <w:tcPr>
            <w:tcW w:w="152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59E12C2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0,24-0,29</w:t>
            </w:r>
          </w:p>
        </w:tc>
        <w:tc>
          <w:tcPr>
            <w:tcW w:w="82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C427BB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-1,25</w:t>
            </w:r>
          </w:p>
          <w:p w14:paraId="7D90C9C8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8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69A079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40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E2261DB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0,92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810F045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2,72</w:t>
            </w:r>
          </w:p>
        </w:tc>
        <w:tc>
          <w:tcPr>
            <w:tcW w:w="63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CDE3525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0,268</w:t>
            </w:r>
          </w:p>
          <w:p w14:paraId="53A9C17B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66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2705AE2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</w:t>
            </w:r>
          </w:p>
        </w:tc>
        <w:tc>
          <w:tcPr>
            <w:tcW w:w="80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B5B69B8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1"/>
                <w:rFonts w:ascii="TimesNewRomanPSMT" w:eastAsia="Arial-ItalicMT" w:hAnsi="TimesNewRomanPSMT" w:cs="TimesNewRomanPSMT"/>
                <w:color w:val="000000"/>
                <w:sz w:val="20"/>
                <w:szCs w:val="20"/>
                <w:lang w:val="en-US"/>
              </w:rPr>
            </w:pPr>
            <w:r>
              <w:t>1964</w:t>
            </w:r>
          </w:p>
        </w:tc>
        <w:tc>
          <w:tcPr>
            <w:tcW w:w="19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CF3749D" w14:textId="77777777" w:rsidR="00B94171" w:rsidRDefault="00B94171" w:rsidP="000B2D84">
            <w:pPr>
              <w:tabs>
                <w:tab w:val="left" w:pos="702"/>
              </w:tabs>
              <w:snapToGrid w:val="0"/>
              <w:spacing w:line="480" w:lineRule="auto"/>
              <w:jc w:val="both"/>
            </w:pPr>
            <w:r>
              <w:rPr>
                <w:rStyle w:val="Policepardfaut1"/>
                <w:rFonts w:ascii="TimesNewRomanPSMT" w:eastAsia="Arial-ItalicMT" w:hAnsi="TimesNewRomanPSMT" w:cs="TimesNewRomanPSMT"/>
                <w:color w:val="000000"/>
                <w:sz w:val="20"/>
                <w:szCs w:val="20"/>
                <w:lang w:val="en-US"/>
              </w:rPr>
              <w:t>Waythomas et al.</w:t>
            </w:r>
            <w:r>
              <w:rPr>
                <w:rStyle w:val="Policepardfaut1"/>
                <w:rFonts w:ascii="TimesNewRomanPSMT" w:eastAsia="Arial-ItalicMT" w:hAnsi="TimesNewRomanPSMT" w:cs="TimesNewRomanPSMT"/>
                <w:color w:val="0000FF"/>
                <w:sz w:val="20"/>
                <w:szCs w:val="20"/>
                <w:lang w:val="en-US"/>
              </w:rPr>
              <w:t xml:space="preserve"> 2000</w:t>
            </w:r>
          </w:p>
        </w:tc>
      </w:tr>
      <w:tr w:rsidR="00B94171" w14:paraId="0EBA7F88" w14:textId="77777777" w:rsidTr="000B2D84">
        <w:trPr>
          <w:trHeight w:val="354"/>
        </w:trPr>
        <w:tc>
          <w:tcPr>
            <w:tcW w:w="1050" w:type="dxa"/>
            <w:vMerge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5D78A4B3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8533D57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3399FF"/>
              </w:rPr>
              <w:t>16</w:t>
            </w:r>
          </w:p>
        </w:tc>
        <w:tc>
          <w:tcPr>
            <w:tcW w:w="1177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C653C6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Mount St- Helens</w:t>
            </w:r>
          </w:p>
          <w:p w14:paraId="42CAF064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148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E751646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46°11'29''N</w:t>
            </w:r>
          </w:p>
          <w:p w14:paraId="6CE4757C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122°11'44''E</w:t>
            </w:r>
          </w:p>
        </w:tc>
        <w:tc>
          <w:tcPr>
            <w:tcW w:w="77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37C1235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64</w:t>
            </w:r>
          </w:p>
        </w:tc>
        <w:tc>
          <w:tcPr>
            <w:tcW w:w="770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9D32DF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25</w:t>
            </w:r>
          </w:p>
        </w:tc>
        <w:tc>
          <w:tcPr>
            <w:tcW w:w="152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597CEE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0,11</w:t>
            </w:r>
          </w:p>
        </w:tc>
        <w:tc>
          <w:tcPr>
            <w:tcW w:w="82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BE929CB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-0,6</w:t>
            </w:r>
          </w:p>
        </w:tc>
        <w:tc>
          <w:tcPr>
            <w:tcW w:w="8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AF51B39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54,43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82248AD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1,21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64AEF2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3,43</w:t>
            </w:r>
          </w:p>
          <w:p w14:paraId="43C4E6D5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63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3D86067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0,12</w:t>
            </w:r>
          </w:p>
        </w:tc>
        <w:tc>
          <w:tcPr>
            <w:tcW w:w="66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EF74641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0,96</w:t>
            </w:r>
          </w:p>
          <w:p w14:paraId="7F4F08BF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80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60F7F20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1"/>
                <w:rFonts w:ascii="TimesNewRomanPSMT" w:eastAsia="TimesNewRoman" w:hAnsi="TimesNewRomanPSMT" w:cs="TimesNewRomanPSMT"/>
                <w:color w:val="000000"/>
                <w:sz w:val="20"/>
                <w:szCs w:val="20"/>
                <w:lang w:val="en-US"/>
              </w:rPr>
            </w:pPr>
            <w:r>
              <w:t>1980</w:t>
            </w:r>
          </w:p>
        </w:tc>
        <w:tc>
          <w:tcPr>
            <w:tcW w:w="19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B8CAC4A" w14:textId="77777777" w:rsidR="00B94171" w:rsidRDefault="00B94171" w:rsidP="000B2D84">
            <w:pPr>
              <w:tabs>
                <w:tab w:val="left" w:pos="702"/>
              </w:tabs>
              <w:snapToGrid w:val="0"/>
              <w:spacing w:line="480" w:lineRule="auto"/>
              <w:jc w:val="both"/>
            </w:pPr>
            <w:r>
              <w:rPr>
                <w:rStyle w:val="Policepardfaut1"/>
                <w:rFonts w:ascii="TimesNewRomanPSMT" w:eastAsia="TimesNewRoman" w:hAnsi="TimesNewRomanPSMT" w:cs="TimesNewRomanPSMT"/>
                <w:color w:val="000000"/>
                <w:sz w:val="20"/>
                <w:szCs w:val="20"/>
                <w:lang w:val="en-US"/>
              </w:rPr>
              <w:t>Glicken</w:t>
            </w:r>
            <w:r>
              <w:rPr>
                <w:rStyle w:val="Policepardfaut1"/>
                <w:rFonts w:ascii="TimesNewRomanPSMT" w:eastAsia="TimesNewRoman" w:hAnsi="TimesNewRomanPSMT" w:cs="TimesNewRomanPSMT"/>
                <w:color w:val="0000FF"/>
                <w:sz w:val="20"/>
                <w:szCs w:val="20"/>
                <w:lang w:val="en-US"/>
              </w:rPr>
              <w:t xml:space="preserve"> 1986</w:t>
            </w:r>
          </w:p>
        </w:tc>
      </w:tr>
      <w:tr w:rsidR="00B94171" w14:paraId="1BF3B568" w14:textId="77777777" w:rsidTr="000B2D84">
        <w:trPr>
          <w:trHeight w:val="354"/>
        </w:trPr>
        <w:tc>
          <w:tcPr>
            <w:tcW w:w="1050" w:type="dxa"/>
            <w:vMerge/>
            <w:tcBorders>
              <w:top w:val="single" w:sz="1" w:space="0" w:color="000000"/>
            </w:tcBorders>
            <w:shd w:val="clear" w:color="auto" w:fill="auto"/>
            <w:vAlign w:val="center"/>
          </w:tcPr>
          <w:p w14:paraId="23BB4692" w14:textId="77777777" w:rsidR="00B94171" w:rsidRDefault="00B94171" w:rsidP="000B2D84">
            <w:pPr>
              <w:snapToGrid w:val="0"/>
            </w:pPr>
          </w:p>
        </w:tc>
        <w:tc>
          <w:tcPr>
            <w:tcW w:w="53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28F116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rFonts w:eastAsia="Arial" w:cs="Arial"/>
                <w:color w:val="3399FF"/>
              </w:rPr>
              <w:t>17</w:t>
            </w:r>
          </w:p>
        </w:tc>
        <w:tc>
          <w:tcPr>
            <w:tcW w:w="1177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59C59E4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Fonts w:eastAsia="Arial" w:cs="Arial"/>
              </w:rPr>
            </w:pPr>
            <w:r>
              <w:t>Meager</w:t>
            </w:r>
          </w:p>
        </w:tc>
        <w:tc>
          <w:tcPr>
            <w:tcW w:w="148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A314AC1" w14:textId="77777777" w:rsidR="00B94171" w:rsidRDefault="00B94171" w:rsidP="000B2D84">
            <w:pPr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50°40'N</w:t>
            </w:r>
          </w:p>
          <w:p w14:paraId="500DC087" w14:textId="77777777" w:rsidR="00B94171" w:rsidRDefault="00B94171" w:rsidP="000B2D84">
            <w:pPr>
              <w:snapToGrid w:val="0"/>
              <w:jc w:val="center"/>
            </w:pPr>
            <w:r>
              <w:rPr>
                <w:rFonts w:eastAsia="Arial"/>
              </w:rPr>
              <w:t>123°31'W</w:t>
            </w:r>
          </w:p>
        </w:tc>
        <w:tc>
          <w:tcPr>
            <w:tcW w:w="77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A9FE2F8" w14:textId="77777777" w:rsidR="00B94171" w:rsidRDefault="00B94171" w:rsidP="000B2D84">
            <w:pPr>
              <w:pStyle w:val="TableContentsuser"/>
              <w:snapToGrid w:val="0"/>
              <w:jc w:val="center"/>
              <w:rPr>
                <w:color w:val="0000FF"/>
              </w:rPr>
            </w:pPr>
            <w:r>
              <w:t>16,6</w:t>
            </w:r>
          </w:p>
        </w:tc>
        <w:tc>
          <w:tcPr>
            <w:tcW w:w="770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2D31B76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rPr>
                <w:color w:val="0000FF"/>
              </w:rPr>
              <w:t>12</w:t>
            </w:r>
          </w:p>
        </w:tc>
        <w:tc>
          <w:tcPr>
            <w:tcW w:w="152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17D14FC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0,17</w:t>
            </w:r>
          </w:p>
        </w:tc>
        <w:tc>
          <w:tcPr>
            <w:tcW w:w="82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3EDDA22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-1,36</w:t>
            </w:r>
          </w:p>
        </w:tc>
        <w:tc>
          <w:tcPr>
            <w:tcW w:w="8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6D63293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40,89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25F24A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0,89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70D8F5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1,45</w:t>
            </w:r>
          </w:p>
        </w:tc>
        <w:tc>
          <w:tcPr>
            <w:tcW w:w="63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E415F7D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-0,16</w:t>
            </w:r>
          </w:p>
        </w:tc>
        <w:tc>
          <w:tcPr>
            <w:tcW w:w="66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CF9188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0,9</w:t>
            </w:r>
          </w:p>
        </w:tc>
        <w:tc>
          <w:tcPr>
            <w:tcW w:w="80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B2FA068" w14:textId="77777777" w:rsidR="00B94171" w:rsidRDefault="00B94171" w:rsidP="000B2D84">
            <w:pPr>
              <w:pStyle w:val="TableContentsuser"/>
              <w:snapToGrid w:val="0"/>
              <w:jc w:val="center"/>
              <w:rPr>
                <w:rStyle w:val="Policepardfaut1"/>
                <w:rFonts w:ascii="TimesNewRomanPSMT" w:eastAsia="Arial" w:hAnsi="TimesNewRomanPSMT" w:cs="TimesNewRomanPSMT"/>
                <w:color w:val="000000"/>
                <w:sz w:val="20"/>
                <w:szCs w:val="20"/>
                <w:lang w:val="en-US"/>
              </w:rPr>
            </w:pPr>
            <w:r>
              <w:t>2010</w:t>
            </w:r>
          </w:p>
        </w:tc>
        <w:tc>
          <w:tcPr>
            <w:tcW w:w="19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D297ED6" w14:textId="77777777" w:rsidR="00B94171" w:rsidRDefault="00B94171" w:rsidP="000B2D84">
            <w:pPr>
              <w:tabs>
                <w:tab w:val="left" w:pos="702"/>
              </w:tabs>
              <w:snapToGrid w:val="0"/>
              <w:spacing w:line="480" w:lineRule="auto"/>
              <w:jc w:val="both"/>
            </w:pPr>
            <w:r>
              <w:rPr>
                <w:rStyle w:val="Policepardfaut1"/>
                <w:rFonts w:ascii="TimesNewRomanPSMT" w:eastAsia="Arial" w:hAnsi="TimesNewRomanPSMT" w:cs="TimesNewRomanPSMT"/>
                <w:color w:val="000000"/>
                <w:sz w:val="20"/>
                <w:szCs w:val="20"/>
                <w:lang w:val="en-US"/>
              </w:rPr>
              <w:t>Bernard</w:t>
            </w:r>
            <w:r>
              <w:rPr>
                <w:rStyle w:val="Policepardfaut1"/>
                <w:rFonts w:ascii="TimesNewRomanPSMT" w:eastAsia="Arial" w:hAnsi="TimesNewRomanPSMT" w:cs="TimesNewRomanPSMT"/>
                <w:color w:val="0000FF"/>
                <w:sz w:val="20"/>
                <w:szCs w:val="20"/>
                <w:lang w:val="en-US"/>
              </w:rPr>
              <w:t xml:space="preserve"> 2020</w:t>
            </w:r>
          </w:p>
        </w:tc>
      </w:tr>
      <w:tr w:rsidR="00B94171" w14:paraId="38F8BD08" w14:textId="77777777" w:rsidTr="000B2D84">
        <w:trPr>
          <w:trHeight w:val="354"/>
        </w:trPr>
        <w:tc>
          <w:tcPr>
            <w:tcW w:w="1582" w:type="dxa"/>
            <w:gridSpan w:val="2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F830C3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lastRenderedPageBreak/>
              <w:t xml:space="preserve">                     Mean                  </w:t>
            </w:r>
          </w:p>
        </w:tc>
        <w:tc>
          <w:tcPr>
            <w:tcW w:w="117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178144A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148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6AF15D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</w:t>
            </w:r>
          </w:p>
        </w:tc>
        <w:tc>
          <w:tcPr>
            <w:tcW w:w="77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E62429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282,06</w:t>
            </w:r>
          </w:p>
        </w:tc>
        <w:tc>
          <w:tcPr>
            <w:tcW w:w="77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061C2D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  <w:tc>
          <w:tcPr>
            <w:tcW w:w="152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73B7A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0,16</w:t>
            </w:r>
          </w:p>
        </w:tc>
        <w:tc>
          <w:tcPr>
            <w:tcW w:w="82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45A2CB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-1,18</w:t>
            </w:r>
          </w:p>
        </w:tc>
        <w:tc>
          <w:tcPr>
            <w:tcW w:w="8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271F2D2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50,49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287D3ED4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1,48</w:t>
            </w:r>
          </w:p>
        </w:tc>
        <w:tc>
          <w:tcPr>
            <w:tcW w:w="74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67E00B01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2,87</w:t>
            </w:r>
          </w:p>
        </w:tc>
        <w:tc>
          <w:tcPr>
            <w:tcW w:w="631" w:type="dxa"/>
            <w:tcBorders>
              <w:bottom w:val="single" w:sz="1" w:space="0" w:color="000000"/>
            </w:tcBorders>
            <w:shd w:val="clear" w:color="auto" w:fill="auto"/>
          </w:tcPr>
          <w:p w14:paraId="191303DA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0,61</w:t>
            </w:r>
          </w:p>
        </w:tc>
        <w:tc>
          <w:tcPr>
            <w:tcW w:w="66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987778C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0,91</w:t>
            </w:r>
          </w:p>
        </w:tc>
        <w:tc>
          <w:tcPr>
            <w:tcW w:w="805" w:type="dxa"/>
            <w:tcBorders>
              <w:bottom w:val="single" w:sz="1" w:space="0" w:color="000000"/>
            </w:tcBorders>
            <w:shd w:val="clear" w:color="auto" w:fill="auto"/>
          </w:tcPr>
          <w:p w14:paraId="2D01F5ED" w14:textId="77777777" w:rsidR="00B94171" w:rsidRDefault="00B94171" w:rsidP="000B2D84">
            <w:pPr>
              <w:pStyle w:val="TableContentsuser"/>
              <w:snapToGrid w:val="0"/>
              <w:jc w:val="center"/>
            </w:pPr>
            <w:r>
              <w:t>-</w:t>
            </w:r>
          </w:p>
        </w:tc>
        <w:tc>
          <w:tcPr>
            <w:tcW w:w="1942" w:type="dxa"/>
            <w:tcBorders>
              <w:bottom w:val="single" w:sz="1" w:space="0" w:color="000000"/>
            </w:tcBorders>
            <w:shd w:val="clear" w:color="auto" w:fill="auto"/>
          </w:tcPr>
          <w:p w14:paraId="3F444430" w14:textId="77777777" w:rsidR="00B94171" w:rsidRDefault="00B94171" w:rsidP="000B2D84">
            <w:pPr>
              <w:pStyle w:val="TableContentsuser"/>
              <w:snapToGrid w:val="0"/>
              <w:jc w:val="center"/>
            </w:pPr>
          </w:p>
        </w:tc>
      </w:tr>
    </w:tbl>
    <w:p w14:paraId="53CA29DD" w14:textId="77777777" w:rsidR="0061741B" w:rsidRDefault="0061741B"/>
    <w:p w14:paraId="6312BDE6" w14:textId="77777777" w:rsidR="00B94171" w:rsidRDefault="00B94171"/>
    <w:p w14:paraId="1F5B29A0" w14:textId="77777777" w:rsidR="00B94171" w:rsidRDefault="00B94171" w:rsidP="00B94171">
      <w:pPr>
        <w:spacing w:line="360" w:lineRule="auto"/>
        <w:jc w:val="both"/>
        <w:rPr>
          <w:color w:val="000000"/>
          <w:sz w:val="20"/>
          <w:szCs w:val="20"/>
          <w:lang w:val="en-US"/>
        </w:rPr>
      </w:pPr>
      <w:r>
        <w:rPr>
          <w:b/>
          <w:bCs/>
          <w:color w:val="000000"/>
          <w:sz w:val="20"/>
          <w:szCs w:val="20"/>
          <w:lang w:val="en-US"/>
        </w:rPr>
        <w:t>Table 3</w:t>
      </w:r>
    </w:p>
    <w:p w14:paraId="07588FE8" w14:textId="77777777" w:rsidR="00B94171" w:rsidRDefault="00B94171" w:rsidP="00B94171">
      <w:pPr>
        <w:spacing w:line="360" w:lineRule="auto"/>
        <w:jc w:val="both"/>
      </w:pPr>
      <w:r>
        <w:rPr>
          <w:color w:val="000000"/>
          <w:sz w:val="20"/>
          <w:szCs w:val="20"/>
          <w:lang w:val="en-US"/>
        </w:rPr>
        <w:t>Synthesis of sedimentological parameters related to spatio-temporal distributions and the morphological parameters of the volcanic complex and the associated avalanche deposits (Figs.</w:t>
      </w:r>
      <w:r>
        <w:rPr>
          <w:color w:val="0000FF"/>
          <w:sz w:val="20"/>
          <w:szCs w:val="20"/>
          <w:lang w:val="en-US"/>
        </w:rPr>
        <w:t xml:space="preserve"> 10-15</w:t>
      </w:r>
      <w:r>
        <w:rPr>
          <w:color w:val="000000"/>
          <w:sz w:val="20"/>
          <w:szCs w:val="20"/>
          <w:lang w:val="en-US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95"/>
        <w:gridCol w:w="2400"/>
        <w:gridCol w:w="2808"/>
        <w:gridCol w:w="2687"/>
        <w:gridCol w:w="1982"/>
        <w:gridCol w:w="2485"/>
        <w:gridCol w:w="2163"/>
      </w:tblGrid>
      <w:tr w:rsidR="00B94171" w14:paraId="43A32162" w14:textId="77777777" w:rsidTr="000B2D84">
        <w:tc>
          <w:tcPr>
            <w:tcW w:w="1195" w:type="dxa"/>
            <w:vMerge w:val="restart"/>
            <w:shd w:val="clear" w:color="auto" w:fill="auto"/>
            <w:vAlign w:val="center"/>
          </w:tcPr>
          <w:p w14:paraId="6B957445" w14:textId="77777777" w:rsidR="00B94171" w:rsidRDefault="00B94171" w:rsidP="000B2D84">
            <w:pPr>
              <w:snapToGrid w:val="0"/>
            </w:pPr>
            <w:r>
              <w:t xml:space="preserve"> </w:t>
            </w:r>
          </w:p>
        </w:tc>
        <w:tc>
          <w:tcPr>
            <w:tcW w:w="14525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9A75B9" w14:textId="77777777" w:rsidR="00B94171" w:rsidRDefault="00B94171" w:rsidP="000B2D84">
            <w:pPr>
              <w:snapToGrid w:val="0"/>
            </w:pPr>
            <w:r>
              <w:t>Regressions for the calculated parameters related to the collapsed volcanic edifices</w:t>
            </w:r>
          </w:p>
        </w:tc>
      </w:tr>
      <w:tr w:rsidR="00B94171" w14:paraId="7094982F" w14:textId="77777777" w:rsidTr="000B2D84">
        <w:tc>
          <w:tcPr>
            <w:tcW w:w="1195" w:type="dxa"/>
            <w:vMerge/>
            <w:shd w:val="clear" w:color="auto" w:fill="auto"/>
            <w:vAlign w:val="center"/>
          </w:tcPr>
          <w:p w14:paraId="64448B02" w14:textId="77777777" w:rsidR="00B94171" w:rsidRDefault="00B94171" w:rsidP="000B2D84">
            <w:pPr>
              <w:snapToGrid w:val="0"/>
            </w:pP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495C6D6" w14:textId="77777777" w:rsidR="00B94171" w:rsidRDefault="00B94171" w:rsidP="000B2D84">
            <w:pPr>
              <w:snapToGrid w:val="0"/>
              <w:jc w:val="center"/>
            </w:pPr>
            <w:r>
              <w:t>Spatial distribution</w:t>
            </w:r>
          </w:p>
        </w:tc>
        <w:tc>
          <w:tcPr>
            <w:tcW w:w="2808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70F9C3ED" w14:textId="77777777" w:rsidR="00B94171" w:rsidRDefault="00B94171" w:rsidP="000B2D84">
            <w:pPr>
              <w:snapToGrid w:val="0"/>
              <w:jc w:val="center"/>
            </w:pPr>
            <w:r>
              <w:t>Time</w:t>
            </w:r>
          </w:p>
        </w:tc>
        <w:tc>
          <w:tcPr>
            <w:tcW w:w="2687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38DE402D" w14:textId="77777777" w:rsidR="00B94171" w:rsidRDefault="00B94171" w:rsidP="000B2D84">
            <w:pPr>
              <w:snapToGrid w:val="0"/>
              <w:jc w:val="center"/>
            </w:pPr>
            <w:r>
              <w:t>Elevation</w:t>
            </w:r>
          </w:p>
        </w:tc>
        <w:tc>
          <w:tcPr>
            <w:tcW w:w="1982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150D989" w14:textId="77777777" w:rsidR="00B94171" w:rsidRDefault="00B94171" w:rsidP="000B2D84">
            <w:pPr>
              <w:snapToGrid w:val="0"/>
              <w:jc w:val="center"/>
            </w:pPr>
            <w:r>
              <w:t>Flank slope gradient</w:t>
            </w:r>
          </w:p>
        </w:tc>
        <w:tc>
          <w:tcPr>
            <w:tcW w:w="248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55B638C8" w14:textId="77777777" w:rsidR="00B94171" w:rsidRDefault="00B94171" w:rsidP="000B2D84">
            <w:pPr>
              <w:snapToGrid w:val="0"/>
              <w:jc w:val="center"/>
            </w:pPr>
            <w:r>
              <w:t>Profil shape</w:t>
            </w:r>
          </w:p>
        </w:tc>
        <w:tc>
          <w:tcPr>
            <w:tcW w:w="2159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AAD2C98" w14:textId="77777777" w:rsidR="00B94171" w:rsidRDefault="00B94171" w:rsidP="000B2D84">
            <w:pPr>
              <w:snapToGrid w:val="0"/>
              <w:jc w:val="center"/>
            </w:pPr>
            <w:r>
              <w:t>Volcanic area</w:t>
            </w:r>
          </w:p>
        </w:tc>
      </w:tr>
      <w:tr w:rsidR="00B94171" w14:paraId="4FB80E4A" w14:textId="77777777" w:rsidTr="000B2D84">
        <w:tc>
          <w:tcPr>
            <w:tcW w:w="1195" w:type="dxa"/>
            <w:shd w:val="clear" w:color="auto" w:fill="auto"/>
            <w:vAlign w:val="center"/>
          </w:tcPr>
          <w:p w14:paraId="0F9F4288" w14:textId="77777777" w:rsidR="00B94171" w:rsidRDefault="00B94171" w:rsidP="000B2D84">
            <w:pPr>
              <w:snapToGrid w:val="0"/>
              <w:rPr>
                <w:rFonts w:cs="Times New Roman"/>
                <w:color w:val="000000"/>
              </w:rPr>
            </w:pPr>
            <w:r>
              <w:t>Matrix %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C80DD5" w14:textId="77777777" w:rsidR="00B94171" w:rsidRDefault="00B94171" w:rsidP="000B2D84">
            <w:pPr>
              <w:snapToGrid w:val="0"/>
            </w:pPr>
            <w:r>
              <w:rPr>
                <w:rFonts w:cs="Times New Roman"/>
                <w:color w:val="000000"/>
              </w:rPr>
              <w:t xml:space="preserve">10.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-19</w:t>
            </w:r>
            <w:r>
              <w:rPr>
                <w:rFonts w:cs="Times New Roman"/>
                <w:i/>
                <w:iCs/>
                <w:color w:val="000000"/>
              </w:rPr>
              <w:t>ln(x)</w:t>
            </w:r>
            <w:r>
              <w:rPr>
                <w:rFonts w:cs="Times New Roman"/>
                <w:color w:val="000000"/>
              </w:rPr>
              <w:t xml:space="preserve"> + 240.9</w:t>
            </w:r>
          </w:p>
          <w:p w14:paraId="74C78795" w14:textId="77777777" w:rsidR="00B94171" w:rsidRDefault="00B94171" w:rsidP="000B2D84"/>
          <w:p w14:paraId="25A94BDA" w14:textId="77777777" w:rsidR="00B94171" w:rsidRDefault="00B94171" w:rsidP="000B2D84">
            <w:r>
              <w:rPr>
                <w:rFonts w:cs="Times New Roman"/>
                <w:color w:val="000000"/>
              </w:rPr>
              <w:t xml:space="preserve">11.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49</w:t>
            </w:r>
            <w:r>
              <w:rPr>
                <w:rFonts w:cs="Times New Roman"/>
                <w:i/>
                <w:iCs/>
                <w:color w:val="000000"/>
              </w:rPr>
              <w:t xml:space="preserve">ln(x) </w:t>
            </w:r>
            <w:r>
              <w:rPr>
                <w:rFonts w:cs="Times New Roman"/>
                <w:color w:val="000000"/>
              </w:rPr>
              <w:t>– 144.4</w:t>
            </w:r>
          </w:p>
          <w:p w14:paraId="6ACFB340" w14:textId="77777777" w:rsidR="00B94171" w:rsidRDefault="00B94171" w:rsidP="000B2D84"/>
          <w:p w14:paraId="3D1C7BE9" w14:textId="77777777" w:rsidR="00B94171" w:rsidRDefault="00B94171" w:rsidP="000B2D84">
            <w:r>
              <w:rPr>
                <w:rFonts w:cs="Times New Roman"/>
                <w:color w:val="000000"/>
              </w:rPr>
              <w:t xml:space="preserve">12.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1.5</w:t>
            </w:r>
            <w:r>
              <w:rPr>
                <w:rFonts w:cs="Times New Roman"/>
                <w:i/>
                <w:iCs/>
                <w:color w:val="000000"/>
              </w:rPr>
              <w:t xml:space="preserve">x </w:t>
            </w:r>
            <w:r>
              <w:rPr>
                <w:rFonts w:cs="Times New Roman"/>
                <w:color w:val="000000"/>
              </w:rPr>
              <w:t>– 102.9</w:t>
            </w:r>
          </w:p>
          <w:p w14:paraId="08CA7596" w14:textId="77777777" w:rsidR="00B94171" w:rsidRDefault="00B94171" w:rsidP="000B2D84"/>
          <w:p w14:paraId="5A0DAA19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i/>
                <w:iCs/>
                <w:color w:val="000000"/>
              </w:rPr>
              <w:t xml:space="preserve">13. f(x) = </w:t>
            </w:r>
            <w:r>
              <w:rPr>
                <w:rFonts w:cs="Times New Roman"/>
                <w:color w:val="000000"/>
              </w:rPr>
              <w:t>2.2</w:t>
            </w:r>
            <w:r>
              <w:rPr>
                <w:rFonts w:cs="Times New Roman"/>
                <w:i/>
                <w:iCs/>
                <w:color w:val="000000"/>
              </w:rPr>
              <w:t xml:space="preserve">x </w:t>
            </w:r>
            <w:r>
              <w:rPr>
                <w:rFonts w:cs="Times New Roman"/>
                <w:color w:val="000000"/>
              </w:rPr>
              <w:t>– 220.2</w:t>
            </w:r>
          </w:p>
        </w:tc>
        <w:tc>
          <w:tcPr>
            <w:tcW w:w="280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9435A2C" w14:textId="77777777" w:rsidR="00B94171" w:rsidRDefault="00B94171" w:rsidP="000B2D84">
            <w:pPr>
              <w:snapToGrid w:val="0"/>
            </w:pPr>
            <w:r>
              <w:rPr>
                <w:rFonts w:cs="Times New Roman"/>
                <w:color w:val="000000"/>
              </w:rPr>
              <w:t xml:space="preserve">14.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15288.1</w:t>
            </w:r>
            <w:r>
              <w:rPr>
                <w:rFonts w:cs="Times New Roman"/>
                <w:i/>
                <w:iCs/>
                <w:color w:val="000000"/>
              </w:rPr>
              <w:t>ln(x)</w:t>
            </w:r>
            <w:r>
              <w:rPr>
                <w:rFonts w:cs="Times New Roman"/>
                <w:color w:val="000000"/>
              </w:rPr>
              <w:t xml:space="preserve"> - 62631</w:t>
            </w:r>
          </w:p>
          <w:p w14:paraId="07E722B4" w14:textId="77777777" w:rsidR="00B94171" w:rsidRDefault="00B94171" w:rsidP="000B2D84"/>
          <w:p w14:paraId="492B0944" w14:textId="77777777" w:rsidR="00B94171" w:rsidRDefault="00B94171" w:rsidP="000B2D84">
            <w:r>
              <w:rPr>
                <w:rFonts w:cs="Times New Roman"/>
                <w:color w:val="000000"/>
              </w:rPr>
              <w:t xml:space="preserve">15. </w:t>
            </w:r>
            <w:r>
              <w:rPr>
                <w:rFonts w:cs="Times New Roman"/>
                <w:i/>
                <w:iCs/>
                <w:color w:val="000000"/>
              </w:rPr>
              <w:t>f(x) = 19848ln(x) – 98768</w:t>
            </w:r>
          </w:p>
          <w:p w14:paraId="130F402F" w14:textId="77777777" w:rsidR="00B94171" w:rsidRDefault="00B94171" w:rsidP="000B2D84"/>
          <w:p w14:paraId="4B1E13AE" w14:textId="77777777" w:rsidR="00B94171" w:rsidRDefault="00B94171" w:rsidP="000B2D84"/>
        </w:tc>
        <w:tc>
          <w:tcPr>
            <w:tcW w:w="268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E5D46C" w14:textId="77777777" w:rsidR="00B94171" w:rsidRDefault="00B94171" w:rsidP="000B2D84">
            <w:pPr>
              <w:snapToGrid w:val="0"/>
            </w:pPr>
            <w:r>
              <w:rPr>
                <w:rFonts w:cs="Times New Roman"/>
                <w:color w:val="000000"/>
              </w:rPr>
              <w:t xml:space="preserve">16. </w:t>
            </w:r>
            <w:r>
              <w:rPr>
                <w:rFonts w:cs="Times New Roman"/>
                <w:i/>
                <w:iCs/>
                <w:color w:val="000000"/>
              </w:rPr>
              <w:t>f(x) = 18x</w:t>
            </w:r>
            <w:r>
              <w:rPr>
                <w:rFonts w:cs="Times New Roman"/>
                <w:i/>
                <w:iCs/>
                <w:color w:val="000000"/>
                <w:vertAlign w:val="superscript"/>
              </w:rPr>
              <w:t xml:space="preserve"> </w:t>
            </w:r>
            <w:r>
              <w:rPr>
                <w:rFonts w:cs="Times New Roman"/>
                <w:i/>
                <w:iCs/>
                <w:color w:val="000000"/>
              </w:rPr>
              <w:t>+ 4632.3</w:t>
            </w:r>
          </w:p>
          <w:p w14:paraId="1B1327C0" w14:textId="77777777" w:rsidR="00B94171" w:rsidRDefault="00B94171" w:rsidP="000B2D84"/>
          <w:p w14:paraId="48E8B589" w14:textId="77777777" w:rsidR="00B94171" w:rsidRDefault="00B94171" w:rsidP="000B2D84">
            <w:pPr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17. </w:t>
            </w:r>
            <w:r>
              <w:rPr>
                <w:rFonts w:cs="Times New Roman"/>
                <w:i/>
                <w:iCs/>
                <w:color w:val="000000"/>
              </w:rPr>
              <w:t>f(x) = 844ln(x) – 233</w:t>
            </w:r>
          </w:p>
        </w:tc>
        <w:tc>
          <w:tcPr>
            <w:tcW w:w="198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28918DF" w14:textId="77777777" w:rsidR="00B94171" w:rsidRDefault="00B94171" w:rsidP="000B2D84">
            <w:pPr>
              <w:snapToGrid w:val="0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29. </w:t>
            </w:r>
            <w:r>
              <w:rPr>
                <w:rFonts w:cs="Times New Roman"/>
                <w:i/>
                <w:iCs/>
                <w:color w:val="000000"/>
              </w:rPr>
              <w:t>f(x) = 3.4x</w:t>
            </w:r>
            <w:r>
              <w:rPr>
                <w:rFonts w:cs="Times New Roman"/>
                <w:i/>
                <w:iCs/>
                <w:color w:val="000000"/>
                <w:vertAlign w:val="superscript"/>
              </w:rPr>
              <w:t>0,4</w:t>
            </w:r>
          </w:p>
        </w:tc>
        <w:tc>
          <w:tcPr>
            <w:tcW w:w="2485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8BDD29" w14:textId="77777777" w:rsidR="00B94171" w:rsidRDefault="00B94171" w:rsidP="000B2D84">
            <w:pPr>
              <w:snapToGrid w:val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30.   </w:t>
            </w:r>
            <w:r>
              <w:rPr>
                <w:rFonts w:cs="Times New Roman"/>
                <w:i/>
                <w:iCs/>
                <w:color w:val="000000"/>
              </w:rPr>
              <w:t>f(x) = -1.6ln(x) + 6</w:t>
            </w:r>
          </w:p>
        </w:tc>
        <w:tc>
          <w:tcPr>
            <w:tcW w:w="2159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B01F93" w14:textId="77777777" w:rsidR="00B94171" w:rsidRDefault="00B94171" w:rsidP="000B2D84">
            <w:pPr>
              <w:snapToGrid w:val="0"/>
            </w:pPr>
            <w:r>
              <w:rPr>
                <w:rFonts w:cs="Times New Roman"/>
                <w:color w:val="000000"/>
              </w:rPr>
              <w:t xml:space="preserve">31. </w:t>
            </w:r>
            <w:r>
              <w:rPr>
                <w:rFonts w:cs="Times New Roman"/>
                <w:i/>
                <w:iCs/>
                <w:color w:val="000000"/>
              </w:rPr>
              <w:t>f(x) = 0x</w:t>
            </w:r>
            <w:r>
              <w:rPr>
                <w:rFonts w:cs="Times New Roman"/>
                <w:i/>
                <w:iCs/>
                <w:color w:val="000000"/>
                <w:vertAlign w:val="superscript"/>
              </w:rPr>
              <w:t>5.34</w:t>
            </w:r>
          </w:p>
        </w:tc>
      </w:tr>
      <w:tr w:rsidR="00B94171" w14:paraId="50C517C0" w14:textId="77777777" w:rsidTr="000B2D84">
        <w:tc>
          <w:tcPr>
            <w:tcW w:w="1195" w:type="dxa"/>
            <w:shd w:val="clear" w:color="auto" w:fill="auto"/>
            <w:vAlign w:val="center"/>
          </w:tcPr>
          <w:p w14:paraId="63090196" w14:textId="77777777" w:rsidR="00B94171" w:rsidRDefault="00B94171" w:rsidP="000B2D84">
            <w:pPr>
              <w:snapToGrid w:val="0"/>
            </w:pPr>
            <w:r>
              <w:t>Median</w:t>
            </w:r>
          </w:p>
          <w:p w14:paraId="6B8ED1C6" w14:textId="77777777" w:rsidR="00B94171" w:rsidRDefault="00B94171" w:rsidP="000B2D84"/>
          <w:p w14:paraId="6112838D" w14:textId="77777777" w:rsidR="00B94171" w:rsidRDefault="00B94171" w:rsidP="000B2D84">
            <w:r>
              <w:t>Matrix/</w:t>
            </w:r>
          </w:p>
          <w:p w14:paraId="1E4DA459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t>gravels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A6A1EE" w14:textId="77777777" w:rsidR="00B94171" w:rsidRDefault="00B94171" w:rsidP="000B2D84">
            <w:pPr>
              <w:snapToGrid w:val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19.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0.02</w:t>
            </w:r>
            <w:r>
              <w:rPr>
                <w:rFonts w:cs="Times New Roman"/>
                <w:i/>
                <w:iCs/>
                <w:color w:val="000000"/>
              </w:rPr>
              <w:t xml:space="preserve">x </w:t>
            </w:r>
            <w:r>
              <w:rPr>
                <w:rFonts w:cs="Times New Roman"/>
                <w:color w:val="000000"/>
              </w:rPr>
              <w:t>– 1.8</w:t>
            </w:r>
          </w:p>
          <w:p w14:paraId="4A9EF8C2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21.</w:t>
            </w:r>
            <w:r>
              <w:rPr>
                <w:rFonts w:cs="Times New Roman"/>
                <w:i/>
                <w:iCs/>
                <w:color w:val="000000"/>
              </w:rPr>
              <w:t xml:space="preserve"> f(x) = </w:t>
            </w:r>
            <w:r>
              <w:rPr>
                <w:rFonts w:cs="Times New Roman"/>
                <w:color w:val="000000"/>
              </w:rPr>
              <w:t>-0.016</w:t>
            </w:r>
            <w:r>
              <w:rPr>
                <w:rFonts w:cs="Times New Roman"/>
                <w:i/>
                <w:iCs/>
                <w:color w:val="000000"/>
              </w:rPr>
              <w:t xml:space="preserve">x </w:t>
            </w:r>
            <w:r>
              <w:rPr>
                <w:rFonts w:cs="Times New Roman"/>
                <w:color w:val="000000"/>
              </w:rPr>
              <w:t>- 3.7</w:t>
            </w:r>
            <w:r>
              <w:rPr>
                <w:rFonts w:cs="Times New Roman"/>
                <w:i/>
                <w:iCs/>
                <w:color w:val="000000"/>
              </w:rPr>
              <w:t xml:space="preserve"> </w:t>
            </w:r>
          </w:p>
          <w:p w14:paraId="4FBA0763" w14:textId="77777777" w:rsidR="00B94171" w:rsidRDefault="00B94171" w:rsidP="000B2D84">
            <w:r>
              <w:rPr>
                <w:rFonts w:cs="Times New Roman"/>
                <w:color w:val="000000"/>
              </w:rPr>
              <w:t xml:space="preserve">22.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0.026</w:t>
            </w:r>
            <w:r>
              <w:rPr>
                <w:rFonts w:cs="Times New Roman"/>
                <w:i/>
                <w:iCs/>
                <w:color w:val="000000"/>
              </w:rPr>
              <w:t xml:space="preserve">x </w:t>
            </w:r>
            <w:r>
              <w:rPr>
                <w:rFonts w:cs="Times New Roman"/>
                <w:color w:val="000000"/>
              </w:rPr>
              <w:t>– 3.5</w:t>
            </w:r>
          </w:p>
          <w:p w14:paraId="2EBA43CC" w14:textId="77777777" w:rsidR="00B94171" w:rsidRDefault="00B94171" w:rsidP="000B2D84"/>
          <w:p w14:paraId="3AC7B2FD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18.</w:t>
            </w:r>
            <w:r>
              <w:rPr>
                <w:rFonts w:cs="Times New Roman"/>
                <w:i/>
                <w:iCs/>
                <w:color w:val="000000"/>
              </w:rPr>
              <w:t xml:space="preserve"> f(x) = </w:t>
            </w:r>
            <w:r>
              <w:rPr>
                <w:rFonts w:cs="Times New Roman"/>
                <w:color w:val="000000"/>
              </w:rPr>
              <w:t>0.01</w:t>
            </w:r>
            <w:r>
              <w:rPr>
                <w:rFonts w:cs="Times New Roman"/>
                <w:i/>
                <w:iCs/>
                <w:color w:val="000000"/>
              </w:rPr>
              <w:t xml:space="preserve">x + </w:t>
            </w:r>
            <w:r>
              <w:rPr>
                <w:rFonts w:cs="Times New Roman"/>
                <w:color w:val="000000"/>
              </w:rPr>
              <w:t>1.1</w:t>
            </w:r>
          </w:p>
          <w:p w14:paraId="1A2A7180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</w:t>
            </w:r>
            <w:r>
              <w:rPr>
                <w:rFonts w:cs="Times New Roman"/>
                <w:i/>
                <w:iCs/>
                <w:color w:val="000000"/>
              </w:rPr>
              <w:t xml:space="preserve">. f(x) = </w:t>
            </w:r>
            <w:r>
              <w:rPr>
                <w:rFonts w:cs="Times New Roman"/>
                <w:color w:val="000000"/>
              </w:rPr>
              <w:t>0.3</w:t>
            </w:r>
            <w:r>
              <w:rPr>
                <w:rFonts w:cs="Times New Roman"/>
                <w:i/>
                <w:iCs/>
                <w:color w:val="000000"/>
              </w:rPr>
              <w:t xml:space="preserve"> * </w:t>
            </w:r>
            <w:r>
              <w:rPr>
                <w:rFonts w:cs="Times New Roman"/>
                <w:color w:val="000000"/>
              </w:rPr>
              <w:t>0.9</w:t>
            </w:r>
            <w:r>
              <w:rPr>
                <w:rFonts w:cs="Times New Roman"/>
                <w:i/>
                <w:iCs/>
                <w:color w:val="000000"/>
                <w:vertAlign w:val="superscript"/>
              </w:rPr>
              <w:t>x</w:t>
            </w:r>
          </w:p>
        </w:tc>
        <w:tc>
          <w:tcPr>
            <w:tcW w:w="280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6950E9F4" w14:textId="77777777" w:rsidR="00B94171" w:rsidRDefault="00B94171" w:rsidP="000B2D84">
            <w:pPr>
              <w:snapToGrid w:val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24. </w:t>
            </w:r>
            <w:r>
              <w:rPr>
                <w:rFonts w:cs="Times New Roman"/>
                <w:i/>
                <w:iCs/>
                <w:color w:val="000000"/>
              </w:rPr>
              <w:t>f(x) =</w:t>
            </w:r>
            <w:r>
              <w:rPr>
                <w:rFonts w:cs="Times New Roman"/>
                <w:color w:val="000000"/>
              </w:rPr>
              <w:t xml:space="preserve"> 0</w:t>
            </w:r>
            <w:r>
              <w:rPr>
                <w:rFonts w:cs="Times New Roman"/>
                <w:i/>
                <w:iCs/>
                <w:color w:val="000000"/>
              </w:rPr>
              <w:t xml:space="preserve">x </w:t>
            </w:r>
            <w:r>
              <w:rPr>
                <w:rFonts w:cs="Times New Roman"/>
                <w:color w:val="000000"/>
              </w:rPr>
              <w:t>– 0.96</w:t>
            </w:r>
          </w:p>
          <w:p w14:paraId="602C2728" w14:textId="77777777" w:rsidR="00B94171" w:rsidRDefault="00B94171" w:rsidP="000B2D84">
            <w:r>
              <w:rPr>
                <w:rFonts w:cs="Times New Roman"/>
                <w:color w:val="000000"/>
              </w:rPr>
              <w:t xml:space="preserve">25.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</w:t>
            </w:r>
            <w:r>
              <w:rPr>
                <w:rFonts w:cs="Times New Roman"/>
                <w:i/>
                <w:iCs/>
                <w:color w:val="000000"/>
              </w:rPr>
              <w:t xml:space="preserve">x </w:t>
            </w:r>
            <w:r>
              <w:rPr>
                <w:rFonts w:cs="Times New Roman"/>
                <w:color w:val="000000"/>
              </w:rPr>
              <w:t xml:space="preserve">- 3.12 </w:t>
            </w:r>
          </w:p>
          <w:p w14:paraId="18E70A7E" w14:textId="77777777" w:rsidR="00B94171" w:rsidRDefault="00B94171" w:rsidP="000B2D84"/>
          <w:p w14:paraId="728A38E5" w14:textId="77777777" w:rsidR="00B94171" w:rsidRDefault="00B94171" w:rsidP="000B2D84"/>
          <w:p w14:paraId="3BB5A114" w14:textId="77777777" w:rsidR="00B94171" w:rsidRDefault="00B94171" w:rsidP="000B2D84"/>
          <w:p w14:paraId="41F147B8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23.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 xml:space="preserve">0.77 </w:t>
            </w:r>
            <w:r>
              <w:rPr>
                <w:rFonts w:cs="Times New Roman"/>
                <w:i/>
                <w:iCs/>
                <w:color w:val="000000"/>
              </w:rPr>
              <w:t xml:space="preserve">* </w:t>
            </w:r>
            <w:r>
              <w:rPr>
                <w:rFonts w:cs="Times New Roman"/>
                <w:color w:val="000000"/>
              </w:rPr>
              <w:t>1</w:t>
            </w:r>
            <w:r>
              <w:rPr>
                <w:rFonts w:cs="Times New Roman"/>
                <w:i/>
                <w:iCs/>
                <w:color w:val="000000"/>
                <w:vertAlign w:val="superscript"/>
              </w:rPr>
              <w:t>x</w:t>
            </w:r>
          </w:p>
        </w:tc>
        <w:tc>
          <w:tcPr>
            <w:tcW w:w="268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6059344F" w14:textId="77777777" w:rsidR="00B94171" w:rsidRDefault="00B94171" w:rsidP="000B2D84">
            <w:pPr>
              <w:snapToGrid w:val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27.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-4.3</w:t>
            </w:r>
            <w:r>
              <w:rPr>
                <w:rFonts w:cs="Times New Roman"/>
                <w:i/>
                <w:iCs/>
                <w:color w:val="000000"/>
              </w:rPr>
              <w:t xml:space="preserve">ln(x) </w:t>
            </w:r>
            <w:r>
              <w:rPr>
                <w:rFonts w:cs="Times New Roman"/>
                <w:color w:val="000000"/>
              </w:rPr>
              <w:t>+ 35.9</w:t>
            </w:r>
          </w:p>
          <w:p w14:paraId="5938AC11" w14:textId="77777777" w:rsidR="00B94171" w:rsidRDefault="00B94171" w:rsidP="000B2D84">
            <w:r>
              <w:rPr>
                <w:rFonts w:cs="Times New Roman"/>
                <w:color w:val="000000"/>
              </w:rPr>
              <w:t>28.</w:t>
            </w:r>
            <w:r>
              <w:rPr>
                <w:rFonts w:cs="Times New Roman"/>
                <w:i/>
                <w:iCs/>
                <w:color w:val="000000"/>
              </w:rPr>
              <w:t xml:space="preserve"> f(x) = </w:t>
            </w:r>
            <w:r>
              <w:rPr>
                <w:rFonts w:cs="Times New Roman"/>
                <w:color w:val="000000"/>
              </w:rPr>
              <w:t>9.5</w:t>
            </w:r>
            <w:r>
              <w:rPr>
                <w:rFonts w:cs="Times New Roman"/>
                <w:i/>
                <w:iCs/>
                <w:color w:val="000000"/>
              </w:rPr>
              <w:t xml:space="preserve">ln(x) </w:t>
            </w:r>
            <w:r>
              <w:rPr>
                <w:rFonts w:cs="Times New Roman"/>
                <w:color w:val="000000"/>
              </w:rPr>
              <w:t>– 77.3</w:t>
            </w:r>
          </w:p>
          <w:p w14:paraId="6E2DDB32" w14:textId="77777777" w:rsidR="00B94171" w:rsidRDefault="00B94171" w:rsidP="000B2D84"/>
          <w:p w14:paraId="703EF0E4" w14:textId="77777777" w:rsidR="00B94171" w:rsidRDefault="00B94171" w:rsidP="000B2D84"/>
          <w:p w14:paraId="39AC520A" w14:textId="77777777" w:rsidR="00B94171" w:rsidRDefault="00B94171" w:rsidP="000B2D84">
            <w:r>
              <w:rPr>
                <w:rFonts w:cs="Times New Roman"/>
                <w:color w:val="000000"/>
              </w:rPr>
              <w:t xml:space="preserve">26.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0.001</w:t>
            </w:r>
            <w:r>
              <w:rPr>
                <w:rFonts w:cs="Times New Roman"/>
                <w:i/>
                <w:iCs/>
                <w:color w:val="000000"/>
              </w:rPr>
              <w:t>x</w:t>
            </w:r>
            <w:r>
              <w:rPr>
                <w:rFonts w:cs="Times New Roman"/>
                <w:color w:val="000000"/>
              </w:rPr>
              <w:t xml:space="preserve"> – 2.83</w:t>
            </w:r>
          </w:p>
          <w:p w14:paraId="22D4232D" w14:textId="77777777" w:rsidR="00B94171" w:rsidRDefault="00B94171" w:rsidP="000B2D84"/>
        </w:tc>
        <w:tc>
          <w:tcPr>
            <w:tcW w:w="198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3F562B26" w14:textId="77777777" w:rsidR="00B94171" w:rsidRDefault="00B94171" w:rsidP="000B2D84">
            <w:pPr>
              <w:snapToGrid w:val="0"/>
            </w:pPr>
            <w:r>
              <w:rPr>
                <w:rFonts w:cs="Times New Roman"/>
                <w:color w:val="000000"/>
              </w:rPr>
              <w:t xml:space="preserve">34. </w:t>
            </w:r>
            <w:r>
              <w:rPr>
                <w:rFonts w:cs="Times New Roman"/>
                <w:i/>
                <w:iCs/>
                <w:color w:val="000000"/>
              </w:rPr>
              <w:t>f(x) = 0.1x - 3.8</w:t>
            </w:r>
          </w:p>
          <w:p w14:paraId="67C21450" w14:textId="77777777" w:rsidR="00B94171" w:rsidRDefault="00B94171" w:rsidP="000B2D84"/>
          <w:p w14:paraId="1B923428" w14:textId="77777777" w:rsidR="00B94171" w:rsidRDefault="00B94171" w:rsidP="000B2D84"/>
          <w:p w14:paraId="52E79602" w14:textId="77777777" w:rsidR="00B94171" w:rsidRDefault="00B94171" w:rsidP="000B2D84"/>
          <w:p w14:paraId="19729C67" w14:textId="77777777" w:rsidR="00B94171" w:rsidRDefault="00B94171" w:rsidP="000B2D84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</w:rPr>
              <w:t xml:space="preserve">33.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0.03</w:t>
            </w:r>
            <w:r>
              <w:rPr>
                <w:rFonts w:cs="Times New Roman"/>
                <w:i/>
                <w:iCs/>
                <w:color w:val="000000"/>
              </w:rPr>
              <w:t>x</w:t>
            </w:r>
            <w:r>
              <w:rPr>
                <w:rFonts w:cs="Times New Roman"/>
                <w:color w:val="000000"/>
                <w:vertAlign w:val="superscript"/>
              </w:rPr>
              <w:t>1.14</w:t>
            </w:r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2485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E6CE71" w14:textId="77777777" w:rsidR="00B94171" w:rsidRDefault="00B94171" w:rsidP="000B2D84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35.  </w:t>
            </w:r>
            <w:r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f(x) = </w:t>
            </w:r>
            <w:r>
              <w:rPr>
                <w:rFonts w:cs="Times New Roman"/>
                <w:color w:val="000000"/>
                <w:sz w:val="20"/>
                <w:szCs w:val="20"/>
              </w:rPr>
              <w:t>-0.8</w:t>
            </w:r>
            <w:r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ln(x) – </w:t>
            </w: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  <w:p w14:paraId="1D8AB9A4" w14:textId="77777777" w:rsidR="00B94171" w:rsidRDefault="00B94171" w:rsidP="000B2D84"/>
          <w:p w14:paraId="6E009454" w14:textId="77777777" w:rsidR="00B94171" w:rsidRDefault="00B94171" w:rsidP="000B2D84"/>
          <w:p w14:paraId="27474CDC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32.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1.5 * 0.5</w:t>
            </w:r>
            <w:r>
              <w:rPr>
                <w:rFonts w:cs="Times New Roman"/>
                <w:i/>
                <w:iCs/>
                <w:color w:val="000000"/>
                <w:vertAlign w:val="superscript"/>
              </w:rPr>
              <w:t>x</w:t>
            </w:r>
          </w:p>
        </w:tc>
        <w:tc>
          <w:tcPr>
            <w:tcW w:w="2159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755C4E96" w14:textId="77777777" w:rsidR="00B94171" w:rsidRDefault="00B94171" w:rsidP="000B2D84">
            <w:pPr>
              <w:snapToGrid w:val="0"/>
            </w:pPr>
            <w:r>
              <w:rPr>
                <w:rFonts w:cs="Times New Roman"/>
                <w:color w:val="000000"/>
              </w:rPr>
              <w:t xml:space="preserve">37.  </w:t>
            </w:r>
            <w:r>
              <w:rPr>
                <w:rFonts w:cs="Times New Roman"/>
                <w:i/>
                <w:iCs/>
                <w:color w:val="000000"/>
              </w:rPr>
              <w:t>f(x) =</w:t>
            </w:r>
            <w:r>
              <w:rPr>
                <w:rFonts w:cs="Times New Roman"/>
                <w:color w:val="000000"/>
              </w:rPr>
              <w:t xml:space="preserve"> 0.42</w:t>
            </w:r>
            <w:r>
              <w:rPr>
                <w:rFonts w:cs="Times New Roman"/>
                <w:i/>
                <w:iCs/>
                <w:color w:val="000000"/>
              </w:rPr>
              <w:t xml:space="preserve">ln(x) </w:t>
            </w:r>
            <w:r>
              <w:rPr>
                <w:rFonts w:cs="Times New Roman"/>
                <w:color w:val="000000"/>
              </w:rPr>
              <w:t>– 3</w:t>
            </w:r>
          </w:p>
          <w:p w14:paraId="713FD94F" w14:textId="77777777" w:rsidR="00B94171" w:rsidRDefault="00B94171" w:rsidP="000B2D84"/>
          <w:p w14:paraId="39809F9D" w14:textId="77777777" w:rsidR="00B94171" w:rsidRDefault="00B94171" w:rsidP="000B2D84"/>
          <w:p w14:paraId="167823E1" w14:textId="77777777" w:rsidR="00B94171" w:rsidRDefault="00B94171" w:rsidP="000B2D84">
            <w:r>
              <w:rPr>
                <w:rFonts w:cs="Times New Roman"/>
                <w:color w:val="000000"/>
              </w:rPr>
              <w:t xml:space="preserve">36.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0.39</w:t>
            </w:r>
            <w:r>
              <w:rPr>
                <w:rFonts w:cs="Times New Roman"/>
                <w:i/>
                <w:iCs/>
                <w:color w:val="000000"/>
              </w:rPr>
              <w:t>x</w:t>
            </w:r>
            <w:r>
              <w:rPr>
                <w:rFonts w:cs="Times New Roman"/>
                <w:i/>
                <w:iCs/>
                <w:color w:val="000000"/>
                <w:vertAlign w:val="superscript"/>
              </w:rPr>
              <w:t>0.18</w:t>
            </w:r>
          </w:p>
          <w:p w14:paraId="1A051A0D" w14:textId="77777777" w:rsidR="00B94171" w:rsidRDefault="00B94171" w:rsidP="000B2D84"/>
        </w:tc>
      </w:tr>
      <w:tr w:rsidR="00B94171" w14:paraId="5F7073D4" w14:textId="77777777" w:rsidTr="000B2D84">
        <w:tc>
          <w:tcPr>
            <w:tcW w:w="1195" w:type="dxa"/>
            <w:shd w:val="clear" w:color="auto" w:fill="auto"/>
            <w:vAlign w:val="center"/>
          </w:tcPr>
          <w:p w14:paraId="342CEEFA" w14:textId="77777777" w:rsidR="00B94171" w:rsidRDefault="00B94171" w:rsidP="000B2D84">
            <w:pPr>
              <w:snapToGrid w:val="0"/>
            </w:pPr>
            <w:r>
              <w:t>Sorting</w:t>
            </w:r>
          </w:p>
          <w:p w14:paraId="3AD8B893" w14:textId="77777777" w:rsidR="00B94171" w:rsidRDefault="00B94171" w:rsidP="000B2D84"/>
          <w:p w14:paraId="272DAB62" w14:textId="77777777" w:rsidR="00B94171" w:rsidRDefault="00B94171" w:rsidP="000B2D84">
            <w:r>
              <w:t>Skewness</w:t>
            </w:r>
          </w:p>
          <w:p w14:paraId="1E14891F" w14:textId="77777777" w:rsidR="00B94171" w:rsidRDefault="00B94171" w:rsidP="000B2D84"/>
          <w:p w14:paraId="14DD3EC9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t>Kurtosis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BE544E" w14:textId="77777777" w:rsidR="00B94171" w:rsidRDefault="00B94171" w:rsidP="000B2D84">
            <w:pPr>
              <w:snapToGrid w:val="0"/>
              <w:rPr>
                <w:rFonts w:cs="Times New Roman"/>
                <w:i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38.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2.7 * 0.9</w:t>
            </w:r>
            <w:r>
              <w:rPr>
                <w:rFonts w:cs="Times New Roman"/>
                <w:i/>
                <w:iCs/>
                <w:color w:val="000000"/>
                <w:vertAlign w:val="superscript"/>
              </w:rPr>
              <w:t>x</w:t>
            </w:r>
            <w:r>
              <w:rPr>
                <w:rFonts w:cs="Times New Roman"/>
                <w:i/>
                <w:iCs/>
                <w:color w:val="000000"/>
              </w:rPr>
              <w:t xml:space="preserve"> </w:t>
            </w:r>
          </w:p>
          <w:p w14:paraId="4EB4D90D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i/>
                <w:iCs/>
                <w:color w:val="000000"/>
              </w:rPr>
              <w:t xml:space="preserve">41.f(x) = </w:t>
            </w:r>
            <w:r>
              <w:rPr>
                <w:rFonts w:cs="Times New Roman"/>
                <w:color w:val="000000"/>
              </w:rPr>
              <w:t>0.6 * 0.9</w:t>
            </w:r>
            <w:r>
              <w:rPr>
                <w:rFonts w:cs="Times New Roman"/>
                <w:i/>
                <w:iCs/>
                <w:color w:val="000000"/>
                <w:vertAlign w:val="superscript"/>
              </w:rPr>
              <w:t>x</w:t>
            </w:r>
            <w:r>
              <w:rPr>
                <w:rFonts w:cs="Times New Roman"/>
                <w:i/>
                <w:iCs/>
                <w:color w:val="000000"/>
              </w:rPr>
              <w:t xml:space="preserve"> </w:t>
            </w:r>
          </w:p>
          <w:p w14:paraId="0AF7A1B7" w14:textId="77777777" w:rsidR="00B94171" w:rsidRDefault="00B94171" w:rsidP="000B2D84">
            <w:r>
              <w:rPr>
                <w:rFonts w:cs="Times New Roman"/>
                <w:color w:val="000000"/>
              </w:rPr>
              <w:t xml:space="preserve">42.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0.03</w:t>
            </w:r>
            <w:r>
              <w:rPr>
                <w:rFonts w:cs="Times New Roman"/>
                <w:i/>
                <w:iCs/>
                <w:color w:val="000000"/>
              </w:rPr>
              <w:t xml:space="preserve">x - </w:t>
            </w:r>
            <w:r>
              <w:rPr>
                <w:rFonts w:cs="Times New Roman"/>
                <w:color w:val="000000"/>
              </w:rPr>
              <w:t>2.9</w:t>
            </w:r>
          </w:p>
          <w:p w14:paraId="5903A2B9" w14:textId="77777777" w:rsidR="00B94171" w:rsidRDefault="00B94171" w:rsidP="000B2D84"/>
          <w:p w14:paraId="7B868AB7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i/>
                <w:iCs/>
                <w:color w:val="000000"/>
              </w:rPr>
              <w:t>40.</w:t>
            </w:r>
            <w:r>
              <w:rPr>
                <w:rFonts w:cs="Times New Roman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0.09</w:t>
            </w:r>
            <w:r>
              <w:rPr>
                <w:rFonts w:cs="Times New Roman"/>
                <w:i/>
                <w:iCs/>
                <w:color w:val="000000"/>
              </w:rPr>
              <w:t xml:space="preserve"> * </w:t>
            </w:r>
            <w:r>
              <w:rPr>
                <w:rFonts w:cs="Times New Roman"/>
                <w:color w:val="000000"/>
              </w:rPr>
              <w:t>1.05</w:t>
            </w:r>
            <w:r>
              <w:rPr>
                <w:rFonts w:cs="Times New Roman"/>
                <w:i/>
                <w:iCs/>
                <w:color w:val="000000"/>
                <w:vertAlign w:val="superscript"/>
              </w:rPr>
              <w:t>x</w:t>
            </w:r>
          </w:p>
          <w:p w14:paraId="738483D1" w14:textId="77777777" w:rsidR="00B94171" w:rsidRDefault="00B94171" w:rsidP="000B2D84">
            <w:r>
              <w:rPr>
                <w:rFonts w:cs="Times New Roman"/>
                <w:color w:val="000000"/>
              </w:rPr>
              <w:t xml:space="preserve">44.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0.01</w:t>
            </w:r>
            <w:r>
              <w:rPr>
                <w:rFonts w:cs="Times New Roman"/>
                <w:i/>
                <w:iCs/>
                <w:color w:val="000000"/>
              </w:rPr>
              <w:t xml:space="preserve">x </w:t>
            </w:r>
            <w:r>
              <w:rPr>
                <w:rFonts w:cs="Times New Roman"/>
                <w:color w:val="000000"/>
              </w:rPr>
              <w:t>+ 1.16</w:t>
            </w:r>
          </w:p>
          <w:p w14:paraId="3DC1D426" w14:textId="77777777" w:rsidR="00B94171" w:rsidRDefault="00B94171" w:rsidP="000B2D84"/>
          <w:p w14:paraId="4FF48CF2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39.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1.03 * 0.9</w:t>
            </w:r>
            <w:r>
              <w:rPr>
                <w:rFonts w:cs="Times New Roman"/>
                <w:i/>
                <w:iCs/>
                <w:color w:val="000000"/>
                <w:vertAlign w:val="superscript"/>
              </w:rPr>
              <w:t>x</w:t>
            </w:r>
          </w:p>
          <w:p w14:paraId="73D00344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43.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0.9 * 1.001</w:t>
            </w:r>
            <w:r>
              <w:rPr>
                <w:rFonts w:cs="Times New Roman"/>
                <w:i/>
                <w:iCs/>
                <w:color w:val="000000"/>
                <w:vertAlign w:val="superscript"/>
              </w:rPr>
              <w:t>x</w:t>
            </w:r>
          </w:p>
        </w:tc>
        <w:tc>
          <w:tcPr>
            <w:tcW w:w="280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E1A425D" w14:textId="77777777" w:rsidR="00B94171" w:rsidRDefault="00B94171" w:rsidP="000B2D84">
            <w:pPr>
              <w:snapToGrid w:val="0"/>
            </w:pPr>
            <w:r>
              <w:rPr>
                <w:rFonts w:cs="Times New Roman"/>
                <w:color w:val="000000"/>
              </w:rPr>
              <w:t>45.</w:t>
            </w:r>
            <w:r>
              <w:rPr>
                <w:rFonts w:cs="Times New Roman"/>
                <w:i/>
                <w:iCs/>
                <w:color w:val="000000"/>
              </w:rPr>
              <w:t xml:space="preserve"> f(x) = </w:t>
            </w:r>
            <w:r>
              <w:rPr>
                <w:rFonts w:cs="Times New Roman"/>
                <w:color w:val="000000"/>
              </w:rPr>
              <w:t>2.18 * 1</w:t>
            </w:r>
            <w:r>
              <w:rPr>
                <w:rFonts w:cs="Times New Roman"/>
                <w:i/>
                <w:iCs/>
                <w:color w:val="000000"/>
              </w:rPr>
              <w:t>x</w:t>
            </w:r>
          </w:p>
          <w:p w14:paraId="2070AA9A" w14:textId="77777777" w:rsidR="00B94171" w:rsidRDefault="00B94171" w:rsidP="000B2D84"/>
          <w:p w14:paraId="1D4D8DFE" w14:textId="77777777" w:rsidR="00B94171" w:rsidRDefault="00B94171" w:rsidP="000B2D84">
            <w:r>
              <w:rPr>
                <w:rFonts w:cs="Times New Roman"/>
                <w:i/>
                <w:iCs/>
                <w:color w:val="000000"/>
              </w:rPr>
              <w:t>47.f(x)</w:t>
            </w:r>
            <w:r>
              <w:rPr>
                <w:rFonts w:cs="Times New Roman"/>
                <w:color w:val="000000"/>
              </w:rPr>
              <w:t xml:space="preserve"> = -121.29</w:t>
            </w:r>
            <w:r>
              <w:rPr>
                <w:rFonts w:cs="Times New Roman"/>
                <w:i/>
                <w:iCs/>
                <w:color w:val="000000"/>
              </w:rPr>
              <w:t>ln(x)</w:t>
            </w:r>
            <w:r>
              <w:rPr>
                <w:rFonts w:cs="Times New Roman"/>
                <w:color w:val="000000"/>
              </w:rPr>
              <w:t xml:space="preserve"> + 921.9</w:t>
            </w:r>
          </w:p>
          <w:p w14:paraId="434D1E04" w14:textId="77777777" w:rsidR="00B94171" w:rsidRDefault="00B94171" w:rsidP="000B2D84"/>
          <w:p w14:paraId="00856A01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46.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</w:t>
            </w:r>
            <w:r>
              <w:rPr>
                <w:rFonts w:cs="Times New Roman"/>
                <w:i/>
                <w:iCs/>
                <w:color w:val="000000"/>
              </w:rPr>
              <w:t xml:space="preserve">x </w:t>
            </w:r>
            <w:r>
              <w:rPr>
                <w:rFonts w:cs="Times New Roman"/>
                <w:color w:val="000000"/>
              </w:rPr>
              <w:t>+ 0.89</w:t>
            </w:r>
          </w:p>
        </w:tc>
        <w:tc>
          <w:tcPr>
            <w:tcW w:w="268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406715" w14:textId="77777777" w:rsidR="00B94171" w:rsidRDefault="00B94171" w:rsidP="000B2D84">
            <w:pPr>
              <w:snapToGrid w:val="0"/>
            </w:pPr>
            <w:r>
              <w:rPr>
                <w:rFonts w:cs="Times New Roman"/>
                <w:color w:val="000000"/>
              </w:rPr>
              <w:t>48.</w:t>
            </w:r>
            <w:r>
              <w:rPr>
                <w:rFonts w:cs="Times New Roman"/>
                <w:i/>
                <w:iCs/>
                <w:color w:val="000000"/>
              </w:rPr>
              <w:t xml:space="preserve"> f(x) = </w:t>
            </w:r>
            <w:r>
              <w:rPr>
                <w:rFonts w:cs="Times New Roman"/>
                <w:color w:val="000000"/>
              </w:rPr>
              <w:t>0.001</w:t>
            </w:r>
            <w:r>
              <w:rPr>
                <w:rFonts w:cs="Times New Roman"/>
                <w:i/>
                <w:iCs/>
                <w:color w:val="000000"/>
              </w:rPr>
              <w:t xml:space="preserve">x </w:t>
            </w:r>
            <w:r>
              <w:rPr>
                <w:rFonts w:cs="Times New Roman"/>
                <w:color w:val="000000"/>
              </w:rPr>
              <w:t>– 1.71</w:t>
            </w:r>
          </w:p>
          <w:p w14:paraId="56BF4561" w14:textId="77777777" w:rsidR="00B94171" w:rsidRDefault="00B94171" w:rsidP="000B2D84"/>
          <w:p w14:paraId="02D57ACA" w14:textId="77777777" w:rsidR="00B94171" w:rsidRDefault="00B94171" w:rsidP="000B2D84"/>
          <w:p w14:paraId="52D43966" w14:textId="77777777" w:rsidR="00B94171" w:rsidRDefault="00B94171" w:rsidP="000B2D84">
            <w:r>
              <w:rPr>
                <w:rFonts w:cs="Times New Roman"/>
                <w:color w:val="000000"/>
              </w:rPr>
              <w:t>50.</w:t>
            </w:r>
            <w:r>
              <w:rPr>
                <w:rFonts w:cs="Times New Roman"/>
                <w:i/>
                <w:iCs/>
                <w:color w:val="000000"/>
              </w:rPr>
              <w:t xml:space="preserve"> f(x) = </w:t>
            </w:r>
            <w:r>
              <w:rPr>
                <w:rFonts w:cs="Times New Roman"/>
                <w:color w:val="000000"/>
              </w:rPr>
              <w:t>0</w:t>
            </w:r>
            <w:r>
              <w:rPr>
                <w:rFonts w:cs="Times New Roman"/>
                <w:i/>
                <w:iCs/>
                <w:color w:val="000000"/>
              </w:rPr>
              <w:t xml:space="preserve">x </w:t>
            </w:r>
            <w:r>
              <w:rPr>
                <w:rFonts w:cs="Times New Roman"/>
                <w:color w:val="000000"/>
              </w:rPr>
              <w:t>– 0.2</w:t>
            </w:r>
          </w:p>
          <w:p w14:paraId="32AAE9BB" w14:textId="77777777" w:rsidR="00B94171" w:rsidRDefault="00B94171" w:rsidP="000B2D84"/>
          <w:p w14:paraId="61D57616" w14:textId="77777777" w:rsidR="00B94171" w:rsidRDefault="00B94171" w:rsidP="000B2D84"/>
          <w:p w14:paraId="55200AF3" w14:textId="77777777" w:rsidR="00B94171" w:rsidRDefault="00B94171" w:rsidP="000B2D84">
            <w:pPr>
              <w:rPr>
                <w:rFonts w:cs="Times New Roman"/>
                <w:i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49. 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0.71 * 1</w:t>
            </w:r>
            <w:r>
              <w:rPr>
                <w:rFonts w:cs="Times New Roman"/>
                <w:i/>
                <w:iCs/>
                <w:color w:val="000000"/>
                <w:vertAlign w:val="superscript"/>
              </w:rPr>
              <w:t>x</w:t>
            </w:r>
          </w:p>
        </w:tc>
        <w:tc>
          <w:tcPr>
            <w:tcW w:w="198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50E7C4" w14:textId="77777777" w:rsidR="00B94171" w:rsidRDefault="00B94171" w:rsidP="000B2D84">
            <w:pPr>
              <w:snapToGrid w:val="0"/>
            </w:pPr>
            <w:r>
              <w:rPr>
                <w:rFonts w:cs="Times New Roman"/>
                <w:i/>
                <w:iCs/>
                <w:color w:val="000000"/>
              </w:rPr>
              <w:t xml:space="preserve">51. f(x) = </w:t>
            </w:r>
            <w:r>
              <w:rPr>
                <w:rFonts w:cs="Times New Roman"/>
                <w:color w:val="000000"/>
              </w:rPr>
              <w:t>-0.05</w:t>
            </w:r>
            <w:r>
              <w:rPr>
                <w:rFonts w:cs="Times New Roman"/>
                <w:i/>
                <w:iCs/>
                <w:color w:val="000000"/>
              </w:rPr>
              <w:t xml:space="preserve">x </w:t>
            </w:r>
            <w:r>
              <w:rPr>
                <w:rFonts w:cs="Times New Roman"/>
                <w:color w:val="000000"/>
              </w:rPr>
              <w:t>+ 3</w:t>
            </w:r>
          </w:p>
          <w:p w14:paraId="3FD81BBA" w14:textId="77777777" w:rsidR="00B94171" w:rsidRDefault="00B94171" w:rsidP="000B2D84"/>
          <w:p w14:paraId="60AC7A05" w14:textId="77777777" w:rsidR="00B94171" w:rsidRDefault="00B94171" w:rsidP="000B2D84"/>
          <w:p w14:paraId="53D20EA5" w14:textId="77777777" w:rsidR="00B94171" w:rsidRDefault="00B94171" w:rsidP="000B2D84">
            <w:r>
              <w:rPr>
                <w:rFonts w:cs="Times New Roman"/>
                <w:i/>
                <w:iCs/>
                <w:color w:val="000000"/>
              </w:rPr>
              <w:t xml:space="preserve">52. f(x) = </w:t>
            </w:r>
            <w:r>
              <w:rPr>
                <w:rFonts w:cs="Times New Roman"/>
                <w:color w:val="000000"/>
              </w:rPr>
              <w:t>-2</w:t>
            </w:r>
            <w:r>
              <w:rPr>
                <w:rFonts w:cs="Times New Roman"/>
                <w:i/>
                <w:iCs/>
                <w:color w:val="000000"/>
              </w:rPr>
              <w:t>ln(x)</w:t>
            </w:r>
            <w:r>
              <w:rPr>
                <w:rFonts w:cs="Times New Roman"/>
                <w:color w:val="000000"/>
              </w:rPr>
              <w:t>+ 8</w:t>
            </w:r>
          </w:p>
          <w:p w14:paraId="3C88C14F" w14:textId="77777777" w:rsidR="00B94171" w:rsidRDefault="00B94171" w:rsidP="000B2D84"/>
          <w:p w14:paraId="656CC6B8" w14:textId="77777777" w:rsidR="00B94171" w:rsidRDefault="00B94171" w:rsidP="000B2D84"/>
          <w:p w14:paraId="19106493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53.  </w:t>
            </w:r>
            <w:r>
              <w:rPr>
                <w:rFonts w:cs="Times New Roman"/>
                <w:i/>
                <w:iCs/>
                <w:color w:val="000000"/>
              </w:rPr>
              <w:t>f(x) =-</w:t>
            </w:r>
            <w:r>
              <w:rPr>
                <w:rFonts w:cs="Times New Roman"/>
                <w:color w:val="000000"/>
              </w:rPr>
              <w:t>0.1</w:t>
            </w:r>
            <w:r>
              <w:rPr>
                <w:rFonts w:cs="Times New Roman"/>
                <w:i/>
                <w:iCs/>
                <w:color w:val="000000"/>
              </w:rPr>
              <w:t>ln(x)</w:t>
            </w:r>
            <w:r>
              <w:rPr>
                <w:rFonts w:cs="Times New Roman"/>
                <w:color w:val="000000"/>
              </w:rPr>
              <w:t>+1</w:t>
            </w:r>
          </w:p>
        </w:tc>
        <w:tc>
          <w:tcPr>
            <w:tcW w:w="2485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EF2C2D" w14:textId="77777777" w:rsidR="00B94171" w:rsidRDefault="00B94171" w:rsidP="000B2D84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</w:rPr>
              <w:t xml:space="preserve">54.  </w:t>
            </w:r>
            <w:r>
              <w:rPr>
                <w:rFonts w:cs="Times New Roman"/>
                <w:i/>
                <w:iCs/>
                <w:color w:val="000000"/>
              </w:rPr>
              <w:t xml:space="preserve">f(x) </w:t>
            </w:r>
            <w:r>
              <w:rPr>
                <w:rFonts w:cs="Times New Roman"/>
                <w:color w:val="000000"/>
              </w:rPr>
              <w:t>= 3.1</w:t>
            </w:r>
            <w:r>
              <w:rPr>
                <w:rFonts w:cs="Times New Roman"/>
                <w:i/>
                <w:iCs/>
                <w:color w:val="000000"/>
              </w:rPr>
              <w:t>x</w:t>
            </w:r>
            <w:r>
              <w:rPr>
                <w:rFonts w:cs="Times New Roman"/>
                <w:color w:val="000000"/>
                <w:vertAlign w:val="superscript"/>
              </w:rPr>
              <w:t>0.23</w:t>
            </w:r>
          </w:p>
          <w:p w14:paraId="067E8CD9" w14:textId="77777777" w:rsidR="00B94171" w:rsidRDefault="00B94171" w:rsidP="000B2D84">
            <w:pPr>
              <w:snapToGrid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  <w:p w14:paraId="3FEE13C9" w14:textId="77777777" w:rsidR="00B94171" w:rsidRDefault="00B94171" w:rsidP="000B2D84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56. </w:t>
            </w:r>
            <w:r>
              <w:rPr>
                <w:rFonts w:cs="Times New Roman"/>
                <w:i/>
                <w:iCs/>
                <w:color w:val="000000"/>
                <w:sz w:val="20"/>
                <w:szCs w:val="20"/>
              </w:rPr>
              <w:t>f(x)=-</w:t>
            </w:r>
            <w:r>
              <w:rPr>
                <w:rFonts w:cs="Times New Roman"/>
                <w:color w:val="000000"/>
                <w:sz w:val="20"/>
                <w:szCs w:val="20"/>
              </w:rPr>
              <w:t>0.6</w:t>
            </w:r>
            <w:r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ln(x)+ </w:t>
            </w:r>
            <w:r>
              <w:rPr>
                <w:rFonts w:cs="Times New Roman"/>
                <w:color w:val="000000"/>
                <w:sz w:val="20"/>
                <w:szCs w:val="20"/>
              </w:rPr>
              <w:t>0.05</w:t>
            </w:r>
          </w:p>
          <w:p w14:paraId="2B79CD47" w14:textId="77777777" w:rsidR="00B94171" w:rsidRDefault="00B94171" w:rsidP="000B2D84"/>
          <w:p w14:paraId="7AC4ECAA" w14:textId="77777777" w:rsidR="00B94171" w:rsidRDefault="00B94171" w:rsidP="000B2D84"/>
          <w:p w14:paraId="6FB827B9" w14:textId="77777777" w:rsidR="00B94171" w:rsidRDefault="00B94171" w:rsidP="000B2D8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55.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0.8</w:t>
            </w:r>
            <w:r>
              <w:rPr>
                <w:rFonts w:cs="Times New Roman"/>
                <w:i/>
                <w:iCs/>
                <w:color w:val="000000"/>
              </w:rPr>
              <w:t>x</w:t>
            </w:r>
            <w:r>
              <w:rPr>
                <w:rFonts w:cs="Times New Roman"/>
                <w:color w:val="000000"/>
                <w:vertAlign w:val="superscript"/>
              </w:rPr>
              <w:t>-0.07</w:t>
            </w:r>
          </w:p>
        </w:tc>
        <w:tc>
          <w:tcPr>
            <w:tcW w:w="2159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D8C8B1" w14:textId="77777777" w:rsidR="00B94171" w:rsidRDefault="00B94171" w:rsidP="000B2D84">
            <w:pPr>
              <w:snapToGrid w:val="0"/>
            </w:pPr>
            <w:r>
              <w:rPr>
                <w:rFonts w:cs="Times New Roman"/>
                <w:color w:val="000000"/>
              </w:rPr>
              <w:t xml:space="preserve">57.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1.6</w:t>
            </w:r>
            <w:r>
              <w:rPr>
                <w:rFonts w:cs="Times New Roman"/>
                <w:i/>
                <w:iCs/>
                <w:color w:val="000000"/>
              </w:rPr>
              <w:t>x</w:t>
            </w:r>
            <w:r>
              <w:rPr>
                <w:rFonts w:cs="Times New Roman"/>
                <w:color w:val="000000"/>
                <w:vertAlign w:val="superscript"/>
              </w:rPr>
              <w:t>0.07</w:t>
            </w:r>
          </w:p>
          <w:p w14:paraId="4597D1BE" w14:textId="77777777" w:rsidR="00B94171" w:rsidRDefault="00B94171" w:rsidP="000B2D84"/>
          <w:p w14:paraId="6C563CA3" w14:textId="77777777" w:rsidR="00B94171" w:rsidRDefault="00B94171" w:rsidP="000B2D84"/>
          <w:p w14:paraId="43613885" w14:textId="77777777" w:rsidR="00B94171" w:rsidRDefault="00B94171" w:rsidP="000B2D84">
            <w:r>
              <w:rPr>
                <w:rFonts w:cs="Times New Roman"/>
                <w:color w:val="000000"/>
              </w:rPr>
              <w:t xml:space="preserve">58.  </w:t>
            </w:r>
            <w:r>
              <w:rPr>
                <w:rFonts w:cs="Times New Roman"/>
                <w:i/>
                <w:iCs/>
                <w:color w:val="000000"/>
              </w:rPr>
              <w:t xml:space="preserve">f(x) </w:t>
            </w:r>
            <w:r>
              <w:rPr>
                <w:rFonts w:cs="Times New Roman"/>
                <w:color w:val="000000"/>
              </w:rPr>
              <w:t>= 0.4</w:t>
            </w:r>
            <w:r>
              <w:rPr>
                <w:rFonts w:cs="Times New Roman"/>
                <w:i/>
                <w:iCs/>
                <w:color w:val="000000"/>
              </w:rPr>
              <w:t>ln(x)</w:t>
            </w:r>
            <w:r>
              <w:rPr>
                <w:rFonts w:cs="Times New Roman"/>
                <w:color w:val="000000"/>
              </w:rPr>
              <w:t xml:space="preserve"> – 1.5</w:t>
            </w:r>
          </w:p>
          <w:p w14:paraId="03C2112C" w14:textId="77777777" w:rsidR="00B94171" w:rsidRDefault="00B94171" w:rsidP="000B2D84"/>
          <w:p w14:paraId="47198A11" w14:textId="77777777" w:rsidR="00B94171" w:rsidRDefault="00B94171" w:rsidP="000B2D84"/>
          <w:p w14:paraId="39D29A26" w14:textId="77777777" w:rsidR="00B94171" w:rsidRDefault="00B94171" w:rsidP="000B2D84">
            <w:r>
              <w:rPr>
                <w:rFonts w:cs="Times New Roman"/>
                <w:color w:val="000000"/>
              </w:rPr>
              <w:t xml:space="preserve">59.  </w:t>
            </w:r>
            <w:r>
              <w:rPr>
                <w:rFonts w:cs="Times New Roman"/>
                <w:i/>
                <w:iCs/>
                <w:color w:val="000000"/>
              </w:rPr>
              <w:t xml:space="preserve">f(x) = </w:t>
            </w:r>
            <w:r>
              <w:rPr>
                <w:rFonts w:cs="Times New Roman"/>
                <w:color w:val="000000"/>
              </w:rPr>
              <w:t>0</w:t>
            </w:r>
            <w:r>
              <w:rPr>
                <w:rFonts w:cs="Times New Roman"/>
                <w:i/>
                <w:iCs/>
                <w:color w:val="000000"/>
              </w:rPr>
              <w:t xml:space="preserve">x </w:t>
            </w:r>
            <w:r>
              <w:rPr>
                <w:rFonts w:cs="Times New Roman"/>
                <w:color w:val="000000"/>
              </w:rPr>
              <w:t>+ 0.85</w:t>
            </w:r>
          </w:p>
        </w:tc>
      </w:tr>
      <w:tr w:rsidR="00B94171" w14:paraId="702409CB" w14:textId="77777777" w:rsidTr="000B2D84">
        <w:tc>
          <w:tcPr>
            <w:tcW w:w="1195" w:type="dxa"/>
            <w:shd w:val="clear" w:color="auto" w:fill="auto"/>
            <w:vAlign w:val="center"/>
          </w:tcPr>
          <w:p w14:paraId="7818658D" w14:textId="77777777" w:rsidR="00B94171" w:rsidRDefault="00B94171" w:rsidP="000B2D84">
            <w:pPr>
              <w:snapToGrid w:val="0"/>
            </w:pPr>
            <w:r>
              <w:lastRenderedPageBreak/>
              <w:t>Results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FCD4BF" w14:textId="77777777" w:rsidR="00B94171" w:rsidRDefault="00B94171" w:rsidP="000B2D84">
            <w:pPr>
              <w:snapToGrid w:val="0"/>
            </w:pPr>
            <w:r>
              <w:t xml:space="preserve">Correlation between spatial distribution with sedimentological parameters </w:t>
            </w:r>
          </w:p>
        </w:tc>
        <w:tc>
          <w:tcPr>
            <w:tcW w:w="5495" w:type="dxa"/>
            <w:gridSpan w:val="2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7A8D69" w14:textId="77777777" w:rsidR="00B94171" w:rsidRDefault="00B94171" w:rsidP="000B2D84">
            <w:pPr>
              <w:snapToGrid w:val="0"/>
            </w:pPr>
            <w:r>
              <w:t>Correlation between time and elevation  with sedimentological parameters related to Quaternary erosion</w:t>
            </w:r>
          </w:p>
        </w:tc>
        <w:tc>
          <w:tcPr>
            <w:tcW w:w="6626" w:type="dxa"/>
            <w:gridSpan w:val="3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8FCFCE" w14:textId="77777777" w:rsidR="00B94171" w:rsidRDefault="00B94171" w:rsidP="000B2D84">
            <w:pPr>
              <w:snapToGrid w:val="0"/>
            </w:pPr>
            <w:r>
              <w:t>Correlation between  sedimentological parameters related to Quaternary morphological parameters of the collapsed edifices</w:t>
            </w:r>
          </w:p>
        </w:tc>
      </w:tr>
    </w:tbl>
    <w:p w14:paraId="3198A988" w14:textId="77777777" w:rsidR="00B94171" w:rsidRDefault="00B94171" w:rsidP="00B94171">
      <w:pPr>
        <w:sectPr w:rsidR="00B94171" w:rsidSect="00B941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826" w:right="567" w:bottom="826" w:left="567" w:header="550" w:footer="550" w:gutter="0"/>
          <w:lnNumType w:countBy="1" w:distance="283" w:restart="continuous"/>
          <w:cols w:space="720"/>
          <w:docGrid w:linePitch="600" w:charSpace="32768"/>
        </w:sectPr>
      </w:pPr>
    </w:p>
    <w:p w14:paraId="25E4CB98" w14:textId="54424F9A" w:rsidR="00B94171" w:rsidRDefault="00B94171" w:rsidP="00B94171"/>
    <w:sectPr w:rsidR="00B94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'Times"/>
    <w:charset w:val="00"/>
    <w:family w:val="auto"/>
    <w:pitch w:val="default"/>
  </w:font>
  <w:font w:name="TimesNewRomanPSMT">
    <w:altName w:val="Times New Roman"/>
    <w:charset w:val="00"/>
    <w:family w:val="roman"/>
    <w:pitch w:val="default"/>
  </w:font>
  <w:font w:name="AdvTT5235d5a9">
    <w:altName w:val="Calibri"/>
    <w:charset w:val="00"/>
    <w:family w:val="auto"/>
    <w:pitch w:val="default"/>
  </w:font>
  <w:font w:name="Arial-ItalicMT">
    <w:altName w:val="Arial"/>
    <w:charset w:val="00"/>
    <w:family w:val="swiss"/>
    <w:pitch w:val="default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0A055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E6458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835F8" w14:textId="77777777" w:rsidR="00000000" w:rsidRDefault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1C8A1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D70CD" w14:textId="77777777" w:rsidR="00000000" w:rsidRDefault="000000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C15FD" w14:textId="77777777" w:rsidR="00000000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171"/>
    <w:rsid w:val="0061741B"/>
    <w:rsid w:val="009A3AB1"/>
    <w:rsid w:val="00AB4FC3"/>
    <w:rsid w:val="00B94171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A8AEF"/>
  <w15:chartTrackingRefBased/>
  <w15:docId w15:val="{53B70E6F-2229-46AB-BC89-D538A3BB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171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Arial"/>
      <w:kern w:val="1"/>
      <w:lang w:val="fr-FR"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171"/>
    <w:pPr>
      <w:keepNext/>
      <w:keepLines/>
      <w:widowControl/>
      <w:suppressAutoHyphens w:val="0"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171"/>
    <w:pPr>
      <w:keepNext/>
      <w:keepLines/>
      <w:widowControl/>
      <w:suppressAutoHyphens w:val="0"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171"/>
    <w:pPr>
      <w:keepNext/>
      <w:keepLines/>
      <w:widowControl/>
      <w:suppressAutoHyphens w:val="0"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171"/>
    <w:pPr>
      <w:keepNext/>
      <w:keepLines/>
      <w:widowControl/>
      <w:suppressAutoHyphens w:val="0"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171"/>
    <w:pPr>
      <w:keepNext/>
      <w:keepLines/>
      <w:widowControl/>
      <w:suppressAutoHyphens w:val="0"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171"/>
    <w:pPr>
      <w:keepNext/>
      <w:keepLines/>
      <w:widowControl/>
      <w:suppressAutoHyphens w:val="0"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171"/>
    <w:pPr>
      <w:keepNext/>
      <w:keepLines/>
      <w:widowControl/>
      <w:suppressAutoHyphens w:val="0"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171"/>
    <w:pPr>
      <w:keepNext/>
      <w:keepLines/>
      <w:widowControl/>
      <w:suppressAutoHyphens w:val="0"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171"/>
    <w:pPr>
      <w:keepNext/>
      <w:keepLines/>
      <w:widowControl/>
      <w:suppressAutoHyphens w:val="0"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1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1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1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1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1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1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4171"/>
    <w:pPr>
      <w:widowControl/>
      <w:suppressAutoHyphens w:val="0"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4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171"/>
    <w:pPr>
      <w:widowControl/>
      <w:numPr>
        <w:ilvl w:val="1"/>
      </w:numPr>
      <w:suppressAutoHyphens w:val="0"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4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4171"/>
    <w:pPr>
      <w:widowControl/>
      <w:suppressAutoHyphens w:val="0"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41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4171"/>
    <w:pPr>
      <w:widowControl/>
      <w:suppressAutoHyphens w:val="0"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val="en-US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41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17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1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4171"/>
    <w:rPr>
      <w:b/>
      <w:bCs/>
      <w:smallCaps/>
      <w:color w:val="0F4761" w:themeColor="accent1" w:themeShade="BF"/>
      <w:spacing w:val="5"/>
    </w:rPr>
  </w:style>
  <w:style w:type="character" w:customStyle="1" w:styleId="Policepardfaut1">
    <w:name w:val="Police par défaut1"/>
    <w:rsid w:val="00B94171"/>
  </w:style>
  <w:style w:type="character" w:customStyle="1" w:styleId="Policepardfaut37">
    <w:name w:val="Police par défaut37"/>
    <w:rsid w:val="00B94171"/>
  </w:style>
  <w:style w:type="paragraph" w:styleId="BodyText">
    <w:name w:val="Body Text"/>
    <w:basedOn w:val="Normal"/>
    <w:link w:val="BodyTextChar"/>
    <w:rsid w:val="00B9417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94171"/>
    <w:rPr>
      <w:rFonts w:ascii="Times New Roman" w:eastAsia="SimSun" w:hAnsi="Times New Roman" w:cs="Arial"/>
      <w:kern w:val="1"/>
      <w:lang w:val="fr-FR" w:eastAsia="hi-IN" w:bidi="hi-IN"/>
      <w14:ligatures w14:val="none"/>
    </w:rPr>
  </w:style>
  <w:style w:type="paragraph" w:customStyle="1" w:styleId="WW-Standard1">
    <w:name w:val="WW-Standard1"/>
    <w:rsid w:val="00B94171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Times New Roman"/>
      <w:kern w:val="1"/>
      <w:lang w:val="fr-FR" w:eastAsia="hi-IN" w:bidi="hi-IN"/>
      <w14:ligatures w14:val="none"/>
    </w:rPr>
  </w:style>
  <w:style w:type="character" w:customStyle="1" w:styleId="Policepardfaut">
    <w:name w:val="Police par défaut"/>
    <w:rsid w:val="00B94171"/>
  </w:style>
  <w:style w:type="character" w:customStyle="1" w:styleId="Policepardfaut11">
    <w:name w:val="Police par défaut11"/>
    <w:rsid w:val="00B94171"/>
  </w:style>
  <w:style w:type="paragraph" w:customStyle="1" w:styleId="TableContentsuser">
    <w:name w:val="Table Contents (user)"/>
    <w:basedOn w:val="WW-Standard1"/>
    <w:rsid w:val="00B94171"/>
    <w:pPr>
      <w:suppressLineNumbers/>
    </w:pPr>
  </w:style>
  <w:style w:type="character" w:styleId="LineNumber">
    <w:name w:val="line number"/>
    <w:basedOn w:val="DefaultParagraphFont"/>
    <w:uiPriority w:val="99"/>
    <w:semiHidden/>
    <w:unhideWhenUsed/>
    <w:rsid w:val="00B94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oter" Target="footer2.xm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953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2024-11-08T06:18:00Z</dcterms:created>
  <dcterms:modified xsi:type="dcterms:W3CDTF">2024-11-08T06:19:00Z</dcterms:modified>
</cp:coreProperties>
</file>