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E28BF">
      <w:r>
        <w:t>Electronic Supplementary Information (ESI)</w:t>
      </w:r>
    </w:p>
    <w:p w14:paraId="5AA47727">
      <w:pPr>
        <w:rPr>
          <w:rFonts w:hint="eastAsia"/>
          <w:b/>
          <w:bCs/>
          <w:lang w:val="en-GB"/>
        </w:rPr>
      </w:pPr>
    </w:p>
    <w:p w14:paraId="56202AE4">
      <w:pPr>
        <w:jc w:val="center"/>
        <w:rPr>
          <w:rFonts w:hint="eastAsia"/>
          <w:b/>
          <w:bCs/>
          <w:lang w:val="en-GB"/>
        </w:rPr>
      </w:pPr>
      <w:r>
        <w:rPr>
          <w:rFonts w:hint="eastAsia"/>
          <w:b/>
          <w:bCs/>
          <w:lang w:val="en-GB"/>
        </w:rPr>
        <w:t>Synthesis of CHA from MFI by three interzeolite transformation strategies and</w:t>
      </w:r>
    </w:p>
    <w:p w14:paraId="6FEBBE1D">
      <w:pPr>
        <w:jc w:val="center"/>
      </w:pPr>
      <w:r>
        <w:rPr>
          <w:rFonts w:hint="eastAsia"/>
          <w:b/>
          <w:bCs/>
          <w:lang w:val="en-GB"/>
        </w:rPr>
        <w:t xml:space="preserve"> its Application in NH</w:t>
      </w:r>
      <w:r>
        <w:rPr>
          <w:rFonts w:hint="eastAsia"/>
          <w:b/>
          <w:bCs/>
          <w:vertAlign w:val="subscript"/>
          <w:lang w:val="en-GB"/>
        </w:rPr>
        <w:t>3</w:t>
      </w:r>
      <w:r>
        <w:rPr>
          <w:rFonts w:hint="eastAsia"/>
          <w:b/>
          <w:bCs/>
          <w:lang w:val="en-GB"/>
        </w:rPr>
        <w:t>-SCR reaction</w:t>
      </w:r>
    </w:p>
    <w:p w14:paraId="5A166085">
      <w:pPr>
        <w:rPr>
          <w:rFonts w:eastAsia="宋体" w:cs="Arial"/>
          <w:b/>
          <w:snapToGrid w:val="0"/>
          <w:color w:val="000000"/>
          <w:sz w:val="18"/>
          <w:szCs w:val="23"/>
          <w14:ligatures w14:val="none"/>
        </w:rPr>
      </w:pPr>
    </w:p>
    <w:p w14:paraId="16DFB2C5">
      <w:pPr>
        <w:rPr>
          <w:rFonts w:eastAsia="宋体" w:cs="Arial"/>
          <w:b/>
          <w:snapToGrid w:val="0"/>
          <w:color w:val="000000"/>
          <w:sz w:val="18"/>
          <w:szCs w:val="23"/>
          <w14:ligatures w14:val="none"/>
        </w:rPr>
      </w:pPr>
      <w:r>
        <w:rPr>
          <w:rFonts w:eastAsia="宋体" w:cs="Arial"/>
          <w:b/>
          <w:snapToGrid w:val="0"/>
          <w:color w:val="000000"/>
          <w:sz w:val="18"/>
          <w:szCs w:val="23"/>
          <w14:ligatures w14:val="none"/>
        </w:rPr>
        <w:t xml:space="preserve">Table S1. </w:t>
      </w:r>
      <w:r>
        <w:rPr>
          <w:rFonts w:eastAsia="宋体" w:cs="Arial"/>
          <w:bCs/>
          <w:snapToGrid w:val="0"/>
          <w:color w:val="000000"/>
          <w:sz w:val="18"/>
          <w:szCs w:val="23"/>
          <w14:ligatures w14:val="none"/>
        </w:rPr>
        <w:t>Synthesis conditions and characteristics of products obtained from various combinations of starting silica/alumina source</w:t>
      </w:r>
    </w:p>
    <w:p w14:paraId="1ED9EB49">
      <w:pPr>
        <w:rPr>
          <w:rFonts w:eastAsia="宋体" w:cs="Arial"/>
          <w:b/>
          <w:snapToGrid w:val="0"/>
          <w:color w:val="000000"/>
          <w:sz w:val="18"/>
          <w:szCs w:val="23"/>
          <w14:ligatures w14:val="none"/>
        </w:rPr>
      </w:pPr>
    </w:p>
    <w:tbl>
      <w:tblPr>
        <w:tblStyle w:val="7"/>
        <w:tblW w:w="91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1025"/>
        <w:gridCol w:w="1294"/>
        <w:gridCol w:w="1410"/>
        <w:gridCol w:w="1965"/>
        <w:gridCol w:w="1204"/>
        <w:gridCol w:w="1527"/>
      </w:tblGrid>
      <w:tr w14:paraId="2839F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91" w:type="dxa"/>
            <w:gridSpan w:val="4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11790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Synthesis conditions</w:t>
            </w:r>
          </w:p>
        </w:tc>
        <w:tc>
          <w:tcPr>
            <w:tcW w:w="196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3AAAB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eastAsia="宋体" w:cs="Arial"/>
                <w:bCs/>
                <w:snapToGrid w:val="0"/>
                <w:color w:val="00000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Product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:lang w:val="en-US" w:eastAsia="zh-CN"/>
                <w14:ligatures w14:val="none"/>
              </w:rPr>
              <w:t xml:space="preserve"> information</w:t>
            </w:r>
          </w:p>
        </w:tc>
        <w:tc>
          <w:tcPr>
            <w:tcW w:w="2731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428CA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</w:tr>
      <w:tr w14:paraId="68032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5334B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 xml:space="preserve">Sample </w:t>
            </w:r>
          </w:p>
        </w:tc>
        <w:tc>
          <w:tcPr>
            <w:tcW w:w="102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68619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Starting materials</w:t>
            </w:r>
          </w:p>
        </w:tc>
        <w:tc>
          <w:tcPr>
            <w:tcW w:w="129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027B9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M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FI</w:t>
            </w:r>
          </w:p>
          <w:p w14:paraId="5A1D1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(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S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iO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:vertAlign w:val="subscript"/>
                <w14:ligatures w14:val="none"/>
              </w:rPr>
              <w:t>2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/Al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:vertAlign w:val="subscript"/>
                <w14:ligatures w14:val="none"/>
              </w:rPr>
              <w:t>2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O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:vertAlign w:val="subscript"/>
                <w14:ligatures w14:val="none"/>
              </w:rPr>
              <w:t>3)</w:t>
            </w:r>
          </w:p>
        </w:tc>
        <w:tc>
          <w:tcPr>
            <w:tcW w:w="141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/>
            <w:vAlign w:val="top"/>
          </w:tcPr>
          <w:p w14:paraId="24A08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:lang w:val="en-US" w:eastAsia="zh-CN"/>
                <w14:ligatures w14:val="none"/>
              </w:rPr>
              <w:t>C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 xml:space="preserve">rystallization </w:t>
            </w:r>
          </w:p>
          <w:p w14:paraId="2E839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time[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h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]</w:t>
            </w:r>
          </w:p>
        </w:tc>
        <w:tc>
          <w:tcPr>
            <w:tcW w:w="196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1DBF4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napToGrid w:val="0"/>
                <w:color w:val="231F20"/>
                <w:sz w:val="18"/>
                <w:szCs w:val="18"/>
                <w14:ligatures w14:val="none"/>
              </w:rPr>
              <w:t>Phase</w:t>
            </w:r>
          </w:p>
        </w:tc>
        <w:tc>
          <w:tcPr>
            <w:tcW w:w="120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4E825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:lang w:val="en-US" w:eastAsia="zh-CN"/>
                <w14:ligatures w14:val="none"/>
              </w:rPr>
              <w:t>Solid y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ield</w:t>
            </w:r>
          </w:p>
          <w:p w14:paraId="78B01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 xml:space="preserve"> [%]</w:t>
            </w:r>
          </w:p>
        </w:tc>
        <w:tc>
          <w:tcPr>
            <w:tcW w:w="152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16341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Relative crystallinity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 xml:space="preserve"> [%]</w:t>
            </w:r>
          </w:p>
        </w:tc>
      </w:tr>
      <w:tr w14:paraId="36A73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5D458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02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43B4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HSZ+Al</w:t>
            </w:r>
          </w:p>
        </w:tc>
        <w:tc>
          <w:tcPr>
            <w:tcW w:w="1294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316FA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120</w:t>
            </w:r>
          </w:p>
        </w:tc>
        <w:tc>
          <w:tcPr>
            <w:tcW w:w="141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/>
            <w:vAlign w:val="top"/>
          </w:tcPr>
          <w:p w14:paraId="5A603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1.5</w:t>
            </w:r>
          </w:p>
        </w:tc>
        <w:tc>
          <w:tcPr>
            <w:tcW w:w="1965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27A03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M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FI</w:t>
            </w: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AD1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1527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11098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—</w:t>
            </w:r>
          </w:p>
        </w:tc>
      </w:tr>
      <w:tr w14:paraId="1B112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475B1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025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4D5C6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294" w:type="dxa"/>
            <w:vMerge w:val="continue"/>
            <w:tcBorders>
              <w:left w:val="nil"/>
              <w:right w:val="nil"/>
            </w:tcBorders>
          </w:tcPr>
          <w:p w14:paraId="6BFD5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7EF0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2BB48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CHA</w:t>
            </w:r>
            <w:r>
              <w:rPr>
                <w:rFonts w:eastAsia="宋体" w:cs="Arial"/>
                <w:bCs/>
                <w:snapToGrid w:val="0"/>
                <w:sz w:val="18"/>
                <w:szCs w:val="18"/>
                <w14:ligatures w14:val="none"/>
              </w:rPr>
              <w:t>(few)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 xml:space="preserve"> + MFI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E59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—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14:paraId="2BA60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—</w:t>
            </w:r>
          </w:p>
        </w:tc>
      </w:tr>
      <w:tr w14:paraId="2CA22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7CA19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25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69626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294" w:type="dxa"/>
            <w:vMerge w:val="continue"/>
            <w:tcBorders>
              <w:left w:val="nil"/>
              <w:right w:val="nil"/>
            </w:tcBorders>
          </w:tcPr>
          <w:p w14:paraId="7EB0C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95F3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2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.5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7912A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C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HA + MFI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02C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—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14:paraId="72972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3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3.3</w:t>
            </w:r>
          </w:p>
        </w:tc>
      </w:tr>
      <w:tr w14:paraId="48467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64024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5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17D64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294" w:type="dxa"/>
            <w:vMerge w:val="continue"/>
            <w:tcBorders>
              <w:left w:val="nil"/>
              <w:right w:val="nil"/>
            </w:tcBorders>
          </w:tcPr>
          <w:p w14:paraId="12765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38E0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0DDAE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C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HA + MFI(few)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340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 xml:space="preserve">81.8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14:paraId="65494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9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8.5</w:t>
            </w:r>
          </w:p>
        </w:tc>
      </w:tr>
      <w:tr w14:paraId="2539B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533E4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025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55CE3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294" w:type="dxa"/>
            <w:vMerge w:val="continue"/>
            <w:tcBorders>
              <w:left w:val="nil"/>
              <w:right w:val="nil"/>
            </w:tcBorders>
          </w:tcPr>
          <w:p w14:paraId="632AE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107C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6BAF5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C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HA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C5D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8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5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.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0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14:paraId="0071B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02.6</w:t>
            </w:r>
          </w:p>
        </w:tc>
      </w:tr>
      <w:tr w14:paraId="2BF95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31F26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25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5906A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294" w:type="dxa"/>
            <w:vMerge w:val="continue"/>
            <w:tcBorders>
              <w:left w:val="nil"/>
              <w:right w:val="nil"/>
            </w:tcBorders>
          </w:tcPr>
          <w:p w14:paraId="704B5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1F90B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4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.5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4AA92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C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HA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044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 xml:space="preserve">85.4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14:paraId="59DDC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03.3</w:t>
            </w:r>
          </w:p>
        </w:tc>
      </w:tr>
      <w:tr w14:paraId="727CB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16967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025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3E557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294" w:type="dxa"/>
            <w:vMerge w:val="continue"/>
            <w:tcBorders>
              <w:left w:val="nil"/>
              <w:right w:val="nil"/>
            </w:tcBorders>
          </w:tcPr>
          <w:p w14:paraId="6F02A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1513F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1E310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C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HA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171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83.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4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14:paraId="20E7A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00.7</w:t>
            </w:r>
          </w:p>
        </w:tc>
      </w:tr>
      <w:tr w14:paraId="43710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35B02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025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66348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294" w:type="dxa"/>
            <w:vMerge w:val="continue"/>
            <w:tcBorders>
              <w:left w:val="nil"/>
              <w:right w:val="nil"/>
            </w:tcBorders>
          </w:tcPr>
          <w:p w14:paraId="09740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C717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64071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C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HA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DE6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82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.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7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14:paraId="34C34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103.1</w:t>
            </w:r>
          </w:p>
        </w:tc>
      </w:tr>
      <w:tr w14:paraId="1D080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62434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025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7537B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294" w:type="dxa"/>
            <w:vMerge w:val="continue"/>
            <w:tcBorders>
              <w:left w:val="nil"/>
              <w:right w:val="nil"/>
            </w:tcBorders>
          </w:tcPr>
          <w:p w14:paraId="76B30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189DF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2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71A8A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C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HA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0E2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84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.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8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14:paraId="0C0AF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102.1</w:t>
            </w:r>
          </w:p>
        </w:tc>
      </w:tr>
      <w:tr w14:paraId="12AAF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577C3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025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63BA3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294" w:type="dxa"/>
            <w:vMerge w:val="continue"/>
            <w:tcBorders>
              <w:left w:val="nil"/>
              <w:bottom w:val="single" w:color="auto" w:sz="8" w:space="0"/>
              <w:right w:val="nil"/>
            </w:tcBorders>
          </w:tcPr>
          <w:p w14:paraId="79316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/>
            <w:vAlign w:val="top"/>
          </w:tcPr>
          <w:p w14:paraId="189FF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48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49E0D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eastAsia="宋体" w:cs="Arial"/>
                <w:bCs/>
                <w:snapToGrid w:val="0"/>
                <w:color w:val="00000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C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HA + quartz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:lang w:eastAsia="zh-CN"/>
                <w14:ligatures w14:val="none"/>
              </w:rPr>
              <w:t>（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:lang w:val="en-US" w:eastAsia="zh-CN"/>
                <w14:ligatures w14:val="none"/>
              </w:rPr>
              <w:t>few）</w:t>
            </w:r>
          </w:p>
        </w:tc>
        <w:tc>
          <w:tcPr>
            <w:tcW w:w="120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1ADE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86.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7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16E96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98.0</w:t>
            </w:r>
          </w:p>
        </w:tc>
      </w:tr>
      <w:tr w14:paraId="6BB4F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432DD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025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6BE2A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CZTZ</w:t>
            </w:r>
          </w:p>
        </w:tc>
        <w:tc>
          <w:tcPr>
            <w:tcW w:w="1294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71B24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141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/>
            <w:vAlign w:val="top"/>
          </w:tcPr>
          <w:p w14:paraId="7E111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1.5</w:t>
            </w:r>
          </w:p>
        </w:tc>
        <w:tc>
          <w:tcPr>
            <w:tcW w:w="1965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43F08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MFI</w:t>
            </w: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6F4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—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527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31357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—</w:t>
            </w:r>
          </w:p>
        </w:tc>
      </w:tr>
      <w:tr w14:paraId="2BBD6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18D7F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025" w:type="dxa"/>
            <w:vMerge w:val="continue"/>
            <w:tcBorders>
              <w:left w:val="nil"/>
              <w:right w:val="nil"/>
            </w:tcBorders>
          </w:tcPr>
          <w:p w14:paraId="59B2E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294" w:type="dxa"/>
            <w:vMerge w:val="continue"/>
            <w:tcBorders>
              <w:left w:val="nil"/>
              <w:right w:val="nil"/>
            </w:tcBorders>
          </w:tcPr>
          <w:p w14:paraId="3FDAA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08C8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506BF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CHA + MFI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7A4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—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14:paraId="66678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2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6.7</w:t>
            </w:r>
          </w:p>
        </w:tc>
      </w:tr>
      <w:tr w14:paraId="2E0CD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1C719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25" w:type="dxa"/>
            <w:vMerge w:val="continue"/>
            <w:tcBorders>
              <w:left w:val="nil"/>
              <w:right w:val="nil"/>
            </w:tcBorders>
          </w:tcPr>
          <w:p w14:paraId="443C5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294" w:type="dxa"/>
            <w:vMerge w:val="continue"/>
            <w:tcBorders>
              <w:left w:val="nil"/>
              <w:right w:val="nil"/>
            </w:tcBorders>
          </w:tcPr>
          <w:p w14:paraId="5A90F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93A5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4.5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36EFF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CHA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:lang w:val="en-US" w:eastAsia="zh-CN"/>
                <w14:ligatures w14:val="none"/>
              </w:rPr>
              <w:t>+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MOR(few)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5F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 xml:space="preserve">61.4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14:paraId="5B3C2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8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9.5</w:t>
            </w:r>
          </w:p>
        </w:tc>
      </w:tr>
      <w:tr w14:paraId="14F20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3E82B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5" w:type="dxa"/>
            <w:vMerge w:val="continue"/>
            <w:tcBorders>
              <w:left w:val="nil"/>
              <w:right w:val="nil"/>
            </w:tcBorders>
          </w:tcPr>
          <w:p w14:paraId="433C7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294" w:type="dxa"/>
            <w:vMerge w:val="continue"/>
            <w:tcBorders>
              <w:left w:val="nil"/>
              <w:right w:val="nil"/>
            </w:tcBorders>
          </w:tcPr>
          <w:p w14:paraId="01A1F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1F740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78CBC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C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HA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EF7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6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8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 xml:space="preserve">.7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14:paraId="2802F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9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6.2</w:t>
            </w:r>
          </w:p>
        </w:tc>
      </w:tr>
      <w:tr w14:paraId="3AF7C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23905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025" w:type="dxa"/>
            <w:vMerge w:val="continue"/>
            <w:tcBorders>
              <w:left w:val="nil"/>
              <w:right w:val="nil"/>
            </w:tcBorders>
          </w:tcPr>
          <w:p w14:paraId="07C54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294" w:type="dxa"/>
            <w:vMerge w:val="continue"/>
            <w:tcBorders>
              <w:left w:val="nil"/>
              <w:right w:val="nil"/>
            </w:tcBorders>
          </w:tcPr>
          <w:p w14:paraId="359D8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1A928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232E4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C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HA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CB7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7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0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.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2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14:paraId="59194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03.4</w:t>
            </w:r>
          </w:p>
        </w:tc>
      </w:tr>
      <w:tr w14:paraId="70123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4F2DD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25" w:type="dxa"/>
            <w:vMerge w:val="continue"/>
            <w:tcBorders>
              <w:left w:val="nil"/>
              <w:right w:val="nil"/>
            </w:tcBorders>
          </w:tcPr>
          <w:p w14:paraId="797DD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294" w:type="dxa"/>
            <w:vMerge w:val="continue"/>
            <w:tcBorders>
              <w:left w:val="nil"/>
              <w:right w:val="nil"/>
            </w:tcBorders>
          </w:tcPr>
          <w:p w14:paraId="6BA7B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C9AE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7D51F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C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HA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4EC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6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8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.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4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14:paraId="0542D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102.5</w:t>
            </w:r>
          </w:p>
        </w:tc>
      </w:tr>
      <w:tr w14:paraId="3DBDE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069B3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025" w:type="dxa"/>
            <w:vMerge w:val="continue"/>
            <w:tcBorders>
              <w:left w:val="nil"/>
              <w:right w:val="nil"/>
            </w:tcBorders>
          </w:tcPr>
          <w:p w14:paraId="1AE66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294" w:type="dxa"/>
            <w:vMerge w:val="continue"/>
            <w:tcBorders>
              <w:left w:val="nil"/>
              <w:right w:val="nil"/>
            </w:tcBorders>
          </w:tcPr>
          <w:p w14:paraId="13E2F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1BC4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2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6A8FC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C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HA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93D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6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9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 xml:space="preserve">.5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14:paraId="49B4F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02.9</w:t>
            </w:r>
          </w:p>
        </w:tc>
      </w:tr>
      <w:tr w14:paraId="3A4A5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38F01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025" w:type="dxa"/>
            <w:vMerge w:val="continue"/>
            <w:tcBorders>
              <w:left w:val="nil"/>
              <w:bottom w:val="single" w:color="auto" w:sz="8" w:space="0"/>
              <w:right w:val="nil"/>
            </w:tcBorders>
          </w:tcPr>
          <w:p w14:paraId="01D3B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294" w:type="dxa"/>
            <w:vMerge w:val="continue"/>
            <w:tcBorders>
              <w:left w:val="nil"/>
              <w:bottom w:val="single" w:color="auto" w:sz="8" w:space="0"/>
              <w:right w:val="nil"/>
            </w:tcBorders>
          </w:tcPr>
          <w:p w14:paraId="328E5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/>
            <w:vAlign w:val="top"/>
          </w:tcPr>
          <w:p w14:paraId="684F4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4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759E4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C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HA</w:t>
            </w:r>
          </w:p>
        </w:tc>
        <w:tc>
          <w:tcPr>
            <w:tcW w:w="120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33F9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 xml:space="preserve">71.8 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8E95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03.1</w:t>
            </w:r>
          </w:p>
        </w:tc>
      </w:tr>
      <w:tr w14:paraId="37816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504F1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025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084DC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LSZ+Si</w:t>
            </w:r>
          </w:p>
        </w:tc>
        <w:tc>
          <w:tcPr>
            <w:tcW w:w="1294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2A60B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141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/>
            <w:vAlign w:val="top"/>
          </w:tcPr>
          <w:p w14:paraId="7FF63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1.5</w:t>
            </w:r>
          </w:p>
        </w:tc>
        <w:tc>
          <w:tcPr>
            <w:tcW w:w="1965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538C7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MFI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9D2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1527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7E9BB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—</w:t>
            </w:r>
          </w:p>
        </w:tc>
      </w:tr>
      <w:tr w14:paraId="58E58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7AA87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025" w:type="dxa"/>
            <w:vMerge w:val="continue"/>
            <w:tcBorders>
              <w:left w:val="nil"/>
              <w:right w:val="nil"/>
            </w:tcBorders>
            <w:vAlign w:val="center"/>
          </w:tcPr>
          <w:p w14:paraId="7EAB4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294" w:type="dxa"/>
            <w:vMerge w:val="continue"/>
            <w:tcBorders>
              <w:left w:val="nil"/>
              <w:right w:val="nil"/>
            </w:tcBorders>
            <w:vAlign w:val="center"/>
          </w:tcPr>
          <w:p w14:paraId="0B94E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6CBD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55953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CHA</w:t>
            </w:r>
            <w:r>
              <w:rPr>
                <w:rFonts w:eastAsia="宋体" w:cs="Arial"/>
                <w:bCs/>
                <w:snapToGrid w:val="0"/>
                <w:sz w:val="18"/>
                <w:szCs w:val="18"/>
                <w14:ligatures w14:val="none"/>
              </w:rPr>
              <w:t>(few)</w:t>
            </w:r>
            <w:r>
              <w:rPr>
                <w:rFonts w:eastAsia="宋体" w:cs="Arial"/>
                <w:bCs/>
                <w:snapToGrid w:val="0"/>
                <w:color w:val="FF000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+ MFI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912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14:paraId="311DA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3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3.1</w:t>
            </w:r>
          </w:p>
        </w:tc>
      </w:tr>
      <w:tr w14:paraId="33E58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78117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2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025" w:type="dxa"/>
            <w:vMerge w:val="continue"/>
            <w:tcBorders>
              <w:left w:val="nil"/>
              <w:right w:val="nil"/>
            </w:tcBorders>
            <w:vAlign w:val="center"/>
          </w:tcPr>
          <w:p w14:paraId="47708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294" w:type="dxa"/>
            <w:vMerge w:val="continue"/>
            <w:tcBorders>
              <w:left w:val="nil"/>
              <w:right w:val="nil"/>
            </w:tcBorders>
            <w:vAlign w:val="center"/>
          </w:tcPr>
          <w:p w14:paraId="4215E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6662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2.5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0F0D6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CHA + MFI(few)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80F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60.7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14:paraId="608D9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79.6</w:t>
            </w:r>
          </w:p>
        </w:tc>
      </w:tr>
      <w:tr w14:paraId="19044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0777F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2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025" w:type="dxa"/>
            <w:vMerge w:val="continue"/>
            <w:tcBorders>
              <w:left w:val="nil"/>
              <w:right w:val="nil"/>
            </w:tcBorders>
            <w:vAlign w:val="center"/>
          </w:tcPr>
          <w:p w14:paraId="153E6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294" w:type="dxa"/>
            <w:vMerge w:val="continue"/>
            <w:tcBorders>
              <w:left w:val="nil"/>
              <w:right w:val="nil"/>
            </w:tcBorders>
            <w:vAlign w:val="center"/>
          </w:tcPr>
          <w:p w14:paraId="1508F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2D6A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10563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C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HA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A9E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64.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14:paraId="72113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00.1</w:t>
            </w:r>
          </w:p>
        </w:tc>
      </w:tr>
      <w:tr w14:paraId="71589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53B4A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2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25" w:type="dxa"/>
            <w:vMerge w:val="continue"/>
            <w:tcBorders>
              <w:left w:val="nil"/>
              <w:right w:val="nil"/>
            </w:tcBorders>
            <w:vAlign w:val="center"/>
          </w:tcPr>
          <w:p w14:paraId="00EDA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294" w:type="dxa"/>
            <w:vMerge w:val="continue"/>
            <w:tcBorders>
              <w:left w:val="nil"/>
              <w:right w:val="nil"/>
            </w:tcBorders>
            <w:vAlign w:val="center"/>
          </w:tcPr>
          <w:p w14:paraId="37965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2B21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39C9B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C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HA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88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6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5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.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0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14:paraId="29C47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01.2</w:t>
            </w:r>
          </w:p>
        </w:tc>
      </w:tr>
      <w:tr w14:paraId="7A5E9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6DF70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2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5" w:type="dxa"/>
            <w:vMerge w:val="continue"/>
            <w:tcBorders>
              <w:left w:val="nil"/>
              <w:right w:val="nil"/>
            </w:tcBorders>
            <w:vAlign w:val="center"/>
          </w:tcPr>
          <w:p w14:paraId="40D18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294" w:type="dxa"/>
            <w:vMerge w:val="continue"/>
            <w:tcBorders>
              <w:left w:val="nil"/>
              <w:right w:val="nil"/>
            </w:tcBorders>
            <w:vAlign w:val="center"/>
          </w:tcPr>
          <w:p w14:paraId="41B9F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5F54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4.5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0561F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C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HA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527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63.2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14:paraId="0C4CD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9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6.4</w:t>
            </w:r>
          </w:p>
        </w:tc>
      </w:tr>
      <w:tr w14:paraId="31055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1A8A0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2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025" w:type="dxa"/>
            <w:vMerge w:val="continue"/>
            <w:tcBorders>
              <w:left w:val="nil"/>
              <w:right w:val="nil"/>
            </w:tcBorders>
            <w:vAlign w:val="center"/>
          </w:tcPr>
          <w:p w14:paraId="5EAA2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294" w:type="dxa"/>
            <w:vMerge w:val="continue"/>
            <w:tcBorders>
              <w:left w:val="nil"/>
              <w:right w:val="nil"/>
            </w:tcBorders>
            <w:vAlign w:val="center"/>
          </w:tcPr>
          <w:p w14:paraId="41BD4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784A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36347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C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HA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C52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64.3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14:paraId="24F04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9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7.2</w:t>
            </w:r>
          </w:p>
        </w:tc>
      </w:tr>
      <w:tr w14:paraId="6E276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35004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2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25" w:type="dxa"/>
            <w:vMerge w:val="continue"/>
            <w:tcBorders>
              <w:left w:val="nil"/>
              <w:right w:val="nil"/>
            </w:tcBorders>
            <w:vAlign w:val="center"/>
          </w:tcPr>
          <w:p w14:paraId="155F3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294" w:type="dxa"/>
            <w:vMerge w:val="continue"/>
            <w:tcBorders>
              <w:left w:val="nil"/>
              <w:right w:val="nil"/>
            </w:tcBorders>
            <w:vAlign w:val="center"/>
          </w:tcPr>
          <w:p w14:paraId="01791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8B24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1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1F4A9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C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HA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66B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6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4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.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14:paraId="7FAEC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9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6.3</w:t>
            </w:r>
          </w:p>
        </w:tc>
      </w:tr>
      <w:tr w14:paraId="2E976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78D7D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2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025" w:type="dxa"/>
            <w:vMerge w:val="continue"/>
            <w:tcBorders>
              <w:left w:val="nil"/>
              <w:right w:val="nil"/>
            </w:tcBorders>
            <w:vAlign w:val="center"/>
          </w:tcPr>
          <w:p w14:paraId="138B0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294" w:type="dxa"/>
            <w:vMerge w:val="continue"/>
            <w:tcBorders>
              <w:left w:val="nil"/>
              <w:right w:val="nil"/>
            </w:tcBorders>
            <w:vAlign w:val="center"/>
          </w:tcPr>
          <w:p w14:paraId="56EC7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05F0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2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14:paraId="3588A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C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HA + quartz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(few)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70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6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4</w:t>
            </w: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.9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14:paraId="36567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9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6.6</w:t>
            </w:r>
          </w:p>
        </w:tc>
      </w:tr>
      <w:tr w14:paraId="59D23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290A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2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025" w:type="dxa"/>
            <w:vMerge w:val="continue"/>
            <w:tcBorders>
              <w:left w:val="nil"/>
              <w:bottom w:val="single" w:color="auto" w:sz="12" w:space="0"/>
              <w:right w:val="nil"/>
            </w:tcBorders>
            <w:vAlign w:val="center"/>
          </w:tcPr>
          <w:p w14:paraId="14512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294" w:type="dxa"/>
            <w:vMerge w:val="continue"/>
            <w:tcBorders>
              <w:left w:val="nil"/>
              <w:bottom w:val="single" w:color="auto" w:sz="12" w:space="0"/>
              <w:right w:val="nil"/>
            </w:tcBorders>
            <w:vAlign w:val="center"/>
          </w:tcPr>
          <w:p w14:paraId="087C0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vAlign w:val="top"/>
          </w:tcPr>
          <w:p w14:paraId="6119D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 w:hAnsi="Times New Roman" w:eastAsia="宋体" w:cs="Arial"/>
                <w:bCs/>
                <w:snapToGrid w:val="0"/>
                <w:color w:val="000000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4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17174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C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HA + quartz</w:t>
            </w:r>
          </w:p>
        </w:tc>
        <w:tc>
          <w:tcPr>
            <w:tcW w:w="120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bottom"/>
          </w:tcPr>
          <w:p w14:paraId="7460F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69.6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75D1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hint="eastAsia"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9</w:t>
            </w:r>
            <w:r>
              <w:rPr>
                <w:rFonts w:eastAsia="宋体" w:cs="Arial"/>
                <w:bCs/>
                <w:snapToGrid w:val="0"/>
                <w:color w:val="000000"/>
                <w:sz w:val="18"/>
                <w:szCs w:val="18"/>
                <w14:ligatures w14:val="none"/>
              </w:rPr>
              <w:t>8.1</w:t>
            </w:r>
          </w:p>
        </w:tc>
      </w:tr>
    </w:tbl>
    <w:p w14:paraId="5D4DF535">
      <w:pPr>
        <w:ind w:firstLine="420" w:firstLineChars="200"/>
        <w:rPr>
          <w:rFonts w:eastAsia="Times New Roman" w:cs="Times New Roman"/>
          <w:bCs/>
          <w14:ligatures w14:val="none"/>
        </w:rPr>
      </w:pPr>
    </w:p>
    <w:p w14:paraId="63720FC4">
      <w:pPr>
        <w:widowControl/>
        <w:jc w:val="left"/>
        <w:rPr>
          <w:rFonts w:eastAsia="黑体" w:cs="Times New Roman"/>
          <w:sz w:val="16"/>
          <w:szCs w:val="20"/>
          <w14:ligatures w14:val="none"/>
        </w:rPr>
      </w:pPr>
      <w:r>
        <w:rPr>
          <w:rFonts w:eastAsia="黑体" w:cs="Times New Roman"/>
          <w:sz w:val="16"/>
          <w:szCs w:val="20"/>
          <w14:ligatures w14:val="none"/>
        </w:rPr>
        <w:br w:type="page"/>
      </w:r>
    </w:p>
    <w:p w14:paraId="56BF14CD">
      <w:pPr>
        <w:keepNext/>
        <w:jc w:val="center"/>
        <w:rPr>
          <w:rFonts w:eastAsia="黑体" w:cs="Times New Roman"/>
          <w:sz w:val="16"/>
          <w:szCs w:val="20"/>
          <w14:ligatures w14:val="none"/>
        </w:rPr>
      </w:pPr>
      <w:r>
        <w:rPr>
          <w:rFonts w:eastAsia="黑体" w:cs="Times New Roman"/>
          <w:b/>
          <w:bCs/>
          <w:sz w:val="16"/>
          <w:szCs w:val="20"/>
          <w14:ligatures w14:val="none"/>
        </w:rPr>
        <w:t>Table S2</w:t>
      </w:r>
      <w:r>
        <w:rPr>
          <w:rFonts w:eastAsia="黑体" w:cs="Times New Roman"/>
          <w:sz w:val="16"/>
          <w:szCs w:val="20"/>
          <w14:ligatures w14:val="none"/>
        </w:rPr>
        <w:t>. Quantification of NH</w:t>
      </w:r>
      <w:r>
        <w:rPr>
          <w:rFonts w:eastAsia="黑体" w:cs="Times New Roman"/>
          <w:sz w:val="16"/>
          <w:szCs w:val="20"/>
          <w:vertAlign w:val="subscript"/>
          <w14:ligatures w14:val="none"/>
        </w:rPr>
        <w:t>3</w:t>
      </w:r>
      <w:r>
        <w:rPr>
          <w:rFonts w:eastAsia="黑体" w:cs="Times New Roman"/>
          <w:sz w:val="16"/>
          <w:szCs w:val="20"/>
          <w14:ligatures w14:val="none"/>
        </w:rPr>
        <w:t xml:space="preserve"> desorption amount based on NH</w:t>
      </w:r>
      <w:r>
        <w:rPr>
          <w:rFonts w:eastAsia="黑体" w:cs="Times New Roman"/>
          <w:sz w:val="16"/>
          <w:szCs w:val="20"/>
          <w:vertAlign w:val="subscript"/>
          <w14:ligatures w14:val="none"/>
        </w:rPr>
        <w:t>3</w:t>
      </w:r>
      <w:r>
        <w:rPr>
          <w:rFonts w:eastAsia="黑体" w:cs="Times New Roman"/>
          <w:sz w:val="16"/>
          <w:szCs w:val="20"/>
          <w14:ligatures w14:val="none"/>
        </w:rPr>
        <w:t>-TPD results</w:t>
      </w:r>
    </w:p>
    <w:tbl>
      <w:tblPr>
        <w:tblStyle w:val="12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7"/>
        <w:gridCol w:w="1447"/>
        <w:gridCol w:w="1368"/>
        <w:gridCol w:w="1511"/>
      </w:tblGrid>
      <w:tr w14:paraId="5572C91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7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B8DE897">
            <w:pPr>
              <w:jc w:val="center"/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:shd w:val="clear" w:color="auto" w:fill="FCFCFE"/>
                <w14:ligatures w14:val="none"/>
              </w:rPr>
              <w:t>Samples</w:t>
            </w:r>
          </w:p>
        </w:tc>
        <w:tc>
          <w:tcPr>
            <w:tcW w:w="144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</w:tcPr>
          <w:p w14:paraId="0E20ED2F">
            <w:pPr>
              <w:jc w:val="center"/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  <w:t>Peak A</w:t>
            </w:r>
          </w:p>
          <w:p w14:paraId="2037CF29">
            <w:pPr>
              <w:jc w:val="center"/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  <w:t>(mmol·g</w:t>
            </w:r>
            <w:r>
              <w:rPr>
                <w:rFonts w:eastAsia="黑体" w:cs="Times New Roman"/>
                <w:kern w:val="0"/>
                <w:sz w:val="18"/>
                <w:szCs w:val="18"/>
                <w:vertAlign w:val="superscript"/>
                <w14:ligatures w14:val="none"/>
              </w:rPr>
              <w:t>-1</w:t>
            </w:r>
            <w:r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368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</w:tcPr>
          <w:p w14:paraId="18131C62">
            <w:pPr>
              <w:jc w:val="center"/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  <w:t>Peak B</w:t>
            </w:r>
          </w:p>
          <w:p w14:paraId="30348FD4">
            <w:pPr>
              <w:jc w:val="center"/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  <w:t>(mmol·g</w:t>
            </w:r>
            <w:r>
              <w:rPr>
                <w:rFonts w:eastAsia="黑体" w:cs="Times New Roman"/>
                <w:kern w:val="0"/>
                <w:sz w:val="18"/>
                <w:szCs w:val="18"/>
                <w:vertAlign w:val="superscript"/>
                <w14:ligatures w14:val="none"/>
              </w:rPr>
              <w:t>-1</w:t>
            </w:r>
            <w:r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51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</w:tcPr>
          <w:p w14:paraId="6B7E82A4">
            <w:pPr>
              <w:jc w:val="center"/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  <w:t>Total amount</w:t>
            </w:r>
          </w:p>
          <w:p w14:paraId="6F66CA7B">
            <w:pPr>
              <w:jc w:val="center"/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  <w:t>(mmol·g</w:t>
            </w:r>
            <w:r>
              <w:rPr>
                <w:rFonts w:eastAsia="黑体" w:cs="Times New Roman"/>
                <w:kern w:val="0"/>
                <w:sz w:val="18"/>
                <w:szCs w:val="18"/>
                <w:vertAlign w:val="superscript"/>
                <w14:ligatures w14:val="none"/>
              </w:rPr>
              <w:t>-1</w:t>
            </w:r>
            <w:r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  <w:t>)</w:t>
            </w:r>
          </w:p>
        </w:tc>
      </w:tr>
      <w:tr w14:paraId="046DB44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7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2F9973AA">
            <w:pPr>
              <w:jc w:val="center"/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</w:pPr>
            <w:bookmarkStart w:id="0" w:name="_Hlk147681903"/>
            <w:r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  <w:t>HSZ-4.5 h</w:t>
            </w:r>
          </w:p>
        </w:tc>
        <w:tc>
          <w:tcPr>
            <w:tcW w:w="1447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 w14:paraId="2CF70159">
            <w:pPr>
              <w:jc w:val="center"/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0.37</w:t>
            </w:r>
          </w:p>
        </w:tc>
        <w:tc>
          <w:tcPr>
            <w:tcW w:w="1368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 w14:paraId="1AFB7CD7">
            <w:pPr>
              <w:jc w:val="center"/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0.50</w:t>
            </w:r>
          </w:p>
        </w:tc>
        <w:tc>
          <w:tcPr>
            <w:tcW w:w="1511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 w14:paraId="3CF0FEDA">
            <w:pPr>
              <w:jc w:val="center"/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  <w:t>0.87</w:t>
            </w:r>
          </w:p>
        </w:tc>
      </w:tr>
      <w:bookmarkEnd w:id="0"/>
      <w:tr w14:paraId="56107EA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7FA91141">
            <w:pPr>
              <w:jc w:val="center"/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  <w:t>CZTZ-6 h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14:paraId="1407DD2F">
            <w:pPr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0.37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0CBCFD37">
            <w:pPr>
              <w:jc w:val="center"/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  <w14:ligatures w14:val="none"/>
              </w:rPr>
              <w:t>0.57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494ACFBE">
            <w:pPr>
              <w:jc w:val="center"/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  <w:t>0.94</w:t>
            </w:r>
          </w:p>
        </w:tc>
      </w:tr>
      <w:tr w14:paraId="1FD3179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7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51D84D5F">
            <w:pPr>
              <w:jc w:val="center"/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  <w:t>LSZ-4.5 h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721D1AE3">
            <w:pPr>
              <w:jc w:val="center"/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619D6D73">
            <w:pPr>
              <w:jc w:val="center"/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  <w:t>0.46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6F7CBFB3">
            <w:pPr>
              <w:jc w:val="center"/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黑体" w:cs="Times New Roman"/>
                <w:kern w:val="0"/>
                <w:sz w:val="18"/>
                <w:szCs w:val="18"/>
                <w14:ligatures w14:val="none"/>
              </w:rPr>
              <w:t>0.71</w:t>
            </w:r>
          </w:p>
        </w:tc>
      </w:tr>
    </w:tbl>
    <w:p w14:paraId="6301DC2D"/>
    <w:p w14:paraId="7D1EBAD7"/>
    <w:p w14:paraId="2295EBDB">
      <w:pPr>
        <w:jc w:val="center"/>
        <w:rPr>
          <w:rFonts w:eastAsia="宋体" w:cs="Times New Roman"/>
          <w14:ligatures w14:val="none"/>
        </w:rPr>
      </w:pPr>
      <w:bookmarkStart w:id="1" w:name="_Hlk154080579"/>
      <w:r>
        <w:rPr>
          <w:rFonts w:eastAsia="宋体" w:cs="Times New Roman"/>
          <w14:ligatures w14:val="none"/>
        </w:rPr>
        <w:object>
          <v:shape id="_x0000_i1031" o:spt="75" type="#_x0000_t75" style="height:158pt;width:176pt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Origin95.Graph" ShapeID="_x0000_i1031" DrawAspect="Content" ObjectID="_1468075725" r:id="rId5">
            <o:LockedField>false</o:LockedField>
          </o:OLEObject>
        </w:object>
      </w:r>
      <w:bookmarkEnd w:id="1"/>
      <w:r>
        <w:rPr>
          <w:rFonts w:eastAsia="宋体" w:cs="Times New Roman"/>
          <w14:ligatures w14:val="none"/>
        </w:rPr>
        <w:object>
          <v:shape id="_x0000_i1030" o:spt="75" alt="" type="#_x0000_t75" style="height:153.3pt;width:192.25pt;" o:ole="t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Origin95.Graph" ShapeID="_x0000_i1030" DrawAspect="Content" ObjectID="_1468075726" r:id="rId7">
            <o:LockedField>false</o:LockedField>
          </o:OLEObject>
        </w:object>
      </w:r>
    </w:p>
    <w:p w14:paraId="0B219AD6">
      <w:pPr>
        <w:jc w:val="center"/>
        <w:rPr>
          <w:rFonts w:eastAsia="黑体" w:cs="Times New Roman"/>
          <w:sz w:val="16"/>
          <w:szCs w:val="20"/>
          <w14:ligatures w14:val="none"/>
        </w:rPr>
      </w:pPr>
      <w:r>
        <w:rPr>
          <w:rFonts w:eastAsia="黑体" w:cs="Times New Roman"/>
          <w:b/>
          <w:bCs/>
          <w:sz w:val="16"/>
          <w:szCs w:val="20"/>
          <w14:ligatures w14:val="none"/>
        </w:rPr>
        <w:t>Fig</w:t>
      </w:r>
      <w:r>
        <w:rPr>
          <w:rFonts w:hint="eastAsia" w:eastAsia="黑体" w:cs="Times New Roman"/>
          <w:b/>
          <w:bCs/>
          <w:sz w:val="16"/>
          <w:szCs w:val="20"/>
          <w:lang w:val="en-US" w:eastAsia="zh-CN"/>
          <w14:ligatures w14:val="none"/>
        </w:rPr>
        <w:t>.</w:t>
      </w:r>
      <w:r>
        <w:rPr>
          <w:rFonts w:eastAsia="黑体" w:cs="Times New Roman"/>
          <w:b/>
          <w:bCs/>
          <w:sz w:val="16"/>
          <w:szCs w:val="20"/>
          <w14:ligatures w14:val="none"/>
        </w:rPr>
        <w:t xml:space="preserve"> S1</w:t>
      </w:r>
      <w:r>
        <w:rPr>
          <w:rFonts w:hint="eastAsia" w:eastAsia="黑体" w:cs="Times New Roman"/>
          <w:b/>
          <w:bCs/>
          <w:sz w:val="16"/>
          <w:szCs w:val="20"/>
          <w:lang w:val="en-US" w:eastAsia="zh-CN"/>
          <w14:ligatures w14:val="none"/>
        </w:rPr>
        <w:t xml:space="preserve"> </w:t>
      </w:r>
      <w:r>
        <w:rPr>
          <w:rFonts w:hint="eastAsia" w:eastAsia="黑体" w:cs="Times New Roman"/>
          <w:sz w:val="16"/>
          <w:szCs w:val="20"/>
          <w14:ligatures w14:val="none"/>
        </w:rPr>
        <w:t>(A)</w:t>
      </w:r>
      <w:r>
        <w:rPr>
          <w:rFonts w:eastAsia="黑体" w:cs="Times New Roman"/>
          <w:sz w:val="16"/>
          <w:szCs w:val="20"/>
          <w14:ligatures w14:val="none"/>
        </w:rPr>
        <w:t xml:space="preserve"> H</w:t>
      </w:r>
      <w:r>
        <w:rPr>
          <w:rFonts w:eastAsia="黑体" w:cs="Times New Roman"/>
          <w:sz w:val="16"/>
          <w:szCs w:val="20"/>
          <w:vertAlign w:val="subscript"/>
          <w14:ligatures w14:val="none"/>
        </w:rPr>
        <w:t>2</w:t>
      </w:r>
      <w:r>
        <w:rPr>
          <w:rFonts w:eastAsia="黑体" w:cs="Times New Roman"/>
          <w:sz w:val="16"/>
          <w:szCs w:val="20"/>
          <w14:ligatures w14:val="none"/>
        </w:rPr>
        <w:t xml:space="preserve">-TPR profiles </w:t>
      </w:r>
      <w:r>
        <w:rPr>
          <w:rFonts w:hint="eastAsia" w:eastAsia="黑体" w:cs="Times New Roman"/>
          <w:sz w:val="16"/>
          <w:szCs w:val="20"/>
          <w14:ligatures w14:val="none"/>
        </w:rPr>
        <w:t>and</w:t>
      </w:r>
      <w:r>
        <w:rPr>
          <w:rFonts w:eastAsia="黑体" w:cs="Times New Roman"/>
          <w:sz w:val="16"/>
          <w:szCs w:val="20"/>
          <w14:ligatures w14:val="none"/>
        </w:rPr>
        <w:t xml:space="preserve"> the (B) deconvolution of H</w:t>
      </w:r>
      <w:r>
        <w:rPr>
          <w:rFonts w:eastAsia="黑体" w:cs="Times New Roman"/>
          <w:sz w:val="16"/>
          <w:szCs w:val="20"/>
          <w:vertAlign w:val="subscript"/>
          <w14:ligatures w14:val="none"/>
        </w:rPr>
        <w:t>2</w:t>
      </w:r>
      <w:r>
        <w:rPr>
          <w:rFonts w:eastAsia="黑体" w:cs="Times New Roman"/>
          <w:sz w:val="16"/>
          <w:szCs w:val="20"/>
          <w14:ligatures w14:val="none"/>
        </w:rPr>
        <w:t xml:space="preserve">-TPR profiles of </w:t>
      </w:r>
      <w:bookmarkStart w:id="2" w:name="_Hlk153304029"/>
    </w:p>
    <w:p w14:paraId="6C8601C7">
      <w:pPr>
        <w:jc w:val="center"/>
        <w:rPr>
          <w:rFonts w:eastAsia="黑体" w:cs="Times New Roman"/>
          <w:color w:val="FF0000"/>
          <w:sz w:val="16"/>
          <w:szCs w:val="20"/>
          <w14:ligatures w14:val="none"/>
        </w:rPr>
      </w:pPr>
      <w:r>
        <w:rPr>
          <w:rFonts w:eastAsia="黑体" w:cs="Times New Roman"/>
          <w:sz w:val="16"/>
          <w:szCs w:val="20"/>
          <w14:ligatures w14:val="none"/>
        </w:rPr>
        <w:t>C</w:t>
      </w:r>
      <w:r>
        <w:rPr>
          <w:rFonts w:hint="eastAsia" w:eastAsia="黑体" w:cs="Times New Roman"/>
          <w:sz w:val="16"/>
          <w:szCs w:val="20"/>
          <w14:ligatures w14:val="none"/>
        </w:rPr>
        <w:t>u</w:t>
      </w:r>
      <w:r>
        <w:rPr>
          <w:rFonts w:eastAsia="黑体" w:cs="Times New Roman"/>
          <w:sz w:val="16"/>
          <w:szCs w:val="20"/>
          <w14:ligatures w14:val="none"/>
        </w:rPr>
        <w:t xml:space="preserve">-HSZ-4.5 </w:t>
      </w:r>
      <w:r>
        <w:rPr>
          <w:rFonts w:hint="eastAsia" w:eastAsia="黑体" w:cs="Times New Roman"/>
          <w:sz w:val="16"/>
          <w:szCs w:val="20"/>
          <w14:ligatures w14:val="none"/>
        </w:rPr>
        <w:t>h</w:t>
      </w:r>
      <w:r>
        <w:rPr>
          <w:rFonts w:eastAsia="黑体" w:cs="Times New Roman"/>
          <w:sz w:val="16"/>
          <w:szCs w:val="20"/>
          <w14:ligatures w14:val="none"/>
        </w:rPr>
        <w:t xml:space="preserve">, Cu-CZTZ-6 h </w:t>
      </w:r>
      <w:r>
        <w:rPr>
          <w:rFonts w:hint="eastAsia" w:eastAsia="黑体" w:cs="Times New Roman"/>
          <w:sz w:val="16"/>
          <w:szCs w:val="20"/>
          <w14:ligatures w14:val="none"/>
        </w:rPr>
        <w:t>and</w:t>
      </w:r>
      <w:r>
        <w:rPr>
          <w:rFonts w:eastAsia="黑体" w:cs="Times New Roman"/>
          <w:sz w:val="16"/>
          <w:szCs w:val="20"/>
          <w14:ligatures w14:val="none"/>
        </w:rPr>
        <w:t xml:space="preserve"> C</w:t>
      </w:r>
      <w:r>
        <w:rPr>
          <w:rFonts w:hint="eastAsia" w:eastAsia="黑体" w:cs="Times New Roman"/>
          <w:sz w:val="16"/>
          <w:szCs w:val="20"/>
          <w14:ligatures w14:val="none"/>
        </w:rPr>
        <w:t>u</w:t>
      </w:r>
      <w:r>
        <w:rPr>
          <w:rFonts w:eastAsia="黑体" w:cs="Times New Roman"/>
          <w:sz w:val="16"/>
          <w:szCs w:val="20"/>
          <w14:ligatures w14:val="none"/>
        </w:rPr>
        <w:t>-LSZ-4.5 h samples</w:t>
      </w:r>
    </w:p>
    <w:bookmarkEnd w:id="2"/>
    <w:p w14:paraId="6002CDC2"/>
    <w:sectPr>
      <w:footerReference r:id="rId3" w:type="default"/>
      <w:pgSz w:w="11906" w:h="16838"/>
      <w:pgMar w:top="1440" w:right="1406" w:bottom="1440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dvOT999035f4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6187E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CA675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CA675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BhNDlmNTg3Nzk3OGQ3YmRhMGM4ODU4YTNiZjY1NjYifQ=="/>
  </w:docVars>
  <w:rsids>
    <w:rsidRoot w:val="004D70C7"/>
    <w:rsid w:val="000431DC"/>
    <w:rsid w:val="00103D08"/>
    <w:rsid w:val="00154101"/>
    <w:rsid w:val="00240F84"/>
    <w:rsid w:val="002B5287"/>
    <w:rsid w:val="002E0FA0"/>
    <w:rsid w:val="00456877"/>
    <w:rsid w:val="00457A5B"/>
    <w:rsid w:val="004D70C7"/>
    <w:rsid w:val="0060528B"/>
    <w:rsid w:val="006608E4"/>
    <w:rsid w:val="00661683"/>
    <w:rsid w:val="00677C31"/>
    <w:rsid w:val="006C3F0C"/>
    <w:rsid w:val="00747A1D"/>
    <w:rsid w:val="007F1B9D"/>
    <w:rsid w:val="008668F6"/>
    <w:rsid w:val="00917F9D"/>
    <w:rsid w:val="00A53C8F"/>
    <w:rsid w:val="00B1127C"/>
    <w:rsid w:val="00B43534"/>
    <w:rsid w:val="00BA0828"/>
    <w:rsid w:val="00BB0387"/>
    <w:rsid w:val="00BF3EDE"/>
    <w:rsid w:val="00BF4385"/>
    <w:rsid w:val="00C832B5"/>
    <w:rsid w:val="00D31CB1"/>
    <w:rsid w:val="00DA6759"/>
    <w:rsid w:val="00E03E5C"/>
    <w:rsid w:val="00E969D3"/>
    <w:rsid w:val="05932CD8"/>
    <w:rsid w:val="07307007"/>
    <w:rsid w:val="1030200B"/>
    <w:rsid w:val="1F7E769F"/>
    <w:rsid w:val="20DF30E6"/>
    <w:rsid w:val="21F06FC9"/>
    <w:rsid w:val="52E6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cstheme="majorBidi"/>
      <w:sz w:val="16"/>
      <w:szCs w:val="20"/>
      <w14:ligatures w14:val="none"/>
    </w:rPr>
  </w:style>
  <w:style w:type="paragraph" w:styleId="3">
    <w:name w:val="annotation text"/>
    <w:basedOn w:val="1"/>
    <w:link w:val="13"/>
    <w:unhideWhenUsed/>
    <w:qFormat/>
    <w:uiPriority w:val="99"/>
    <w:pPr>
      <w:ind w:firstLine="200" w:firstLineChars="200"/>
      <w:jc w:val="left"/>
    </w:pPr>
    <w:rPr>
      <w:rFonts w:eastAsia="Times New Roman"/>
      <w14:ligatures w14:val="none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rPr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uiPriority w:val="99"/>
    <w:rPr>
      <w:sz w:val="18"/>
      <w:szCs w:val="18"/>
    </w:rPr>
  </w:style>
  <w:style w:type="table" w:customStyle="1" w:styleId="12">
    <w:name w:val="网格型1"/>
    <w:basedOn w:val="6"/>
    <w:qFormat/>
    <w:uiPriority w:val="99"/>
    <w:rPr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批注文字 Char"/>
    <w:basedOn w:val="8"/>
    <w:link w:val="3"/>
    <w:qFormat/>
    <w:uiPriority w:val="99"/>
    <w:rPr>
      <w:rFonts w:ascii="Times New Roman" w:hAnsi="Times New Roman" w:eastAsia="Times New Roman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emf"/><Relationship Id="rId7" Type="http://schemas.openxmlformats.org/officeDocument/2006/relationships/oleObject" Target="embeddings/oleObject2.bin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299</Words>
  <Characters>1247</Characters>
  <Lines>12</Lines>
  <Paragraphs>3</Paragraphs>
  <TotalTime>1</TotalTime>
  <ScaleCrop>false</ScaleCrop>
  <LinksUpToDate>false</LinksUpToDate>
  <CharactersWithSpaces>1368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2024-09-26T23:23:00Z</dcterms:created>
  <dc:creator>宇峰 刘</dc:creator>
  <cp:lastModifiedBy>李玉平</cp:lastModifiedBy>
  <dcterms:modified xsi:type="dcterms:W3CDTF">2024-09-29T08:55:49Z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EC2CD9E906264D7CA278A0AD1D9A383F_12</vt:lpwstr>
  </property>
</Properties>
</file>