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57BC" w14:textId="77777777" w:rsidR="00C2410D" w:rsidRDefault="00C2410D" w:rsidP="00C2410D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SUPPLEMENTARY MATERIAL </w:t>
      </w:r>
    </w:p>
    <w:p w14:paraId="79929C56" w14:textId="77777777" w:rsidR="00C2410D" w:rsidRDefault="00C2410D" w:rsidP="00C2410D">
      <w:pPr>
        <w:rPr>
          <w:rFonts w:ascii="Calibri" w:hAnsi="Calibri" w:cs="Calibri"/>
          <w:sz w:val="22"/>
          <w:szCs w:val="22"/>
          <w:lang w:val="en-GB"/>
        </w:rPr>
      </w:pPr>
    </w:p>
    <w:p w14:paraId="088495AB" w14:textId="77777777" w:rsidR="00C2410D" w:rsidRDefault="00C2410D" w:rsidP="00C2410D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val="en-US" w:eastAsia="es-ES_tradnl"/>
          <w14:ligatures w14:val="none"/>
        </w:rPr>
        <w:t>Supplementary table 1</w:t>
      </w:r>
      <w:r w:rsidRPr="00EA28A0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val="en-US" w:eastAsia="es-ES_tradnl"/>
          <w14:ligatures w14:val="none"/>
        </w:rPr>
        <w:t xml:space="preserve">. </w:t>
      </w:r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>Linear regression models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 (detailed)</w:t>
      </w:r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 xml:space="preserve"> for DAS28 and its different components, with sex as explanatory variable (adjusted for age at treatment initiation, </w:t>
      </w:r>
      <w:proofErr w:type="spellStart"/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>Charlson</w:t>
      </w:r>
      <w:proofErr w:type="spellEnd"/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comorbidity </w:t>
      </w:r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 xml:space="preserve">index, BMI, and </w:t>
      </w:r>
      <w:proofErr w:type="spellStart"/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>Sjögren's</w:t>
      </w:r>
      <w:proofErr w:type="spellEnd"/>
      <w:r w:rsidRPr="00025FEA">
        <w:rPr>
          <w:rFonts w:ascii="Calibri" w:hAnsi="Calibri" w:cs="Calibri"/>
          <w:b/>
          <w:bCs/>
          <w:sz w:val="20"/>
          <w:szCs w:val="20"/>
          <w:lang w:val="en-GB"/>
        </w:rPr>
        <w:t xml:space="preserve"> syndrome)</w:t>
      </w:r>
    </w:p>
    <w:tbl>
      <w:tblPr>
        <w:tblW w:w="8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227"/>
        <w:gridCol w:w="1041"/>
        <w:gridCol w:w="992"/>
        <w:gridCol w:w="1134"/>
        <w:gridCol w:w="993"/>
      </w:tblGrid>
      <w:tr w:rsidR="00C2410D" w:rsidRPr="001F3A93" w14:paraId="67AA1C65" w14:textId="77777777" w:rsidTr="00376029">
        <w:trPr>
          <w:trHeight w:val="253"/>
        </w:trPr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6F5A" w14:textId="77777777" w:rsidR="00C2410D" w:rsidRPr="000221C7" w:rsidRDefault="00C2410D" w:rsidP="00376029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C4E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DAS28-ESR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919A8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DAS28-CRP</w:t>
            </w:r>
          </w:p>
        </w:tc>
      </w:tr>
      <w:tr w:rsidR="00C2410D" w:rsidRPr="001F3A93" w14:paraId="0A3C93A1" w14:textId="77777777" w:rsidTr="00376029">
        <w:trPr>
          <w:trHeight w:val="253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2AC8" w14:textId="77777777" w:rsidR="00C2410D" w:rsidRPr="000221C7" w:rsidRDefault="00C2410D" w:rsidP="00376029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5F732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93060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C6A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03AAB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79BFE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8525E" w14:textId="77777777" w:rsidR="00C2410D" w:rsidRPr="001F3A93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</w:tr>
      <w:tr w:rsidR="00C2410D" w:rsidRPr="00E92072" w14:paraId="2D529C0D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2CC" w14:textId="77777777" w:rsidR="00C2410D" w:rsidRPr="007F39F2" w:rsidRDefault="00C2410D" w:rsidP="0037602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Female sex (ref. male sex)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C1957F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0.36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11DBB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(0.24; 0.47)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3453" w14:textId="77777777" w:rsidR="00C2410D" w:rsidRPr="007F39F2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A202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CF72E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(-0.03; 0.20)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6A98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0.131</w:t>
            </w:r>
          </w:p>
        </w:tc>
      </w:tr>
      <w:tr w:rsidR="00C2410D" w:rsidRPr="00E92072" w14:paraId="28CB6F5E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9CD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Age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at</w:t>
            </w: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treatment start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9CB77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7097B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(0.00; 0.01)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35E77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BF09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48D5C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(0.00; 0.01)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CEFE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0.094</w:t>
            </w:r>
          </w:p>
        </w:tc>
      </w:tr>
      <w:tr w:rsidR="00C2410D" w:rsidRPr="00E92072" w14:paraId="4A872864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40D1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Charlson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comorbidity index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CF5954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2EFB1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(0.04; 0.15)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21CA9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2648D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F830F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(0.01; 0.11)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A5E7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0.029</w:t>
            </w:r>
          </w:p>
        </w:tc>
      </w:tr>
      <w:tr w:rsidR="00C2410D" w:rsidRPr="00E92072" w14:paraId="256623EF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567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BMI (ref. normal weight)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4A186D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7D66D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A02B7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0EA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9922C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7586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5B2520AB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7D3F1F" w14:textId="77777777" w:rsidR="00C2410D" w:rsidRPr="000221C7" w:rsidRDefault="00C2410D" w:rsidP="00376029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Overweight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</w:tcPr>
          <w:p w14:paraId="11EB640D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E6A0DC2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(-0.09; 0.15)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9E8673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14:paraId="7D989B6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</w:tcPr>
          <w:p w14:paraId="628DBB8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(-0.09; 0.13)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25FAAB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0.712</w:t>
            </w:r>
          </w:p>
        </w:tc>
      </w:tr>
      <w:tr w:rsidR="00C2410D" w:rsidRPr="000221C7" w14:paraId="3FCBEC4A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63396E" w14:textId="77777777" w:rsidR="00C2410D" w:rsidRPr="000221C7" w:rsidRDefault="00C2410D" w:rsidP="00376029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Obesity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</w:tcPr>
          <w:p w14:paraId="0B9F0DBA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6FDE4719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(-0.02; 0.24)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5A8291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14:paraId="544FD18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</w:tcPr>
          <w:p w14:paraId="15256A7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(-0.04; 0.20)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5771B22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0.192</w:t>
            </w:r>
          </w:p>
        </w:tc>
      </w:tr>
      <w:tr w:rsidR="00C2410D" w:rsidRPr="000221C7" w14:paraId="50D5ED32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AB3A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Sjögren’s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Syndrome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98977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B7950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(-0.09; 0.47)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DF29" w14:textId="77777777" w:rsidR="00C2410D" w:rsidRPr="00906DCB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2ED5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-0.03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B87E2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(-0.29; 0.24)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C3339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0.852</w:t>
            </w:r>
          </w:p>
        </w:tc>
      </w:tr>
      <w:tr w:rsidR="00C2410D" w:rsidRPr="000221C7" w14:paraId="1A11721E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68B0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F364" w14:textId="77777777" w:rsidR="00C2410D" w:rsidRPr="007F39F2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Tender</w:t>
            </w: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joint count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319CD" w14:textId="77777777" w:rsidR="00C2410D" w:rsidRPr="007F39F2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Swollen</w:t>
            </w: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joint count</w:t>
            </w:r>
          </w:p>
        </w:tc>
      </w:tr>
      <w:tr w:rsidR="00C2410D" w:rsidRPr="000221C7" w14:paraId="017B2948" w14:textId="77777777" w:rsidTr="00376029">
        <w:trPr>
          <w:trHeight w:val="25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958F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D4C5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5903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C706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50A7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80716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AFF9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</w:tr>
      <w:tr w:rsidR="00C2410D" w:rsidRPr="000221C7" w14:paraId="4C6F7D8A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6D32" w14:textId="77777777" w:rsidR="00C2410D" w:rsidRPr="007F39F2" w:rsidRDefault="00C2410D" w:rsidP="0037602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Female sex (ref. male sex)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C9004B" w14:textId="77777777" w:rsidR="00C2410D" w:rsidRPr="00906DCB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0.68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CF61E" w14:textId="77777777" w:rsidR="00C2410D" w:rsidRPr="00906DCB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(0.12; 1.24)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AB19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AEB42" w14:textId="77777777" w:rsidR="00C2410D" w:rsidRPr="00906DCB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-0.01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C005D1" w14:textId="77777777" w:rsidR="00C2410D" w:rsidRPr="00906DCB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(-0.42; 0.40)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BD74D" w14:textId="77777777" w:rsidR="00C2410D" w:rsidRPr="00906DCB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0.953</w:t>
            </w:r>
          </w:p>
        </w:tc>
      </w:tr>
      <w:tr w:rsidR="00C2410D" w:rsidRPr="000221C7" w14:paraId="3B4DC2AD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FE56E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Age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at</w:t>
            </w: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treatment start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81A60D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-0.01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BE236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(-0.03; 0.01)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2393D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AAA29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6EA7E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(-0.01; 0.02)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D48C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0.482</w:t>
            </w:r>
          </w:p>
        </w:tc>
      </w:tr>
      <w:tr w:rsidR="00C2410D" w:rsidRPr="000221C7" w14:paraId="1CDF8E49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2C28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Charlson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comorbidity index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4D50B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0.22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DF105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(-0.04; 0.49)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4278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E4B26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5E57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(0.09; 0.48)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0FF5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0.005</w:t>
            </w:r>
          </w:p>
        </w:tc>
      </w:tr>
      <w:tr w:rsidR="00C2410D" w:rsidRPr="000221C7" w14:paraId="2D842CA3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417D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BMI (ref. normal weight)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77306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7B62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3E9DC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F61C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270CB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FF19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1A5A55B4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2994" w14:textId="77777777" w:rsidR="00C2410D" w:rsidRPr="000221C7" w:rsidRDefault="00C2410D" w:rsidP="00376029">
            <w:pPr>
              <w:ind w:firstLine="21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Overweight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94EDBB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-0.17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0E60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(-0.74; 0.40)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F5E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8A5AB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-0.44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874C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(-0.86; -0.02)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4C019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0.039</w:t>
            </w:r>
          </w:p>
        </w:tc>
      </w:tr>
      <w:tr w:rsidR="00C2410D" w:rsidRPr="000221C7" w14:paraId="2255378B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8CF8" w14:textId="77777777" w:rsidR="00C2410D" w:rsidRPr="000221C7" w:rsidRDefault="00C2410D" w:rsidP="00376029">
            <w:pPr>
              <w:ind w:firstLine="21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Obesity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AAD0E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-0.35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BDF7E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(-0.95; 0.26)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9AE8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85A8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-0.81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0530A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(-1.26; -0.36)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8411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&lt;0.001</w:t>
            </w:r>
          </w:p>
        </w:tc>
      </w:tr>
      <w:tr w:rsidR="00C2410D" w:rsidRPr="000221C7" w14:paraId="7ED24A37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8778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Sjögren’s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Syndrome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99D45E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508D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(-1.14; 1.54)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1EA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3E51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79BFE9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(-0.42; 1.56)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42BD5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A93">
              <w:rPr>
                <w:rFonts w:ascii="Calibri" w:hAnsi="Calibri" w:cs="Calibri"/>
                <w:sz w:val="18"/>
                <w:szCs w:val="18"/>
              </w:rPr>
              <w:t>0.256</w:t>
            </w:r>
          </w:p>
        </w:tc>
      </w:tr>
      <w:tr w:rsidR="00C2410D" w:rsidRPr="000221C7" w14:paraId="25AD2545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16E4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0CDC" w14:textId="77777777" w:rsidR="00C2410D" w:rsidRPr="007F39F2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ESR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F1A34" w14:textId="77777777" w:rsidR="00C2410D" w:rsidRPr="007F39F2" w:rsidRDefault="00C2410D" w:rsidP="003760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CRP</w:t>
            </w:r>
          </w:p>
        </w:tc>
      </w:tr>
      <w:tr w:rsidR="00C2410D" w:rsidRPr="000221C7" w14:paraId="788CA9BA" w14:textId="77777777" w:rsidTr="00376029">
        <w:trPr>
          <w:trHeight w:val="25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7C96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7935B" w14:textId="77777777" w:rsidR="00C2410D" w:rsidRPr="000221C7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CF67B" w14:textId="77777777" w:rsidR="00C2410D" w:rsidRPr="000221C7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A027" w14:textId="77777777" w:rsidR="00C2410D" w:rsidRPr="000221C7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4DF58" w14:textId="77777777" w:rsidR="00C2410D" w:rsidRPr="000221C7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91160" w14:textId="77777777" w:rsidR="00C2410D" w:rsidRPr="000221C7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C8AFC" w14:textId="77777777" w:rsidR="00C2410D" w:rsidRPr="000221C7" w:rsidRDefault="00C2410D" w:rsidP="003760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</w:tr>
      <w:tr w:rsidR="00C2410D" w:rsidRPr="000221C7" w14:paraId="00AAFE46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5003" w14:textId="77777777" w:rsidR="00C2410D" w:rsidRPr="007F39F2" w:rsidRDefault="00C2410D" w:rsidP="0037602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Female sex (ref. male sex)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025E4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5.22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7A5CE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(3.01; 7.43)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0ABC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A9FE6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-3.63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B513A5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(-6.90; -0.37)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F79A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0.029</w:t>
            </w:r>
          </w:p>
        </w:tc>
      </w:tr>
      <w:tr w:rsidR="00C2410D" w:rsidRPr="000221C7" w14:paraId="005909E4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678C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Age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at</w:t>
            </w: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treatment start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362E7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170E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(0.16; 0.31)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560C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8CBB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39C4FE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(0.06; 0.29)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6FCB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0.003</w:t>
            </w:r>
          </w:p>
        </w:tc>
      </w:tr>
      <w:tr w:rsidR="00C2410D" w:rsidRPr="000221C7" w14:paraId="24C29CBB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1F68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Charlson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comorbidity index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0ABFBC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2.8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A673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(1.75; 3.85)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578B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62F3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7D7C1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(-1.09; 2.06)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E398D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0.546</w:t>
            </w:r>
          </w:p>
        </w:tc>
      </w:tr>
      <w:tr w:rsidR="00C2410D" w:rsidRPr="000221C7" w14:paraId="68F966A5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88D9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BMI (ref. normal weight)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A5E1A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E579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6E8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45F5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4991F6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1488E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2033DF13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B9D5" w14:textId="77777777" w:rsidR="00C2410D" w:rsidRPr="000221C7" w:rsidRDefault="00C2410D" w:rsidP="00376029">
            <w:pPr>
              <w:ind w:firstLine="21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Overweight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5CFDD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2.13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201CF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(-0.11; 4.37)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C359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0E86C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11802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(-3.22; 3.43)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D466E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0.95</w:t>
            </w:r>
          </w:p>
        </w:tc>
      </w:tr>
      <w:tr w:rsidR="00C2410D" w:rsidRPr="000221C7" w14:paraId="5B4A5637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213" w14:textId="77777777" w:rsidR="00C2410D" w:rsidRPr="000221C7" w:rsidRDefault="00C2410D" w:rsidP="00376029">
            <w:pPr>
              <w:ind w:firstLine="21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Obesity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193208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4.31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1406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(1.90; 6.72)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E9D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B3F3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-1.00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0F38C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(-4.57; 2.56)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14F4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0.581</w:t>
            </w:r>
          </w:p>
        </w:tc>
      </w:tr>
      <w:tr w:rsidR="00C2410D" w:rsidRPr="000221C7" w14:paraId="65E265A2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182" w14:textId="77777777" w:rsidR="00C2410D" w:rsidRPr="000221C7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Sjögren’s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Syndrome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B96C9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6.20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47FB2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(0.97; 11.43)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D856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F1AB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-0.27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9065D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(-7.97; 7.43)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F21D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0.946</w:t>
            </w:r>
          </w:p>
        </w:tc>
      </w:tr>
      <w:tr w:rsidR="00C2410D" w:rsidRPr="000221C7" w14:paraId="19D405F1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F5F5" w14:textId="77777777" w:rsidR="00C2410D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866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PGA-VAS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0A110EF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3E133E46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0348C5AC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1F6A30E6" w14:textId="77777777" w:rsidTr="00376029">
        <w:trPr>
          <w:trHeight w:val="25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B9B4" w14:textId="77777777" w:rsidR="00C2410D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5265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Coefficient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D1D31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(95% CI)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BA1D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3A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p value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F1D82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3FE467A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CE2AF40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2410D" w:rsidRPr="000221C7" w14:paraId="0C3A36EB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AAC4" w14:textId="77777777" w:rsidR="00C2410D" w:rsidRPr="007F39F2" w:rsidRDefault="00C2410D" w:rsidP="0037602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7F39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Female sex (ref. male sex)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BDF86B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0.38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00B3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(0.16; 0.59)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A4D5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39F2">
              <w:rPr>
                <w:rFonts w:ascii="Calibri" w:hAnsi="Calibri" w:cs="Calibri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A5C3B9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F523DC4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84C77" w14:textId="77777777" w:rsidR="00C2410D" w:rsidRPr="007F39F2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2410D" w:rsidRPr="000221C7" w14:paraId="0250A181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98600" w14:textId="77777777" w:rsidR="00C2410D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Age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at</w:t>
            </w:r>
            <w:r w:rsidRPr="000221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treatment start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6836A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C7C68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(-0.01; 0.01)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8836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0.778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3F3EB6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C557D59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6B67FC5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01AA044E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8BC8" w14:textId="77777777" w:rsidR="00C2410D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Charlson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comorbidity index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0F6129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F22C7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(-0.05; 0.15)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3808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0.328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9081F8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AD6D2B2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E5DDB1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3A325775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D1BD" w14:textId="77777777" w:rsidR="00C2410D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BMI (ref. normal weight)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4242B6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6198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5E74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ED53E4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4B8442A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C1C068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631C1BC7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001E" w14:textId="77777777" w:rsidR="00C2410D" w:rsidRDefault="00C2410D" w:rsidP="00376029">
            <w:pPr>
              <w:ind w:firstLine="21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Overweight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DB45DB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0.19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3BCEC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(-0.03; 0.41)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85D2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0.084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71AC32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7E7CB03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2640B8E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107F5962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8F4A" w14:textId="77777777" w:rsidR="00C2410D" w:rsidRDefault="00C2410D" w:rsidP="00376029">
            <w:pPr>
              <w:ind w:firstLine="21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Obesity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1FD63D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0.48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A9928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(0.25; 0.72)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79CF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&lt;0.001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87D1B6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985395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6F4983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410D" w:rsidRPr="000221C7" w14:paraId="34B481E5" w14:textId="77777777" w:rsidTr="00376029">
        <w:trPr>
          <w:trHeight w:val="2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C651" w14:textId="77777777" w:rsidR="00C2410D" w:rsidRDefault="00C2410D" w:rsidP="00376029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>Sjögren’s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GB" w:eastAsia="es-ES_tradnl"/>
                <w14:ligatures w14:val="none"/>
              </w:rPr>
              <w:t xml:space="preserve"> Syndrome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88D05D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E6FCE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(-0.48; 0.55)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405FC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39F2">
              <w:rPr>
                <w:rFonts w:ascii="Calibri" w:hAnsi="Calibri" w:cs="Calibri"/>
                <w:sz w:val="18"/>
                <w:szCs w:val="18"/>
              </w:rPr>
              <w:t>0.895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664759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3CC0103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44FCE91" w14:textId="77777777" w:rsidR="00C2410D" w:rsidRPr="007807C5" w:rsidRDefault="00C2410D" w:rsidP="003760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BE7F35B" w14:textId="77777777" w:rsidR="00C2410D" w:rsidRDefault="00C2410D" w:rsidP="00C2410D">
      <w:pPr>
        <w:rPr>
          <w:rFonts w:ascii="Calibri" w:hAnsi="Calibri" w:cs="Calibri"/>
          <w:sz w:val="22"/>
          <w:szCs w:val="22"/>
          <w:lang w:val="en-GB"/>
        </w:rPr>
      </w:pPr>
    </w:p>
    <w:p w14:paraId="5C6F9045" w14:textId="77777777" w:rsidR="00C2410D" w:rsidRPr="005650A9" w:rsidRDefault="00C2410D" w:rsidP="00C2410D">
      <w:pPr>
        <w:jc w:val="both"/>
        <w:rPr>
          <w:lang w:val="en-US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GB" w:eastAsia="es-ES_tradnl"/>
          <w14:ligatures w14:val="none"/>
        </w:rPr>
        <w:t xml:space="preserve">Abbreviations – </w:t>
      </w:r>
      <w:r w:rsidRPr="008E2A30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GB" w:eastAsia="es-ES_tradnl"/>
          <w14:ligatures w14:val="none"/>
        </w:rPr>
        <w:t>DAS</w:t>
      </w:r>
      <w:r w:rsidRPr="00D93514" w:rsidDel="00D93514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disease activity score; BMI</w:t>
      </w:r>
      <w:r w:rsidRPr="008E2A30">
        <w:rPr>
          <w:sz w:val="22"/>
          <w:szCs w:val="22"/>
          <w:lang w:val="en-US"/>
        </w:rPr>
        <w:t>: body mass index</w:t>
      </w:r>
      <w:r>
        <w:rPr>
          <w:sz w:val="22"/>
          <w:szCs w:val="22"/>
          <w:lang w:val="en-US"/>
        </w:rPr>
        <w:t xml:space="preserve">; </w:t>
      </w:r>
      <w:r w:rsidRPr="005650A9">
        <w:rPr>
          <w:sz w:val="22"/>
          <w:szCs w:val="22"/>
          <w:lang w:val="en-US"/>
        </w:rPr>
        <w:t>CI: confidence interval</w:t>
      </w:r>
      <w:r>
        <w:rPr>
          <w:sz w:val="22"/>
          <w:szCs w:val="22"/>
          <w:lang w:val="en-US"/>
        </w:rPr>
        <w:t>; T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GB" w:eastAsia="es-ES_tradnl"/>
          <w14:ligatures w14:val="none"/>
        </w:rPr>
        <w:t>JC: tender joint count; SJC: swollen joint count; PGA-VAS: patient global assessment visual analogue scale; ESR: erythrocyte sedimentation rate; CRP: C-reactive protein</w:t>
      </w:r>
    </w:p>
    <w:p w14:paraId="3EFE9955" w14:textId="77777777" w:rsidR="00C2410D" w:rsidRPr="007F39F2" w:rsidRDefault="00C2410D" w:rsidP="00C2410D">
      <w:pPr>
        <w:rPr>
          <w:rFonts w:ascii="Calibri" w:hAnsi="Calibri" w:cs="Calibri"/>
          <w:sz w:val="22"/>
          <w:szCs w:val="22"/>
          <w:lang w:val="en-US"/>
        </w:rPr>
      </w:pPr>
    </w:p>
    <w:p w14:paraId="03A1B9BD" w14:textId="77777777" w:rsidR="00673870" w:rsidRPr="00C2410D" w:rsidRDefault="00673870">
      <w:pPr>
        <w:rPr>
          <w:lang w:val="en-US"/>
        </w:rPr>
      </w:pPr>
    </w:p>
    <w:sectPr w:rsidR="00673870" w:rsidRPr="00C2410D" w:rsidSect="00173B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32A68"/>
    <w:multiLevelType w:val="multilevel"/>
    <w:tmpl w:val="14F8DE9A"/>
    <w:lvl w:ilvl="0">
      <w:start w:val="1"/>
      <w:numFmt w:val="decimal"/>
      <w:pStyle w:val="Estilo1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35F93E7E"/>
    <w:multiLevelType w:val="multilevel"/>
    <w:tmpl w:val="C164D3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" w15:restartNumberingAfterBreak="0">
    <w:nsid w:val="77A66B3C"/>
    <w:multiLevelType w:val="multilevel"/>
    <w:tmpl w:val="5E8ED908"/>
    <w:lvl w:ilvl="0">
      <w:start w:val="1"/>
      <w:numFmt w:val="decimal"/>
      <w:pStyle w:val="PR-CIENT-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5604192">
    <w:abstractNumId w:val="0"/>
  </w:num>
  <w:num w:numId="2" w16cid:durableId="848910135">
    <w:abstractNumId w:val="1"/>
  </w:num>
  <w:num w:numId="3" w16cid:durableId="118917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0D"/>
    <w:rsid w:val="00173B72"/>
    <w:rsid w:val="00295066"/>
    <w:rsid w:val="00315FFB"/>
    <w:rsid w:val="00673870"/>
    <w:rsid w:val="008615BF"/>
    <w:rsid w:val="00BF47B8"/>
    <w:rsid w:val="00C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65F3A"/>
  <w15:chartTrackingRefBased/>
  <w15:docId w15:val="{3323C206-1C0B-804E-B877-5E076D3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0D"/>
  </w:style>
  <w:style w:type="paragraph" w:styleId="Ttulo1">
    <w:name w:val="heading 1"/>
    <w:basedOn w:val="Normal"/>
    <w:next w:val="Normal"/>
    <w:link w:val="Ttulo1Car"/>
    <w:uiPriority w:val="9"/>
    <w:qFormat/>
    <w:rsid w:val="00C2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315FFB"/>
    <w:pPr>
      <w:numPr>
        <w:numId w:val="1"/>
      </w:numPr>
      <w:spacing w:line="276" w:lineRule="auto"/>
    </w:pPr>
    <w:rPr>
      <w:rFonts w:ascii="Calibri" w:eastAsia="Times New Roman" w:hAnsi="Calibri" w:cs="Calibri"/>
      <w:b/>
      <w:i/>
      <w:color w:val="000000"/>
      <w:lang w:val="es-ES_tradnl" w:eastAsia="es-ES"/>
    </w:rPr>
  </w:style>
  <w:style w:type="paragraph" w:customStyle="1" w:styleId="PR-CIENT-4">
    <w:name w:val="PR-CIENT-4"/>
    <w:basedOn w:val="Normal"/>
    <w:link w:val="PR-CIENT-4Car"/>
    <w:autoRedefine/>
    <w:qFormat/>
    <w:rsid w:val="00315FFB"/>
    <w:pPr>
      <w:numPr>
        <w:numId w:val="3"/>
      </w:numPr>
      <w:spacing w:line="276" w:lineRule="auto"/>
      <w:ind w:left="1776" w:hanging="360"/>
    </w:pPr>
    <w:rPr>
      <w:rFonts w:ascii="Calibri" w:hAnsi="Calibri" w:cs="Calibri"/>
      <w:b/>
      <w:i/>
      <w:color w:val="000000"/>
      <w:lang w:val="es-ES_tradnl" w:eastAsia="es-ES"/>
    </w:rPr>
  </w:style>
  <w:style w:type="character" w:customStyle="1" w:styleId="PR-CIENT-4Car">
    <w:name w:val="PR-CIENT-4 Car"/>
    <w:basedOn w:val="Fuentedeprrafopredeter"/>
    <w:link w:val="PR-CIENT-4"/>
    <w:rsid w:val="00315FFB"/>
    <w:rPr>
      <w:rFonts w:ascii="Calibri" w:hAnsi="Calibri" w:cs="Calibri"/>
      <w:b/>
      <w:i/>
      <w:color w:val="00000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1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1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1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1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 Casasempere, Carmen Paloma</dc:creator>
  <cp:keywords/>
  <dc:description/>
  <cp:lastModifiedBy>Vela Casasempere, Carmen Paloma</cp:lastModifiedBy>
  <cp:revision>1</cp:revision>
  <dcterms:created xsi:type="dcterms:W3CDTF">2024-10-06T18:54:00Z</dcterms:created>
  <dcterms:modified xsi:type="dcterms:W3CDTF">2024-10-06T18:54:00Z</dcterms:modified>
</cp:coreProperties>
</file>