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B038C" w14:textId="77777777" w:rsidR="00BF1586" w:rsidRPr="006D2CBF" w:rsidRDefault="00BF1586" w:rsidP="00BF1586">
      <w:pPr>
        <w:rPr>
          <w:rFonts w:asciiTheme="majorBidi" w:hAnsiTheme="majorBidi" w:cstheme="majorBidi"/>
          <w:b/>
          <w:bCs/>
          <w:lang w:eastAsia="en-GB"/>
        </w:rPr>
      </w:pPr>
      <w:r w:rsidRPr="006D2CBF">
        <w:rPr>
          <w:rFonts w:asciiTheme="majorBidi" w:hAnsiTheme="majorBidi" w:cstheme="majorBidi"/>
          <w:b/>
          <w:bCs/>
          <w:lang w:eastAsia="en-GB"/>
        </w:rPr>
        <w:t xml:space="preserve">Table 2 </w:t>
      </w:r>
      <w:r w:rsidRPr="006D2CBF">
        <w:rPr>
          <w:rFonts w:asciiTheme="majorBidi" w:hAnsiTheme="majorBidi" w:cstheme="majorBidi"/>
          <w:b/>
          <w:bCs/>
        </w:rPr>
        <w:t>Co-existing illness</w:t>
      </w:r>
    </w:p>
    <w:p w14:paraId="6879C3E0" w14:textId="5D4B340C" w:rsidR="00BF1586" w:rsidRDefault="00BF1586" w:rsidP="00BF1586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908"/>
        <w:gridCol w:w="1530"/>
        <w:gridCol w:w="2070"/>
        <w:gridCol w:w="1800"/>
        <w:gridCol w:w="2268"/>
      </w:tblGrid>
      <w:tr w:rsidR="001B6D58" w:rsidRPr="005F4D74" w14:paraId="2F8B834F" w14:textId="77777777" w:rsidTr="001B6D58">
        <w:trPr>
          <w:trHeight w:val="105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E1" w14:textId="77777777" w:rsidR="001B6D58" w:rsidRPr="00F46556" w:rsidRDefault="001B6D58" w:rsidP="00786F7B">
            <w:pPr>
              <w:spacing w:line="480" w:lineRule="auto"/>
              <w:rPr>
                <w:sz w:val="14"/>
                <w:szCs w:val="14"/>
                <w:lang w:eastAsia="en-GB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AC698" w14:textId="77777777" w:rsidR="001B6D58" w:rsidRDefault="001B6D58" w:rsidP="00786F7B">
            <w:pPr>
              <w:jc w:val="center"/>
              <w:rPr>
                <w:b/>
                <w:bCs/>
                <w:lang w:eastAsia="en-GB"/>
              </w:rPr>
            </w:pPr>
            <w:r w:rsidRPr="00A55E8C">
              <w:rPr>
                <w:b/>
                <w:bCs/>
                <w:lang w:eastAsia="en-GB"/>
              </w:rPr>
              <w:t xml:space="preserve">Overall </w:t>
            </w:r>
          </w:p>
          <w:p w14:paraId="01F1979B" w14:textId="77777777" w:rsidR="001B6D58" w:rsidRPr="00A55E8C" w:rsidRDefault="001B6D58" w:rsidP="00786F7B">
            <w:pPr>
              <w:jc w:val="center"/>
              <w:rPr>
                <w:b/>
                <w:bCs/>
                <w:lang w:eastAsia="en-GB"/>
              </w:rPr>
            </w:pPr>
            <w:r w:rsidRPr="00A55E8C">
              <w:rPr>
                <w:b/>
                <w:bCs/>
                <w:lang w:eastAsia="en-GB"/>
              </w:rPr>
              <w:t>(</w:t>
            </w:r>
            <w:r>
              <w:rPr>
                <w:b/>
                <w:bCs/>
                <w:lang w:eastAsia="en-GB"/>
              </w:rPr>
              <w:t>261</w:t>
            </w:r>
            <w:r w:rsidRPr="00A55E8C">
              <w:rPr>
                <w:b/>
                <w:bCs/>
                <w:lang w:eastAsia="en-GB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B561" w14:textId="77777777" w:rsidR="001B6D58" w:rsidRPr="00A55E8C" w:rsidRDefault="001B6D58" w:rsidP="00786F7B">
            <w:pPr>
              <w:jc w:val="center"/>
              <w:rPr>
                <w:b/>
                <w:bCs/>
                <w:lang w:eastAsia="en-GB"/>
              </w:rPr>
            </w:pPr>
            <w:r>
              <w:rPr>
                <w:b/>
                <w:bCs/>
                <w:lang w:eastAsia="en-GB"/>
              </w:rPr>
              <w:t xml:space="preserve">One dose </w:t>
            </w:r>
            <w:r w:rsidRPr="00A55E8C">
              <w:rPr>
                <w:b/>
                <w:bCs/>
                <w:color w:val="000000"/>
              </w:rPr>
              <w:t>Tocilizumab</w:t>
            </w:r>
            <w:r w:rsidRPr="00A55E8C">
              <w:rPr>
                <w:b/>
                <w:bCs/>
                <w:lang w:eastAsia="en-GB"/>
              </w:rPr>
              <w:br/>
              <w:t>(N=</w:t>
            </w:r>
            <w:r>
              <w:rPr>
                <w:b/>
                <w:bCs/>
                <w:lang w:eastAsia="en-GB"/>
              </w:rPr>
              <w:t>189</w:t>
            </w:r>
            <w:r w:rsidRPr="00A55E8C">
              <w:rPr>
                <w:b/>
                <w:bCs/>
                <w:lang w:eastAsia="en-GB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81A30" w14:textId="77777777" w:rsidR="001B6D58" w:rsidRPr="00A55E8C" w:rsidRDefault="001B6D58" w:rsidP="00786F7B">
            <w:pPr>
              <w:jc w:val="center"/>
              <w:rPr>
                <w:lang w:eastAsia="en-GB"/>
              </w:rPr>
            </w:pPr>
            <w:r>
              <w:rPr>
                <w:b/>
                <w:bCs/>
                <w:lang w:eastAsia="en-GB"/>
              </w:rPr>
              <w:t xml:space="preserve">Multiple dosing of </w:t>
            </w:r>
            <w:r w:rsidRPr="00A55E8C">
              <w:rPr>
                <w:b/>
                <w:bCs/>
                <w:color w:val="000000"/>
              </w:rPr>
              <w:t>Tocilizumab</w:t>
            </w:r>
            <w:r w:rsidRPr="00A55E8C">
              <w:rPr>
                <w:b/>
                <w:bCs/>
                <w:lang w:eastAsia="en-GB"/>
              </w:rPr>
              <w:br/>
              <w:t>(N=</w:t>
            </w:r>
            <w:r>
              <w:rPr>
                <w:b/>
                <w:bCs/>
                <w:lang w:eastAsia="en-GB"/>
              </w:rPr>
              <w:t>72</w:t>
            </w:r>
            <w:r w:rsidRPr="00A55E8C">
              <w:rPr>
                <w:b/>
                <w:bCs/>
                <w:lang w:eastAsia="en-GB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18D03" w14:textId="77777777" w:rsidR="001B6D58" w:rsidRPr="00A55E8C" w:rsidRDefault="001B6D58" w:rsidP="00786F7B">
            <w:pPr>
              <w:jc w:val="center"/>
              <w:rPr>
                <w:lang w:eastAsia="en-GB"/>
              </w:rPr>
            </w:pPr>
            <w:r w:rsidRPr="00A55E8C">
              <w:rPr>
                <w:b/>
                <w:bCs/>
                <w:lang w:eastAsia="en-GB"/>
              </w:rPr>
              <w:t>P-value</w:t>
            </w:r>
          </w:p>
        </w:tc>
      </w:tr>
      <w:tr w:rsidR="001B6D58" w:rsidRPr="00B123F7" w14:paraId="16143716" w14:textId="77777777" w:rsidTr="001B6D58">
        <w:trPr>
          <w:trHeight w:val="38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931A9" w14:textId="77777777" w:rsidR="001B6D58" w:rsidRPr="0059311F" w:rsidRDefault="001B6D58" w:rsidP="00786F7B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Dyslipidemia (DLP)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F092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54 ( 21.0 )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D226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45 ( 24.2 )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F617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9 ( 12.7 )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A949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0.0427^^</w:t>
            </w:r>
          </w:p>
        </w:tc>
      </w:tr>
      <w:tr w:rsidR="001B6D58" w:rsidRPr="00B123F7" w14:paraId="2ED307A8" w14:textId="77777777" w:rsidTr="001B6D58">
        <w:trPr>
          <w:trHeight w:val="38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F79F" w14:textId="77777777" w:rsidR="001B6D58" w:rsidRPr="0059311F" w:rsidRDefault="001B6D58" w:rsidP="00786F7B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Diabetes mellitus (DM)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5642F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143 ( 55.6 )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1540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101 ( 54.3 )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F83E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42 ( 59.2 )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1AA5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0.4837^^</w:t>
            </w:r>
          </w:p>
        </w:tc>
      </w:tr>
      <w:tr w:rsidR="001B6D58" w:rsidRPr="00B123F7" w14:paraId="1FA87D0C" w14:textId="77777777" w:rsidTr="001B6D58">
        <w:trPr>
          <w:trHeight w:val="38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97818" w14:textId="77777777" w:rsidR="001B6D58" w:rsidRPr="0059311F" w:rsidRDefault="001B6D58" w:rsidP="00786F7B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Hypertension (HTN)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162C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140 ( 54.5 )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6DB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105 ( 56.5 )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46F2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35 ( 49.3 )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8B9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0.3030^^</w:t>
            </w:r>
          </w:p>
        </w:tc>
      </w:tr>
      <w:tr w:rsidR="001B6D58" w:rsidRPr="00B123F7" w14:paraId="20ACD965" w14:textId="77777777" w:rsidTr="001B6D58">
        <w:trPr>
          <w:trHeight w:val="38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1F0A1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Acute Coronary Syndrome (ACS), n (%)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1DF7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F5F86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1.6 )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8CDE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 (  0.0 )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FDC9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0.2817**</w:t>
            </w:r>
          </w:p>
        </w:tc>
      </w:tr>
      <w:tr w:rsidR="001B6D58" w:rsidRPr="00B123F7" w14:paraId="275B0547" w14:textId="77777777" w:rsidTr="001B6D58">
        <w:trPr>
          <w:trHeight w:val="367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CB536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Asthma, n (%)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90F7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18 (  7.0 )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61DF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15 (  8.1 )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269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4.2 )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153F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0.2809**</w:t>
            </w:r>
          </w:p>
        </w:tc>
      </w:tr>
      <w:tr w:rsidR="001B6D58" w:rsidRPr="00B123F7" w14:paraId="05812229" w14:textId="77777777" w:rsidTr="001B6D58">
        <w:trPr>
          <w:trHeight w:val="551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64424" w14:textId="1AFA4A7A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Atrial fibrillation</w:t>
            </w:r>
            <w:r>
              <w:rPr>
                <w:b/>
                <w:bCs/>
                <w:color w:val="000000"/>
                <w:sz w:val="16"/>
                <w:szCs w:val="16"/>
              </w:rPr>
              <w:t xml:space="preserve"> (</w:t>
            </w:r>
            <w:r w:rsidRPr="0059311F">
              <w:rPr>
                <w:b/>
                <w:bCs/>
                <w:color w:val="000000"/>
                <w:sz w:val="16"/>
                <w:szCs w:val="16"/>
              </w:rPr>
              <w:t>Afib.) , n (%)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100A1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FB61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6 (  3.2 )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7860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2 (  2.8 )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7E74B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0.8660**</w:t>
            </w:r>
          </w:p>
        </w:tc>
      </w:tr>
      <w:tr w:rsidR="001B6D58" w:rsidRPr="00B123F7" w14:paraId="33A3A17C" w14:textId="77777777" w:rsidTr="001B6D58">
        <w:trPr>
          <w:trHeight w:val="367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2063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Chronic obstructive pulmonary disease (COPD)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5739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F6B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1.6 )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23EC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 (  0.0 )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BEB3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0.2817**</w:t>
            </w:r>
          </w:p>
        </w:tc>
      </w:tr>
      <w:tr w:rsidR="001B6D58" w:rsidRPr="00B123F7" w14:paraId="02ABBC18" w14:textId="77777777" w:rsidTr="001B6D58">
        <w:trPr>
          <w:trHeight w:val="18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DE53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Cancer (any type)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BEC8C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7AE6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6 (  3.3 )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7A55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2 (  2.8 )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F23C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0.8500**</w:t>
            </w:r>
          </w:p>
        </w:tc>
      </w:tr>
      <w:tr w:rsidR="001B6D58" w:rsidRPr="00B123F7" w14:paraId="5A2103FB" w14:textId="77777777" w:rsidTr="001B6D58">
        <w:trPr>
          <w:trHeight w:val="18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BA576" w14:textId="77777777" w:rsidR="001B6D58" w:rsidRPr="0059311F" w:rsidRDefault="001B6D58" w:rsidP="00786F7B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Chronic kidney disease (CKD)- (On Dialysis)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750F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17 (  6.6 )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43C8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15 (  8.0 )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30C3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2 (  2.8 )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924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0.1324**</w:t>
            </w:r>
          </w:p>
        </w:tc>
      </w:tr>
      <w:tr w:rsidR="001B6D58" w:rsidRPr="00B123F7" w14:paraId="090C17B0" w14:textId="77777777" w:rsidTr="001B6D58">
        <w:trPr>
          <w:trHeight w:val="18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2A6C0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Coronary artery bypass grafting (CABG)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E32C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FD82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7 (  3.8 )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014A2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 (  1.4 )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4B5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0.3310**</w:t>
            </w:r>
          </w:p>
        </w:tc>
      </w:tr>
      <w:tr w:rsidR="001B6D58" w:rsidRPr="00B123F7" w14:paraId="61B328CE" w14:textId="77777777" w:rsidTr="001B6D58">
        <w:trPr>
          <w:trHeight w:val="38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579CE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Heart failure (HF)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9685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16 (  6.2 )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5F7C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12 (  6.5 )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8D290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4 (  5.6 )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D931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0.8083**</w:t>
            </w:r>
          </w:p>
        </w:tc>
      </w:tr>
      <w:tr w:rsidR="001B6D58" w:rsidRPr="00B123F7" w14:paraId="0BDE34B2" w14:textId="77777777" w:rsidTr="001B6D58">
        <w:trPr>
          <w:trHeight w:val="367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5847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Hypothyroidism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475C8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13 (  5.1 )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594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9 (  4.8 )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56D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4 (  5.6 )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B82B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0.7948**</w:t>
            </w:r>
          </w:p>
        </w:tc>
      </w:tr>
      <w:tr w:rsidR="001B6D58" w:rsidRPr="00B123F7" w14:paraId="36D3D614" w14:textId="77777777" w:rsidTr="001B6D58">
        <w:trPr>
          <w:trHeight w:val="367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59CB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Ischemic heart disease (IHD)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A55F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13 (  5.1 )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2B8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7 (  3.8 )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3B0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6 (  8.5 )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4D79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0.1305**</w:t>
            </w:r>
          </w:p>
        </w:tc>
      </w:tr>
      <w:tr w:rsidR="001B6D58" w:rsidRPr="00B123F7" w14:paraId="5F78410B" w14:textId="77777777" w:rsidTr="001B6D58">
        <w:trPr>
          <w:trHeight w:val="18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87CCD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>Liver disease (any type)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8C5DF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2 (  0.8 )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F087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 (  0.5 )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72FD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 (  1.4 )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2A81D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0.4775**</w:t>
            </w:r>
            <w:bookmarkStart w:id="0" w:name="_GoBack"/>
            <w:bookmarkEnd w:id="0"/>
          </w:p>
        </w:tc>
      </w:tr>
      <w:tr w:rsidR="001B6D58" w:rsidRPr="00B123F7" w14:paraId="4C15895E" w14:textId="77777777" w:rsidTr="001B6D58">
        <w:trPr>
          <w:trHeight w:val="367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41B0A" w14:textId="77777777" w:rsidR="001B6D58" w:rsidRPr="0059311F" w:rsidRDefault="001B6D58" w:rsidP="00786F7B">
            <w:pPr>
              <w:spacing w:line="480" w:lineRule="auto"/>
              <w:rPr>
                <w:b/>
                <w:bCs/>
                <w:sz w:val="16"/>
                <w:szCs w:val="16"/>
                <w:lang w:val="en-GB" w:eastAsia="en-GB"/>
              </w:rPr>
            </w:pPr>
            <w:r w:rsidRPr="0059311F">
              <w:rPr>
                <w:b/>
                <w:bCs/>
                <w:color w:val="000000"/>
                <w:sz w:val="16"/>
                <w:szCs w:val="16"/>
              </w:rPr>
              <w:t xml:space="preserve">Venous thromboembolism (VTE)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1284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4185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2 (  1.1 )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376EA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1 (  1.4 )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C28E" w14:textId="77777777" w:rsidR="001B6D58" w:rsidRPr="001B6D58" w:rsidRDefault="001B6D58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1B6D58">
              <w:rPr>
                <w:color w:val="000000"/>
                <w:sz w:val="20"/>
                <w:szCs w:val="20"/>
              </w:rPr>
              <w:t>0.8240**</w:t>
            </w:r>
          </w:p>
        </w:tc>
      </w:tr>
      <w:tr w:rsidR="001B6D58" w:rsidRPr="005F4D74" w14:paraId="0E364DC3" w14:textId="77777777" w:rsidTr="00786F7B">
        <w:trPr>
          <w:trHeight w:val="566"/>
        </w:trPr>
        <w:tc>
          <w:tcPr>
            <w:tcW w:w="9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B56F" w14:textId="77777777" w:rsidR="001B6D58" w:rsidRPr="00F46556" w:rsidRDefault="001B6D58" w:rsidP="00786F7B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*T Test / ^ Wilcoxon rank sum test is used to calculate the P-value.</w:t>
            </w:r>
          </w:p>
          <w:p w14:paraId="4D945ECE" w14:textId="77777777" w:rsidR="001B6D58" w:rsidRPr="00F46556" w:rsidRDefault="001B6D58" w:rsidP="00786F7B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PS: Propensity score</w:t>
            </w:r>
          </w:p>
          <w:p w14:paraId="5005EBDD" w14:textId="77777777" w:rsidR="001B6D58" w:rsidRPr="00F46556" w:rsidRDefault="001B6D58" w:rsidP="00786F7B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^^ Chi square/ ** Fisher’s Exact teat is used to calculate P-value.</w:t>
            </w:r>
          </w:p>
        </w:tc>
      </w:tr>
    </w:tbl>
    <w:p w14:paraId="225C4E21" w14:textId="77777777" w:rsidR="002979CC" w:rsidRDefault="0041198B" w:rsidP="001B6D58"/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yMjAxNTIyNDM3MjVV0lEKTi0uzszPAykwqgUA46yEGywAAAA="/>
  </w:docVars>
  <w:rsids>
    <w:rsidRoot w:val="007A300C"/>
    <w:rsid w:val="00024245"/>
    <w:rsid w:val="001B6D58"/>
    <w:rsid w:val="00335086"/>
    <w:rsid w:val="00341CB3"/>
    <w:rsid w:val="003B69A8"/>
    <w:rsid w:val="003E59B8"/>
    <w:rsid w:val="0041198B"/>
    <w:rsid w:val="00415D84"/>
    <w:rsid w:val="00507744"/>
    <w:rsid w:val="00592A6C"/>
    <w:rsid w:val="005B0FFB"/>
    <w:rsid w:val="005C6100"/>
    <w:rsid w:val="00730835"/>
    <w:rsid w:val="007A300C"/>
    <w:rsid w:val="00816814"/>
    <w:rsid w:val="009C410B"/>
    <w:rsid w:val="00A75BA2"/>
    <w:rsid w:val="00B53739"/>
    <w:rsid w:val="00BF1586"/>
    <w:rsid w:val="00BF7C4F"/>
    <w:rsid w:val="00E2516C"/>
    <w:rsid w:val="00EB74F1"/>
    <w:rsid w:val="00F632CC"/>
    <w:rsid w:val="00F7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BE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14</cp:revision>
  <dcterms:created xsi:type="dcterms:W3CDTF">2021-02-09T05:59:00Z</dcterms:created>
  <dcterms:modified xsi:type="dcterms:W3CDTF">2021-04-20T10:48:00Z</dcterms:modified>
</cp:coreProperties>
</file>