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"/>
        <w:tblpPr w:leftFromText="42" w:rightFromText="42" w:horzAnchor="margin" w:tblpXSpec="right" w:tblpY="-1423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32" w:type="dxa"/>
          <w:right w:w="32" w:type="dxa"/>
        </w:tblCellMar>
        <w:tblLook w:val="04A0" w:firstRow="1" w:lastRow="0" w:firstColumn="1" w:lastColumn="0" w:noHBand="0" w:noVBand="1"/>
      </w:tblPr>
      <w:tblGrid>
        <w:gridCol w:w="1840"/>
        <w:gridCol w:w="1896"/>
        <w:gridCol w:w="824"/>
        <w:gridCol w:w="824"/>
        <w:gridCol w:w="1060"/>
        <w:gridCol w:w="1060"/>
        <w:gridCol w:w="1066"/>
        <w:gridCol w:w="1066"/>
        <w:gridCol w:w="1066"/>
        <w:gridCol w:w="1034"/>
        <w:gridCol w:w="798"/>
        <w:gridCol w:w="839"/>
        <w:gridCol w:w="908"/>
      </w:tblGrid>
      <w:tr w:rsidR="00DC32FD" w:rsidRPr="00135209" w14:paraId="5CEBC7E6" w14:textId="77777777" w:rsidTr="00DC32FD">
        <w:tc>
          <w:tcPr>
            <w:tcW w:w="1840" w:type="dxa"/>
          </w:tcPr>
          <w:p w14:paraId="37AA8683" w14:textId="77777777" w:rsidR="00DC32FD" w:rsidRPr="006E108A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  <w:lang w:val="en-GB"/>
              </w:rPr>
            </w:pPr>
            <w:bookmarkStart w:id="0" w:name="_GoBack"/>
          </w:p>
        </w:tc>
        <w:tc>
          <w:tcPr>
            <w:tcW w:w="12441" w:type="dxa"/>
            <w:gridSpan w:val="12"/>
          </w:tcPr>
          <w:p w14:paraId="23F72FA6" w14:textId="77777777" w:rsidR="00DC32FD" w:rsidRPr="00A75A7A" w:rsidRDefault="00DC32FD" w:rsidP="00DC32FD">
            <w:pPr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en-GB"/>
              </w:rPr>
            </w:pPr>
            <w:r w:rsidRPr="00A75A7A">
              <w:rPr>
                <w:rFonts w:ascii="Arial Narrow" w:hAnsi="Arial Narrow" w:cs="Times New Roman"/>
                <w:b/>
                <w:sz w:val="20"/>
                <w:szCs w:val="20"/>
                <w:lang w:val="en-GB"/>
              </w:rPr>
              <w:t xml:space="preserve">Supplementary Table1: Clinical features of probands affected by </w:t>
            </w:r>
            <w:r w:rsidRPr="00135209">
              <w:rPr>
                <w:rFonts w:ascii="Arial Narrow" w:hAnsi="Arial Narrow" w:cs="Times New Roman"/>
                <w:b/>
                <w:i/>
                <w:iCs/>
                <w:sz w:val="20"/>
                <w:szCs w:val="20"/>
                <w:lang w:val="en-GB"/>
              </w:rPr>
              <w:t>COL9A3</w:t>
            </w:r>
            <w:r w:rsidRPr="00A75A7A">
              <w:rPr>
                <w:rFonts w:ascii="Arial Narrow" w:hAnsi="Arial Narrow" w:cs="Times New Roman"/>
                <w:b/>
                <w:sz w:val="20"/>
                <w:szCs w:val="20"/>
                <w:lang w:val="en-GB"/>
              </w:rPr>
              <w:t xml:space="preserve"> variants</w:t>
            </w:r>
          </w:p>
        </w:tc>
      </w:tr>
      <w:tr w:rsidR="00DC32FD" w:rsidRPr="00922DA2" w14:paraId="7B588F4A" w14:textId="77777777" w:rsidTr="00DC32FD">
        <w:tc>
          <w:tcPr>
            <w:tcW w:w="1840" w:type="dxa"/>
          </w:tcPr>
          <w:p w14:paraId="5C609F2A" w14:textId="77777777" w:rsidR="00DC32FD" w:rsidRPr="006E108A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  <w:lang w:val="en-GB"/>
              </w:rPr>
            </w:pPr>
            <w:r>
              <w:rPr>
                <w:rFonts w:ascii="Arial Narrow" w:hAnsi="Arial Narrow" w:cs="Times New Roman"/>
                <w:sz w:val="16"/>
                <w:szCs w:val="16"/>
                <w:lang w:val="en-GB"/>
              </w:rPr>
              <w:t>Variant</w:t>
            </w:r>
          </w:p>
        </w:tc>
        <w:tc>
          <w:tcPr>
            <w:tcW w:w="1896" w:type="dxa"/>
          </w:tcPr>
          <w:p w14:paraId="01C6FB95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p.(Pro36Argfs*49)               Family 1</w:t>
            </w:r>
          </w:p>
        </w:tc>
        <w:tc>
          <w:tcPr>
            <w:tcW w:w="824" w:type="dxa"/>
          </w:tcPr>
          <w:p w14:paraId="49AE3721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p.(Arg402*)                                   Family 2,  Patient1</w:t>
            </w:r>
          </w:p>
        </w:tc>
        <w:tc>
          <w:tcPr>
            <w:tcW w:w="824" w:type="dxa"/>
          </w:tcPr>
          <w:p w14:paraId="3B85C914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p.(Arg402*)                          Family 2, Patient 2</w:t>
            </w:r>
          </w:p>
        </w:tc>
        <w:tc>
          <w:tcPr>
            <w:tcW w:w="1060" w:type="dxa"/>
          </w:tcPr>
          <w:p w14:paraId="167FD7D0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p.(Leu119Serfs*10)                    Family 3,  Patient 1</w:t>
            </w:r>
          </w:p>
        </w:tc>
        <w:tc>
          <w:tcPr>
            <w:tcW w:w="1060" w:type="dxa"/>
          </w:tcPr>
          <w:p w14:paraId="41870E58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p.(Leu119Serfs*10)                Family3, Patient 2</w:t>
            </w:r>
          </w:p>
        </w:tc>
        <w:tc>
          <w:tcPr>
            <w:tcW w:w="1066" w:type="dxa"/>
          </w:tcPr>
          <w:p w14:paraId="753E2041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p.(Gln393Cysfs*25)     Faletra et al.(2014)     Patient 1</w:t>
            </w:r>
          </w:p>
        </w:tc>
        <w:tc>
          <w:tcPr>
            <w:tcW w:w="1066" w:type="dxa"/>
          </w:tcPr>
          <w:p w14:paraId="6B685918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p.(Gln393Cysfs*25)     Faletra et al.(2014)     Patient 2</w:t>
            </w:r>
          </w:p>
        </w:tc>
        <w:tc>
          <w:tcPr>
            <w:tcW w:w="1066" w:type="dxa"/>
          </w:tcPr>
          <w:p w14:paraId="1D2ED4BF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p.(Gln393Cysfs*25)     Faletra et al.(2014)     Patient 3</w:t>
            </w:r>
          </w:p>
        </w:tc>
        <w:tc>
          <w:tcPr>
            <w:tcW w:w="1034" w:type="dxa"/>
          </w:tcPr>
          <w:p w14:paraId="28A473F0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p.(Pro218Alafs*49)       Hanson-Kahn et al.(2018)</w:t>
            </w:r>
          </w:p>
        </w:tc>
        <w:tc>
          <w:tcPr>
            <w:tcW w:w="798" w:type="dxa"/>
          </w:tcPr>
          <w:p w14:paraId="48007BC7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p.(Arg471Ter)                         Nixon et al. (2019) Patient 1</w:t>
            </w:r>
          </w:p>
        </w:tc>
        <w:tc>
          <w:tcPr>
            <w:tcW w:w="839" w:type="dxa"/>
          </w:tcPr>
          <w:p w14:paraId="559966F8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p.(Arg471Ter)                         Nixon et al. (2019) Patient 2</w:t>
            </w:r>
          </w:p>
        </w:tc>
        <w:tc>
          <w:tcPr>
            <w:tcW w:w="908" w:type="dxa"/>
          </w:tcPr>
          <w:p w14:paraId="79102496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p.(Arg90Ter) and p.(Arg577Ter)          Markova et al. 2021</w:t>
            </w:r>
          </w:p>
        </w:tc>
      </w:tr>
      <w:tr w:rsidR="00DC32FD" w:rsidRPr="00922DA2" w14:paraId="14A379BD" w14:textId="77777777" w:rsidTr="00DC32FD">
        <w:tc>
          <w:tcPr>
            <w:tcW w:w="1840" w:type="dxa"/>
          </w:tcPr>
          <w:p w14:paraId="0F7E1361" w14:textId="77777777" w:rsidR="00DC32FD" w:rsidRPr="006E108A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6E108A">
              <w:rPr>
                <w:rFonts w:ascii="Arial Narrow" w:hAnsi="Arial Narrow" w:cs="Times New Roman"/>
                <w:sz w:val="16"/>
                <w:szCs w:val="16"/>
              </w:rPr>
              <w:t>Ethnicity</w:t>
            </w:r>
          </w:p>
        </w:tc>
        <w:tc>
          <w:tcPr>
            <w:tcW w:w="1896" w:type="dxa"/>
          </w:tcPr>
          <w:p w14:paraId="72BA2FB3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Iranian</w:t>
            </w:r>
          </w:p>
        </w:tc>
        <w:tc>
          <w:tcPr>
            <w:tcW w:w="824" w:type="dxa"/>
          </w:tcPr>
          <w:p w14:paraId="6BC4E075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Iranian</w:t>
            </w:r>
          </w:p>
        </w:tc>
        <w:tc>
          <w:tcPr>
            <w:tcW w:w="824" w:type="dxa"/>
          </w:tcPr>
          <w:p w14:paraId="7AE3E136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Iranian</w:t>
            </w:r>
          </w:p>
        </w:tc>
        <w:tc>
          <w:tcPr>
            <w:tcW w:w="1060" w:type="dxa"/>
          </w:tcPr>
          <w:p w14:paraId="1343C670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Iranian</w:t>
            </w:r>
          </w:p>
        </w:tc>
        <w:tc>
          <w:tcPr>
            <w:tcW w:w="1060" w:type="dxa"/>
          </w:tcPr>
          <w:p w14:paraId="2A2066DE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Iranian</w:t>
            </w:r>
          </w:p>
        </w:tc>
        <w:tc>
          <w:tcPr>
            <w:tcW w:w="1066" w:type="dxa"/>
          </w:tcPr>
          <w:p w14:paraId="3817249F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Moroccan</w:t>
            </w:r>
          </w:p>
        </w:tc>
        <w:tc>
          <w:tcPr>
            <w:tcW w:w="1066" w:type="dxa"/>
          </w:tcPr>
          <w:p w14:paraId="6AE4B6A9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Moroccan</w:t>
            </w:r>
          </w:p>
        </w:tc>
        <w:tc>
          <w:tcPr>
            <w:tcW w:w="1066" w:type="dxa"/>
          </w:tcPr>
          <w:p w14:paraId="6340557F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Moroccan</w:t>
            </w:r>
          </w:p>
        </w:tc>
        <w:tc>
          <w:tcPr>
            <w:tcW w:w="1034" w:type="dxa"/>
          </w:tcPr>
          <w:p w14:paraId="361CDCC1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Indian</w:t>
            </w:r>
          </w:p>
        </w:tc>
        <w:tc>
          <w:tcPr>
            <w:tcW w:w="798" w:type="dxa"/>
          </w:tcPr>
          <w:p w14:paraId="0C4D9602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839" w:type="dxa"/>
          </w:tcPr>
          <w:p w14:paraId="17807F8E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908" w:type="dxa"/>
          </w:tcPr>
          <w:p w14:paraId="37AA203C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Russian</w:t>
            </w:r>
          </w:p>
        </w:tc>
      </w:tr>
      <w:tr w:rsidR="00DC32FD" w:rsidRPr="00922DA2" w14:paraId="1E21934B" w14:textId="77777777" w:rsidTr="00DC32FD">
        <w:tc>
          <w:tcPr>
            <w:tcW w:w="1840" w:type="dxa"/>
          </w:tcPr>
          <w:p w14:paraId="5E81F644" w14:textId="77777777" w:rsidR="00DC32FD" w:rsidRPr="006E108A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6E108A">
              <w:rPr>
                <w:rFonts w:ascii="Arial Narrow" w:hAnsi="Arial Narrow" w:cs="Times New Roman"/>
                <w:sz w:val="16"/>
                <w:szCs w:val="16"/>
              </w:rPr>
              <w:t>Parental consanguinity</w:t>
            </w:r>
          </w:p>
        </w:tc>
        <w:tc>
          <w:tcPr>
            <w:tcW w:w="1896" w:type="dxa"/>
          </w:tcPr>
          <w:p w14:paraId="3AD167CB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First cousin</w:t>
            </w:r>
          </w:p>
        </w:tc>
        <w:tc>
          <w:tcPr>
            <w:tcW w:w="824" w:type="dxa"/>
          </w:tcPr>
          <w:p w14:paraId="0E87AF77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First cousin</w:t>
            </w:r>
          </w:p>
        </w:tc>
        <w:tc>
          <w:tcPr>
            <w:tcW w:w="824" w:type="dxa"/>
          </w:tcPr>
          <w:p w14:paraId="06631E1C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First cousin</w:t>
            </w:r>
          </w:p>
        </w:tc>
        <w:tc>
          <w:tcPr>
            <w:tcW w:w="1060" w:type="dxa"/>
          </w:tcPr>
          <w:p w14:paraId="2386BC4A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First cousin</w:t>
            </w:r>
          </w:p>
        </w:tc>
        <w:tc>
          <w:tcPr>
            <w:tcW w:w="1060" w:type="dxa"/>
          </w:tcPr>
          <w:p w14:paraId="02F22B7E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First cousin</w:t>
            </w:r>
          </w:p>
        </w:tc>
        <w:tc>
          <w:tcPr>
            <w:tcW w:w="1066" w:type="dxa"/>
          </w:tcPr>
          <w:p w14:paraId="1F7B34A0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First cousin</w:t>
            </w:r>
          </w:p>
        </w:tc>
        <w:tc>
          <w:tcPr>
            <w:tcW w:w="1066" w:type="dxa"/>
          </w:tcPr>
          <w:p w14:paraId="549EAC47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First cousin</w:t>
            </w:r>
          </w:p>
        </w:tc>
        <w:tc>
          <w:tcPr>
            <w:tcW w:w="1066" w:type="dxa"/>
          </w:tcPr>
          <w:p w14:paraId="6643FB94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Frst cousin</w:t>
            </w:r>
          </w:p>
        </w:tc>
        <w:tc>
          <w:tcPr>
            <w:tcW w:w="1034" w:type="dxa"/>
          </w:tcPr>
          <w:p w14:paraId="59174A29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Third cousin</w:t>
            </w:r>
          </w:p>
        </w:tc>
        <w:tc>
          <w:tcPr>
            <w:tcW w:w="798" w:type="dxa"/>
          </w:tcPr>
          <w:p w14:paraId="6D84E839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839" w:type="dxa"/>
          </w:tcPr>
          <w:p w14:paraId="1ECDD10A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908" w:type="dxa"/>
          </w:tcPr>
          <w:p w14:paraId="58D929B3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</w:tr>
      <w:tr w:rsidR="00DC32FD" w:rsidRPr="00922DA2" w14:paraId="4CBEBADD" w14:textId="77777777" w:rsidTr="00DC32FD">
        <w:tc>
          <w:tcPr>
            <w:tcW w:w="1840" w:type="dxa"/>
          </w:tcPr>
          <w:p w14:paraId="091C60DE" w14:textId="77777777" w:rsidR="00DC32FD" w:rsidRPr="006E108A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6E108A">
              <w:rPr>
                <w:rFonts w:ascii="Arial Narrow" w:hAnsi="Arial Narrow" w:cs="Times New Roman"/>
                <w:sz w:val="16"/>
                <w:szCs w:val="16"/>
              </w:rPr>
              <w:t>Sex (year)</w:t>
            </w:r>
          </w:p>
        </w:tc>
        <w:tc>
          <w:tcPr>
            <w:tcW w:w="1896" w:type="dxa"/>
          </w:tcPr>
          <w:p w14:paraId="20BCD61A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Female</w:t>
            </w:r>
          </w:p>
        </w:tc>
        <w:tc>
          <w:tcPr>
            <w:tcW w:w="824" w:type="dxa"/>
          </w:tcPr>
          <w:p w14:paraId="076E78CB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Male</w:t>
            </w:r>
          </w:p>
        </w:tc>
        <w:tc>
          <w:tcPr>
            <w:tcW w:w="824" w:type="dxa"/>
          </w:tcPr>
          <w:p w14:paraId="341CB2F4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Male</w:t>
            </w:r>
          </w:p>
        </w:tc>
        <w:tc>
          <w:tcPr>
            <w:tcW w:w="1060" w:type="dxa"/>
          </w:tcPr>
          <w:p w14:paraId="4C09FEC0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Male</w:t>
            </w:r>
          </w:p>
        </w:tc>
        <w:tc>
          <w:tcPr>
            <w:tcW w:w="1060" w:type="dxa"/>
          </w:tcPr>
          <w:p w14:paraId="367EE9DC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Female</w:t>
            </w:r>
          </w:p>
        </w:tc>
        <w:tc>
          <w:tcPr>
            <w:tcW w:w="1066" w:type="dxa"/>
          </w:tcPr>
          <w:p w14:paraId="3DDE7C28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Female</w:t>
            </w:r>
          </w:p>
        </w:tc>
        <w:tc>
          <w:tcPr>
            <w:tcW w:w="1066" w:type="dxa"/>
          </w:tcPr>
          <w:p w14:paraId="1B4DDF34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Male</w:t>
            </w:r>
          </w:p>
        </w:tc>
        <w:tc>
          <w:tcPr>
            <w:tcW w:w="1066" w:type="dxa"/>
          </w:tcPr>
          <w:p w14:paraId="15788B1C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Male</w:t>
            </w:r>
          </w:p>
        </w:tc>
        <w:tc>
          <w:tcPr>
            <w:tcW w:w="1034" w:type="dxa"/>
          </w:tcPr>
          <w:p w14:paraId="4C7D7402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798" w:type="dxa"/>
          </w:tcPr>
          <w:p w14:paraId="03D84B78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839" w:type="dxa"/>
          </w:tcPr>
          <w:p w14:paraId="1BD3ECCC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908" w:type="dxa"/>
          </w:tcPr>
          <w:p w14:paraId="2C301C69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Male</w:t>
            </w:r>
          </w:p>
        </w:tc>
      </w:tr>
      <w:tr w:rsidR="00DC32FD" w:rsidRPr="00922DA2" w14:paraId="6E84499D" w14:textId="77777777" w:rsidTr="00DC32FD">
        <w:tc>
          <w:tcPr>
            <w:tcW w:w="1840" w:type="dxa"/>
          </w:tcPr>
          <w:p w14:paraId="4C139E81" w14:textId="77777777" w:rsidR="00DC32FD" w:rsidRPr="006E108A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6E108A">
              <w:rPr>
                <w:rFonts w:ascii="Arial Narrow" w:hAnsi="Arial Narrow" w:cs="Times New Roman"/>
                <w:sz w:val="16"/>
                <w:szCs w:val="16"/>
              </w:rPr>
              <w:t>Age</w:t>
            </w:r>
          </w:p>
        </w:tc>
        <w:tc>
          <w:tcPr>
            <w:tcW w:w="1896" w:type="dxa"/>
          </w:tcPr>
          <w:p w14:paraId="27B49C1F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28</w:t>
            </w:r>
          </w:p>
        </w:tc>
        <w:tc>
          <w:tcPr>
            <w:tcW w:w="824" w:type="dxa"/>
          </w:tcPr>
          <w:p w14:paraId="56D62242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57</w:t>
            </w:r>
          </w:p>
        </w:tc>
        <w:tc>
          <w:tcPr>
            <w:tcW w:w="824" w:type="dxa"/>
          </w:tcPr>
          <w:p w14:paraId="6FED2560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55</w:t>
            </w:r>
          </w:p>
        </w:tc>
        <w:tc>
          <w:tcPr>
            <w:tcW w:w="1060" w:type="dxa"/>
          </w:tcPr>
          <w:p w14:paraId="77BFC730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11y, 8m</w:t>
            </w:r>
          </w:p>
        </w:tc>
        <w:tc>
          <w:tcPr>
            <w:tcW w:w="1060" w:type="dxa"/>
          </w:tcPr>
          <w:p w14:paraId="13496B42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3y,1m</w:t>
            </w:r>
          </w:p>
        </w:tc>
        <w:tc>
          <w:tcPr>
            <w:tcW w:w="1066" w:type="dxa"/>
          </w:tcPr>
          <w:p w14:paraId="02A48F55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4</w:t>
            </w:r>
          </w:p>
        </w:tc>
        <w:tc>
          <w:tcPr>
            <w:tcW w:w="1066" w:type="dxa"/>
          </w:tcPr>
          <w:p w14:paraId="7E1B66DF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11</w:t>
            </w:r>
          </w:p>
        </w:tc>
        <w:tc>
          <w:tcPr>
            <w:tcW w:w="1066" w:type="dxa"/>
          </w:tcPr>
          <w:p w14:paraId="7C4685A7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16</w:t>
            </w:r>
          </w:p>
        </w:tc>
        <w:tc>
          <w:tcPr>
            <w:tcW w:w="1034" w:type="dxa"/>
          </w:tcPr>
          <w:p w14:paraId="38824630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12</w:t>
            </w:r>
          </w:p>
        </w:tc>
        <w:tc>
          <w:tcPr>
            <w:tcW w:w="798" w:type="dxa"/>
          </w:tcPr>
          <w:p w14:paraId="78CB7647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18</w:t>
            </w:r>
          </w:p>
        </w:tc>
        <w:tc>
          <w:tcPr>
            <w:tcW w:w="839" w:type="dxa"/>
          </w:tcPr>
          <w:p w14:paraId="30856FA4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20</w:t>
            </w:r>
          </w:p>
        </w:tc>
        <w:tc>
          <w:tcPr>
            <w:tcW w:w="908" w:type="dxa"/>
          </w:tcPr>
          <w:p w14:paraId="0A18A526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</w:p>
        </w:tc>
      </w:tr>
      <w:tr w:rsidR="00DC32FD" w:rsidRPr="00922DA2" w14:paraId="48704AC4" w14:textId="77777777" w:rsidTr="00DC32FD">
        <w:tc>
          <w:tcPr>
            <w:tcW w:w="1840" w:type="dxa"/>
          </w:tcPr>
          <w:p w14:paraId="64090FAF" w14:textId="77777777" w:rsidR="00DC32FD" w:rsidRPr="006E108A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6E108A">
              <w:rPr>
                <w:rFonts w:ascii="Arial Narrow" w:hAnsi="Arial Narrow" w:cs="Times New Roman"/>
                <w:sz w:val="16"/>
                <w:szCs w:val="16"/>
              </w:rPr>
              <w:t>Birth</w:t>
            </w:r>
          </w:p>
        </w:tc>
        <w:tc>
          <w:tcPr>
            <w:tcW w:w="1896" w:type="dxa"/>
          </w:tcPr>
          <w:p w14:paraId="4AAB8BF5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Uncomplicated (Normal Delivery)</w:t>
            </w:r>
          </w:p>
        </w:tc>
        <w:tc>
          <w:tcPr>
            <w:tcW w:w="824" w:type="dxa"/>
          </w:tcPr>
          <w:p w14:paraId="3225189C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Uncomplicated (Normal Delivery)</w:t>
            </w:r>
          </w:p>
        </w:tc>
        <w:tc>
          <w:tcPr>
            <w:tcW w:w="824" w:type="dxa"/>
          </w:tcPr>
          <w:p w14:paraId="542DF402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Uncomplicated (Normal Delivery)</w:t>
            </w:r>
          </w:p>
        </w:tc>
        <w:tc>
          <w:tcPr>
            <w:tcW w:w="1060" w:type="dxa"/>
          </w:tcPr>
          <w:p w14:paraId="01F6DAAE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Uncomplicated</w:t>
            </w:r>
          </w:p>
        </w:tc>
        <w:tc>
          <w:tcPr>
            <w:tcW w:w="1060" w:type="dxa"/>
          </w:tcPr>
          <w:p w14:paraId="762FF28A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Uncomplicated</w:t>
            </w:r>
          </w:p>
        </w:tc>
        <w:tc>
          <w:tcPr>
            <w:tcW w:w="1066" w:type="dxa"/>
          </w:tcPr>
          <w:p w14:paraId="28789438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1066" w:type="dxa"/>
          </w:tcPr>
          <w:p w14:paraId="34DAEB1B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1066" w:type="dxa"/>
          </w:tcPr>
          <w:p w14:paraId="4D7A3E94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1034" w:type="dxa"/>
          </w:tcPr>
          <w:p w14:paraId="65BF9073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Uncomplicated (Caesarean section)</w:t>
            </w:r>
          </w:p>
        </w:tc>
        <w:tc>
          <w:tcPr>
            <w:tcW w:w="798" w:type="dxa"/>
          </w:tcPr>
          <w:p w14:paraId="01158012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839" w:type="dxa"/>
          </w:tcPr>
          <w:p w14:paraId="30DEE26B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908" w:type="dxa"/>
          </w:tcPr>
          <w:p w14:paraId="71A0FF55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At term</w:t>
            </w:r>
          </w:p>
        </w:tc>
      </w:tr>
      <w:tr w:rsidR="00DC32FD" w:rsidRPr="00922DA2" w14:paraId="73D90128" w14:textId="77777777" w:rsidTr="00DC32FD">
        <w:tc>
          <w:tcPr>
            <w:tcW w:w="1840" w:type="dxa"/>
          </w:tcPr>
          <w:p w14:paraId="16F10C36" w14:textId="77777777" w:rsidR="00DC32FD" w:rsidRPr="006E108A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6E108A">
              <w:rPr>
                <w:rFonts w:ascii="Arial Narrow" w:hAnsi="Arial Narrow" w:cs="Times New Roman"/>
                <w:sz w:val="16"/>
                <w:szCs w:val="16"/>
              </w:rPr>
              <w:t>Measurements</w:t>
            </w:r>
          </w:p>
        </w:tc>
        <w:tc>
          <w:tcPr>
            <w:tcW w:w="12441" w:type="dxa"/>
            <w:gridSpan w:val="12"/>
          </w:tcPr>
          <w:p w14:paraId="386E2046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Measurements</w:t>
            </w:r>
          </w:p>
        </w:tc>
      </w:tr>
      <w:tr w:rsidR="00DC32FD" w:rsidRPr="00922DA2" w14:paraId="060B4ABC" w14:textId="77777777" w:rsidTr="00DC32FD">
        <w:tc>
          <w:tcPr>
            <w:tcW w:w="1840" w:type="dxa"/>
          </w:tcPr>
          <w:p w14:paraId="670E52AA" w14:textId="77777777" w:rsidR="00DC32FD" w:rsidRPr="006E108A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6E108A">
              <w:rPr>
                <w:rFonts w:ascii="Arial Narrow" w:hAnsi="Arial Narrow" w:cs="Times New Roman"/>
                <w:sz w:val="16"/>
                <w:szCs w:val="16"/>
              </w:rPr>
              <w:t>Height at birth</w:t>
            </w:r>
          </w:p>
        </w:tc>
        <w:tc>
          <w:tcPr>
            <w:tcW w:w="1896" w:type="dxa"/>
          </w:tcPr>
          <w:p w14:paraId="2B863CC5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824" w:type="dxa"/>
          </w:tcPr>
          <w:p w14:paraId="57D61274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824" w:type="dxa"/>
          </w:tcPr>
          <w:p w14:paraId="4A8ED185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1060" w:type="dxa"/>
          </w:tcPr>
          <w:p w14:paraId="6408ABF0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49 cm (-0.6 SD)</w:t>
            </w:r>
          </w:p>
        </w:tc>
        <w:tc>
          <w:tcPr>
            <w:tcW w:w="1060" w:type="dxa"/>
          </w:tcPr>
          <w:p w14:paraId="3BB9011C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  <w:lang w:val="en-GB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  <w:lang w:val="en-GB"/>
              </w:rPr>
              <w:t>49.5 cm (0.1 SD)</w:t>
            </w:r>
          </w:p>
        </w:tc>
        <w:tc>
          <w:tcPr>
            <w:tcW w:w="1066" w:type="dxa"/>
          </w:tcPr>
          <w:p w14:paraId="436C70BB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  <w:lang w:val="en-GB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  <w:lang w:val="en-GB"/>
              </w:rPr>
              <w:t>NA</w:t>
            </w:r>
          </w:p>
        </w:tc>
        <w:tc>
          <w:tcPr>
            <w:tcW w:w="1066" w:type="dxa"/>
          </w:tcPr>
          <w:p w14:paraId="322D7C71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  <w:lang w:val="en-GB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  <w:lang w:val="en-GB"/>
              </w:rPr>
              <w:t>NA</w:t>
            </w:r>
          </w:p>
        </w:tc>
        <w:tc>
          <w:tcPr>
            <w:tcW w:w="1066" w:type="dxa"/>
          </w:tcPr>
          <w:p w14:paraId="160BD1F8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  <w:lang w:val="en-GB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  <w:lang w:val="en-GB"/>
              </w:rPr>
              <w:t>NA</w:t>
            </w:r>
          </w:p>
        </w:tc>
        <w:tc>
          <w:tcPr>
            <w:tcW w:w="1034" w:type="dxa"/>
          </w:tcPr>
          <w:p w14:paraId="5E82E58B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  <w:lang w:val="en-GB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  <w:lang w:val="en-GB"/>
              </w:rPr>
              <w:t>48.26 cm (50–75th %</w:t>
            </w:r>
            <w:proofErr w:type="spellStart"/>
            <w:r w:rsidRPr="00922DA2">
              <w:rPr>
                <w:rFonts w:ascii="Arial Narrow" w:hAnsi="Arial Narrow" w:cs="Times New Roman"/>
                <w:sz w:val="14"/>
                <w:szCs w:val="14"/>
                <w:lang w:val="en-GB"/>
              </w:rPr>
              <w:t>ile</w:t>
            </w:r>
            <w:proofErr w:type="spellEnd"/>
            <w:r w:rsidRPr="00922DA2">
              <w:rPr>
                <w:rFonts w:ascii="Arial Narrow" w:hAnsi="Arial Narrow" w:cs="Times New Roman"/>
                <w:sz w:val="14"/>
                <w:szCs w:val="14"/>
                <w:lang w:val="en-GB"/>
              </w:rPr>
              <w:t>)</w:t>
            </w:r>
          </w:p>
        </w:tc>
        <w:tc>
          <w:tcPr>
            <w:tcW w:w="798" w:type="dxa"/>
          </w:tcPr>
          <w:p w14:paraId="5EACE627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  <w:lang w:val="en-GB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  <w:lang w:val="en-GB"/>
              </w:rPr>
              <w:t>NA</w:t>
            </w:r>
          </w:p>
        </w:tc>
        <w:tc>
          <w:tcPr>
            <w:tcW w:w="839" w:type="dxa"/>
          </w:tcPr>
          <w:p w14:paraId="2A064C26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  <w:lang w:val="en-GB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  <w:lang w:val="en-GB"/>
              </w:rPr>
              <w:t>NA</w:t>
            </w:r>
          </w:p>
        </w:tc>
        <w:tc>
          <w:tcPr>
            <w:tcW w:w="908" w:type="dxa"/>
          </w:tcPr>
          <w:p w14:paraId="4EA40972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  <w:lang w:val="en-GB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  <w:lang w:val="en-GB"/>
              </w:rPr>
              <w:t>51 cm</w:t>
            </w:r>
          </w:p>
        </w:tc>
      </w:tr>
      <w:tr w:rsidR="00DC32FD" w:rsidRPr="00922DA2" w14:paraId="68BA4059" w14:textId="77777777" w:rsidTr="00DC32FD">
        <w:tc>
          <w:tcPr>
            <w:tcW w:w="1840" w:type="dxa"/>
          </w:tcPr>
          <w:p w14:paraId="7A3ECC7C" w14:textId="77777777" w:rsidR="00DC32FD" w:rsidRPr="006E108A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6E108A">
              <w:rPr>
                <w:rFonts w:ascii="Arial Narrow" w:hAnsi="Arial Narrow" w:cs="Times New Roman"/>
                <w:sz w:val="16"/>
                <w:szCs w:val="16"/>
              </w:rPr>
              <w:t>Weight at birth</w:t>
            </w:r>
          </w:p>
        </w:tc>
        <w:tc>
          <w:tcPr>
            <w:tcW w:w="1896" w:type="dxa"/>
          </w:tcPr>
          <w:p w14:paraId="5637A81B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  <w:lang w:val="en-GB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  <w:lang w:val="en-GB"/>
              </w:rPr>
              <w:t>3200 gr (-0.43 SD)</w:t>
            </w:r>
          </w:p>
        </w:tc>
        <w:tc>
          <w:tcPr>
            <w:tcW w:w="824" w:type="dxa"/>
          </w:tcPr>
          <w:p w14:paraId="303905C7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  <w:lang w:val="en-GB"/>
              </w:rPr>
            </w:pPr>
            <w:r>
              <w:rPr>
                <w:rFonts w:ascii="Arial Narrow" w:hAnsi="Arial Narrow" w:cs="Times New Roman"/>
                <w:sz w:val="14"/>
                <w:szCs w:val="14"/>
                <w:lang w:val="en-GB"/>
              </w:rPr>
              <w:t>NA</w:t>
            </w:r>
          </w:p>
        </w:tc>
        <w:tc>
          <w:tcPr>
            <w:tcW w:w="824" w:type="dxa"/>
          </w:tcPr>
          <w:p w14:paraId="169F6156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  <w:lang w:val="en-GB"/>
              </w:rPr>
            </w:pPr>
            <w:r>
              <w:rPr>
                <w:rFonts w:ascii="Arial Narrow" w:hAnsi="Arial Narrow" w:cs="Times New Roman"/>
                <w:sz w:val="14"/>
                <w:szCs w:val="14"/>
                <w:lang w:val="en-GB"/>
              </w:rPr>
              <w:t>NA</w:t>
            </w:r>
          </w:p>
        </w:tc>
        <w:tc>
          <w:tcPr>
            <w:tcW w:w="1060" w:type="dxa"/>
          </w:tcPr>
          <w:p w14:paraId="7B65E300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  <w:lang w:val="en-GB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  <w:lang w:val="en-GB"/>
              </w:rPr>
              <w:t>3400 gr (-0.26 SD)</w:t>
            </w:r>
          </w:p>
        </w:tc>
        <w:tc>
          <w:tcPr>
            <w:tcW w:w="1060" w:type="dxa"/>
          </w:tcPr>
          <w:p w14:paraId="0EC27123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  <w:lang w:val="en-GB"/>
              </w:rPr>
              <w:t>3750 gr (</w:t>
            </w:r>
            <w:r w:rsidRPr="00922DA2">
              <w:rPr>
                <w:rFonts w:ascii="Arial Narrow" w:hAnsi="Arial Narrow" w:cs="Times New Roman"/>
                <w:sz w:val="14"/>
                <w:szCs w:val="14"/>
              </w:rPr>
              <w:t>+0.71 SD)</w:t>
            </w:r>
          </w:p>
        </w:tc>
        <w:tc>
          <w:tcPr>
            <w:tcW w:w="1066" w:type="dxa"/>
          </w:tcPr>
          <w:p w14:paraId="547B0230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1066" w:type="dxa"/>
          </w:tcPr>
          <w:p w14:paraId="0E0FC74E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1066" w:type="dxa"/>
          </w:tcPr>
          <w:p w14:paraId="0E5DA2FA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1034" w:type="dxa"/>
          </w:tcPr>
          <w:p w14:paraId="394207AB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3.32 kg (75–90th %ile)</w:t>
            </w:r>
          </w:p>
        </w:tc>
        <w:tc>
          <w:tcPr>
            <w:tcW w:w="798" w:type="dxa"/>
          </w:tcPr>
          <w:p w14:paraId="352D0376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839" w:type="dxa"/>
          </w:tcPr>
          <w:p w14:paraId="1AEAA5A1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908" w:type="dxa"/>
          </w:tcPr>
          <w:p w14:paraId="36E0CA36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3260 gr</w:t>
            </w:r>
            <w:r>
              <w:rPr>
                <w:rFonts w:ascii="Arial Narrow" w:hAnsi="Arial Narrow" w:cs="Times New Roman"/>
                <w:sz w:val="14"/>
                <w:szCs w:val="14"/>
              </w:rPr>
              <w:t xml:space="preserve"> (-0.4SD)</w:t>
            </w:r>
          </w:p>
        </w:tc>
      </w:tr>
      <w:tr w:rsidR="00DC32FD" w:rsidRPr="00922DA2" w14:paraId="5386E404" w14:textId="77777777" w:rsidTr="00DC32FD">
        <w:tc>
          <w:tcPr>
            <w:tcW w:w="1840" w:type="dxa"/>
          </w:tcPr>
          <w:p w14:paraId="4C438227" w14:textId="77777777" w:rsidR="00DC32FD" w:rsidRPr="006E108A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6E108A">
              <w:rPr>
                <w:rFonts w:ascii="Arial Narrow" w:hAnsi="Arial Narrow" w:cs="Times New Roman"/>
                <w:sz w:val="16"/>
                <w:szCs w:val="16"/>
              </w:rPr>
              <w:t>OFC at birth</w:t>
            </w:r>
          </w:p>
        </w:tc>
        <w:tc>
          <w:tcPr>
            <w:tcW w:w="1896" w:type="dxa"/>
          </w:tcPr>
          <w:p w14:paraId="54E4FA9E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824" w:type="dxa"/>
          </w:tcPr>
          <w:p w14:paraId="6F6F612D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824" w:type="dxa"/>
          </w:tcPr>
          <w:p w14:paraId="1EEFFD20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1060" w:type="dxa"/>
          </w:tcPr>
          <w:p w14:paraId="77CE7F2D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35 cm  (-0.40 SD)</w:t>
            </w:r>
          </w:p>
        </w:tc>
        <w:tc>
          <w:tcPr>
            <w:tcW w:w="1060" w:type="dxa"/>
          </w:tcPr>
          <w:p w14:paraId="47F1D749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36 cm (+0.62 SD)</w:t>
            </w:r>
          </w:p>
        </w:tc>
        <w:tc>
          <w:tcPr>
            <w:tcW w:w="1066" w:type="dxa"/>
          </w:tcPr>
          <w:p w14:paraId="23DCE1C4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1066" w:type="dxa"/>
          </w:tcPr>
          <w:p w14:paraId="6BCDD24D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1066" w:type="dxa"/>
          </w:tcPr>
          <w:p w14:paraId="5209B35B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1034" w:type="dxa"/>
          </w:tcPr>
          <w:p w14:paraId="59328CBD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798" w:type="dxa"/>
          </w:tcPr>
          <w:p w14:paraId="034E10F8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839" w:type="dxa"/>
          </w:tcPr>
          <w:p w14:paraId="64EDB98E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908" w:type="dxa"/>
          </w:tcPr>
          <w:p w14:paraId="0EF47706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</w:tr>
      <w:tr w:rsidR="00DC32FD" w:rsidRPr="00922DA2" w14:paraId="06547F0D" w14:textId="77777777" w:rsidTr="00DC32FD">
        <w:tc>
          <w:tcPr>
            <w:tcW w:w="1840" w:type="dxa"/>
          </w:tcPr>
          <w:p w14:paraId="78E64830" w14:textId="77777777" w:rsidR="00DC32FD" w:rsidRPr="006E108A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6E108A">
              <w:rPr>
                <w:rFonts w:ascii="Arial Narrow" w:hAnsi="Arial Narrow" w:cs="Times New Roman"/>
                <w:sz w:val="16"/>
                <w:szCs w:val="16"/>
              </w:rPr>
              <w:t>OFC at last examination</w:t>
            </w:r>
          </w:p>
        </w:tc>
        <w:tc>
          <w:tcPr>
            <w:tcW w:w="1896" w:type="dxa"/>
          </w:tcPr>
          <w:p w14:paraId="356C585E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55 cm (+0.62 SD)</w:t>
            </w:r>
          </w:p>
        </w:tc>
        <w:tc>
          <w:tcPr>
            <w:tcW w:w="824" w:type="dxa"/>
          </w:tcPr>
          <w:p w14:paraId="1886DC9A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56 cm (+0.62 SD)</w:t>
            </w:r>
          </w:p>
        </w:tc>
        <w:tc>
          <w:tcPr>
            <w:tcW w:w="824" w:type="dxa"/>
          </w:tcPr>
          <w:p w14:paraId="08C9BA3E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57cm (+1.32 SD)</w:t>
            </w:r>
          </w:p>
        </w:tc>
        <w:tc>
          <w:tcPr>
            <w:tcW w:w="1060" w:type="dxa"/>
          </w:tcPr>
          <w:p w14:paraId="3DFA9C23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53 cm (-0.53 SD)</w:t>
            </w:r>
          </w:p>
        </w:tc>
        <w:tc>
          <w:tcPr>
            <w:tcW w:w="1060" w:type="dxa"/>
          </w:tcPr>
          <w:p w14:paraId="5244CCB8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48 cm (+0.39 SD)</w:t>
            </w:r>
          </w:p>
        </w:tc>
        <w:tc>
          <w:tcPr>
            <w:tcW w:w="1066" w:type="dxa"/>
          </w:tcPr>
          <w:p w14:paraId="346E9F2A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1066" w:type="dxa"/>
          </w:tcPr>
          <w:p w14:paraId="12DCCC74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1066" w:type="dxa"/>
          </w:tcPr>
          <w:p w14:paraId="3B9C287A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1034" w:type="dxa"/>
          </w:tcPr>
          <w:p w14:paraId="70C99BD8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798" w:type="dxa"/>
          </w:tcPr>
          <w:p w14:paraId="016CB146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839" w:type="dxa"/>
          </w:tcPr>
          <w:p w14:paraId="41D96B06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908" w:type="dxa"/>
          </w:tcPr>
          <w:p w14:paraId="4CEB9F8B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</w:tr>
      <w:tr w:rsidR="00DC32FD" w:rsidRPr="00922DA2" w14:paraId="2FCC15CF" w14:textId="77777777" w:rsidTr="00DC32FD">
        <w:tc>
          <w:tcPr>
            <w:tcW w:w="1840" w:type="dxa"/>
          </w:tcPr>
          <w:p w14:paraId="729ACA3F" w14:textId="77777777" w:rsidR="00DC32FD" w:rsidRPr="006E108A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6E108A">
              <w:rPr>
                <w:rFonts w:ascii="Arial Narrow" w:hAnsi="Arial Narrow" w:cs="Times New Roman"/>
                <w:sz w:val="16"/>
                <w:szCs w:val="16"/>
              </w:rPr>
              <w:t>Weight at last evaluation</w:t>
            </w:r>
          </w:p>
        </w:tc>
        <w:tc>
          <w:tcPr>
            <w:tcW w:w="1896" w:type="dxa"/>
          </w:tcPr>
          <w:p w14:paraId="374DB964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64 kg (+0.41 SD)</w:t>
            </w:r>
          </w:p>
        </w:tc>
        <w:tc>
          <w:tcPr>
            <w:tcW w:w="824" w:type="dxa"/>
          </w:tcPr>
          <w:p w14:paraId="3BCDF763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68 kg (-0.16 SD)</w:t>
            </w:r>
          </w:p>
        </w:tc>
        <w:tc>
          <w:tcPr>
            <w:tcW w:w="824" w:type="dxa"/>
          </w:tcPr>
          <w:p w14:paraId="6798646F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66 kg (-0.39 SD)</w:t>
            </w:r>
          </w:p>
        </w:tc>
        <w:tc>
          <w:tcPr>
            <w:tcW w:w="1060" w:type="dxa"/>
          </w:tcPr>
          <w:p w14:paraId="5C51DD80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32 kg (-1.43 SD)</w:t>
            </w:r>
          </w:p>
        </w:tc>
        <w:tc>
          <w:tcPr>
            <w:tcW w:w="1060" w:type="dxa"/>
          </w:tcPr>
          <w:p w14:paraId="4BAB55E9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12 kg (-0.05 SD)</w:t>
            </w:r>
          </w:p>
        </w:tc>
        <w:tc>
          <w:tcPr>
            <w:tcW w:w="1066" w:type="dxa"/>
          </w:tcPr>
          <w:p w14:paraId="070BA064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16 kg</w:t>
            </w:r>
          </w:p>
        </w:tc>
        <w:tc>
          <w:tcPr>
            <w:tcW w:w="1066" w:type="dxa"/>
          </w:tcPr>
          <w:p w14:paraId="6414E083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38 kg</w:t>
            </w:r>
          </w:p>
        </w:tc>
        <w:tc>
          <w:tcPr>
            <w:tcW w:w="1066" w:type="dxa"/>
          </w:tcPr>
          <w:p w14:paraId="0FF5E6AC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60 kg</w:t>
            </w:r>
          </w:p>
        </w:tc>
        <w:tc>
          <w:tcPr>
            <w:tcW w:w="1034" w:type="dxa"/>
          </w:tcPr>
          <w:p w14:paraId="679F093B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798" w:type="dxa"/>
          </w:tcPr>
          <w:p w14:paraId="5B3217D7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839" w:type="dxa"/>
          </w:tcPr>
          <w:p w14:paraId="2BC9732A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908" w:type="dxa"/>
          </w:tcPr>
          <w:p w14:paraId="6A53E6D9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13 kg (50th %il)</w:t>
            </w:r>
          </w:p>
        </w:tc>
      </w:tr>
      <w:tr w:rsidR="00DC32FD" w:rsidRPr="00922DA2" w14:paraId="3C922C3A" w14:textId="77777777" w:rsidTr="00DC32FD">
        <w:tc>
          <w:tcPr>
            <w:tcW w:w="1840" w:type="dxa"/>
          </w:tcPr>
          <w:p w14:paraId="436D6D28" w14:textId="77777777" w:rsidR="00DC32FD" w:rsidRPr="006E108A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6E108A">
              <w:rPr>
                <w:rFonts w:ascii="Arial Narrow" w:hAnsi="Arial Narrow" w:cs="Times New Roman"/>
                <w:sz w:val="16"/>
                <w:szCs w:val="16"/>
              </w:rPr>
              <w:t>Height at last examination</w:t>
            </w:r>
          </w:p>
        </w:tc>
        <w:tc>
          <w:tcPr>
            <w:tcW w:w="1896" w:type="dxa"/>
          </w:tcPr>
          <w:p w14:paraId="580171E5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157 cm  (-0.8 SD)</w:t>
            </w:r>
          </w:p>
        </w:tc>
        <w:tc>
          <w:tcPr>
            <w:tcW w:w="824" w:type="dxa"/>
          </w:tcPr>
          <w:p w14:paraId="4A7B3A47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166 cm  (-1.4 SD)</w:t>
            </w:r>
          </w:p>
        </w:tc>
        <w:tc>
          <w:tcPr>
            <w:tcW w:w="824" w:type="dxa"/>
          </w:tcPr>
          <w:p w14:paraId="747798B2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163 cm  (-1.8 SD)</w:t>
            </w:r>
          </w:p>
        </w:tc>
        <w:tc>
          <w:tcPr>
            <w:tcW w:w="1060" w:type="dxa"/>
          </w:tcPr>
          <w:p w14:paraId="2B29DBE0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137 cm  (0.9 SD)</w:t>
            </w:r>
          </w:p>
        </w:tc>
        <w:tc>
          <w:tcPr>
            <w:tcW w:w="1060" w:type="dxa"/>
          </w:tcPr>
          <w:p w14:paraId="7FE4F9E9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84 cm  (-0.6 SD)</w:t>
            </w:r>
          </w:p>
        </w:tc>
        <w:tc>
          <w:tcPr>
            <w:tcW w:w="1066" w:type="dxa"/>
          </w:tcPr>
          <w:p w14:paraId="0E54622C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107 cm</w:t>
            </w:r>
          </w:p>
        </w:tc>
        <w:tc>
          <w:tcPr>
            <w:tcW w:w="1066" w:type="dxa"/>
          </w:tcPr>
          <w:p w14:paraId="5646F5A5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144 cm</w:t>
            </w:r>
          </w:p>
        </w:tc>
        <w:tc>
          <w:tcPr>
            <w:tcW w:w="1066" w:type="dxa"/>
          </w:tcPr>
          <w:p w14:paraId="7B4A959A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170 cm</w:t>
            </w:r>
          </w:p>
        </w:tc>
        <w:tc>
          <w:tcPr>
            <w:tcW w:w="1034" w:type="dxa"/>
          </w:tcPr>
          <w:p w14:paraId="775A2CE7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798" w:type="dxa"/>
          </w:tcPr>
          <w:p w14:paraId="597992C7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839" w:type="dxa"/>
          </w:tcPr>
          <w:p w14:paraId="2800B5AF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908" w:type="dxa"/>
          </w:tcPr>
          <w:p w14:paraId="3E46C8CD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88 cm (25-50th %il )</w:t>
            </w:r>
          </w:p>
        </w:tc>
      </w:tr>
      <w:tr w:rsidR="002A56D9" w:rsidRPr="00922DA2" w14:paraId="27CFE6FB" w14:textId="77777777" w:rsidTr="003E741F">
        <w:tc>
          <w:tcPr>
            <w:tcW w:w="14281" w:type="dxa"/>
            <w:gridSpan w:val="13"/>
          </w:tcPr>
          <w:p w14:paraId="70EF4FA8" w14:textId="26639C97" w:rsidR="002A56D9" w:rsidRPr="00922DA2" w:rsidRDefault="002A56D9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>
              <w:rPr>
                <w:rFonts w:ascii="Arial Narrow" w:hAnsi="Arial Narrow" w:cs="Times New Roman"/>
                <w:sz w:val="16"/>
                <w:szCs w:val="16"/>
              </w:rPr>
              <w:t>Visual system</w:t>
            </w:r>
          </w:p>
        </w:tc>
      </w:tr>
      <w:tr w:rsidR="00DC32FD" w:rsidRPr="00922DA2" w14:paraId="5D522BDC" w14:textId="77777777" w:rsidTr="00DC32FD">
        <w:tc>
          <w:tcPr>
            <w:tcW w:w="1840" w:type="dxa"/>
          </w:tcPr>
          <w:p w14:paraId="4EB7790C" w14:textId="12DBB078" w:rsidR="00DC32FD" w:rsidRPr="006E108A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6E108A">
              <w:rPr>
                <w:rFonts w:ascii="Arial Narrow" w:hAnsi="Arial Narrow" w:cs="Times New Roman"/>
                <w:sz w:val="16"/>
                <w:szCs w:val="16"/>
              </w:rPr>
              <w:t>Myopia</w:t>
            </w:r>
          </w:p>
        </w:tc>
        <w:tc>
          <w:tcPr>
            <w:tcW w:w="1896" w:type="dxa"/>
          </w:tcPr>
          <w:p w14:paraId="6FABA23D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Moderate-to-high</w:t>
            </w:r>
          </w:p>
        </w:tc>
        <w:tc>
          <w:tcPr>
            <w:tcW w:w="824" w:type="dxa"/>
          </w:tcPr>
          <w:p w14:paraId="267BF90B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High</w:t>
            </w:r>
          </w:p>
        </w:tc>
        <w:tc>
          <w:tcPr>
            <w:tcW w:w="824" w:type="dxa"/>
          </w:tcPr>
          <w:p w14:paraId="7D0DF0A3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High</w:t>
            </w:r>
          </w:p>
        </w:tc>
        <w:tc>
          <w:tcPr>
            <w:tcW w:w="1060" w:type="dxa"/>
          </w:tcPr>
          <w:p w14:paraId="1AD58EA9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High</w:t>
            </w:r>
          </w:p>
        </w:tc>
        <w:tc>
          <w:tcPr>
            <w:tcW w:w="1060" w:type="dxa"/>
          </w:tcPr>
          <w:p w14:paraId="0DCE9D2C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High</w:t>
            </w:r>
          </w:p>
        </w:tc>
        <w:tc>
          <w:tcPr>
            <w:tcW w:w="1066" w:type="dxa"/>
          </w:tcPr>
          <w:p w14:paraId="4A70682A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Moderate-to-high</w:t>
            </w:r>
          </w:p>
        </w:tc>
        <w:tc>
          <w:tcPr>
            <w:tcW w:w="1066" w:type="dxa"/>
          </w:tcPr>
          <w:p w14:paraId="55590286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Moderate-to-high</w:t>
            </w:r>
          </w:p>
        </w:tc>
        <w:tc>
          <w:tcPr>
            <w:tcW w:w="1066" w:type="dxa"/>
          </w:tcPr>
          <w:p w14:paraId="52C2C4C4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Moderate-to-high</w:t>
            </w:r>
          </w:p>
        </w:tc>
        <w:tc>
          <w:tcPr>
            <w:tcW w:w="1034" w:type="dxa"/>
          </w:tcPr>
          <w:p w14:paraId="1503773C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High</w:t>
            </w:r>
          </w:p>
        </w:tc>
        <w:tc>
          <w:tcPr>
            <w:tcW w:w="798" w:type="dxa"/>
          </w:tcPr>
          <w:p w14:paraId="4101FF14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High</w:t>
            </w:r>
          </w:p>
        </w:tc>
        <w:tc>
          <w:tcPr>
            <w:tcW w:w="839" w:type="dxa"/>
          </w:tcPr>
          <w:p w14:paraId="04A38AA5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High</w:t>
            </w:r>
          </w:p>
        </w:tc>
        <w:tc>
          <w:tcPr>
            <w:tcW w:w="908" w:type="dxa"/>
          </w:tcPr>
          <w:p w14:paraId="110A9065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High</w:t>
            </w:r>
          </w:p>
        </w:tc>
      </w:tr>
      <w:tr w:rsidR="00DC32FD" w:rsidRPr="00922DA2" w14:paraId="573487C6" w14:textId="77777777" w:rsidTr="00DC32FD">
        <w:tc>
          <w:tcPr>
            <w:tcW w:w="1840" w:type="dxa"/>
          </w:tcPr>
          <w:p w14:paraId="34698777" w14:textId="77777777" w:rsidR="00DC32FD" w:rsidRPr="006E108A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6E108A">
              <w:rPr>
                <w:rFonts w:ascii="Arial Narrow" w:hAnsi="Arial Narrow" w:cs="Times New Roman"/>
                <w:sz w:val="16"/>
                <w:szCs w:val="16"/>
              </w:rPr>
              <w:t>Vitreoretinal degeneration</w:t>
            </w:r>
          </w:p>
        </w:tc>
        <w:tc>
          <w:tcPr>
            <w:tcW w:w="1896" w:type="dxa"/>
          </w:tcPr>
          <w:p w14:paraId="4F7EB353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24" w:type="dxa"/>
          </w:tcPr>
          <w:p w14:paraId="4AB261DA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824" w:type="dxa"/>
          </w:tcPr>
          <w:p w14:paraId="3860B4D9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1060" w:type="dxa"/>
          </w:tcPr>
          <w:p w14:paraId="7106BBB3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0" w:type="dxa"/>
          </w:tcPr>
          <w:p w14:paraId="2A5BBE2F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1C9BEA2B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247325FA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70849DB1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34" w:type="dxa"/>
          </w:tcPr>
          <w:p w14:paraId="2AA28025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798" w:type="dxa"/>
          </w:tcPr>
          <w:p w14:paraId="371AD433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39" w:type="dxa"/>
          </w:tcPr>
          <w:p w14:paraId="1B4B6A51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908" w:type="dxa"/>
          </w:tcPr>
          <w:p w14:paraId="373A6B56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</w:tr>
      <w:tr w:rsidR="00DC32FD" w:rsidRPr="00922DA2" w14:paraId="24352F7D" w14:textId="77777777" w:rsidTr="00DC32FD">
        <w:tc>
          <w:tcPr>
            <w:tcW w:w="1840" w:type="dxa"/>
          </w:tcPr>
          <w:p w14:paraId="1549A65A" w14:textId="77777777" w:rsidR="00DC32FD" w:rsidRPr="006E108A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6E108A">
              <w:rPr>
                <w:rFonts w:ascii="Arial Narrow" w:hAnsi="Arial Narrow" w:cs="Times New Roman"/>
                <w:sz w:val="16"/>
                <w:szCs w:val="16"/>
              </w:rPr>
              <w:t>Cataract</w:t>
            </w:r>
          </w:p>
        </w:tc>
        <w:tc>
          <w:tcPr>
            <w:tcW w:w="1896" w:type="dxa"/>
          </w:tcPr>
          <w:p w14:paraId="457F81FE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24" w:type="dxa"/>
          </w:tcPr>
          <w:p w14:paraId="47AAC90F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824" w:type="dxa"/>
          </w:tcPr>
          <w:p w14:paraId="7DF031D7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1060" w:type="dxa"/>
          </w:tcPr>
          <w:p w14:paraId="02B50CCE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0" w:type="dxa"/>
          </w:tcPr>
          <w:p w14:paraId="76B8EC83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2F5647D8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1C0EE364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02363678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34" w:type="dxa"/>
          </w:tcPr>
          <w:p w14:paraId="74D4437A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798" w:type="dxa"/>
          </w:tcPr>
          <w:p w14:paraId="0E2D8DC5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39" w:type="dxa"/>
          </w:tcPr>
          <w:p w14:paraId="04A47F15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908" w:type="dxa"/>
          </w:tcPr>
          <w:p w14:paraId="35AC0B2B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</w:tr>
      <w:tr w:rsidR="00DC32FD" w:rsidRPr="00922DA2" w14:paraId="627A2B91" w14:textId="77777777" w:rsidTr="00DC32FD">
        <w:tc>
          <w:tcPr>
            <w:tcW w:w="1840" w:type="dxa"/>
          </w:tcPr>
          <w:p w14:paraId="276B9119" w14:textId="77777777" w:rsidR="00DC32FD" w:rsidRPr="006E108A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6E108A">
              <w:rPr>
                <w:rFonts w:ascii="Arial Narrow" w:hAnsi="Arial Narrow" w:cs="Times New Roman"/>
                <w:sz w:val="16"/>
                <w:szCs w:val="16"/>
              </w:rPr>
              <w:t>Retinal detachment</w:t>
            </w:r>
          </w:p>
        </w:tc>
        <w:tc>
          <w:tcPr>
            <w:tcW w:w="1896" w:type="dxa"/>
          </w:tcPr>
          <w:p w14:paraId="64AA38E2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24" w:type="dxa"/>
          </w:tcPr>
          <w:p w14:paraId="715516E8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824" w:type="dxa"/>
          </w:tcPr>
          <w:p w14:paraId="685CB631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1060" w:type="dxa"/>
          </w:tcPr>
          <w:p w14:paraId="47C67601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0" w:type="dxa"/>
          </w:tcPr>
          <w:p w14:paraId="23A9D60A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4584F0A9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1811519F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6B750C83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34" w:type="dxa"/>
          </w:tcPr>
          <w:p w14:paraId="046DEFEF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798" w:type="dxa"/>
          </w:tcPr>
          <w:p w14:paraId="089A5E7F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39" w:type="dxa"/>
          </w:tcPr>
          <w:p w14:paraId="2527EA3B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908" w:type="dxa"/>
          </w:tcPr>
          <w:p w14:paraId="0751A6D7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</w:tr>
      <w:tr w:rsidR="00DC32FD" w:rsidRPr="00922DA2" w14:paraId="360A6A4F" w14:textId="77777777" w:rsidTr="00DF2A44">
        <w:tc>
          <w:tcPr>
            <w:tcW w:w="14281" w:type="dxa"/>
            <w:gridSpan w:val="13"/>
          </w:tcPr>
          <w:p w14:paraId="03E652FD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Auditory system</w:t>
            </w:r>
          </w:p>
        </w:tc>
      </w:tr>
      <w:tr w:rsidR="00DC32FD" w:rsidRPr="00922DA2" w14:paraId="656B1554" w14:textId="77777777" w:rsidTr="00DC32FD">
        <w:tc>
          <w:tcPr>
            <w:tcW w:w="1840" w:type="dxa"/>
          </w:tcPr>
          <w:p w14:paraId="489D2D98" w14:textId="77777777" w:rsidR="00DC32FD" w:rsidRPr="006E108A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6E108A">
              <w:rPr>
                <w:rFonts w:ascii="Arial Narrow" w:hAnsi="Arial Narrow" w:cs="Times New Roman"/>
                <w:sz w:val="16"/>
                <w:szCs w:val="16"/>
              </w:rPr>
              <w:t>Hearing loss</w:t>
            </w:r>
          </w:p>
        </w:tc>
        <w:tc>
          <w:tcPr>
            <w:tcW w:w="1896" w:type="dxa"/>
          </w:tcPr>
          <w:p w14:paraId="50EAF257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824" w:type="dxa"/>
          </w:tcPr>
          <w:p w14:paraId="605FD071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824" w:type="dxa"/>
          </w:tcPr>
          <w:p w14:paraId="56CC5AE9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1060" w:type="dxa"/>
          </w:tcPr>
          <w:p w14:paraId="78C89101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1060" w:type="dxa"/>
          </w:tcPr>
          <w:p w14:paraId="416FD6F0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1066" w:type="dxa"/>
          </w:tcPr>
          <w:p w14:paraId="7A958D86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1066" w:type="dxa"/>
          </w:tcPr>
          <w:p w14:paraId="566353CD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1066" w:type="dxa"/>
          </w:tcPr>
          <w:p w14:paraId="3B92BEB5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1034" w:type="dxa"/>
          </w:tcPr>
          <w:p w14:paraId="07AAFA6D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798" w:type="dxa"/>
          </w:tcPr>
          <w:p w14:paraId="4555E4D0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839" w:type="dxa"/>
          </w:tcPr>
          <w:p w14:paraId="0B37E8C4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908" w:type="dxa"/>
          </w:tcPr>
          <w:p w14:paraId="7AE95B93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</w:tr>
      <w:tr w:rsidR="00DC32FD" w:rsidRPr="00922DA2" w14:paraId="199D9490" w14:textId="77777777" w:rsidTr="00DC32FD">
        <w:tc>
          <w:tcPr>
            <w:tcW w:w="1840" w:type="dxa"/>
          </w:tcPr>
          <w:p w14:paraId="581E2C54" w14:textId="77777777" w:rsidR="00DC32FD" w:rsidRPr="006E108A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  <w:lang w:val="en-GB"/>
              </w:rPr>
            </w:pPr>
            <w:r w:rsidRPr="006E108A">
              <w:rPr>
                <w:rFonts w:ascii="Arial Narrow" w:hAnsi="Arial Narrow" w:cs="Times New Roman"/>
                <w:sz w:val="16"/>
                <w:szCs w:val="16"/>
                <w:lang w:val="en-GB"/>
              </w:rPr>
              <w:t>Age at hearing loss onset</w:t>
            </w:r>
          </w:p>
        </w:tc>
        <w:tc>
          <w:tcPr>
            <w:tcW w:w="1896" w:type="dxa"/>
          </w:tcPr>
          <w:p w14:paraId="1897732D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824" w:type="dxa"/>
          </w:tcPr>
          <w:p w14:paraId="052A44F7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824" w:type="dxa"/>
          </w:tcPr>
          <w:p w14:paraId="41A47360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1060" w:type="dxa"/>
          </w:tcPr>
          <w:p w14:paraId="5CEAF3D4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Early onset</w:t>
            </w:r>
          </w:p>
        </w:tc>
        <w:tc>
          <w:tcPr>
            <w:tcW w:w="1060" w:type="dxa"/>
          </w:tcPr>
          <w:p w14:paraId="3C98F092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Early onset</w:t>
            </w:r>
          </w:p>
        </w:tc>
        <w:tc>
          <w:tcPr>
            <w:tcW w:w="1066" w:type="dxa"/>
          </w:tcPr>
          <w:p w14:paraId="5251E1BC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Early onset</w:t>
            </w:r>
          </w:p>
        </w:tc>
        <w:tc>
          <w:tcPr>
            <w:tcW w:w="1066" w:type="dxa"/>
          </w:tcPr>
          <w:p w14:paraId="2A4DDB31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1066" w:type="dxa"/>
          </w:tcPr>
          <w:p w14:paraId="07DE9DE0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1034" w:type="dxa"/>
          </w:tcPr>
          <w:p w14:paraId="025B6143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Early onset</w:t>
            </w:r>
          </w:p>
        </w:tc>
        <w:tc>
          <w:tcPr>
            <w:tcW w:w="798" w:type="dxa"/>
          </w:tcPr>
          <w:p w14:paraId="06AEF460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839" w:type="dxa"/>
          </w:tcPr>
          <w:p w14:paraId="00E1C0BA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908" w:type="dxa"/>
          </w:tcPr>
          <w:p w14:paraId="6FAB4C5E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</w:tr>
      <w:tr w:rsidR="00DC32FD" w:rsidRPr="00922DA2" w14:paraId="6C60EE8F" w14:textId="77777777" w:rsidTr="00DC32FD">
        <w:tc>
          <w:tcPr>
            <w:tcW w:w="1840" w:type="dxa"/>
          </w:tcPr>
          <w:p w14:paraId="4D590B57" w14:textId="77777777" w:rsidR="00DC32FD" w:rsidRPr="006E108A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  <w:lang w:val="en-GB"/>
              </w:rPr>
            </w:pPr>
            <w:r w:rsidRPr="006E108A">
              <w:rPr>
                <w:rFonts w:ascii="Arial Narrow" w:hAnsi="Arial Narrow" w:cs="Times New Roman"/>
                <w:sz w:val="16"/>
                <w:szCs w:val="16"/>
                <w:lang w:val="en-GB"/>
              </w:rPr>
              <w:t>Sensorineural, mixed, and/or conductive</w:t>
            </w:r>
          </w:p>
        </w:tc>
        <w:tc>
          <w:tcPr>
            <w:tcW w:w="1896" w:type="dxa"/>
          </w:tcPr>
          <w:p w14:paraId="6C14D6D4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Sensorineural</w:t>
            </w:r>
          </w:p>
        </w:tc>
        <w:tc>
          <w:tcPr>
            <w:tcW w:w="824" w:type="dxa"/>
          </w:tcPr>
          <w:p w14:paraId="76827521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Sensorineural</w:t>
            </w:r>
          </w:p>
        </w:tc>
        <w:tc>
          <w:tcPr>
            <w:tcW w:w="824" w:type="dxa"/>
          </w:tcPr>
          <w:p w14:paraId="05D46568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Sensorineural</w:t>
            </w:r>
          </w:p>
        </w:tc>
        <w:tc>
          <w:tcPr>
            <w:tcW w:w="1060" w:type="dxa"/>
          </w:tcPr>
          <w:p w14:paraId="40430858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Sensorineural</w:t>
            </w:r>
          </w:p>
        </w:tc>
        <w:tc>
          <w:tcPr>
            <w:tcW w:w="1060" w:type="dxa"/>
          </w:tcPr>
          <w:p w14:paraId="66A3EF55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Sensorineural</w:t>
            </w:r>
          </w:p>
        </w:tc>
        <w:tc>
          <w:tcPr>
            <w:tcW w:w="1066" w:type="dxa"/>
          </w:tcPr>
          <w:p w14:paraId="3A218824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Sensorineural</w:t>
            </w:r>
          </w:p>
        </w:tc>
        <w:tc>
          <w:tcPr>
            <w:tcW w:w="1066" w:type="dxa"/>
          </w:tcPr>
          <w:p w14:paraId="33709503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Sensorineural</w:t>
            </w:r>
          </w:p>
        </w:tc>
        <w:tc>
          <w:tcPr>
            <w:tcW w:w="1066" w:type="dxa"/>
          </w:tcPr>
          <w:p w14:paraId="011155F5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Sensorineural</w:t>
            </w:r>
          </w:p>
        </w:tc>
        <w:tc>
          <w:tcPr>
            <w:tcW w:w="1034" w:type="dxa"/>
          </w:tcPr>
          <w:p w14:paraId="111B3E85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Sensorineural</w:t>
            </w:r>
          </w:p>
        </w:tc>
        <w:tc>
          <w:tcPr>
            <w:tcW w:w="798" w:type="dxa"/>
          </w:tcPr>
          <w:p w14:paraId="5D3A35BB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Sensorineural</w:t>
            </w:r>
          </w:p>
        </w:tc>
        <w:tc>
          <w:tcPr>
            <w:tcW w:w="839" w:type="dxa"/>
          </w:tcPr>
          <w:p w14:paraId="1D2C1BDE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Sensorineural</w:t>
            </w:r>
          </w:p>
        </w:tc>
        <w:tc>
          <w:tcPr>
            <w:tcW w:w="908" w:type="dxa"/>
          </w:tcPr>
          <w:p w14:paraId="4035D609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Senorineural</w:t>
            </w:r>
          </w:p>
        </w:tc>
      </w:tr>
      <w:tr w:rsidR="00DC32FD" w:rsidRPr="00922DA2" w14:paraId="0FCDC8A5" w14:textId="77777777" w:rsidTr="00DC32FD">
        <w:tc>
          <w:tcPr>
            <w:tcW w:w="1840" w:type="dxa"/>
          </w:tcPr>
          <w:p w14:paraId="5DACD53D" w14:textId="77777777" w:rsidR="00DC32FD" w:rsidRPr="006E108A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6E108A">
              <w:rPr>
                <w:rFonts w:ascii="Arial Narrow" w:hAnsi="Arial Narrow" w:cs="Times New Roman"/>
                <w:sz w:val="16"/>
                <w:szCs w:val="16"/>
              </w:rPr>
              <w:t>Degree of hearing loss</w:t>
            </w:r>
          </w:p>
        </w:tc>
        <w:tc>
          <w:tcPr>
            <w:tcW w:w="1896" w:type="dxa"/>
          </w:tcPr>
          <w:p w14:paraId="4A7D7793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Severe</w:t>
            </w:r>
          </w:p>
        </w:tc>
        <w:tc>
          <w:tcPr>
            <w:tcW w:w="824" w:type="dxa"/>
          </w:tcPr>
          <w:p w14:paraId="4A612A41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Profound</w:t>
            </w:r>
          </w:p>
        </w:tc>
        <w:tc>
          <w:tcPr>
            <w:tcW w:w="824" w:type="dxa"/>
          </w:tcPr>
          <w:p w14:paraId="0C9ED004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Profound</w:t>
            </w:r>
          </w:p>
        </w:tc>
        <w:tc>
          <w:tcPr>
            <w:tcW w:w="1060" w:type="dxa"/>
          </w:tcPr>
          <w:p w14:paraId="439ED91C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Moderate-to-severe</w:t>
            </w:r>
          </w:p>
        </w:tc>
        <w:tc>
          <w:tcPr>
            <w:tcW w:w="1060" w:type="dxa"/>
          </w:tcPr>
          <w:p w14:paraId="3FFBCEBB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Moderate-to-severe</w:t>
            </w:r>
          </w:p>
        </w:tc>
        <w:tc>
          <w:tcPr>
            <w:tcW w:w="1066" w:type="dxa"/>
          </w:tcPr>
          <w:p w14:paraId="3A36A151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Moderate-to-severe</w:t>
            </w:r>
          </w:p>
        </w:tc>
        <w:tc>
          <w:tcPr>
            <w:tcW w:w="1066" w:type="dxa"/>
          </w:tcPr>
          <w:p w14:paraId="5CD781E8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Moderate-to-severe</w:t>
            </w:r>
          </w:p>
        </w:tc>
        <w:tc>
          <w:tcPr>
            <w:tcW w:w="1066" w:type="dxa"/>
          </w:tcPr>
          <w:p w14:paraId="529F872F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Moderate-to-severe</w:t>
            </w:r>
          </w:p>
        </w:tc>
        <w:tc>
          <w:tcPr>
            <w:tcW w:w="1034" w:type="dxa"/>
          </w:tcPr>
          <w:p w14:paraId="4D11F11D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Moderate-to-severe</w:t>
            </w:r>
          </w:p>
        </w:tc>
        <w:tc>
          <w:tcPr>
            <w:tcW w:w="798" w:type="dxa"/>
          </w:tcPr>
          <w:p w14:paraId="445BB39C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Severe</w:t>
            </w:r>
          </w:p>
        </w:tc>
        <w:tc>
          <w:tcPr>
            <w:tcW w:w="839" w:type="dxa"/>
          </w:tcPr>
          <w:p w14:paraId="0D064BDB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Severe</w:t>
            </w:r>
          </w:p>
        </w:tc>
        <w:tc>
          <w:tcPr>
            <w:tcW w:w="908" w:type="dxa"/>
          </w:tcPr>
          <w:p w14:paraId="4598BE6A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Severe</w:t>
            </w:r>
          </w:p>
        </w:tc>
      </w:tr>
      <w:tr w:rsidR="00DC32FD" w:rsidRPr="00922DA2" w14:paraId="0BBD5B82" w14:textId="77777777" w:rsidTr="00DC32FD">
        <w:tc>
          <w:tcPr>
            <w:tcW w:w="1840" w:type="dxa"/>
          </w:tcPr>
          <w:p w14:paraId="64971723" w14:textId="77777777" w:rsidR="00DC32FD" w:rsidRPr="006E108A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  <w:lang w:val="en-GB"/>
              </w:rPr>
            </w:pPr>
            <w:r w:rsidRPr="006E108A">
              <w:rPr>
                <w:rFonts w:ascii="Arial Narrow" w:hAnsi="Arial Narrow" w:cs="Times New Roman"/>
                <w:sz w:val="16"/>
                <w:szCs w:val="16"/>
                <w:lang w:val="en-GB"/>
              </w:rPr>
              <w:t>Progressive or stable hearing loss</w:t>
            </w:r>
          </w:p>
        </w:tc>
        <w:tc>
          <w:tcPr>
            <w:tcW w:w="1896" w:type="dxa"/>
          </w:tcPr>
          <w:p w14:paraId="135F9892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Progressive</w:t>
            </w:r>
          </w:p>
        </w:tc>
        <w:tc>
          <w:tcPr>
            <w:tcW w:w="824" w:type="dxa"/>
          </w:tcPr>
          <w:p w14:paraId="556CE05F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Progressive</w:t>
            </w:r>
          </w:p>
        </w:tc>
        <w:tc>
          <w:tcPr>
            <w:tcW w:w="824" w:type="dxa"/>
          </w:tcPr>
          <w:p w14:paraId="4CE8735A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Progressive</w:t>
            </w:r>
          </w:p>
        </w:tc>
        <w:tc>
          <w:tcPr>
            <w:tcW w:w="1060" w:type="dxa"/>
          </w:tcPr>
          <w:p w14:paraId="0C9E318B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Progressive</w:t>
            </w:r>
          </w:p>
        </w:tc>
        <w:tc>
          <w:tcPr>
            <w:tcW w:w="1060" w:type="dxa"/>
          </w:tcPr>
          <w:p w14:paraId="2BDF5FEA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Progressive</w:t>
            </w:r>
          </w:p>
        </w:tc>
        <w:tc>
          <w:tcPr>
            <w:tcW w:w="1066" w:type="dxa"/>
          </w:tcPr>
          <w:p w14:paraId="336F5340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Progressive</w:t>
            </w:r>
          </w:p>
        </w:tc>
        <w:tc>
          <w:tcPr>
            <w:tcW w:w="1066" w:type="dxa"/>
          </w:tcPr>
          <w:p w14:paraId="50D97D6A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Progressive</w:t>
            </w:r>
          </w:p>
        </w:tc>
        <w:tc>
          <w:tcPr>
            <w:tcW w:w="1066" w:type="dxa"/>
          </w:tcPr>
          <w:p w14:paraId="42AD2A11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Progressive</w:t>
            </w:r>
          </w:p>
        </w:tc>
        <w:tc>
          <w:tcPr>
            <w:tcW w:w="1034" w:type="dxa"/>
          </w:tcPr>
          <w:p w14:paraId="0833B0DC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Stable</w:t>
            </w:r>
          </w:p>
        </w:tc>
        <w:tc>
          <w:tcPr>
            <w:tcW w:w="798" w:type="dxa"/>
          </w:tcPr>
          <w:p w14:paraId="4214A3DD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Progressive</w:t>
            </w:r>
          </w:p>
        </w:tc>
        <w:tc>
          <w:tcPr>
            <w:tcW w:w="839" w:type="dxa"/>
          </w:tcPr>
          <w:p w14:paraId="2CDF3B1D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Progressive</w:t>
            </w:r>
          </w:p>
        </w:tc>
        <w:tc>
          <w:tcPr>
            <w:tcW w:w="908" w:type="dxa"/>
          </w:tcPr>
          <w:p w14:paraId="0AEB9B9C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</w:tr>
      <w:tr w:rsidR="00DC32FD" w:rsidRPr="00922DA2" w14:paraId="363FE6BC" w14:textId="77777777" w:rsidTr="00C560C7">
        <w:tc>
          <w:tcPr>
            <w:tcW w:w="14281" w:type="dxa"/>
            <w:gridSpan w:val="13"/>
          </w:tcPr>
          <w:p w14:paraId="7A6C47AA" w14:textId="77777777" w:rsidR="00DC32FD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  <w:lang w:val="en-GB"/>
              </w:rPr>
            </w:pPr>
          </w:p>
          <w:p w14:paraId="270642DD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Joints</w:t>
            </w:r>
          </w:p>
        </w:tc>
      </w:tr>
      <w:tr w:rsidR="00DC32FD" w:rsidRPr="00922DA2" w14:paraId="7CEDB484" w14:textId="77777777" w:rsidTr="00DC32FD">
        <w:tc>
          <w:tcPr>
            <w:tcW w:w="1840" w:type="dxa"/>
          </w:tcPr>
          <w:p w14:paraId="4C839AF4" w14:textId="77777777" w:rsidR="00DC32FD" w:rsidRPr="006E108A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6E108A">
              <w:rPr>
                <w:rFonts w:ascii="Arial Narrow" w:hAnsi="Arial Narrow" w:cs="Times New Roman"/>
                <w:sz w:val="16"/>
                <w:szCs w:val="16"/>
              </w:rPr>
              <w:t>Hypermobility</w:t>
            </w:r>
          </w:p>
        </w:tc>
        <w:tc>
          <w:tcPr>
            <w:tcW w:w="1896" w:type="dxa"/>
          </w:tcPr>
          <w:p w14:paraId="6FDC689E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24" w:type="dxa"/>
          </w:tcPr>
          <w:p w14:paraId="75A65767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24" w:type="dxa"/>
          </w:tcPr>
          <w:p w14:paraId="0973FABD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0" w:type="dxa"/>
          </w:tcPr>
          <w:p w14:paraId="4166E2ED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0" w:type="dxa"/>
          </w:tcPr>
          <w:p w14:paraId="231C75C4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15DEA79D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19D0E97C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7E99FD67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34" w:type="dxa"/>
          </w:tcPr>
          <w:p w14:paraId="749B63EE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798" w:type="dxa"/>
          </w:tcPr>
          <w:p w14:paraId="0855AA0F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39" w:type="dxa"/>
          </w:tcPr>
          <w:p w14:paraId="5969BA05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908" w:type="dxa"/>
          </w:tcPr>
          <w:p w14:paraId="481230FA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</w:tr>
      <w:tr w:rsidR="00DC32FD" w:rsidRPr="00922DA2" w14:paraId="189533CC" w14:textId="77777777" w:rsidTr="00DC32FD">
        <w:tc>
          <w:tcPr>
            <w:tcW w:w="1840" w:type="dxa"/>
          </w:tcPr>
          <w:p w14:paraId="46333A04" w14:textId="77777777" w:rsidR="00DC32FD" w:rsidRPr="006E108A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6E108A">
              <w:rPr>
                <w:rFonts w:ascii="Arial Narrow" w:hAnsi="Arial Narrow" w:cs="Times New Roman"/>
                <w:sz w:val="16"/>
                <w:szCs w:val="16"/>
              </w:rPr>
              <w:t>Precocious osteoarthritis</w:t>
            </w:r>
          </w:p>
        </w:tc>
        <w:tc>
          <w:tcPr>
            <w:tcW w:w="1896" w:type="dxa"/>
          </w:tcPr>
          <w:p w14:paraId="36459447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24" w:type="dxa"/>
          </w:tcPr>
          <w:p w14:paraId="2656460E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24" w:type="dxa"/>
          </w:tcPr>
          <w:p w14:paraId="56CA4DE4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0" w:type="dxa"/>
          </w:tcPr>
          <w:p w14:paraId="2A1B169F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0" w:type="dxa"/>
          </w:tcPr>
          <w:p w14:paraId="6C3F8FBA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5D79B4BA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21171B9D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0E8B19EC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34" w:type="dxa"/>
          </w:tcPr>
          <w:p w14:paraId="096E3BF1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798" w:type="dxa"/>
          </w:tcPr>
          <w:p w14:paraId="64FE51C8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39" w:type="dxa"/>
          </w:tcPr>
          <w:p w14:paraId="0B945F91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908" w:type="dxa"/>
          </w:tcPr>
          <w:p w14:paraId="56230575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</w:tr>
      <w:tr w:rsidR="00DC32FD" w:rsidRPr="00922DA2" w14:paraId="662056B3" w14:textId="77777777" w:rsidTr="00DC32FD">
        <w:tc>
          <w:tcPr>
            <w:tcW w:w="1840" w:type="dxa"/>
          </w:tcPr>
          <w:p w14:paraId="2EF0C7DE" w14:textId="77777777" w:rsidR="00DC32FD" w:rsidRPr="006E108A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6E108A">
              <w:rPr>
                <w:rFonts w:ascii="Arial Narrow" w:hAnsi="Arial Narrow" w:cs="Times New Roman"/>
                <w:sz w:val="16"/>
                <w:szCs w:val="16"/>
              </w:rPr>
              <w:t>Short stature</w:t>
            </w:r>
          </w:p>
        </w:tc>
        <w:tc>
          <w:tcPr>
            <w:tcW w:w="1896" w:type="dxa"/>
          </w:tcPr>
          <w:p w14:paraId="6630504F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24" w:type="dxa"/>
          </w:tcPr>
          <w:p w14:paraId="6685DD89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24" w:type="dxa"/>
          </w:tcPr>
          <w:p w14:paraId="3890ADC2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0" w:type="dxa"/>
          </w:tcPr>
          <w:p w14:paraId="2166AEEA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1060" w:type="dxa"/>
          </w:tcPr>
          <w:p w14:paraId="7B510CC3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1066" w:type="dxa"/>
          </w:tcPr>
          <w:p w14:paraId="6F639929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5AF7B1B4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6B693150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34" w:type="dxa"/>
          </w:tcPr>
          <w:p w14:paraId="3D95AB9F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798" w:type="dxa"/>
          </w:tcPr>
          <w:p w14:paraId="31E5B96C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39" w:type="dxa"/>
          </w:tcPr>
          <w:p w14:paraId="550722B9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908" w:type="dxa"/>
          </w:tcPr>
          <w:p w14:paraId="0DCBFFC8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</w:tr>
      <w:tr w:rsidR="00DC32FD" w:rsidRPr="00922DA2" w14:paraId="1A446481" w14:textId="77777777" w:rsidTr="00DC32FD">
        <w:tc>
          <w:tcPr>
            <w:tcW w:w="1840" w:type="dxa"/>
          </w:tcPr>
          <w:p w14:paraId="01AAEFF7" w14:textId="77777777" w:rsidR="00DC32FD" w:rsidRPr="006E108A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6E108A">
              <w:rPr>
                <w:rFonts w:ascii="Arial Narrow" w:hAnsi="Arial Narrow" w:cs="Times New Roman"/>
                <w:sz w:val="16"/>
                <w:szCs w:val="16"/>
              </w:rPr>
              <w:t>Spondyloepiphyseal dysplasia</w:t>
            </w:r>
          </w:p>
        </w:tc>
        <w:tc>
          <w:tcPr>
            <w:tcW w:w="1896" w:type="dxa"/>
          </w:tcPr>
          <w:p w14:paraId="15C48F87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24" w:type="dxa"/>
          </w:tcPr>
          <w:p w14:paraId="30C2FBBF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24" w:type="dxa"/>
          </w:tcPr>
          <w:p w14:paraId="4340A6BA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0" w:type="dxa"/>
          </w:tcPr>
          <w:p w14:paraId="22490D55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1060" w:type="dxa"/>
          </w:tcPr>
          <w:p w14:paraId="67912E99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1066" w:type="dxa"/>
          </w:tcPr>
          <w:p w14:paraId="47B590AD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1B7C28AC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05311093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34" w:type="dxa"/>
          </w:tcPr>
          <w:p w14:paraId="465592D2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798" w:type="dxa"/>
          </w:tcPr>
          <w:p w14:paraId="5BEE5DB3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39" w:type="dxa"/>
          </w:tcPr>
          <w:p w14:paraId="628D8CF1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908" w:type="dxa"/>
          </w:tcPr>
          <w:p w14:paraId="6B64EF7C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</w:tr>
      <w:tr w:rsidR="00DC32FD" w:rsidRPr="00922DA2" w14:paraId="2B5506C1" w14:textId="77777777" w:rsidTr="00DC32FD">
        <w:tc>
          <w:tcPr>
            <w:tcW w:w="1840" w:type="dxa"/>
          </w:tcPr>
          <w:p w14:paraId="4CD07776" w14:textId="77777777" w:rsidR="00DC32FD" w:rsidRPr="006E108A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6E108A">
              <w:rPr>
                <w:rFonts w:ascii="Arial Narrow" w:hAnsi="Arial Narrow" w:cs="Times New Roman"/>
                <w:sz w:val="16"/>
                <w:szCs w:val="16"/>
              </w:rPr>
              <w:t>Epiphyseal dysplasia</w:t>
            </w:r>
          </w:p>
        </w:tc>
        <w:tc>
          <w:tcPr>
            <w:tcW w:w="1896" w:type="dxa"/>
          </w:tcPr>
          <w:p w14:paraId="7483D875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24" w:type="dxa"/>
          </w:tcPr>
          <w:p w14:paraId="0114049B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24" w:type="dxa"/>
          </w:tcPr>
          <w:p w14:paraId="78016AC6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0" w:type="dxa"/>
          </w:tcPr>
          <w:p w14:paraId="696A1E2C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1060" w:type="dxa"/>
          </w:tcPr>
          <w:p w14:paraId="2714671C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1066" w:type="dxa"/>
          </w:tcPr>
          <w:p w14:paraId="54C470F1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1066" w:type="dxa"/>
          </w:tcPr>
          <w:p w14:paraId="0F2DAA3E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1066" w:type="dxa"/>
          </w:tcPr>
          <w:p w14:paraId="65E8B415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1034" w:type="dxa"/>
          </w:tcPr>
          <w:p w14:paraId="2B51863C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798" w:type="dxa"/>
          </w:tcPr>
          <w:p w14:paraId="71978841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839" w:type="dxa"/>
          </w:tcPr>
          <w:p w14:paraId="5D532B5C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908" w:type="dxa"/>
          </w:tcPr>
          <w:p w14:paraId="5AB34B1A" w14:textId="77777777" w:rsidR="00DC32FD" w:rsidRPr="00922DA2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922DA2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</w:tr>
      <w:tr w:rsidR="00DC32FD" w:rsidRPr="002A56D9" w14:paraId="0AEF58E8" w14:textId="77777777" w:rsidTr="00DC32FD">
        <w:tc>
          <w:tcPr>
            <w:tcW w:w="1840" w:type="dxa"/>
          </w:tcPr>
          <w:p w14:paraId="77F0D993" w14:textId="77777777" w:rsidR="00DC32FD" w:rsidRPr="002A56D9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2A56D9">
              <w:rPr>
                <w:rFonts w:ascii="Arial Narrow" w:hAnsi="Arial Narrow" w:cs="Times New Roman"/>
                <w:sz w:val="16"/>
                <w:szCs w:val="16"/>
              </w:rPr>
              <w:t>Early-onset osteoarthritis</w:t>
            </w:r>
          </w:p>
        </w:tc>
        <w:tc>
          <w:tcPr>
            <w:tcW w:w="1896" w:type="dxa"/>
          </w:tcPr>
          <w:p w14:paraId="6DD7D6D5" w14:textId="77777777" w:rsidR="00DC32FD" w:rsidRPr="00D34278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D34278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24" w:type="dxa"/>
          </w:tcPr>
          <w:p w14:paraId="0C59A218" w14:textId="77777777" w:rsidR="00DC32FD" w:rsidRPr="002A56D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2A56D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24" w:type="dxa"/>
          </w:tcPr>
          <w:p w14:paraId="65AC17CE" w14:textId="77777777" w:rsidR="00DC32FD" w:rsidRPr="002A56D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2A56D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0" w:type="dxa"/>
          </w:tcPr>
          <w:p w14:paraId="161A36AB" w14:textId="77777777" w:rsidR="00DC32FD" w:rsidRPr="002A56D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2A56D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0" w:type="dxa"/>
          </w:tcPr>
          <w:p w14:paraId="06B00921" w14:textId="77777777" w:rsidR="00DC32FD" w:rsidRPr="002A56D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2A56D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2A5AE3A6" w14:textId="77777777" w:rsidR="00DC32FD" w:rsidRPr="002A56D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2A56D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7BDC14AB" w14:textId="77777777" w:rsidR="00DC32FD" w:rsidRPr="002A56D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2A56D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4511DB42" w14:textId="77777777" w:rsidR="00DC32FD" w:rsidRPr="002A56D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2A56D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34" w:type="dxa"/>
          </w:tcPr>
          <w:p w14:paraId="5915459F" w14:textId="77777777" w:rsidR="00DC32FD" w:rsidRPr="002A56D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2A56D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798" w:type="dxa"/>
          </w:tcPr>
          <w:p w14:paraId="201CCC04" w14:textId="77777777" w:rsidR="00DC32FD" w:rsidRPr="002A56D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2A56D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39" w:type="dxa"/>
          </w:tcPr>
          <w:p w14:paraId="0BCB7479" w14:textId="77777777" w:rsidR="00DC32FD" w:rsidRPr="002A56D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2A56D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908" w:type="dxa"/>
          </w:tcPr>
          <w:p w14:paraId="173FF038" w14:textId="77777777" w:rsidR="00DC32FD" w:rsidRPr="002A56D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2A56D9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</w:tr>
      <w:tr w:rsidR="00DC32FD" w:rsidRPr="002A56D9" w14:paraId="65CFFC42" w14:textId="77777777" w:rsidTr="00DC32FD">
        <w:tc>
          <w:tcPr>
            <w:tcW w:w="1840" w:type="dxa"/>
          </w:tcPr>
          <w:p w14:paraId="1B32777A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135209">
              <w:rPr>
                <w:rFonts w:ascii="Arial Narrow" w:hAnsi="Arial Narrow" w:cs="Times New Roman"/>
                <w:sz w:val="16"/>
                <w:szCs w:val="16"/>
              </w:rPr>
              <w:t>Joint pain</w:t>
            </w:r>
          </w:p>
        </w:tc>
        <w:tc>
          <w:tcPr>
            <w:tcW w:w="1896" w:type="dxa"/>
          </w:tcPr>
          <w:p w14:paraId="7A1E49D3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824" w:type="dxa"/>
          </w:tcPr>
          <w:p w14:paraId="770320EE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24" w:type="dxa"/>
          </w:tcPr>
          <w:p w14:paraId="4E133F46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0" w:type="dxa"/>
          </w:tcPr>
          <w:p w14:paraId="536F4129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1060" w:type="dxa"/>
          </w:tcPr>
          <w:p w14:paraId="6E23AED6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1066" w:type="dxa"/>
          </w:tcPr>
          <w:p w14:paraId="69F74BFD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1066" w:type="dxa"/>
          </w:tcPr>
          <w:p w14:paraId="4F2B19AD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1066" w:type="dxa"/>
          </w:tcPr>
          <w:p w14:paraId="4384E9D9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1034" w:type="dxa"/>
          </w:tcPr>
          <w:p w14:paraId="5D0C082A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798" w:type="dxa"/>
          </w:tcPr>
          <w:p w14:paraId="31A22766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839" w:type="dxa"/>
          </w:tcPr>
          <w:p w14:paraId="34CE3C5D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NA</w:t>
            </w:r>
          </w:p>
        </w:tc>
        <w:tc>
          <w:tcPr>
            <w:tcW w:w="908" w:type="dxa"/>
          </w:tcPr>
          <w:p w14:paraId="66EE7A20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</w:tr>
      <w:tr w:rsidR="00DC32FD" w:rsidRPr="002A56D9" w14:paraId="56342D4F" w14:textId="77777777" w:rsidTr="0004678B">
        <w:tc>
          <w:tcPr>
            <w:tcW w:w="14281" w:type="dxa"/>
            <w:gridSpan w:val="13"/>
          </w:tcPr>
          <w:p w14:paraId="770D599F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Craniofacial structures</w:t>
            </w:r>
          </w:p>
        </w:tc>
      </w:tr>
      <w:tr w:rsidR="00DC32FD" w:rsidRPr="002A56D9" w14:paraId="59CF4EC4" w14:textId="77777777" w:rsidTr="00DC32FD">
        <w:tc>
          <w:tcPr>
            <w:tcW w:w="1840" w:type="dxa"/>
          </w:tcPr>
          <w:p w14:paraId="2ABB15FA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135209">
              <w:rPr>
                <w:rFonts w:ascii="Arial Narrow" w:hAnsi="Arial Narrow" w:cs="Times New Roman"/>
                <w:sz w:val="16"/>
                <w:szCs w:val="16"/>
              </w:rPr>
              <w:t>Midface hypoplasia</w:t>
            </w:r>
          </w:p>
        </w:tc>
        <w:tc>
          <w:tcPr>
            <w:tcW w:w="1896" w:type="dxa"/>
          </w:tcPr>
          <w:p w14:paraId="6646EF56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24" w:type="dxa"/>
          </w:tcPr>
          <w:p w14:paraId="4A589613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24" w:type="dxa"/>
          </w:tcPr>
          <w:p w14:paraId="43823CF4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0" w:type="dxa"/>
          </w:tcPr>
          <w:p w14:paraId="7669459D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0" w:type="dxa"/>
          </w:tcPr>
          <w:p w14:paraId="3FA0843B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1066" w:type="dxa"/>
          </w:tcPr>
          <w:p w14:paraId="0BFDB05E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1066" w:type="dxa"/>
          </w:tcPr>
          <w:p w14:paraId="1E63ACF7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1066" w:type="dxa"/>
          </w:tcPr>
          <w:p w14:paraId="70EF36A6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1034" w:type="dxa"/>
          </w:tcPr>
          <w:p w14:paraId="241083FB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798" w:type="dxa"/>
          </w:tcPr>
          <w:p w14:paraId="28A3E976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39" w:type="dxa"/>
          </w:tcPr>
          <w:p w14:paraId="33400CF7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908" w:type="dxa"/>
          </w:tcPr>
          <w:p w14:paraId="3B3E22F1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</w:tr>
      <w:tr w:rsidR="00DC32FD" w:rsidRPr="002A56D9" w14:paraId="027E83B0" w14:textId="77777777" w:rsidTr="00DC32FD">
        <w:tc>
          <w:tcPr>
            <w:tcW w:w="1840" w:type="dxa"/>
          </w:tcPr>
          <w:p w14:paraId="010D9F88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135209">
              <w:rPr>
                <w:rFonts w:ascii="Arial Narrow" w:hAnsi="Arial Narrow" w:cs="Times New Roman"/>
                <w:sz w:val="16"/>
                <w:szCs w:val="16"/>
              </w:rPr>
              <w:t>Depressed nasal bridge</w:t>
            </w:r>
          </w:p>
        </w:tc>
        <w:tc>
          <w:tcPr>
            <w:tcW w:w="1896" w:type="dxa"/>
          </w:tcPr>
          <w:p w14:paraId="02ADCE38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24" w:type="dxa"/>
          </w:tcPr>
          <w:p w14:paraId="60CCFB75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24" w:type="dxa"/>
          </w:tcPr>
          <w:p w14:paraId="32D796ED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0" w:type="dxa"/>
          </w:tcPr>
          <w:p w14:paraId="13C5BE0B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1060" w:type="dxa"/>
          </w:tcPr>
          <w:p w14:paraId="24186B76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1066" w:type="dxa"/>
          </w:tcPr>
          <w:p w14:paraId="57DF61F0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1066" w:type="dxa"/>
          </w:tcPr>
          <w:p w14:paraId="2FBD0663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1066" w:type="dxa"/>
          </w:tcPr>
          <w:p w14:paraId="01AAC169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34" w:type="dxa"/>
          </w:tcPr>
          <w:p w14:paraId="0ECA8A87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798" w:type="dxa"/>
          </w:tcPr>
          <w:p w14:paraId="0B310510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39" w:type="dxa"/>
          </w:tcPr>
          <w:p w14:paraId="729BDAC6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908" w:type="dxa"/>
          </w:tcPr>
          <w:p w14:paraId="6024E553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</w:tr>
      <w:tr w:rsidR="00DC32FD" w:rsidRPr="002A56D9" w14:paraId="333C02C4" w14:textId="77777777" w:rsidTr="00DC32FD">
        <w:tc>
          <w:tcPr>
            <w:tcW w:w="1840" w:type="dxa"/>
          </w:tcPr>
          <w:p w14:paraId="4A8EA4F1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135209">
              <w:rPr>
                <w:rFonts w:ascii="Arial Narrow" w:hAnsi="Arial Narrow" w:cs="Times New Roman"/>
                <w:sz w:val="16"/>
                <w:szCs w:val="16"/>
              </w:rPr>
              <w:lastRenderedPageBreak/>
              <w:t>Anteverted nares</w:t>
            </w:r>
          </w:p>
        </w:tc>
        <w:tc>
          <w:tcPr>
            <w:tcW w:w="1896" w:type="dxa"/>
          </w:tcPr>
          <w:p w14:paraId="5D5A9F9F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24" w:type="dxa"/>
          </w:tcPr>
          <w:p w14:paraId="78AA8115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24" w:type="dxa"/>
          </w:tcPr>
          <w:p w14:paraId="4026F92A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0" w:type="dxa"/>
          </w:tcPr>
          <w:p w14:paraId="3231A7E3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1060" w:type="dxa"/>
          </w:tcPr>
          <w:p w14:paraId="36026AF5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Yes</w:t>
            </w:r>
          </w:p>
        </w:tc>
        <w:tc>
          <w:tcPr>
            <w:tcW w:w="1066" w:type="dxa"/>
          </w:tcPr>
          <w:p w14:paraId="15CE1B63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1EFD6B66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7B0DF800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34" w:type="dxa"/>
          </w:tcPr>
          <w:p w14:paraId="61F010EF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798" w:type="dxa"/>
          </w:tcPr>
          <w:p w14:paraId="51C68142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39" w:type="dxa"/>
          </w:tcPr>
          <w:p w14:paraId="4759920D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908" w:type="dxa"/>
          </w:tcPr>
          <w:p w14:paraId="5244C4BA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</w:tr>
      <w:tr w:rsidR="00DC32FD" w:rsidRPr="002A56D9" w14:paraId="308E774C" w14:textId="77777777" w:rsidTr="00DC32FD">
        <w:tc>
          <w:tcPr>
            <w:tcW w:w="1840" w:type="dxa"/>
          </w:tcPr>
          <w:p w14:paraId="2042E1F6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135209">
              <w:rPr>
                <w:rFonts w:ascii="Arial Narrow" w:hAnsi="Arial Narrow" w:cs="Times New Roman"/>
                <w:sz w:val="16"/>
                <w:szCs w:val="16"/>
              </w:rPr>
              <w:t>Bifid uvula</w:t>
            </w:r>
          </w:p>
        </w:tc>
        <w:tc>
          <w:tcPr>
            <w:tcW w:w="1896" w:type="dxa"/>
          </w:tcPr>
          <w:p w14:paraId="40E35C28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24" w:type="dxa"/>
          </w:tcPr>
          <w:p w14:paraId="6D533070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24" w:type="dxa"/>
          </w:tcPr>
          <w:p w14:paraId="2B762496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0" w:type="dxa"/>
          </w:tcPr>
          <w:p w14:paraId="6E66578B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0" w:type="dxa"/>
          </w:tcPr>
          <w:p w14:paraId="67397385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22119141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16FE3F96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32DA1038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34" w:type="dxa"/>
          </w:tcPr>
          <w:p w14:paraId="72AD0D0E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798" w:type="dxa"/>
          </w:tcPr>
          <w:p w14:paraId="73DAD4AF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39" w:type="dxa"/>
          </w:tcPr>
          <w:p w14:paraId="2D1E2E7E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908" w:type="dxa"/>
          </w:tcPr>
          <w:p w14:paraId="79EA676B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</w:tr>
      <w:tr w:rsidR="00DC32FD" w:rsidRPr="002A56D9" w14:paraId="29D99128" w14:textId="77777777" w:rsidTr="00DC32FD">
        <w:tc>
          <w:tcPr>
            <w:tcW w:w="1840" w:type="dxa"/>
          </w:tcPr>
          <w:p w14:paraId="64836929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  <w:lang w:val="en-GB"/>
              </w:rPr>
            </w:pPr>
            <w:r w:rsidRPr="00135209">
              <w:rPr>
                <w:rFonts w:ascii="Arial Narrow" w:hAnsi="Arial Narrow" w:cs="Times New Roman"/>
                <w:sz w:val="16"/>
                <w:szCs w:val="16"/>
                <w:lang w:val="en-GB"/>
              </w:rPr>
              <w:t>Cleft palate/Pierre Robin sequence</w:t>
            </w:r>
          </w:p>
        </w:tc>
        <w:tc>
          <w:tcPr>
            <w:tcW w:w="1896" w:type="dxa"/>
          </w:tcPr>
          <w:p w14:paraId="20663FD5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24" w:type="dxa"/>
          </w:tcPr>
          <w:p w14:paraId="0DABA47A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24" w:type="dxa"/>
          </w:tcPr>
          <w:p w14:paraId="0CD1847C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0" w:type="dxa"/>
          </w:tcPr>
          <w:p w14:paraId="5CD44A4F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0" w:type="dxa"/>
          </w:tcPr>
          <w:p w14:paraId="57339A8E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71BD1BF7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7EE6BF86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754E6DFD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34" w:type="dxa"/>
          </w:tcPr>
          <w:p w14:paraId="5CDE7BEB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798" w:type="dxa"/>
          </w:tcPr>
          <w:p w14:paraId="5E44CDB2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39" w:type="dxa"/>
          </w:tcPr>
          <w:p w14:paraId="10941203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908" w:type="dxa"/>
          </w:tcPr>
          <w:p w14:paraId="1B83C998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</w:tr>
      <w:tr w:rsidR="00DC32FD" w:rsidRPr="002A56D9" w14:paraId="4FE93DB7" w14:textId="77777777" w:rsidTr="00DC32FD">
        <w:tc>
          <w:tcPr>
            <w:tcW w:w="1840" w:type="dxa"/>
          </w:tcPr>
          <w:p w14:paraId="1AA26335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135209">
              <w:rPr>
                <w:rFonts w:ascii="Arial Narrow" w:hAnsi="Arial Narrow" w:cs="Times New Roman"/>
                <w:sz w:val="16"/>
                <w:szCs w:val="16"/>
              </w:rPr>
              <w:t>Micrognathia</w:t>
            </w:r>
          </w:p>
        </w:tc>
        <w:tc>
          <w:tcPr>
            <w:tcW w:w="1896" w:type="dxa"/>
          </w:tcPr>
          <w:p w14:paraId="62C49A28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24" w:type="dxa"/>
          </w:tcPr>
          <w:p w14:paraId="2B5AC953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24" w:type="dxa"/>
          </w:tcPr>
          <w:p w14:paraId="54EA31FE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0" w:type="dxa"/>
          </w:tcPr>
          <w:p w14:paraId="378CC9FF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0" w:type="dxa"/>
          </w:tcPr>
          <w:p w14:paraId="2F2E049E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1373F818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63016A43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66" w:type="dxa"/>
          </w:tcPr>
          <w:p w14:paraId="4856795C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1034" w:type="dxa"/>
          </w:tcPr>
          <w:p w14:paraId="387AA347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798" w:type="dxa"/>
          </w:tcPr>
          <w:p w14:paraId="53D6A100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839" w:type="dxa"/>
          </w:tcPr>
          <w:p w14:paraId="6BEB5E68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  <w:tc>
          <w:tcPr>
            <w:tcW w:w="908" w:type="dxa"/>
          </w:tcPr>
          <w:p w14:paraId="3F919AB7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No</w:t>
            </w:r>
          </w:p>
        </w:tc>
      </w:tr>
      <w:tr w:rsidR="00DC32FD" w:rsidRPr="00FB268A" w14:paraId="13FB91EF" w14:textId="77777777" w:rsidTr="00DC32FD">
        <w:tc>
          <w:tcPr>
            <w:tcW w:w="1840" w:type="dxa"/>
          </w:tcPr>
          <w:p w14:paraId="41F16A26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6"/>
                <w:szCs w:val="16"/>
              </w:rPr>
            </w:pPr>
            <w:r w:rsidRPr="00135209">
              <w:rPr>
                <w:rFonts w:ascii="Arial Narrow" w:hAnsi="Arial Narrow" w:cs="Times New Roman"/>
                <w:sz w:val="16"/>
                <w:szCs w:val="16"/>
              </w:rPr>
              <w:t>Other anomalies</w:t>
            </w:r>
          </w:p>
        </w:tc>
        <w:tc>
          <w:tcPr>
            <w:tcW w:w="1896" w:type="dxa"/>
          </w:tcPr>
          <w:p w14:paraId="65821762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  <w:lang w:val="en-GB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  <w:lang w:val="en-GB"/>
              </w:rPr>
              <w:t>Unilateral absence of the frontal sinus (Left side)</w:t>
            </w:r>
          </w:p>
        </w:tc>
        <w:tc>
          <w:tcPr>
            <w:tcW w:w="824" w:type="dxa"/>
          </w:tcPr>
          <w:p w14:paraId="4AC7F3CD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color w:val="000000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color w:val="000000"/>
                <w:sz w:val="14"/>
                <w:szCs w:val="14"/>
              </w:rPr>
              <w:t>Herniated cervical disc</w:t>
            </w:r>
          </w:p>
          <w:p w14:paraId="73E0DA35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  <w:lang w:val="en-GB"/>
              </w:rPr>
            </w:pPr>
          </w:p>
        </w:tc>
        <w:tc>
          <w:tcPr>
            <w:tcW w:w="824" w:type="dxa"/>
          </w:tcPr>
          <w:p w14:paraId="1420222F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  <w:lang w:val="en-GB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  <w:lang w:val="en-GB"/>
              </w:rPr>
              <w:t>Herniated cervical disc</w:t>
            </w:r>
          </w:p>
        </w:tc>
        <w:tc>
          <w:tcPr>
            <w:tcW w:w="1060" w:type="dxa"/>
          </w:tcPr>
          <w:p w14:paraId="2FCC3387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Short stature, pes planus</w:t>
            </w:r>
          </w:p>
        </w:tc>
        <w:tc>
          <w:tcPr>
            <w:tcW w:w="1060" w:type="dxa"/>
          </w:tcPr>
          <w:p w14:paraId="47E17C56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</w:rPr>
              <w:t>Pes planus, palpebral fissure</w:t>
            </w:r>
          </w:p>
        </w:tc>
        <w:tc>
          <w:tcPr>
            <w:tcW w:w="1066" w:type="dxa"/>
          </w:tcPr>
          <w:p w14:paraId="306BD539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  <w:lang w:val="en-GB"/>
              </w:rPr>
            </w:pPr>
            <w:r w:rsidRPr="00135209">
              <w:rPr>
                <w:rFonts w:ascii="Arial Narrow" w:hAnsi="Arial Narrow" w:cs="Times New Roman"/>
                <w:sz w:val="14"/>
                <w:szCs w:val="14"/>
                <w:lang w:val="en-GB"/>
              </w:rPr>
              <w:t>Astigmatism and amblyopia due to impairment of ocular motility, Internal tibial rotation, pes planus, moderate to severe ID</w:t>
            </w:r>
          </w:p>
        </w:tc>
        <w:tc>
          <w:tcPr>
            <w:tcW w:w="1066" w:type="dxa"/>
          </w:tcPr>
          <w:p w14:paraId="33DFA75A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color w:val="000000"/>
                <w:sz w:val="14"/>
                <w:szCs w:val="14"/>
                <w:lang w:val="en-GB"/>
              </w:rPr>
            </w:pPr>
            <w:r w:rsidRPr="00135209">
              <w:rPr>
                <w:rFonts w:ascii="Arial Narrow" w:hAnsi="Arial Narrow" w:cs="Times New Roman"/>
                <w:color w:val="000000"/>
                <w:sz w:val="14"/>
                <w:szCs w:val="14"/>
                <w:lang w:val="en-GB"/>
              </w:rPr>
              <w:t>Astigmatism and amblyopia due to impairment of ocular motility, Internal tibial rotation,</w:t>
            </w:r>
            <w:r w:rsidRPr="00135209">
              <w:rPr>
                <w:rFonts w:ascii="Arial Narrow" w:hAnsi="Arial Narrow" w:cs="Times New Roman"/>
                <w:color w:val="000000"/>
                <w:sz w:val="14"/>
                <w:szCs w:val="14"/>
                <w:lang w:val="en-GB"/>
              </w:rPr>
              <w:br/>
              <w:t xml:space="preserve">pes planus, </w:t>
            </w:r>
            <w:proofErr w:type="spellStart"/>
            <w:r w:rsidRPr="00135209">
              <w:rPr>
                <w:rFonts w:ascii="Arial Narrow" w:hAnsi="Arial Narrow" w:cs="Times New Roman"/>
                <w:color w:val="000000"/>
                <w:sz w:val="14"/>
                <w:szCs w:val="14"/>
                <w:lang w:val="en-GB"/>
              </w:rPr>
              <w:t>downslanted</w:t>
            </w:r>
            <w:proofErr w:type="spellEnd"/>
            <w:r w:rsidRPr="00135209">
              <w:rPr>
                <w:rFonts w:ascii="Arial Narrow" w:hAnsi="Arial Narrow" w:cs="Times New Roman"/>
                <w:color w:val="000000"/>
                <w:sz w:val="14"/>
                <w:szCs w:val="14"/>
                <w:lang w:val="en-GB"/>
              </w:rPr>
              <w:br/>
              <w:t>palpebral fissures, severe bilateral flat feet with valgus hindfoot, moderate to severe ID</w:t>
            </w:r>
          </w:p>
          <w:p w14:paraId="2623F1A7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  <w:lang w:val="en-GB"/>
              </w:rPr>
            </w:pPr>
          </w:p>
        </w:tc>
        <w:tc>
          <w:tcPr>
            <w:tcW w:w="1066" w:type="dxa"/>
          </w:tcPr>
          <w:p w14:paraId="4BFA51DC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color w:val="000000"/>
                <w:sz w:val="14"/>
                <w:szCs w:val="14"/>
                <w:lang w:val="en-GB"/>
              </w:rPr>
            </w:pPr>
            <w:r w:rsidRPr="00135209">
              <w:rPr>
                <w:rFonts w:ascii="Arial Narrow" w:hAnsi="Arial Narrow" w:cs="Times New Roman"/>
                <w:color w:val="000000"/>
                <w:sz w:val="14"/>
                <w:szCs w:val="14"/>
                <w:lang w:val="en-GB"/>
              </w:rPr>
              <w:t>Astigmatism and amblyopia due to impairment of ocular motility, Internal tibial rotation,</w:t>
            </w:r>
            <w:r w:rsidRPr="00135209">
              <w:rPr>
                <w:rFonts w:ascii="Arial Narrow" w:hAnsi="Arial Narrow" w:cs="Times New Roman"/>
                <w:color w:val="000000"/>
                <w:sz w:val="14"/>
                <w:szCs w:val="14"/>
                <w:lang w:val="en-GB"/>
              </w:rPr>
              <w:br/>
              <w:t xml:space="preserve">pes planus, </w:t>
            </w:r>
            <w:proofErr w:type="spellStart"/>
            <w:r w:rsidRPr="00135209">
              <w:rPr>
                <w:rFonts w:ascii="Arial Narrow" w:hAnsi="Arial Narrow" w:cs="Times New Roman"/>
                <w:color w:val="000000"/>
                <w:sz w:val="14"/>
                <w:szCs w:val="14"/>
                <w:lang w:val="en-GB"/>
              </w:rPr>
              <w:t>downslanted</w:t>
            </w:r>
            <w:proofErr w:type="spellEnd"/>
            <w:r w:rsidRPr="00135209">
              <w:rPr>
                <w:rFonts w:ascii="Arial Narrow" w:hAnsi="Arial Narrow" w:cs="Times New Roman"/>
                <w:color w:val="000000"/>
                <w:sz w:val="14"/>
                <w:szCs w:val="14"/>
                <w:lang w:val="en-GB"/>
              </w:rPr>
              <w:br/>
              <w:t>palpebral fissures, ptosis, moderate to severe ID</w:t>
            </w:r>
          </w:p>
          <w:p w14:paraId="5D23359E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  <w:lang w:val="en-GB"/>
              </w:rPr>
            </w:pPr>
          </w:p>
        </w:tc>
        <w:tc>
          <w:tcPr>
            <w:tcW w:w="1034" w:type="dxa"/>
          </w:tcPr>
          <w:p w14:paraId="2ACCE04B" w14:textId="64F736A2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color w:val="000000"/>
                <w:sz w:val="14"/>
                <w:szCs w:val="14"/>
                <w:lang w:val="en-GB"/>
              </w:rPr>
            </w:pPr>
            <w:proofErr w:type="spellStart"/>
            <w:r w:rsidRPr="00135209">
              <w:rPr>
                <w:rFonts w:ascii="Arial Narrow" w:hAnsi="Arial Narrow" w:cs="Times New Roman"/>
                <w:color w:val="000000"/>
                <w:sz w:val="14"/>
                <w:szCs w:val="14"/>
                <w:lang w:val="en-GB"/>
              </w:rPr>
              <w:t>Tibial</w:t>
            </w:r>
            <w:proofErr w:type="spellEnd"/>
            <w:r w:rsidRPr="00135209">
              <w:rPr>
                <w:rFonts w:ascii="Arial Narrow" w:hAnsi="Arial Narrow" w:cs="Times New Roman"/>
                <w:color w:val="000000"/>
                <w:sz w:val="14"/>
                <w:szCs w:val="14"/>
                <w:lang w:val="en-GB"/>
              </w:rPr>
              <w:t xml:space="preserve"> bowing, mild  </w:t>
            </w:r>
            <w:proofErr w:type="spellStart"/>
            <w:r w:rsidRPr="00135209">
              <w:rPr>
                <w:rFonts w:ascii="Arial Narrow" w:hAnsi="Arial Narrow" w:cs="Times New Roman"/>
                <w:color w:val="000000"/>
                <w:sz w:val="14"/>
                <w:szCs w:val="14"/>
                <w:lang w:val="en-GB"/>
              </w:rPr>
              <w:t>platyspondyly</w:t>
            </w:r>
            <w:proofErr w:type="spellEnd"/>
            <w:r w:rsidRPr="00135209">
              <w:rPr>
                <w:rFonts w:ascii="Arial Narrow" w:hAnsi="Arial Narrow" w:cs="Times New Roman"/>
                <w:color w:val="000000"/>
                <w:sz w:val="14"/>
                <w:szCs w:val="14"/>
                <w:lang w:val="en-GB"/>
              </w:rPr>
              <w:t xml:space="preserve">  with</w:t>
            </w:r>
            <w:r w:rsidRPr="00135209">
              <w:rPr>
                <w:rFonts w:ascii="Arial Narrow" w:hAnsi="Arial Narrow" w:cs="Times New Roman"/>
                <w:color w:val="000000"/>
                <w:sz w:val="14"/>
                <w:szCs w:val="14"/>
                <w:lang w:val="en-GB"/>
              </w:rPr>
              <w:br/>
              <w:t>irregularities of the vertebral endplates, autoimmune hypothyroidism</w:t>
            </w:r>
          </w:p>
          <w:p w14:paraId="10C55452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  <w:lang w:val="en-GB"/>
              </w:rPr>
            </w:pPr>
          </w:p>
        </w:tc>
        <w:tc>
          <w:tcPr>
            <w:tcW w:w="798" w:type="dxa"/>
          </w:tcPr>
          <w:p w14:paraId="7D4094AB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  <w:lang w:val="en-GB"/>
              </w:rPr>
            </w:pPr>
          </w:p>
        </w:tc>
        <w:tc>
          <w:tcPr>
            <w:tcW w:w="839" w:type="dxa"/>
          </w:tcPr>
          <w:p w14:paraId="31945DE1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color w:val="000000"/>
                <w:sz w:val="14"/>
                <w:szCs w:val="14"/>
                <w:lang w:val="en-GB"/>
              </w:rPr>
            </w:pPr>
            <w:r w:rsidRPr="00135209">
              <w:rPr>
                <w:rFonts w:ascii="Arial Narrow" w:hAnsi="Arial Narrow" w:cs="Times New Roman"/>
                <w:color w:val="000000"/>
                <w:sz w:val="14"/>
                <w:szCs w:val="14"/>
                <w:lang w:val="en-GB"/>
              </w:rPr>
              <w:t>Severe arthropathy</w:t>
            </w:r>
            <w:r w:rsidRPr="00135209">
              <w:rPr>
                <w:rFonts w:ascii="Arial Narrow" w:hAnsi="Arial Narrow" w:cs="Times New Roman"/>
                <w:color w:val="000000"/>
                <w:sz w:val="14"/>
                <w:szCs w:val="14"/>
                <w:lang w:val="en-GB"/>
              </w:rPr>
              <w:br/>
              <w:t>in shoulders</w:t>
            </w:r>
            <w:r w:rsidRPr="00135209">
              <w:rPr>
                <w:rFonts w:ascii="Arial Narrow" w:hAnsi="Arial Narrow" w:cs="Times New Roman"/>
                <w:color w:val="000000"/>
                <w:sz w:val="14"/>
                <w:szCs w:val="14"/>
                <w:lang w:val="en-GB"/>
              </w:rPr>
              <w:br/>
              <w:t>and hip, mobilized</w:t>
            </w:r>
            <w:r w:rsidRPr="00135209">
              <w:rPr>
                <w:rFonts w:ascii="Arial Narrow" w:hAnsi="Arial Narrow" w:cs="Times New Roman"/>
                <w:color w:val="000000"/>
                <w:sz w:val="14"/>
                <w:szCs w:val="14"/>
                <w:lang w:val="en-GB"/>
              </w:rPr>
              <w:br/>
              <w:t>in wheelchair.                            Spinal scoliosis</w:t>
            </w:r>
            <w:r w:rsidRPr="00135209">
              <w:rPr>
                <w:rFonts w:ascii="Arial Narrow" w:hAnsi="Arial Narrow" w:cs="Times New Roman"/>
                <w:color w:val="000000"/>
                <w:sz w:val="14"/>
                <w:szCs w:val="14"/>
                <w:lang w:val="en-GB"/>
              </w:rPr>
              <w:br/>
              <w:t>surgery. Narrow intraarticular space of the knees</w:t>
            </w:r>
          </w:p>
          <w:p w14:paraId="23E26106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  <w:lang w:val="en-GB"/>
              </w:rPr>
            </w:pPr>
          </w:p>
        </w:tc>
        <w:tc>
          <w:tcPr>
            <w:tcW w:w="908" w:type="dxa"/>
          </w:tcPr>
          <w:p w14:paraId="3EB0E651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color w:val="000000"/>
                <w:sz w:val="14"/>
                <w:szCs w:val="14"/>
                <w:lang w:val="en-GB"/>
              </w:rPr>
            </w:pPr>
            <w:r w:rsidRPr="00135209">
              <w:rPr>
                <w:rFonts w:ascii="Arial Narrow" w:hAnsi="Arial Narrow" w:cs="Times New Roman"/>
                <w:color w:val="000000"/>
                <w:sz w:val="14"/>
                <w:szCs w:val="14"/>
                <w:lang w:val="en-GB"/>
              </w:rPr>
              <w:t>Hip dysplasia, speech developmental delay, spina bifida and kyphosis, eye pigment rearrangement,</w:t>
            </w:r>
          </w:p>
          <w:p w14:paraId="238081AD" w14:textId="77777777" w:rsidR="00DC32FD" w:rsidRPr="00135209" w:rsidRDefault="00DC32FD" w:rsidP="00DC32FD">
            <w:pPr>
              <w:jc w:val="center"/>
              <w:rPr>
                <w:rFonts w:ascii="Arial Narrow" w:hAnsi="Arial Narrow" w:cs="Times New Roman"/>
                <w:sz w:val="14"/>
                <w:szCs w:val="14"/>
                <w:lang w:val="en-GB"/>
              </w:rPr>
            </w:pPr>
          </w:p>
        </w:tc>
      </w:tr>
      <w:bookmarkEnd w:id="0"/>
    </w:tbl>
    <w:p w14:paraId="351A2743" w14:textId="77777777" w:rsidR="00ED67A1" w:rsidRPr="00135209" w:rsidRDefault="00ED67A1">
      <w:pPr>
        <w:rPr>
          <w:rFonts w:ascii="Arial Narrow" w:hAnsi="Arial Narrow"/>
          <w:lang w:val="en-GB"/>
        </w:rPr>
      </w:pPr>
    </w:p>
    <w:sectPr w:rsidR="00ED67A1" w:rsidRPr="00135209" w:rsidSect="00A75A7A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AFF" w:usb1="C000E47F" w:usb2="0000002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trackRevisions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A7A"/>
    <w:rsid w:val="00135209"/>
    <w:rsid w:val="002A56D9"/>
    <w:rsid w:val="00A75A7A"/>
    <w:rsid w:val="00B4124A"/>
    <w:rsid w:val="00D34278"/>
    <w:rsid w:val="00DC32FD"/>
    <w:rsid w:val="00ED67A1"/>
    <w:rsid w:val="00FB2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2ADFB"/>
  <w15:chartTrackingRefBased/>
  <w15:docId w15:val="{B5104D51-2BF3-460E-8D1E-EB206FAD9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A75A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352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352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750</Words>
  <Characters>4278</Characters>
  <Application>Microsoft Office Word</Application>
  <DocSecurity>0</DocSecurity>
  <Lines>35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</dc:creator>
  <cp:keywords/>
  <dc:description/>
  <cp:lastModifiedBy>Sebastian</cp:lastModifiedBy>
  <cp:revision>2</cp:revision>
  <dcterms:created xsi:type="dcterms:W3CDTF">2021-05-13T19:11:00Z</dcterms:created>
  <dcterms:modified xsi:type="dcterms:W3CDTF">2021-05-13T19:11:00Z</dcterms:modified>
</cp:coreProperties>
</file>