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9AC" w:rsidRDefault="00CF29AC" w:rsidP="00CF29A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pt-BR"/>
        </w:rPr>
      </w:pPr>
      <w:r>
        <w:rPr>
          <w:rFonts w:ascii="Times New Roman" w:hAnsi="Times New Roman" w:cs="Times New Roman"/>
          <w:b/>
          <w:sz w:val="28"/>
          <w:szCs w:val="28"/>
          <w:lang w:val="pt-BR"/>
        </w:rPr>
        <w:t>SUPPLEMENTARY INFORMATION</w:t>
      </w:r>
    </w:p>
    <w:p w:rsidR="00CF29AC" w:rsidRDefault="00CF29AC" w:rsidP="00CF29A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pt-BR"/>
        </w:rPr>
      </w:pPr>
    </w:p>
    <w:p w:rsidR="00CF29AC" w:rsidRPr="00AD1016" w:rsidRDefault="00CF29AC" w:rsidP="00CF29A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AD1016">
        <w:rPr>
          <w:rFonts w:ascii="Times New Roman" w:hAnsi="Times New Roman" w:cs="Times New Roman"/>
          <w:b/>
          <w:sz w:val="24"/>
          <w:szCs w:val="24"/>
          <w:lang w:val="en-GB"/>
        </w:rPr>
        <w:t>Electrochemical immunosensing of Crohn´s disease biomarkers using diazonium salt grafted crystalline nanocellulose / carbon nanotubes modified electrodes</w:t>
      </w:r>
    </w:p>
    <w:p w:rsidR="00CF29AC" w:rsidRPr="00AD1016" w:rsidRDefault="00CF29AC" w:rsidP="00CF29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016">
        <w:rPr>
          <w:rFonts w:ascii="Times New Roman" w:hAnsi="Times New Roman" w:cs="Times New Roman"/>
          <w:sz w:val="24"/>
          <w:szCs w:val="24"/>
        </w:rPr>
        <w:t>Lorena García-Rodrigo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090574">
        <w:rPr>
          <w:rFonts w:ascii="Times New Roman" w:hAnsi="Times New Roman" w:cs="Times New Roman"/>
          <w:sz w:val="24"/>
          <w:szCs w:val="24"/>
        </w:rPr>
        <w:t>, Claudi</w:t>
      </w:r>
      <w:r w:rsidRPr="00AD1016">
        <w:rPr>
          <w:rFonts w:ascii="Times New Roman" w:hAnsi="Times New Roman" w:cs="Times New Roman"/>
          <w:sz w:val="24"/>
          <w:szCs w:val="24"/>
        </w:rPr>
        <w:t>a Ramos-López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D1016">
        <w:rPr>
          <w:rFonts w:ascii="Times New Roman" w:hAnsi="Times New Roman" w:cs="Times New Roman"/>
          <w:sz w:val="24"/>
          <w:szCs w:val="24"/>
        </w:rPr>
        <w:t>, Esther Sánchez-Tirado, Lourdes Agüí, Araceli González-Cortés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AD1016">
        <w:rPr>
          <w:rFonts w:ascii="Times New Roman" w:hAnsi="Times New Roman" w:cs="Times New Roman"/>
          <w:sz w:val="24"/>
          <w:szCs w:val="24"/>
        </w:rPr>
        <w:t>, Paloma Yáñez-Sedeño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AD1016">
        <w:rPr>
          <w:rFonts w:ascii="Times New Roman" w:hAnsi="Times New Roman" w:cs="Times New Roman"/>
          <w:sz w:val="24"/>
          <w:szCs w:val="24"/>
        </w:rPr>
        <w:t>, José M. Pingarrón</w:t>
      </w:r>
    </w:p>
    <w:p w:rsidR="00CF29AC" w:rsidRPr="00AD1016" w:rsidRDefault="00CF29AC" w:rsidP="00CF29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D1016">
        <w:rPr>
          <w:rFonts w:ascii="Times New Roman" w:hAnsi="Times New Roman" w:cs="Times New Roman"/>
          <w:sz w:val="24"/>
          <w:szCs w:val="24"/>
          <w:lang w:val="en-GB"/>
        </w:rPr>
        <w:t>Department of Analytical Chemistry, Faculty of Chemistry, University Complutense of Madrid, 28040 Madrid, Spain.</w:t>
      </w:r>
    </w:p>
    <w:p w:rsidR="00CF29AC" w:rsidRDefault="00CF29AC" w:rsidP="00CF29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D1016">
        <w:rPr>
          <w:rFonts w:ascii="Times New Roman" w:hAnsi="Times New Roman" w:cs="Times New Roman"/>
          <w:sz w:val="24"/>
          <w:szCs w:val="24"/>
          <w:lang w:val="en-GB"/>
        </w:rPr>
        <w:t>* Corresponding author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</w:p>
    <w:p w:rsidR="00CF29AC" w:rsidRPr="007008CF" w:rsidRDefault="00CF29AC" w:rsidP="00CF29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7008CF">
        <w:rPr>
          <w:rFonts w:ascii="Times New Roman" w:hAnsi="Times New Roman" w:cs="Times New Roman"/>
          <w:sz w:val="24"/>
          <w:szCs w:val="24"/>
          <w:lang w:val="en-GB"/>
        </w:rPr>
        <w:t>E-mail addresses: yseo@quim.ucm.es (P. Yáñez-Sedeño); aracelig@ucm.es (A. González-Cortés)</w:t>
      </w:r>
    </w:p>
    <w:p w:rsidR="00CF29AC" w:rsidRDefault="00CF29AC" w:rsidP="00CF29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AD1016">
        <w:rPr>
          <w:rFonts w:ascii="Times New Roman" w:hAnsi="Times New Roman" w:cs="Times New Roman"/>
          <w:sz w:val="24"/>
          <w:szCs w:val="24"/>
          <w:lang w:val="en-GB"/>
        </w:rPr>
        <w:t>These authors contributed equally to this study.</w:t>
      </w:r>
    </w:p>
    <w:p w:rsidR="00CF29AC" w:rsidRDefault="00CF29AC" w:rsidP="00CF29AC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F567DD" w:rsidRDefault="00F567DD" w:rsidP="00CF29AC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CONTENT</w:t>
      </w:r>
    </w:p>
    <w:p w:rsidR="00F567DD" w:rsidRDefault="00F567DD" w:rsidP="00CF29AC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S1.  </w:t>
      </w:r>
      <w:r w:rsidRPr="00BD31EE">
        <w:rPr>
          <w:rFonts w:ascii="Times New Roman" w:hAnsi="Times New Roman" w:cs="Times New Roman"/>
          <w:sz w:val="24"/>
          <w:szCs w:val="24"/>
          <w:lang w:val="en-GB"/>
        </w:rPr>
        <w:t xml:space="preserve">Chemical </w:t>
      </w:r>
      <w:r>
        <w:rPr>
          <w:rFonts w:ascii="Times New Roman" w:hAnsi="Times New Roman" w:cs="Times New Roman"/>
          <w:sz w:val="24"/>
          <w:szCs w:val="24"/>
          <w:lang w:val="en-GB"/>
        </w:rPr>
        <w:t>structure of crystalline nanocellulose with hydroxyl and sulfonic groups.</w:t>
      </w:r>
    </w:p>
    <w:p w:rsidR="00F567DD" w:rsidRDefault="00F567DD" w:rsidP="00F567D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E54BC">
        <w:rPr>
          <w:rFonts w:ascii="Times New Roman" w:hAnsi="Times New Roman" w:cs="Times New Roman"/>
          <w:b/>
          <w:sz w:val="24"/>
          <w:szCs w:val="24"/>
          <w:lang w:val="en-GB"/>
        </w:rPr>
        <w:t xml:space="preserve">1. </w:t>
      </w:r>
      <w:r w:rsidRPr="00F567DD">
        <w:rPr>
          <w:rFonts w:ascii="Times New Roman" w:hAnsi="Times New Roman" w:cs="Times New Roman"/>
          <w:b/>
          <w:sz w:val="24"/>
          <w:szCs w:val="24"/>
          <w:lang w:val="en-GB"/>
        </w:rPr>
        <w:t>Optimization of variables involved in the preparation of the immunoplatforms for the individual determination of IL-23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.   </w:t>
      </w:r>
      <w:r w:rsidRPr="00F567DD">
        <w:rPr>
          <w:rFonts w:ascii="Times New Roman" w:hAnsi="Times New Roman" w:cs="Times New Roman"/>
          <w:b/>
          <w:sz w:val="24"/>
          <w:szCs w:val="24"/>
          <w:lang w:val="en-GB"/>
        </w:rPr>
        <w:t>Figure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s S2 - S4</w:t>
      </w:r>
    </w:p>
    <w:p w:rsidR="00F567DD" w:rsidRPr="00F567DD" w:rsidRDefault="00F567DD" w:rsidP="00F567D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2. Stability study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ab/>
        <w:t>Figure S5</w:t>
      </w:r>
    </w:p>
    <w:p w:rsidR="00BD31EE" w:rsidRDefault="00DF5E9D" w:rsidP="00CF29AC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1703070</wp:posOffset>
            </wp:positionH>
            <wp:positionV relativeFrom="paragraph">
              <wp:posOffset>267335</wp:posOffset>
            </wp:positionV>
            <wp:extent cx="2639695" cy="1449705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bright="-20000" contrast="2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4341" t="3726" r="4209" b="15666"/>
                    <a:stretch/>
                  </pic:blipFill>
                  <pic:spPr bwMode="auto">
                    <a:xfrm>
                      <a:off x="0" y="0"/>
                      <a:ext cx="2639695" cy="144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D31EE" w:rsidRDefault="00BD31EE" w:rsidP="00CF29AC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D31EE" w:rsidRDefault="00BD31EE" w:rsidP="00CF29AC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D31EE" w:rsidRDefault="00BD31EE" w:rsidP="00CF29AC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D31EE" w:rsidRDefault="00BD31EE" w:rsidP="00CF29AC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BD31EE" w:rsidRDefault="00BD31EE" w:rsidP="00CF29AC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F567DD" w:rsidRDefault="00BD31EE" w:rsidP="00CF29AC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F</w:t>
      </w:r>
      <w:r w:rsidRPr="00BD31EE">
        <w:rPr>
          <w:rFonts w:ascii="Times New Roman" w:hAnsi="Times New Roman" w:cs="Times New Roman"/>
          <w:b/>
          <w:sz w:val="24"/>
          <w:szCs w:val="24"/>
          <w:lang w:val="en-GB"/>
        </w:rPr>
        <w:t xml:space="preserve">igure S1. </w:t>
      </w:r>
      <w:r w:rsidRPr="00BD31EE">
        <w:rPr>
          <w:rFonts w:ascii="Times New Roman" w:hAnsi="Times New Roman" w:cs="Times New Roman"/>
          <w:sz w:val="24"/>
          <w:szCs w:val="24"/>
          <w:lang w:val="en-GB"/>
        </w:rPr>
        <w:t xml:space="preserve">Chemical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structure of </w:t>
      </w:r>
      <w:r w:rsidR="003A106F">
        <w:rPr>
          <w:rFonts w:ascii="Times New Roman" w:hAnsi="Times New Roman" w:cs="Times New Roman"/>
          <w:sz w:val="24"/>
          <w:szCs w:val="24"/>
          <w:lang w:val="en-GB"/>
        </w:rPr>
        <w:t>crystalline nanocellulose with hydroxyl and sulfonic groups</w:t>
      </w:r>
      <w:r w:rsidR="00F567DD">
        <w:rPr>
          <w:rFonts w:ascii="Times New Roman" w:hAnsi="Times New Roman" w:cs="Times New Roman"/>
          <w:sz w:val="24"/>
          <w:szCs w:val="24"/>
          <w:lang w:val="en-GB"/>
        </w:rPr>
        <w:t xml:space="preserve"> [1].</w:t>
      </w:r>
    </w:p>
    <w:p w:rsidR="00BD31EE" w:rsidRDefault="00BD31EE" w:rsidP="00CF29AC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D63D42" w:rsidRPr="00DE54BC" w:rsidRDefault="00D63D42" w:rsidP="00D63D4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E54BC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1. Optimization of variables involved in the preparation of the immunoplatform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Pr="00DE54BC">
        <w:rPr>
          <w:rFonts w:ascii="Times New Roman" w:hAnsi="Times New Roman" w:cs="Times New Roman"/>
          <w:b/>
          <w:sz w:val="24"/>
          <w:szCs w:val="24"/>
          <w:lang w:val="en-GB"/>
        </w:rPr>
        <w:t xml:space="preserve"> for the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individual</w:t>
      </w:r>
      <w:r w:rsidRPr="00DE54BC">
        <w:rPr>
          <w:rFonts w:ascii="Times New Roman" w:hAnsi="Times New Roman" w:cs="Times New Roman"/>
          <w:b/>
          <w:sz w:val="24"/>
          <w:szCs w:val="24"/>
          <w:lang w:val="en-GB"/>
        </w:rPr>
        <w:t xml:space="preserve"> determination of </w:t>
      </w:r>
      <w:r w:rsidR="008741B7">
        <w:rPr>
          <w:rFonts w:ascii="Times New Roman" w:hAnsi="Times New Roman" w:cs="Times New Roman"/>
          <w:b/>
          <w:sz w:val="24"/>
          <w:szCs w:val="24"/>
          <w:lang w:val="en-GB"/>
        </w:rPr>
        <w:t>IL-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2</w:t>
      </w:r>
      <w:r w:rsidR="008741B7">
        <w:rPr>
          <w:rFonts w:ascii="Times New Roman" w:hAnsi="Times New Roman" w:cs="Times New Roman"/>
          <w:b/>
          <w:sz w:val="24"/>
          <w:szCs w:val="24"/>
          <w:lang w:val="en-GB"/>
        </w:rPr>
        <w:t>3</w:t>
      </w:r>
    </w:p>
    <w:p w:rsidR="008741B7" w:rsidRDefault="00F567DD" w:rsidP="008741B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96760">
        <w:rPr>
          <w:noProof/>
          <w:lang w:eastAsia="es-ES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205105</wp:posOffset>
            </wp:positionH>
            <wp:positionV relativeFrom="paragraph">
              <wp:posOffset>3931920</wp:posOffset>
            </wp:positionV>
            <wp:extent cx="5467350" cy="3746500"/>
            <wp:effectExtent l="0" t="0" r="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374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ab/>
        <w:t xml:space="preserve">The </w:t>
      </w:r>
      <w:r w:rsidR="0078735B">
        <w:rPr>
          <w:rFonts w:ascii="Times New Roman" w:hAnsi="Times New Roman" w:cs="Times New Roman"/>
          <w:sz w:val="24"/>
          <w:szCs w:val="24"/>
          <w:lang w:val="en-GB"/>
        </w:rPr>
        <w:t>effect of</w:t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 xml:space="preserve">  the capture antibo</w:t>
      </w:r>
      <w:r w:rsidR="008741B7" w:rsidRPr="00AA4300">
        <w:rPr>
          <w:rFonts w:ascii="Times New Roman" w:hAnsi="Times New Roman" w:cs="Times New Roman"/>
          <w:sz w:val="24"/>
          <w:szCs w:val="24"/>
          <w:lang w:val="en-GB"/>
        </w:rPr>
        <w:t>dy loading (</w:t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 xml:space="preserve">anti-IL23) over the 20 to 50 </w:t>
      </w:r>
      <w:r w:rsidR="008741B7">
        <w:rPr>
          <w:rFonts w:ascii="Calibri" w:hAnsi="Calibri" w:cs="Calibri"/>
          <w:sz w:val="24"/>
          <w:szCs w:val="24"/>
          <w:lang w:val="en-GB"/>
        </w:rPr>
        <w:t>μ</w:t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>g mL</w:t>
      </w:r>
      <w:r w:rsidR="008741B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-1 </w:t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 xml:space="preserve">range, </w:t>
      </w:r>
      <w:r w:rsidR="008741B7" w:rsidRPr="00AA4300">
        <w:rPr>
          <w:rFonts w:ascii="Times New Roman" w:hAnsi="Times New Roman" w:cs="Times New Roman"/>
          <w:sz w:val="24"/>
          <w:szCs w:val="24"/>
          <w:lang w:val="en-GB"/>
        </w:rPr>
        <w:t>and of its incub</w:t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>ation time for immobilization onto gr</w:t>
      </w:r>
      <w:r w:rsidR="00FE6EDC">
        <w:rPr>
          <w:rFonts w:ascii="Times New Roman" w:hAnsi="Times New Roman" w:cs="Times New Roman"/>
          <w:sz w:val="24"/>
          <w:szCs w:val="24"/>
          <w:lang w:val="en-GB"/>
        </w:rPr>
        <w:t>afted MWCNTs/</w:t>
      </w:r>
      <w:r w:rsidR="00090574">
        <w:rPr>
          <w:rFonts w:ascii="Times New Roman" w:hAnsi="Times New Roman" w:cs="Times New Roman"/>
          <w:sz w:val="24"/>
          <w:szCs w:val="24"/>
          <w:lang w:val="en-GB"/>
        </w:rPr>
        <w:t>CNC/</w:t>
      </w:r>
      <w:r w:rsidR="00FE6EDC">
        <w:rPr>
          <w:rFonts w:ascii="Times New Roman" w:hAnsi="Times New Roman" w:cs="Times New Roman"/>
          <w:sz w:val="24"/>
          <w:szCs w:val="24"/>
          <w:lang w:val="en-GB"/>
        </w:rPr>
        <w:t>SPCEs, between15</w:t>
      </w:r>
      <w:r w:rsidR="008741B7" w:rsidRPr="00FA4D0F">
        <w:rPr>
          <w:rFonts w:ascii="Times New Roman" w:hAnsi="Times New Roman" w:cs="Times New Roman"/>
          <w:sz w:val="24"/>
          <w:szCs w:val="24"/>
          <w:lang w:val="en-GB"/>
        </w:rPr>
        <w:t xml:space="preserve"> to </w:t>
      </w:r>
      <w:r w:rsidR="00FE6EDC">
        <w:rPr>
          <w:rFonts w:ascii="Times New Roman" w:hAnsi="Times New Roman" w:cs="Times New Roman"/>
          <w:sz w:val="24"/>
          <w:szCs w:val="24"/>
          <w:lang w:val="en-GB"/>
        </w:rPr>
        <w:t>4</w:t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>5</w:t>
      </w:r>
      <w:r w:rsidR="008741B7" w:rsidRPr="00FA4D0F">
        <w:rPr>
          <w:rFonts w:ascii="Times New Roman" w:hAnsi="Times New Roman" w:cs="Times New Roman"/>
          <w:sz w:val="24"/>
          <w:szCs w:val="24"/>
          <w:lang w:val="en-GB"/>
        </w:rPr>
        <w:t xml:space="preserve"> min,</w:t>
      </w:r>
      <w:r w:rsidR="008741B7" w:rsidRPr="00AA430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8735B" w:rsidRPr="00090574">
        <w:rPr>
          <w:rFonts w:ascii="Times New Roman" w:hAnsi="Times New Roman" w:cs="Times New Roman"/>
          <w:sz w:val="24"/>
          <w:szCs w:val="24"/>
          <w:lang w:val="en-GB"/>
        </w:rPr>
        <w:t xml:space="preserve">on the measured amperometric responses </w:t>
      </w:r>
      <w:r w:rsidR="008741B7" w:rsidRPr="00090574">
        <w:rPr>
          <w:rFonts w:ascii="Times New Roman" w:hAnsi="Times New Roman" w:cs="Times New Roman"/>
          <w:sz w:val="24"/>
          <w:szCs w:val="24"/>
          <w:lang w:val="en-GB"/>
        </w:rPr>
        <w:t>was tested</w:t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 xml:space="preserve"> in the absence (N) and in the presence (S) of 10 </w:t>
      </w:r>
      <w:r w:rsidR="008741B7" w:rsidRPr="00FA4D0F">
        <w:rPr>
          <w:rFonts w:ascii="Times New Roman" w:hAnsi="Times New Roman" w:cs="Times New Roman"/>
          <w:sz w:val="24"/>
          <w:szCs w:val="24"/>
          <w:lang w:val="en-GB"/>
        </w:rPr>
        <w:t>ng mL</w:t>
      </w:r>
      <w:r w:rsidR="008741B7" w:rsidRPr="00FA4D0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-1</w:t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 xml:space="preserve"> IL-</w:t>
      </w:r>
      <w:r w:rsidR="008741B7" w:rsidRPr="00FA4D0F">
        <w:rPr>
          <w:rFonts w:ascii="Times New Roman" w:hAnsi="Times New Roman" w:cs="Times New Roman"/>
          <w:sz w:val="24"/>
          <w:szCs w:val="24"/>
          <w:lang w:val="en-GB"/>
        </w:rPr>
        <w:t>2</w:t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>3</w:t>
      </w:r>
      <w:r w:rsidR="008741B7" w:rsidRPr="00FA4D0F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 xml:space="preserve"> Figure S</w:t>
      </w:r>
      <w:r w:rsidR="003A106F">
        <w:rPr>
          <w:rFonts w:ascii="Times New Roman" w:hAnsi="Times New Roman" w:cs="Times New Roman"/>
          <w:sz w:val="24"/>
          <w:szCs w:val="24"/>
          <w:lang w:val="en-GB"/>
        </w:rPr>
        <w:t>2</w:t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>a show</w:t>
      </w:r>
      <w:r w:rsidR="008741B7" w:rsidRPr="00AA4300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 xml:space="preserve"> as </w:t>
      </w:r>
      <w:r w:rsidR="008741B7" w:rsidRPr="00AA4300">
        <w:rPr>
          <w:rFonts w:ascii="Times New Roman" w:hAnsi="Times New Roman" w:cs="Times New Roman"/>
          <w:sz w:val="24"/>
          <w:szCs w:val="24"/>
          <w:lang w:val="en-GB"/>
        </w:rPr>
        <w:t>a better S/N ratio</w:t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 xml:space="preserve"> was reached fo</w:t>
      </w:r>
      <w:r w:rsidR="003507EC">
        <w:rPr>
          <w:rFonts w:ascii="Times New Roman" w:hAnsi="Times New Roman" w:cs="Times New Roman"/>
          <w:sz w:val="24"/>
          <w:szCs w:val="24"/>
          <w:lang w:val="en-GB"/>
        </w:rPr>
        <w:t>r 40</w:t>
      </w:r>
      <w:r w:rsidR="008741B7" w:rsidRPr="00376DB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741B7" w:rsidRPr="00376DBA">
        <w:rPr>
          <w:rFonts w:ascii="Calibri" w:hAnsi="Calibri" w:cs="Calibri"/>
          <w:sz w:val="24"/>
          <w:szCs w:val="24"/>
          <w:lang w:val="en-GB"/>
        </w:rPr>
        <w:t>μ</w:t>
      </w:r>
      <w:r w:rsidR="008741B7" w:rsidRPr="00376DBA">
        <w:rPr>
          <w:rFonts w:ascii="Times New Roman" w:hAnsi="Times New Roman" w:cs="Times New Roman"/>
          <w:sz w:val="24"/>
          <w:szCs w:val="24"/>
          <w:lang w:val="en-GB"/>
        </w:rPr>
        <w:t>g mL</w:t>
      </w:r>
      <w:r w:rsidR="008741B7" w:rsidRPr="00376DB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-1 </w:t>
      </w:r>
      <w:r w:rsidR="008741B7" w:rsidRPr="00376DBA">
        <w:rPr>
          <w:rFonts w:ascii="Times New Roman" w:hAnsi="Times New Roman" w:cs="Times New Roman"/>
          <w:sz w:val="24"/>
          <w:szCs w:val="24"/>
          <w:lang w:val="en-GB"/>
        </w:rPr>
        <w:t>antibody. Smaller concentrations gave rise to lower specific amperometric currents because of the insufficient antibody loading</w:t>
      </w:r>
      <w:r w:rsidR="008741B7" w:rsidRPr="00376DBA">
        <w:rPr>
          <w:rFonts w:ascii="Times New Roman" w:hAnsi="Times New Roman" w:cs="Times New Roman"/>
          <w:color w:val="FF0000"/>
          <w:sz w:val="24"/>
          <w:szCs w:val="24"/>
          <w:lang w:val="en-GB"/>
        </w:rPr>
        <w:t xml:space="preserve"> </w:t>
      </w:r>
      <w:r w:rsidR="008741B7" w:rsidRPr="00376DBA">
        <w:rPr>
          <w:rFonts w:ascii="Times New Roman" w:hAnsi="Times New Roman" w:cs="Times New Roman"/>
          <w:sz w:val="24"/>
          <w:szCs w:val="24"/>
          <w:lang w:val="en-GB"/>
        </w:rPr>
        <w:t>with practically constant nonspecific currents thus providing lower S/N ratios. Furthermore,</w:t>
      </w:r>
      <w:r w:rsidR="003507EC">
        <w:rPr>
          <w:rFonts w:ascii="Times New Roman" w:hAnsi="Times New Roman" w:cs="Times New Roman"/>
          <w:sz w:val="24"/>
          <w:szCs w:val="24"/>
          <w:lang w:val="en-GB"/>
        </w:rPr>
        <w:t xml:space="preserve"> antibody loadings larger </w:t>
      </w:r>
      <w:r w:rsidR="003507EC" w:rsidRPr="00090574">
        <w:rPr>
          <w:rFonts w:ascii="Times New Roman" w:hAnsi="Times New Roman" w:cs="Times New Roman"/>
          <w:sz w:val="24"/>
          <w:szCs w:val="24"/>
          <w:lang w:val="en-GB"/>
        </w:rPr>
        <w:t xml:space="preserve">than </w:t>
      </w:r>
      <w:r w:rsidR="0078735B" w:rsidRPr="00090574">
        <w:rPr>
          <w:rFonts w:ascii="Times New Roman" w:hAnsi="Times New Roman" w:cs="Times New Roman"/>
          <w:sz w:val="24"/>
          <w:szCs w:val="24"/>
          <w:lang w:val="en-GB"/>
        </w:rPr>
        <w:t xml:space="preserve">40 </w:t>
      </w:r>
      <w:r w:rsidR="0078735B" w:rsidRPr="00090574">
        <w:rPr>
          <w:rFonts w:ascii="Calibri" w:hAnsi="Calibri" w:cs="Calibri"/>
          <w:sz w:val="24"/>
          <w:szCs w:val="24"/>
          <w:lang w:val="en-GB"/>
        </w:rPr>
        <w:t>μ</w:t>
      </w:r>
      <w:r w:rsidR="0078735B" w:rsidRPr="00090574">
        <w:rPr>
          <w:rFonts w:ascii="Times New Roman" w:hAnsi="Times New Roman" w:cs="Times New Roman"/>
          <w:sz w:val="24"/>
          <w:szCs w:val="24"/>
          <w:lang w:val="en-GB"/>
        </w:rPr>
        <w:t>g mL</w:t>
      </w:r>
      <w:r w:rsidR="0078735B" w:rsidRPr="00090574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-1 </w:t>
      </w:r>
      <w:r w:rsidR="008741B7" w:rsidRPr="00090574">
        <w:rPr>
          <w:rFonts w:ascii="Times New Roman" w:hAnsi="Times New Roman" w:cs="Times New Roman"/>
          <w:sz w:val="24"/>
          <w:szCs w:val="24"/>
          <w:lang w:val="en-GB"/>
        </w:rPr>
        <w:t xml:space="preserve">provoked also a decrease in the S/N ratio probably due to the hindered recognition of the target biomarker. Regarding the incubation time, the results </w:t>
      </w:r>
      <w:r w:rsidR="003A106F" w:rsidRPr="00090574">
        <w:rPr>
          <w:rFonts w:ascii="Times New Roman" w:hAnsi="Times New Roman" w:cs="Times New Roman"/>
          <w:sz w:val="24"/>
          <w:szCs w:val="24"/>
          <w:lang w:val="en-GB"/>
        </w:rPr>
        <w:t>of Figure S2</w:t>
      </w:r>
      <w:r w:rsidR="008741B7" w:rsidRPr="00090574">
        <w:rPr>
          <w:rFonts w:ascii="Times New Roman" w:hAnsi="Times New Roman" w:cs="Times New Roman"/>
          <w:sz w:val="24"/>
          <w:szCs w:val="24"/>
          <w:lang w:val="en-GB"/>
        </w:rPr>
        <w:t xml:space="preserve">b led us to select </w:t>
      </w:r>
      <w:r w:rsidR="00FE6EDC" w:rsidRPr="00090574">
        <w:rPr>
          <w:rFonts w:ascii="Times New Roman" w:hAnsi="Times New Roman" w:cs="Times New Roman"/>
          <w:sz w:val="24"/>
          <w:szCs w:val="24"/>
          <w:lang w:val="en-GB"/>
        </w:rPr>
        <w:t>30</w:t>
      </w:r>
      <w:r w:rsidR="008741B7" w:rsidRPr="00090574">
        <w:rPr>
          <w:rFonts w:ascii="Times New Roman" w:hAnsi="Times New Roman" w:cs="Times New Roman"/>
          <w:sz w:val="24"/>
          <w:szCs w:val="24"/>
          <w:lang w:val="en-GB"/>
        </w:rPr>
        <w:t xml:space="preserve"> min for further work. Bovine serum </w:t>
      </w:r>
      <w:r w:rsidR="0078735B" w:rsidRPr="00090574">
        <w:rPr>
          <w:rFonts w:ascii="Times New Roman" w:hAnsi="Times New Roman" w:cs="Times New Roman"/>
          <w:sz w:val="24"/>
          <w:szCs w:val="24"/>
          <w:lang w:val="en-GB"/>
        </w:rPr>
        <w:t>albumin</w:t>
      </w:r>
      <w:r w:rsidR="008741B7" w:rsidRPr="00090574">
        <w:rPr>
          <w:rFonts w:ascii="Times New Roman" w:hAnsi="Times New Roman" w:cs="Times New Roman"/>
          <w:sz w:val="24"/>
          <w:szCs w:val="24"/>
          <w:lang w:val="en-GB"/>
        </w:rPr>
        <w:t xml:space="preserve"> (BSA) was used as the blocking agent to minimize unspecific adsorpt</w:t>
      </w:r>
      <w:r w:rsidR="00090574">
        <w:rPr>
          <w:rFonts w:ascii="Times New Roman" w:hAnsi="Times New Roman" w:cs="Times New Roman"/>
          <w:sz w:val="24"/>
          <w:szCs w:val="24"/>
          <w:lang w:val="en-GB"/>
        </w:rPr>
        <w:t>ions onto the modified anti-IL23</w:t>
      </w:r>
      <w:r w:rsidR="008741B7" w:rsidRPr="00090574">
        <w:rPr>
          <w:rFonts w:ascii="Times New Roman" w:hAnsi="Times New Roman" w:cs="Times New Roman"/>
          <w:sz w:val="24"/>
          <w:szCs w:val="24"/>
          <w:lang w:val="en-GB"/>
        </w:rPr>
        <w:t>-MWCNTs/</w:t>
      </w:r>
      <w:r w:rsidR="00090574">
        <w:rPr>
          <w:rFonts w:ascii="Times New Roman" w:hAnsi="Times New Roman" w:cs="Times New Roman"/>
          <w:sz w:val="24"/>
          <w:szCs w:val="24"/>
          <w:lang w:val="en-GB"/>
        </w:rPr>
        <w:t>CNC/</w:t>
      </w:r>
      <w:r w:rsidR="008741B7" w:rsidRPr="00090574">
        <w:rPr>
          <w:rFonts w:ascii="Times New Roman" w:hAnsi="Times New Roman" w:cs="Times New Roman"/>
          <w:sz w:val="24"/>
          <w:szCs w:val="24"/>
          <w:lang w:val="en-GB"/>
        </w:rPr>
        <w:t xml:space="preserve">SPCEs electrode. The effect of the blocker concentration over </w:t>
      </w:r>
      <w:r w:rsidR="0078735B" w:rsidRPr="0009057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FE6EDC" w:rsidRPr="00090574">
        <w:rPr>
          <w:rFonts w:ascii="Times New Roman" w:hAnsi="Times New Roman" w:cs="Times New Roman"/>
          <w:sz w:val="24"/>
          <w:szCs w:val="24"/>
          <w:lang w:val="en-GB"/>
        </w:rPr>
        <w:t>5</w:t>
      </w:r>
      <w:r w:rsidR="008741B7" w:rsidRPr="000905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8735B" w:rsidRPr="00090574">
        <w:rPr>
          <w:rFonts w:ascii="Times New Roman" w:hAnsi="Times New Roman" w:cs="Times New Roman"/>
          <w:sz w:val="24"/>
          <w:szCs w:val="24"/>
          <w:lang w:val="en-GB"/>
        </w:rPr>
        <w:t>to</w:t>
      </w:r>
      <w:r w:rsidR="008741B7" w:rsidRPr="00090574">
        <w:rPr>
          <w:rFonts w:ascii="Times New Roman" w:hAnsi="Times New Roman" w:cs="Times New Roman"/>
          <w:sz w:val="24"/>
          <w:szCs w:val="24"/>
          <w:lang w:val="en-GB"/>
        </w:rPr>
        <w:t xml:space="preserve"> 10 % </w:t>
      </w:r>
      <w:r w:rsidR="0078735B" w:rsidRPr="00090574">
        <w:rPr>
          <w:rFonts w:ascii="Times New Roman" w:hAnsi="Times New Roman" w:cs="Times New Roman"/>
          <w:sz w:val="24"/>
          <w:szCs w:val="24"/>
          <w:lang w:val="en-GB"/>
        </w:rPr>
        <w:t>range (</w:t>
      </w:r>
      <w:r w:rsidR="00FE6EDC" w:rsidRPr="00090574">
        <w:rPr>
          <w:rFonts w:ascii="Times New Roman" w:hAnsi="Times New Roman" w:cs="Times New Roman"/>
          <w:sz w:val="24"/>
          <w:szCs w:val="24"/>
          <w:lang w:val="en-GB"/>
        </w:rPr>
        <w:t>Figure</w:t>
      </w:r>
      <w:r w:rsidR="003A106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A106F" w:rsidRPr="00090574">
        <w:rPr>
          <w:rFonts w:ascii="Times New Roman" w:hAnsi="Times New Roman" w:cs="Times New Roman"/>
          <w:sz w:val="24"/>
          <w:szCs w:val="24"/>
          <w:lang w:val="en-GB"/>
        </w:rPr>
        <w:t>S2</w:t>
      </w:r>
      <w:r w:rsidR="00FE6EDC" w:rsidRPr="00090574">
        <w:rPr>
          <w:rFonts w:ascii="Times New Roman" w:hAnsi="Times New Roman" w:cs="Times New Roman"/>
          <w:sz w:val="24"/>
          <w:szCs w:val="24"/>
          <w:lang w:val="en-GB"/>
        </w:rPr>
        <w:t>c</w:t>
      </w:r>
      <w:r w:rsidR="0078735B" w:rsidRPr="00090574">
        <w:rPr>
          <w:rFonts w:ascii="Times New Roman" w:hAnsi="Times New Roman" w:cs="Times New Roman"/>
          <w:sz w:val="24"/>
          <w:szCs w:val="24"/>
          <w:lang w:val="en-GB"/>
        </w:rPr>
        <w:t xml:space="preserve">) showed that an </w:t>
      </w:r>
      <w:r w:rsidR="008741B7" w:rsidRPr="00090574">
        <w:rPr>
          <w:rFonts w:ascii="Times New Roman" w:hAnsi="Times New Roman" w:cs="Times New Roman"/>
          <w:sz w:val="24"/>
          <w:szCs w:val="24"/>
          <w:lang w:val="en-GB"/>
        </w:rPr>
        <w:t xml:space="preserve">8% BSA </w:t>
      </w:r>
      <w:r w:rsidR="0078735B" w:rsidRPr="00090574">
        <w:rPr>
          <w:rFonts w:ascii="Times New Roman" w:hAnsi="Times New Roman" w:cs="Times New Roman"/>
          <w:sz w:val="24"/>
          <w:szCs w:val="24"/>
          <w:lang w:val="en-GB"/>
        </w:rPr>
        <w:t>provided a larger</w:t>
      </w:r>
      <w:r w:rsidR="0078735B">
        <w:rPr>
          <w:rFonts w:ascii="Times New Roman" w:hAnsi="Times New Roman" w:cs="Times New Roman"/>
          <w:color w:val="FF0000"/>
          <w:sz w:val="24"/>
          <w:szCs w:val="24"/>
          <w:lang w:val="en-GB"/>
        </w:rPr>
        <w:t xml:space="preserve"> </w:t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 xml:space="preserve">S/N ratio. Furthermore, </w:t>
      </w:r>
      <w:r w:rsidR="00433A65">
        <w:rPr>
          <w:rFonts w:ascii="Times New Roman" w:hAnsi="Times New Roman" w:cs="Times New Roman"/>
          <w:sz w:val="24"/>
          <w:szCs w:val="24"/>
          <w:lang w:val="en-GB"/>
        </w:rPr>
        <w:t xml:space="preserve">since there is no </w:t>
      </w:r>
      <w:r w:rsidR="00F7636B">
        <w:rPr>
          <w:rFonts w:ascii="Times New Roman" w:hAnsi="Times New Roman" w:cs="Times New Roman"/>
          <w:sz w:val="24"/>
          <w:szCs w:val="24"/>
          <w:lang w:val="en-GB"/>
        </w:rPr>
        <w:t xml:space="preserve">significative difference between 15 and 30 min, the </w:t>
      </w:r>
      <w:r w:rsidR="00F7636B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last </w:t>
      </w:r>
      <w:r w:rsidR="008741B7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blocking time </w:t>
      </w:r>
      <w:r w:rsidR="00F7636B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was chosen </w:t>
      </w:r>
      <w:r w:rsidR="00302CDD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for further work </w:t>
      </w:r>
      <w:r w:rsidR="00F7636B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because it coincides with that required for </w:t>
      </w:r>
      <w:r w:rsidR="00302CDD" w:rsidRPr="00302CDD">
        <w:rPr>
          <w:rFonts w:ascii="Times New Roman" w:hAnsi="Times New Roman" w:cs="Times New Roman"/>
          <w:sz w:val="24"/>
          <w:szCs w:val="24"/>
          <w:lang w:val="en-GB"/>
        </w:rPr>
        <w:t>IL-12, facilitating the preparation of the dual immunosensor</w:t>
      </w:r>
      <w:r w:rsidR="008741B7" w:rsidRPr="00302CDD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8741B7"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</w:p>
    <w:p w:rsidR="00D63D42" w:rsidRDefault="00D63D42" w:rsidP="003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655C04" w:rsidRDefault="00655C04" w:rsidP="003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655C04" w:rsidRDefault="00655C04" w:rsidP="003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655C04" w:rsidRDefault="00655C04" w:rsidP="003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896760" w:rsidRDefault="00896760" w:rsidP="003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896760" w:rsidRDefault="00896760" w:rsidP="003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302CDD" w:rsidRDefault="00302CDD" w:rsidP="00B703B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302CDD" w:rsidRDefault="00302CDD" w:rsidP="00B703B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302CDD" w:rsidRDefault="00302CDD" w:rsidP="00B703B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302CDD" w:rsidRDefault="00302CDD" w:rsidP="00B703B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302CDD" w:rsidRDefault="00302CDD" w:rsidP="00B703B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B703BF" w:rsidRPr="00302CDD" w:rsidRDefault="003A106F" w:rsidP="00B703B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Figure S2</w:t>
      </w:r>
      <w:r w:rsidR="00B703BF" w:rsidRPr="00F646D9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="002B6976" w:rsidRPr="00302CDD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Effect on the amperometric responses obtained with the developed immunosensor of: </w:t>
      </w:r>
      <w:r w:rsidR="00B703BF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a) </w:t>
      </w:r>
      <w:r w:rsidR="002B6976" w:rsidRPr="00302CDD">
        <w:rPr>
          <w:rFonts w:ascii="Times New Roman" w:hAnsi="Times New Roman" w:cs="Times New Roman"/>
          <w:sz w:val="24"/>
          <w:szCs w:val="24"/>
          <w:lang w:val="en-GB"/>
        </w:rPr>
        <w:t>l</w:t>
      </w:r>
      <w:r w:rsidR="00B703BF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oading and b) incubation time of anti-IL23; c) </w:t>
      </w:r>
      <w:r w:rsidR="002B6976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BSA </w:t>
      </w:r>
      <w:r w:rsidR="00B703BF" w:rsidRPr="00302CDD">
        <w:rPr>
          <w:rFonts w:ascii="Times New Roman" w:hAnsi="Times New Roman" w:cs="Times New Roman"/>
          <w:sz w:val="24"/>
          <w:szCs w:val="24"/>
          <w:lang w:val="en-GB"/>
        </w:rPr>
        <w:t>concentration and effect of BB blocker; d) BSA blocking time. Amperometric responses</w:t>
      </w:r>
      <w:r w:rsidR="00B703BF" w:rsidRPr="00F646D9">
        <w:rPr>
          <w:rFonts w:ascii="Times New Roman" w:hAnsi="Times New Roman" w:cs="Times New Roman"/>
          <w:sz w:val="24"/>
          <w:szCs w:val="24"/>
          <w:lang w:val="en-GB"/>
        </w:rPr>
        <w:t xml:space="preserve"> measured in the absence (N; ligh</w:t>
      </w:r>
      <w:r w:rsidR="00B703BF">
        <w:rPr>
          <w:rFonts w:ascii="Times New Roman" w:hAnsi="Times New Roman" w:cs="Times New Roman"/>
          <w:sz w:val="24"/>
          <w:szCs w:val="24"/>
          <w:lang w:val="en-GB"/>
        </w:rPr>
        <w:t xml:space="preserve">t bars) and in the presence of 10 ng </w:t>
      </w:r>
      <w:r w:rsidR="00B703BF" w:rsidRPr="00F646D9">
        <w:rPr>
          <w:rFonts w:ascii="Times New Roman" w:hAnsi="Times New Roman" w:cs="Times New Roman"/>
          <w:sz w:val="24"/>
          <w:szCs w:val="24"/>
          <w:lang w:val="en-GB"/>
        </w:rPr>
        <w:t>mL</w:t>
      </w:r>
      <w:r w:rsidR="00B703BF" w:rsidRPr="0087054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−1</w:t>
      </w:r>
      <w:r w:rsidR="00B703BF" w:rsidRPr="00F646D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703BF">
        <w:rPr>
          <w:rFonts w:ascii="Times New Roman" w:hAnsi="Times New Roman" w:cs="Times New Roman"/>
          <w:sz w:val="24"/>
          <w:szCs w:val="24"/>
          <w:lang w:val="en-GB"/>
        </w:rPr>
        <w:t xml:space="preserve">IL23 </w:t>
      </w:r>
      <w:r w:rsidR="00B703BF" w:rsidRPr="00F646D9">
        <w:rPr>
          <w:rFonts w:ascii="Times New Roman" w:hAnsi="Times New Roman" w:cs="Times New Roman"/>
          <w:sz w:val="24"/>
          <w:szCs w:val="24"/>
          <w:lang w:val="en-GB"/>
        </w:rPr>
        <w:t xml:space="preserve">standard solutions (S; dark bars) as well as the resulting S/N ratio values (circles and </w:t>
      </w:r>
      <w:r w:rsidR="002B6976">
        <w:rPr>
          <w:rFonts w:ascii="Times New Roman" w:hAnsi="Times New Roman" w:cs="Times New Roman"/>
          <w:sz w:val="24"/>
          <w:szCs w:val="24"/>
          <w:lang w:val="en-GB"/>
        </w:rPr>
        <w:t xml:space="preserve">red </w:t>
      </w:r>
      <w:r w:rsidR="002B6976" w:rsidRPr="00302CDD">
        <w:rPr>
          <w:rFonts w:ascii="Times New Roman" w:hAnsi="Times New Roman" w:cs="Times New Roman"/>
          <w:sz w:val="24"/>
          <w:szCs w:val="24"/>
          <w:lang w:val="en-GB"/>
        </w:rPr>
        <w:t>lines</w:t>
      </w:r>
      <w:r w:rsidR="00B703BF" w:rsidRPr="00302CDD">
        <w:rPr>
          <w:rFonts w:ascii="Times New Roman" w:hAnsi="Times New Roman" w:cs="Times New Roman"/>
          <w:sz w:val="24"/>
          <w:szCs w:val="24"/>
          <w:lang w:val="en-GB"/>
        </w:rPr>
        <w:t>).</w:t>
      </w:r>
    </w:p>
    <w:p w:rsidR="008A6370" w:rsidRPr="00302CDD" w:rsidRDefault="00302CDD" w:rsidP="008A637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-182245</wp:posOffset>
            </wp:positionH>
            <wp:positionV relativeFrom="paragraph">
              <wp:posOffset>2241550</wp:posOffset>
            </wp:positionV>
            <wp:extent cx="6223000" cy="3689350"/>
            <wp:effectExtent l="0" t="0" r="0" b="0"/>
            <wp:wrapSquare wrapText="bothSides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0" cy="368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A6370">
        <w:rPr>
          <w:rFonts w:ascii="Times New Roman" w:hAnsi="Times New Roman" w:cs="Times New Roman"/>
          <w:sz w:val="24"/>
          <w:szCs w:val="24"/>
          <w:lang w:val="en-GB"/>
        </w:rPr>
        <w:tab/>
        <w:t>The effect of the incubation time of IL-23  antigen on the amperometric responses was evaluated over the 15 to 45 min wit</w:t>
      </w:r>
      <w:r w:rsidR="003A106F">
        <w:rPr>
          <w:rFonts w:ascii="Times New Roman" w:hAnsi="Times New Roman" w:cs="Times New Roman"/>
          <w:sz w:val="24"/>
          <w:szCs w:val="24"/>
          <w:lang w:val="en-GB"/>
        </w:rPr>
        <w:t>h the results shown in Figure S3</w:t>
      </w:r>
      <w:r w:rsidR="008A6370">
        <w:rPr>
          <w:rFonts w:ascii="Times New Roman" w:hAnsi="Times New Roman" w:cs="Times New Roman"/>
          <w:sz w:val="24"/>
          <w:szCs w:val="24"/>
          <w:lang w:val="en-GB"/>
        </w:rPr>
        <w:t xml:space="preserve">a. </w:t>
      </w:r>
      <w:r w:rsidR="002B6976" w:rsidRPr="00302CDD">
        <w:rPr>
          <w:rFonts w:ascii="Times New Roman" w:hAnsi="Times New Roman" w:cs="Times New Roman"/>
          <w:sz w:val="24"/>
          <w:szCs w:val="24"/>
          <w:lang w:val="en-GB"/>
        </w:rPr>
        <w:t>As it can be seen, 15 min were sufficient to reach a better S/N ratio</w:t>
      </w:r>
      <w:r w:rsidR="00C31E6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2B6976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On the other hand, Figure </w:t>
      </w:r>
      <w:r w:rsidR="003A106F" w:rsidRPr="00302CDD">
        <w:rPr>
          <w:rFonts w:ascii="Times New Roman" w:hAnsi="Times New Roman" w:cs="Times New Roman"/>
          <w:sz w:val="24"/>
          <w:szCs w:val="24"/>
          <w:lang w:val="en-GB"/>
        </w:rPr>
        <w:t>S3</w:t>
      </w:r>
      <w:r w:rsidR="008A637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b </w:t>
      </w:r>
      <w:r w:rsidR="002B6976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shows as </w:t>
      </w:r>
      <w:r w:rsidR="008A6370" w:rsidRPr="00302CDD">
        <w:rPr>
          <w:rFonts w:ascii="Times New Roman" w:hAnsi="Times New Roman" w:cs="Times New Roman"/>
          <w:sz w:val="24"/>
          <w:szCs w:val="24"/>
          <w:lang w:val="en-GB"/>
        </w:rPr>
        <w:t>the specific responses</w:t>
      </w:r>
      <w:r w:rsidR="008A6370" w:rsidRPr="002D0913">
        <w:rPr>
          <w:rFonts w:ascii="Times New Roman" w:hAnsi="Times New Roman" w:cs="Times New Roman"/>
          <w:sz w:val="24"/>
          <w:szCs w:val="24"/>
          <w:lang w:val="en-GB"/>
        </w:rPr>
        <w:t xml:space="preserve"> increased with the loading of biotinylated </w:t>
      </w:r>
      <w:r w:rsidR="008A6370" w:rsidRPr="00302CDD">
        <w:rPr>
          <w:rFonts w:ascii="Times New Roman" w:hAnsi="Times New Roman" w:cs="Times New Roman"/>
          <w:sz w:val="24"/>
          <w:szCs w:val="24"/>
          <w:lang w:val="en-GB"/>
        </w:rPr>
        <w:t>antibody</w:t>
      </w:r>
      <w:r w:rsidR="00AC6167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B6976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up to 0.5 </w:t>
      </w:r>
      <w:r w:rsidR="002B6976" w:rsidRPr="00302CDD">
        <w:rPr>
          <w:rFonts w:ascii="Times New Roman" w:hAnsi="Times New Roman" w:cs="Times New Roman"/>
          <w:sz w:val="24"/>
          <w:szCs w:val="24"/>
          <w:lang w:val="en-GB"/>
        </w:rPr>
        <w:sym w:font="Symbol" w:char="F06D"/>
      </w:r>
      <w:r w:rsidR="002B6976" w:rsidRPr="00302CDD">
        <w:rPr>
          <w:rFonts w:ascii="Times New Roman" w:hAnsi="Times New Roman" w:cs="Times New Roman"/>
          <w:sz w:val="24"/>
          <w:szCs w:val="24"/>
          <w:lang w:val="en-GB"/>
        </w:rPr>
        <w:t>g</w:t>
      </w:r>
      <w:r w:rsidR="002B6976">
        <w:rPr>
          <w:rFonts w:ascii="Times New Roman" w:hAnsi="Times New Roman" w:cs="Times New Roman"/>
          <w:sz w:val="24"/>
          <w:szCs w:val="24"/>
          <w:lang w:val="en-GB"/>
        </w:rPr>
        <w:t xml:space="preserve"> mL</w:t>
      </w:r>
      <w:r w:rsidR="002B697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-1</w:t>
      </w:r>
      <w:r w:rsidR="002B6976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AC6167">
        <w:rPr>
          <w:rFonts w:ascii="Times New Roman" w:hAnsi="Times New Roman" w:cs="Times New Roman"/>
          <w:sz w:val="24"/>
          <w:szCs w:val="24"/>
          <w:lang w:val="en-GB"/>
        </w:rPr>
        <w:t xml:space="preserve">probably due to </w:t>
      </w:r>
      <w:r w:rsidR="002B6976">
        <w:rPr>
          <w:rFonts w:ascii="Times New Roman" w:hAnsi="Times New Roman" w:cs="Times New Roman"/>
          <w:sz w:val="24"/>
          <w:szCs w:val="24"/>
          <w:lang w:val="en-GB"/>
        </w:rPr>
        <w:t>the higher</w:t>
      </w:r>
      <w:r w:rsidR="008A6370" w:rsidRPr="002D0913">
        <w:rPr>
          <w:rFonts w:ascii="Times New Roman" w:hAnsi="Times New Roman" w:cs="Times New Roman"/>
          <w:sz w:val="24"/>
          <w:szCs w:val="24"/>
          <w:lang w:val="en-GB"/>
        </w:rPr>
        <w:t xml:space="preserve"> amount of biotin to form the affinity link with the </w:t>
      </w:r>
      <w:r w:rsidR="008A6370">
        <w:rPr>
          <w:rFonts w:ascii="Times New Roman" w:hAnsi="Times New Roman" w:cs="Times New Roman"/>
          <w:sz w:val="24"/>
          <w:szCs w:val="24"/>
          <w:lang w:val="en-GB"/>
        </w:rPr>
        <w:t>poly-HRP-Strep</w:t>
      </w:r>
      <w:r w:rsidR="008A6370" w:rsidRPr="002D0913">
        <w:rPr>
          <w:rFonts w:ascii="Times New Roman" w:hAnsi="Times New Roman" w:cs="Times New Roman"/>
          <w:sz w:val="24"/>
          <w:szCs w:val="24"/>
          <w:lang w:val="en-GB"/>
        </w:rPr>
        <w:t xml:space="preserve"> conjugate for detection. </w:t>
      </w:r>
      <w:r w:rsidR="00AC6167">
        <w:rPr>
          <w:rFonts w:ascii="Times New Roman" w:hAnsi="Times New Roman" w:cs="Times New Roman"/>
          <w:sz w:val="24"/>
          <w:szCs w:val="24"/>
          <w:lang w:val="en-GB"/>
        </w:rPr>
        <w:t xml:space="preserve">However, </w:t>
      </w:r>
      <w:r w:rsidR="002B6976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a larger Biotin-anti-IL23 </w:t>
      </w:r>
      <w:r w:rsidR="00AC6167" w:rsidRPr="00302CDD">
        <w:rPr>
          <w:rFonts w:ascii="Times New Roman" w:hAnsi="Times New Roman" w:cs="Times New Roman"/>
          <w:sz w:val="24"/>
          <w:szCs w:val="24"/>
          <w:lang w:val="en-GB"/>
        </w:rPr>
        <w:t>concentration gave rise</w:t>
      </w:r>
      <w:r w:rsidR="00AC6167">
        <w:rPr>
          <w:rFonts w:ascii="Times New Roman" w:hAnsi="Times New Roman" w:cs="Times New Roman"/>
          <w:sz w:val="24"/>
          <w:szCs w:val="24"/>
          <w:lang w:val="en-GB"/>
        </w:rPr>
        <w:t xml:space="preserve"> to a </w:t>
      </w:r>
      <w:r w:rsidR="00B703BF">
        <w:rPr>
          <w:rFonts w:ascii="Times New Roman" w:hAnsi="Times New Roman" w:cs="Times New Roman"/>
          <w:sz w:val="24"/>
          <w:szCs w:val="24"/>
          <w:lang w:val="en-GB"/>
        </w:rPr>
        <w:t>decrease in the S/N ratio</w:t>
      </w:r>
      <w:r w:rsidR="002B6976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B6976" w:rsidRPr="00302CDD">
        <w:rPr>
          <w:rFonts w:ascii="Times New Roman" w:hAnsi="Times New Roman" w:cs="Times New Roman"/>
          <w:sz w:val="24"/>
          <w:szCs w:val="24"/>
          <w:lang w:val="en-GB"/>
        </w:rPr>
        <w:t>Therefore</w:t>
      </w:r>
      <w:r w:rsidR="00AC6167" w:rsidRPr="00302CDD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AC616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A6370">
        <w:rPr>
          <w:rFonts w:ascii="Times New Roman" w:hAnsi="Times New Roman" w:cs="Times New Roman"/>
          <w:sz w:val="24"/>
          <w:szCs w:val="24"/>
          <w:lang w:val="en-GB"/>
        </w:rPr>
        <w:t xml:space="preserve">0.5 </w:t>
      </w:r>
      <w:r w:rsidR="008A6370">
        <w:rPr>
          <w:rFonts w:ascii="Calibri" w:hAnsi="Calibri" w:cs="Calibri"/>
          <w:sz w:val="24"/>
          <w:szCs w:val="24"/>
          <w:lang w:val="en-GB"/>
        </w:rPr>
        <w:t>μ</w:t>
      </w:r>
      <w:r w:rsidR="008A6370">
        <w:rPr>
          <w:rFonts w:ascii="Times New Roman" w:hAnsi="Times New Roman" w:cs="Times New Roman"/>
          <w:sz w:val="24"/>
          <w:szCs w:val="24"/>
          <w:lang w:val="en-GB"/>
        </w:rPr>
        <w:t>g mL</w:t>
      </w:r>
      <w:r w:rsidR="008A637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-1</w:t>
      </w:r>
      <w:r w:rsidR="002B697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A6370">
        <w:rPr>
          <w:rFonts w:ascii="Times New Roman" w:hAnsi="Times New Roman" w:cs="Times New Roman"/>
          <w:sz w:val="24"/>
          <w:szCs w:val="24"/>
          <w:lang w:val="en-GB"/>
        </w:rPr>
        <w:t xml:space="preserve">was </w:t>
      </w:r>
      <w:r w:rsidR="008A637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chosen </w:t>
      </w:r>
      <w:r w:rsidR="002B6976" w:rsidRPr="00302CDD">
        <w:rPr>
          <w:rFonts w:ascii="Times New Roman" w:hAnsi="Times New Roman" w:cs="Times New Roman"/>
          <w:sz w:val="24"/>
          <w:szCs w:val="24"/>
          <w:lang w:val="en-GB"/>
        </w:rPr>
        <w:t>to prepare the immunosensor.</w:t>
      </w:r>
      <w:r w:rsidR="008A637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 Regarding the inc</w:t>
      </w:r>
      <w:r w:rsidR="00B703BF" w:rsidRPr="00302CDD">
        <w:rPr>
          <w:rFonts w:ascii="Times New Roman" w:hAnsi="Times New Roman" w:cs="Times New Roman"/>
          <w:sz w:val="24"/>
          <w:szCs w:val="24"/>
          <w:lang w:val="en-GB"/>
        </w:rPr>
        <w:t>ubation time for Biotin-anti-IL</w:t>
      </w:r>
      <w:r w:rsidR="008A6370" w:rsidRPr="00302CDD">
        <w:rPr>
          <w:rFonts w:ascii="Times New Roman" w:hAnsi="Times New Roman" w:cs="Times New Roman"/>
          <w:sz w:val="24"/>
          <w:szCs w:val="24"/>
          <w:lang w:val="en-GB"/>
        </w:rPr>
        <w:t>2</w:t>
      </w:r>
      <w:r w:rsidR="003A106F" w:rsidRPr="00302CDD">
        <w:rPr>
          <w:rFonts w:ascii="Times New Roman" w:hAnsi="Times New Roman" w:cs="Times New Roman"/>
          <w:sz w:val="24"/>
          <w:szCs w:val="24"/>
          <w:lang w:val="en-GB"/>
        </w:rPr>
        <w:t>3 (Figure S3</w:t>
      </w:r>
      <w:r w:rsidR="00B703BF" w:rsidRPr="00302CDD">
        <w:rPr>
          <w:rFonts w:ascii="Times New Roman" w:hAnsi="Times New Roman" w:cs="Times New Roman"/>
          <w:sz w:val="24"/>
          <w:szCs w:val="24"/>
          <w:lang w:val="en-GB"/>
        </w:rPr>
        <w:t>c) 15</w:t>
      </w:r>
      <w:r w:rsidR="008A637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min were selected </w:t>
      </w:r>
      <w:r w:rsidR="002B6976" w:rsidRPr="00302CDD">
        <w:rPr>
          <w:rFonts w:ascii="Times New Roman" w:hAnsi="Times New Roman" w:cs="Times New Roman"/>
          <w:sz w:val="24"/>
          <w:szCs w:val="24"/>
          <w:lang w:val="en-GB"/>
        </w:rPr>
        <w:t>according to the used criterion</w:t>
      </w:r>
      <w:r w:rsidR="008A637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:rsidR="00302CDD" w:rsidRDefault="00302CDD" w:rsidP="004F222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4F2224" w:rsidRDefault="003A106F" w:rsidP="004F222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Figure S3</w:t>
      </w:r>
      <w:r w:rsidR="004F2224" w:rsidRPr="00F646D9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="002B6976" w:rsidRPr="00302CDD">
        <w:rPr>
          <w:rFonts w:ascii="Times New Roman" w:hAnsi="Times New Roman" w:cs="Times New Roman"/>
          <w:bCs/>
          <w:sz w:val="24"/>
          <w:szCs w:val="24"/>
          <w:lang w:val="en-GB"/>
        </w:rPr>
        <w:t>Effect on the amperometric responses obtained with the developed immunosensor of</w:t>
      </w:r>
      <w:r w:rsidR="002B6976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F2224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a)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>i</w:t>
      </w:r>
      <w:r w:rsidR="004F2224" w:rsidRPr="00302CDD">
        <w:rPr>
          <w:rFonts w:ascii="Times New Roman" w:hAnsi="Times New Roman" w:cs="Times New Roman"/>
          <w:sz w:val="24"/>
          <w:szCs w:val="24"/>
          <w:lang w:val="en-GB"/>
        </w:rPr>
        <w:t>ncubation time of IL-23 antigen; b) concentration and c) in</w:t>
      </w:r>
      <w:r w:rsidR="00B703BF" w:rsidRPr="00302CDD">
        <w:rPr>
          <w:rFonts w:ascii="Times New Roman" w:hAnsi="Times New Roman" w:cs="Times New Roman"/>
          <w:sz w:val="24"/>
          <w:szCs w:val="24"/>
          <w:lang w:val="en-GB"/>
        </w:rPr>
        <w:t>cubation time of Biotin-anti-IL</w:t>
      </w:r>
      <w:r w:rsidR="004F2224" w:rsidRPr="00302CDD">
        <w:rPr>
          <w:rFonts w:ascii="Times New Roman" w:hAnsi="Times New Roman" w:cs="Times New Roman"/>
          <w:sz w:val="24"/>
          <w:szCs w:val="24"/>
          <w:lang w:val="en-GB"/>
        </w:rPr>
        <w:t>2</w:t>
      </w:r>
      <w:r w:rsidR="00B703BF" w:rsidRPr="00302CDD">
        <w:rPr>
          <w:rFonts w:ascii="Times New Roman" w:hAnsi="Times New Roman" w:cs="Times New Roman"/>
          <w:sz w:val="24"/>
          <w:szCs w:val="24"/>
          <w:lang w:val="en-GB"/>
        </w:rPr>
        <w:t>3</w:t>
      </w:r>
      <w:r w:rsidR="004F2224" w:rsidRPr="00302CDD">
        <w:rPr>
          <w:rFonts w:ascii="Times New Roman" w:hAnsi="Times New Roman" w:cs="Times New Roman"/>
          <w:sz w:val="24"/>
          <w:szCs w:val="24"/>
          <w:lang w:val="en-GB"/>
        </w:rPr>
        <w:t>. Amperometric responses measured in the absence (N; ligh</w:t>
      </w:r>
      <w:r w:rsidR="00B703BF" w:rsidRPr="00302CDD">
        <w:rPr>
          <w:rFonts w:ascii="Times New Roman" w:hAnsi="Times New Roman" w:cs="Times New Roman"/>
          <w:sz w:val="24"/>
          <w:szCs w:val="24"/>
          <w:lang w:val="en-GB"/>
        </w:rPr>
        <w:t>t bars) and in the presence of 10</w:t>
      </w:r>
      <w:r w:rsidR="004F2224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ng mL</w:t>
      </w:r>
      <w:r w:rsidR="004F2224" w:rsidRPr="00302CD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−1</w:t>
      </w:r>
      <w:r w:rsidR="004F2224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703BF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IL </w:t>
      </w:r>
      <w:r w:rsidR="004F2224" w:rsidRPr="00302CDD">
        <w:rPr>
          <w:rFonts w:ascii="Times New Roman" w:hAnsi="Times New Roman" w:cs="Times New Roman"/>
          <w:sz w:val="24"/>
          <w:szCs w:val="24"/>
          <w:lang w:val="en-GB"/>
        </w:rPr>
        <w:t>2</w:t>
      </w:r>
      <w:r w:rsidR="00B703BF" w:rsidRPr="00302CDD">
        <w:rPr>
          <w:rFonts w:ascii="Times New Roman" w:hAnsi="Times New Roman" w:cs="Times New Roman"/>
          <w:sz w:val="24"/>
          <w:szCs w:val="24"/>
          <w:lang w:val="en-GB"/>
        </w:rPr>
        <w:t>3</w:t>
      </w:r>
      <w:r w:rsidR="004F2224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standard solutions (S; dark bars) as well as the resulting S/N ratio values (circles and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>red lines</w:t>
      </w:r>
      <w:r w:rsidR="004F2224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).  </w:t>
      </w:r>
    </w:p>
    <w:p w:rsidR="00896760" w:rsidRPr="00302CDD" w:rsidRDefault="00B703BF" w:rsidP="008967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ab/>
      </w:r>
      <w:r w:rsidR="00896760" w:rsidRPr="003D1AFA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F567DD">
        <w:rPr>
          <w:rFonts w:ascii="Times New Roman" w:hAnsi="Times New Roman" w:cs="Times New Roman"/>
          <w:sz w:val="24"/>
          <w:szCs w:val="24"/>
          <w:lang w:val="en-GB"/>
        </w:rPr>
        <w:t xml:space="preserve">n amplification strategy </w:t>
      </w:r>
      <w:r w:rsidR="00896760" w:rsidRPr="003D1AFA">
        <w:rPr>
          <w:rFonts w:ascii="Times New Roman" w:hAnsi="Times New Roman" w:cs="Times New Roman"/>
          <w:sz w:val="24"/>
          <w:szCs w:val="24"/>
          <w:lang w:val="en-GB"/>
        </w:rPr>
        <w:t xml:space="preserve">involving poly-HRP-Strept </w:t>
      </w:r>
      <w:r w:rsidR="0089676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instead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89676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the usual HRP-Strept conjugate was implemented.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89676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he effect of the </w:t>
      </w:r>
      <w:r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polymer </w:t>
      </w:r>
      <w:r w:rsidR="0089676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dilution on the immunosensor responses was studied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over </w:t>
      </w:r>
      <w:r w:rsidR="00896760" w:rsidRPr="00302CDD">
        <w:rPr>
          <w:rFonts w:ascii="Times New Roman" w:hAnsi="Times New Roman" w:cs="Times New Roman"/>
          <w:sz w:val="24"/>
          <w:szCs w:val="24"/>
          <w:lang w:val="en-GB"/>
        </w:rPr>
        <w:t>the 1/250 to 1/1000 range and the results were compared with that obtained by using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an</w:t>
      </w:r>
      <w:r w:rsidR="0089676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1/1000 HRP-Strept conjugate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(Figure S4a)</w:t>
      </w:r>
      <w:r w:rsidR="0089676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31602" w:rsidRPr="00302CDD">
        <w:rPr>
          <w:rFonts w:ascii="Times New Roman" w:hAnsi="Times New Roman" w:cs="Times New Roman"/>
          <w:sz w:val="24"/>
          <w:szCs w:val="24"/>
          <w:lang w:val="en-GB"/>
        </w:rPr>
        <w:t>B</w:t>
      </w:r>
      <w:r w:rsidR="008A6FAF" w:rsidRPr="00302CDD">
        <w:rPr>
          <w:rFonts w:ascii="Times New Roman" w:hAnsi="Times New Roman" w:cs="Times New Roman"/>
          <w:sz w:val="24"/>
          <w:szCs w:val="24"/>
          <w:lang w:val="en-GB"/>
        </w:rPr>
        <w:t>oth</w:t>
      </w:r>
      <w:r w:rsidR="0089676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specific and non-specific currents gradually decrease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89676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as the dilution </w:t>
      </w:r>
      <w:r w:rsidR="0093160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of poly-HRP-Strept </w:t>
      </w:r>
      <w:r w:rsidR="00896760" w:rsidRPr="00302CDD">
        <w:rPr>
          <w:rFonts w:ascii="Times New Roman" w:hAnsi="Times New Roman" w:cs="Times New Roman"/>
          <w:sz w:val="24"/>
          <w:szCs w:val="24"/>
          <w:lang w:val="en-GB"/>
        </w:rPr>
        <w:t>increase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896760" w:rsidRPr="00302CDD">
        <w:rPr>
          <w:rFonts w:ascii="Times New Roman" w:hAnsi="Times New Roman" w:cs="Times New Roman"/>
          <w:sz w:val="24"/>
          <w:szCs w:val="24"/>
          <w:lang w:val="en-GB"/>
        </w:rPr>
        <w:t>, probably</w:t>
      </w:r>
      <w:r w:rsidR="00896760" w:rsidRPr="009E28C1">
        <w:rPr>
          <w:rFonts w:ascii="Times New Roman" w:hAnsi="Times New Roman" w:cs="Times New Roman"/>
          <w:sz w:val="24"/>
          <w:szCs w:val="24"/>
          <w:lang w:val="en-GB"/>
        </w:rPr>
        <w:t xml:space="preserve"> due to the lower number of detector labels on the biotinylated</w:t>
      </w:r>
      <w:r w:rsidR="00896760">
        <w:rPr>
          <w:rFonts w:ascii="Times New Roman" w:hAnsi="Times New Roman" w:cs="Times New Roman"/>
          <w:sz w:val="24"/>
          <w:szCs w:val="24"/>
          <w:lang w:val="en-GB"/>
        </w:rPr>
        <w:t xml:space="preserve"> antibodies</w:t>
      </w:r>
      <w:r w:rsidR="00931602">
        <w:rPr>
          <w:rFonts w:ascii="Times New Roman" w:hAnsi="Times New Roman" w:cs="Times New Roman"/>
          <w:sz w:val="24"/>
          <w:szCs w:val="24"/>
          <w:lang w:val="en-GB"/>
        </w:rPr>
        <w:t xml:space="preserve">. However, </w:t>
      </w:r>
      <w:r w:rsidR="00931602" w:rsidRPr="009E28C1">
        <w:rPr>
          <w:rFonts w:ascii="Times New Roman" w:hAnsi="Times New Roman" w:cs="Times New Roman"/>
          <w:sz w:val="24"/>
          <w:szCs w:val="24"/>
          <w:lang w:val="en-GB"/>
        </w:rPr>
        <w:t xml:space="preserve">a better S/N ratio was </w:t>
      </w:r>
      <w:r w:rsidR="00931602" w:rsidRPr="00302CDD">
        <w:rPr>
          <w:rFonts w:ascii="Times New Roman" w:hAnsi="Times New Roman" w:cs="Times New Roman"/>
          <w:sz w:val="24"/>
          <w:szCs w:val="24"/>
          <w:lang w:val="en-GB"/>
        </w:rPr>
        <w:t>obtained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for a 1/500 dilution</w:t>
      </w:r>
      <w:r w:rsidR="0093160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, so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that </w:t>
      </w:r>
      <w:r w:rsidR="0093160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this value was chosen for subsequent studies. </w:t>
      </w:r>
      <w:r w:rsidR="00260313" w:rsidRPr="00302CDD">
        <w:rPr>
          <w:rFonts w:ascii="Times New Roman" w:hAnsi="Times New Roman" w:cs="Times New Roman"/>
          <w:sz w:val="24"/>
          <w:szCs w:val="24"/>
          <w:lang w:val="en-GB"/>
        </w:rPr>
        <w:t>I</w:t>
      </w:r>
      <w:r w:rsidR="0093160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t should be noted that in all cases,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>the S</w:t>
      </w:r>
      <w:r w:rsidR="00931602" w:rsidRPr="00302CDD">
        <w:rPr>
          <w:rFonts w:ascii="Times New Roman" w:hAnsi="Times New Roman" w:cs="Times New Roman"/>
          <w:sz w:val="24"/>
          <w:szCs w:val="24"/>
          <w:lang w:val="en-GB"/>
        </w:rPr>
        <w:t>/N ratio was better tha</w:t>
      </w:r>
      <w:r w:rsidR="00260313" w:rsidRPr="00302CDD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93160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that obtained using the HRP-Strept conjugat</w:t>
      </w:r>
      <w:r w:rsidR="00260313" w:rsidRPr="00302CDD">
        <w:rPr>
          <w:rFonts w:ascii="Times New Roman" w:hAnsi="Times New Roman" w:cs="Times New Roman"/>
          <w:sz w:val="24"/>
          <w:szCs w:val="24"/>
          <w:lang w:val="en-GB"/>
        </w:rPr>
        <w:t>e, which demonstrates the</w:t>
      </w:r>
      <w:r w:rsidR="00260313" w:rsidRPr="0026031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60313">
        <w:rPr>
          <w:rFonts w:ascii="Times New Roman" w:hAnsi="Times New Roman" w:cs="Times New Roman"/>
          <w:sz w:val="24"/>
          <w:szCs w:val="24"/>
          <w:lang w:val="en-GB"/>
        </w:rPr>
        <w:t>signal amplification ability o</w:t>
      </w:r>
      <w:r w:rsidR="00260313" w:rsidRPr="00260313">
        <w:rPr>
          <w:rFonts w:ascii="Times New Roman" w:hAnsi="Times New Roman" w:cs="Times New Roman"/>
          <w:sz w:val="24"/>
          <w:szCs w:val="24"/>
          <w:lang w:val="en-GB"/>
        </w:rPr>
        <w:t>f the polymeric conjugate</w:t>
      </w:r>
      <w:r w:rsidR="00931602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896760"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r w:rsidR="00896760" w:rsidRPr="00AE1504">
        <w:rPr>
          <w:rFonts w:ascii="Times New Roman" w:hAnsi="Times New Roman" w:cs="Times New Roman"/>
          <w:sz w:val="24"/>
          <w:szCs w:val="24"/>
          <w:lang w:val="en-GB"/>
        </w:rPr>
        <w:t xml:space="preserve">order to </w:t>
      </w:r>
      <w:r w:rsidR="00E973B2">
        <w:rPr>
          <w:rFonts w:ascii="Times New Roman" w:hAnsi="Times New Roman" w:cs="Times New Roman"/>
          <w:sz w:val="24"/>
          <w:szCs w:val="24"/>
          <w:lang w:val="en-GB"/>
        </w:rPr>
        <w:t xml:space="preserve">reinforce the electrode blocking to </w:t>
      </w:r>
      <w:r w:rsidR="00896760" w:rsidRPr="00AE1504">
        <w:rPr>
          <w:rFonts w:ascii="Times New Roman" w:hAnsi="Times New Roman" w:cs="Times New Roman"/>
          <w:sz w:val="24"/>
          <w:szCs w:val="24"/>
          <w:lang w:val="en-GB"/>
        </w:rPr>
        <w:t xml:space="preserve">further reduce </w:t>
      </w:r>
      <w:r w:rsidR="00E973B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remaining active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sites </w:t>
      </w:r>
      <w:r w:rsidR="00E973B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="00896760" w:rsidRPr="00302CDD">
        <w:rPr>
          <w:rFonts w:ascii="Times New Roman" w:hAnsi="Times New Roman" w:cs="Times New Roman"/>
          <w:sz w:val="24"/>
          <w:szCs w:val="24"/>
          <w:lang w:val="en-GB"/>
        </w:rPr>
        <w:t>nonspecific</w:t>
      </w:r>
      <w:r w:rsidR="00896760" w:rsidRPr="00AE1504">
        <w:rPr>
          <w:rFonts w:ascii="Times New Roman" w:hAnsi="Times New Roman" w:cs="Times New Roman"/>
          <w:sz w:val="24"/>
          <w:szCs w:val="24"/>
          <w:lang w:val="en-GB"/>
        </w:rPr>
        <w:t xml:space="preserve"> responses, </w:t>
      </w:r>
      <w:r w:rsidR="005C1792">
        <w:rPr>
          <w:rFonts w:ascii="Times New Roman" w:hAnsi="Times New Roman" w:cs="Times New Roman"/>
          <w:sz w:val="24"/>
          <w:szCs w:val="24"/>
          <w:lang w:val="en-GB"/>
        </w:rPr>
        <w:t>an optimized</w:t>
      </w:r>
      <w:r w:rsidR="00260313">
        <w:rPr>
          <w:rFonts w:ascii="Times New Roman" w:hAnsi="Times New Roman" w:cs="Times New Roman"/>
          <w:sz w:val="24"/>
          <w:szCs w:val="24"/>
          <w:lang w:val="en-GB"/>
        </w:rPr>
        <w:t xml:space="preserve"> amount of BSA was added to </w:t>
      </w:r>
      <w:r w:rsidR="00896760" w:rsidRPr="00AE150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896760">
        <w:rPr>
          <w:rFonts w:ascii="Times New Roman" w:hAnsi="Times New Roman" w:cs="Times New Roman"/>
          <w:sz w:val="24"/>
          <w:szCs w:val="24"/>
          <w:lang w:val="en-GB"/>
        </w:rPr>
        <w:t>aqueous solutions of poly-</w:t>
      </w:r>
      <w:r w:rsidR="00260313">
        <w:rPr>
          <w:rFonts w:ascii="Times New Roman" w:hAnsi="Times New Roman" w:cs="Times New Roman"/>
          <w:sz w:val="24"/>
          <w:szCs w:val="24"/>
          <w:lang w:val="en-GB"/>
        </w:rPr>
        <w:t>HRP-Strept</w:t>
      </w:r>
      <w:r w:rsidR="00896760" w:rsidRPr="00AE1504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896760">
        <w:rPr>
          <w:rFonts w:ascii="Times New Roman" w:hAnsi="Times New Roman" w:cs="Times New Roman"/>
          <w:sz w:val="24"/>
          <w:szCs w:val="24"/>
          <w:lang w:val="en-GB"/>
        </w:rPr>
        <w:t>As Figure</w:t>
      </w:r>
      <w:r w:rsidR="00E973B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A106F" w:rsidRPr="00302CDD">
        <w:rPr>
          <w:rFonts w:ascii="Times New Roman" w:hAnsi="Times New Roman" w:cs="Times New Roman"/>
          <w:sz w:val="24"/>
          <w:szCs w:val="24"/>
          <w:lang w:val="en-GB"/>
        </w:rPr>
        <w:t>S4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>b shows</w:t>
      </w:r>
      <w:r w:rsidR="00E973B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>better</w:t>
      </w:r>
      <w:r w:rsidR="00E973B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results were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obtained with </w:t>
      </w:r>
      <w:r w:rsidR="00E973B2" w:rsidRPr="00302CDD">
        <w:rPr>
          <w:rFonts w:ascii="Times New Roman" w:hAnsi="Times New Roman" w:cs="Times New Roman"/>
          <w:sz w:val="24"/>
          <w:szCs w:val="24"/>
          <w:lang w:val="en-GB"/>
        </w:rPr>
        <w:t>8</w:t>
      </w:r>
      <w:r w:rsidR="0089676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% BSA. Finally, the effect of the incubation time of poly-HRP-Strept prepared under the previous conditions (Figure 3Sc),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led us to choose </w:t>
      </w:r>
      <w:r w:rsidR="00896760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20 min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>to prepare the immunosensor</w:t>
      </w:r>
      <w:r w:rsidR="00896760" w:rsidRPr="00302CDD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F567DD" w:rsidRDefault="00302CDD" w:rsidP="00E973B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ES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236855</wp:posOffset>
            </wp:positionH>
            <wp:positionV relativeFrom="paragraph">
              <wp:posOffset>151130</wp:posOffset>
            </wp:positionV>
            <wp:extent cx="5607050" cy="3695700"/>
            <wp:effectExtent l="0" t="0" r="0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02CDD" w:rsidRDefault="00302CDD" w:rsidP="00E973B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302CDD" w:rsidRDefault="00302CDD" w:rsidP="00E973B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302CDD" w:rsidRDefault="00302CDD" w:rsidP="00E973B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302CDD" w:rsidRDefault="00302CDD" w:rsidP="00E973B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302CDD" w:rsidRDefault="00302CDD" w:rsidP="00E973B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302CDD" w:rsidRDefault="00302CDD" w:rsidP="00E973B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302CDD" w:rsidRDefault="00302CDD" w:rsidP="00E973B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302CDD" w:rsidRDefault="00302CDD" w:rsidP="00E973B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302CDD" w:rsidRDefault="00302CDD" w:rsidP="00E973B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302CDD" w:rsidRDefault="00302CDD" w:rsidP="00E973B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E973B2" w:rsidRPr="00302CDD" w:rsidRDefault="00F567DD" w:rsidP="00E973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Fi</w:t>
      </w:r>
      <w:r w:rsidR="003A106F">
        <w:rPr>
          <w:rFonts w:ascii="Times New Roman" w:hAnsi="Times New Roman" w:cs="Times New Roman"/>
          <w:b/>
          <w:sz w:val="24"/>
          <w:szCs w:val="24"/>
          <w:lang w:val="en-GB"/>
        </w:rPr>
        <w:t xml:space="preserve">gure </w:t>
      </w:r>
      <w:r w:rsidR="003A106F" w:rsidRPr="00302CDD">
        <w:rPr>
          <w:rFonts w:ascii="Times New Roman" w:hAnsi="Times New Roman" w:cs="Times New Roman"/>
          <w:b/>
          <w:sz w:val="24"/>
          <w:szCs w:val="24"/>
          <w:lang w:val="en-GB"/>
        </w:rPr>
        <w:t>S4</w:t>
      </w:r>
      <w:r w:rsidR="008A6370" w:rsidRPr="00302CDD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="00E973B2" w:rsidRPr="00302CDD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5C1792" w:rsidRPr="00302CDD">
        <w:rPr>
          <w:rFonts w:ascii="Times New Roman" w:hAnsi="Times New Roman" w:cs="Times New Roman"/>
          <w:bCs/>
          <w:sz w:val="24"/>
          <w:szCs w:val="24"/>
          <w:lang w:val="en-GB"/>
        </w:rPr>
        <w:t>Effect on the amperometric responses obtained with the developed immunosensor of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973B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a)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E973B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ilution of poly-HRP-Strept;  b)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BSA </w:t>
      </w:r>
      <w:r w:rsidR="00E973B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concentration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>i</w:t>
      </w:r>
      <w:r w:rsidR="00E973B2" w:rsidRPr="00302CDD">
        <w:rPr>
          <w:rFonts w:ascii="Times New Roman" w:hAnsi="Times New Roman" w:cs="Times New Roman"/>
          <w:sz w:val="24"/>
          <w:szCs w:val="24"/>
          <w:lang w:val="en-GB"/>
        </w:rPr>
        <w:t>n the poly-HRP-Strept solutions, and c) incubation time of poly-HRP-Strept. Amperometric responses</w:t>
      </w:r>
      <w:r w:rsidR="00E973B2" w:rsidRPr="00F646D9">
        <w:rPr>
          <w:rFonts w:ascii="Times New Roman" w:hAnsi="Times New Roman" w:cs="Times New Roman"/>
          <w:sz w:val="24"/>
          <w:szCs w:val="24"/>
          <w:lang w:val="en-GB"/>
        </w:rPr>
        <w:t xml:space="preserve"> measured in the absence (N; ligh</w:t>
      </w:r>
      <w:r w:rsidR="00E973B2">
        <w:rPr>
          <w:rFonts w:ascii="Times New Roman" w:hAnsi="Times New Roman" w:cs="Times New Roman"/>
          <w:sz w:val="24"/>
          <w:szCs w:val="24"/>
          <w:lang w:val="en-GB"/>
        </w:rPr>
        <w:t xml:space="preserve">t bars) and in the presence of 10 ng </w:t>
      </w:r>
      <w:r w:rsidR="00E973B2" w:rsidRPr="00F646D9">
        <w:rPr>
          <w:rFonts w:ascii="Times New Roman" w:hAnsi="Times New Roman" w:cs="Times New Roman"/>
          <w:sz w:val="24"/>
          <w:szCs w:val="24"/>
          <w:lang w:val="en-GB"/>
        </w:rPr>
        <w:t>mL</w:t>
      </w:r>
      <w:r w:rsidR="00E973B2" w:rsidRPr="0087054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−1</w:t>
      </w:r>
      <w:r w:rsidR="00E973B2" w:rsidRPr="00F646D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973B2">
        <w:rPr>
          <w:rFonts w:ascii="Times New Roman" w:hAnsi="Times New Roman" w:cs="Times New Roman"/>
          <w:sz w:val="24"/>
          <w:szCs w:val="24"/>
          <w:lang w:val="en-GB"/>
        </w:rPr>
        <w:t xml:space="preserve">IL-23 </w:t>
      </w:r>
      <w:r w:rsidR="00E973B2" w:rsidRPr="00F646D9">
        <w:rPr>
          <w:rFonts w:ascii="Times New Roman" w:hAnsi="Times New Roman" w:cs="Times New Roman"/>
          <w:sz w:val="24"/>
          <w:szCs w:val="24"/>
          <w:lang w:val="en-GB"/>
        </w:rPr>
        <w:t xml:space="preserve">standard solutions (S; dark bars) as well as the resulting S/N ratio values (circles </w:t>
      </w:r>
      <w:r w:rsidR="00E973B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="005C1792" w:rsidRPr="00302CDD">
        <w:rPr>
          <w:rFonts w:ascii="Times New Roman" w:hAnsi="Times New Roman" w:cs="Times New Roman"/>
          <w:sz w:val="24"/>
          <w:szCs w:val="24"/>
          <w:lang w:val="en-GB"/>
        </w:rPr>
        <w:t>red lines</w:t>
      </w:r>
      <w:r w:rsidR="00E973B2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). </w:t>
      </w:r>
    </w:p>
    <w:p w:rsidR="00F567DD" w:rsidRDefault="00F567DD" w:rsidP="003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E973B2" w:rsidRDefault="00F567DD" w:rsidP="003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567DD">
        <w:rPr>
          <w:noProof/>
          <w:lang w:eastAsia="es-ES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544830</wp:posOffset>
            </wp:positionH>
            <wp:positionV relativeFrom="paragraph">
              <wp:posOffset>537210</wp:posOffset>
            </wp:positionV>
            <wp:extent cx="4895850" cy="3276600"/>
            <wp:effectExtent l="0" t="0" r="0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567DD">
        <w:rPr>
          <w:rFonts w:ascii="Times New Roman" w:hAnsi="Times New Roman" w:cs="Times New Roman"/>
          <w:b/>
          <w:sz w:val="24"/>
          <w:szCs w:val="24"/>
          <w:lang w:val="en-GB"/>
        </w:rPr>
        <w:t>2. 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torage s</w:t>
      </w:r>
      <w:r w:rsidRPr="00F567DD">
        <w:rPr>
          <w:rFonts w:ascii="Times New Roman" w:hAnsi="Times New Roman" w:cs="Times New Roman"/>
          <w:b/>
          <w:sz w:val="24"/>
          <w:szCs w:val="24"/>
          <w:lang w:val="en-GB"/>
        </w:rPr>
        <w:t>tability</w:t>
      </w:r>
    </w:p>
    <w:p w:rsidR="00F567DD" w:rsidRDefault="00F567DD" w:rsidP="003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67DD" w:rsidRDefault="00F567DD" w:rsidP="003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67DD" w:rsidRDefault="00F567DD" w:rsidP="003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67DD" w:rsidRDefault="00F567DD" w:rsidP="003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67DD" w:rsidRDefault="00F567DD" w:rsidP="003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67DD" w:rsidRDefault="00F567DD" w:rsidP="003D1AF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F567DD" w:rsidRDefault="00F567DD" w:rsidP="003D1AF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F567DD" w:rsidRDefault="00F567DD" w:rsidP="003D1AF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F567DD" w:rsidRDefault="00F567DD" w:rsidP="003D1AF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F567DD" w:rsidRDefault="00F567DD" w:rsidP="00F567DD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</w:pPr>
    </w:p>
    <w:p w:rsidR="00F567DD" w:rsidRDefault="00F567DD" w:rsidP="00F567DD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</w:pPr>
    </w:p>
    <w:p w:rsidR="00F567DD" w:rsidRPr="00302CDD" w:rsidRDefault="00F567DD" w:rsidP="00F567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567DD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S5. </w:t>
      </w:r>
      <w:r w:rsidRPr="00F567DD">
        <w:rPr>
          <w:rFonts w:ascii="Times New Roman" w:hAnsi="Times New Roman" w:cs="Times New Roman"/>
          <w:sz w:val="24"/>
          <w:szCs w:val="24"/>
          <w:lang w:val="en-GB"/>
        </w:rPr>
        <w:t>Control chart constructed to check the storage stability of anti-</w:t>
      </w:r>
      <w:r w:rsidR="008D72A2">
        <w:rPr>
          <w:rFonts w:ascii="Times New Roman" w:hAnsi="Times New Roman" w:cs="Times New Roman"/>
          <w:sz w:val="24"/>
          <w:szCs w:val="24"/>
          <w:lang w:val="en-GB"/>
        </w:rPr>
        <w:t>IL12-MWCNTs/CNC</w:t>
      </w:r>
      <w:r w:rsidRPr="00F567DD">
        <w:rPr>
          <w:rFonts w:ascii="Times New Roman" w:hAnsi="Times New Roman" w:cs="Times New Roman"/>
          <w:sz w:val="24"/>
          <w:szCs w:val="24"/>
          <w:lang w:val="en-GB"/>
        </w:rPr>
        <w:t>/SPCE</w:t>
      </w:r>
      <w:r w:rsidR="008D72A2">
        <w:rPr>
          <w:rFonts w:ascii="Times New Roman" w:hAnsi="Times New Roman" w:cs="Times New Roman"/>
          <w:sz w:val="24"/>
          <w:szCs w:val="24"/>
          <w:lang w:val="en-GB"/>
        </w:rPr>
        <w:t xml:space="preserve"> and anti-IL-23-MWCNTs/CNC/</w:t>
      </w:r>
      <w:r w:rsidR="005C1792">
        <w:rPr>
          <w:rFonts w:ascii="Times New Roman" w:hAnsi="Times New Roman" w:cs="Times New Roman"/>
          <w:sz w:val="24"/>
          <w:szCs w:val="24"/>
          <w:lang w:val="en-GB"/>
        </w:rPr>
        <w:t xml:space="preserve">SPCE </w:t>
      </w:r>
      <w:r w:rsidR="005C1792" w:rsidRPr="00F567DD">
        <w:rPr>
          <w:rFonts w:ascii="Times New Roman" w:hAnsi="Times New Roman" w:cs="Times New Roman"/>
          <w:sz w:val="24"/>
          <w:szCs w:val="24"/>
          <w:lang w:val="en-GB"/>
        </w:rPr>
        <w:t>bioelectrodes</w:t>
      </w:r>
      <w:r w:rsidRPr="00F567DD">
        <w:rPr>
          <w:rFonts w:ascii="Times New Roman" w:hAnsi="Times New Roman" w:cs="Times New Roman"/>
          <w:sz w:val="24"/>
          <w:szCs w:val="24"/>
          <w:lang w:val="en-GB"/>
        </w:rPr>
        <w:t xml:space="preserve"> at 4 ºC in</w:t>
      </w:r>
      <w:r w:rsidR="00302CDD">
        <w:rPr>
          <w:rFonts w:ascii="Times New Roman" w:hAnsi="Times New Roman" w:cs="Times New Roman"/>
          <w:sz w:val="24"/>
          <w:szCs w:val="24"/>
          <w:lang w:val="en-GB"/>
        </w:rPr>
        <w:t xml:space="preserve"> humid </w:t>
      </w:r>
      <w:r w:rsidRPr="00302CDD">
        <w:rPr>
          <w:rFonts w:ascii="Times New Roman" w:hAnsi="Times New Roman" w:cs="Times New Roman"/>
          <w:sz w:val="24"/>
          <w:szCs w:val="24"/>
          <w:lang w:val="en-GB"/>
        </w:rPr>
        <w:t>ambient. The</w:t>
      </w:r>
      <w:r w:rsidRPr="00F567DD">
        <w:rPr>
          <w:rFonts w:ascii="Times New Roman" w:hAnsi="Times New Roman" w:cs="Times New Roman"/>
          <w:sz w:val="24"/>
          <w:szCs w:val="24"/>
          <w:lang w:val="en-GB"/>
        </w:rPr>
        <w:t xml:space="preserve"> central value was set as the average amperometric current for</w:t>
      </w:r>
      <w:r w:rsidR="008D72A2">
        <w:rPr>
          <w:rFonts w:ascii="Times New Roman" w:hAnsi="Times New Roman" w:cs="Times New Roman"/>
          <w:sz w:val="24"/>
          <w:szCs w:val="24"/>
          <w:lang w:val="en-GB"/>
        </w:rPr>
        <w:t xml:space="preserve"> ten measurements of different 1</w:t>
      </w:r>
      <w:r w:rsidRPr="00F567DD">
        <w:rPr>
          <w:rFonts w:ascii="Times New Roman" w:hAnsi="Times New Roman" w:cs="Times New Roman"/>
          <w:sz w:val="24"/>
          <w:szCs w:val="24"/>
          <w:lang w:val="en-GB"/>
        </w:rPr>
        <w:t xml:space="preserve">0 ng/mL </w:t>
      </w:r>
      <w:r w:rsidR="008D72A2">
        <w:rPr>
          <w:rFonts w:ascii="Times New Roman" w:hAnsi="Times New Roman" w:cs="Times New Roman"/>
          <w:sz w:val="24"/>
          <w:szCs w:val="24"/>
          <w:lang w:val="en-GB"/>
        </w:rPr>
        <w:t>IL-12 and IL-</w:t>
      </w:r>
      <w:r w:rsidR="008D72A2" w:rsidRPr="00302CDD">
        <w:rPr>
          <w:rFonts w:ascii="Times New Roman" w:hAnsi="Times New Roman" w:cs="Times New Roman"/>
          <w:sz w:val="24"/>
          <w:szCs w:val="24"/>
          <w:lang w:val="en-GB"/>
        </w:rPr>
        <w:t>23</w:t>
      </w:r>
      <w:r w:rsidR="00C01AC8" w:rsidRPr="00302CDD">
        <w:rPr>
          <w:rFonts w:ascii="Times New Roman" w:hAnsi="Times New Roman" w:cs="Times New Roman"/>
          <w:sz w:val="24"/>
          <w:szCs w:val="24"/>
          <w:lang w:val="en-GB"/>
        </w:rPr>
        <w:t xml:space="preserve"> carried out on the first day</w:t>
      </w:r>
      <w:r w:rsidRPr="00302CDD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F567DD" w:rsidRPr="00F567DD" w:rsidRDefault="00F567DD" w:rsidP="00F567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67DD" w:rsidRDefault="00F567DD" w:rsidP="00F567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67DD" w:rsidRDefault="00F567DD" w:rsidP="003D1AF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F567DD" w:rsidRPr="00F567DD" w:rsidRDefault="00F567DD" w:rsidP="003D1AF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567DD">
        <w:rPr>
          <w:rFonts w:ascii="Times New Roman" w:hAnsi="Times New Roman" w:cs="Times New Roman"/>
          <w:b/>
          <w:sz w:val="24"/>
          <w:szCs w:val="24"/>
          <w:lang w:val="en-GB"/>
        </w:rPr>
        <w:t>REFERENCES</w:t>
      </w:r>
    </w:p>
    <w:p w:rsidR="00F567DD" w:rsidRDefault="00F567DD" w:rsidP="00F567D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1. V. Durairaj et al., ACS Appl. Nano Mater 4 (2021) 5842-5853</w:t>
      </w:r>
    </w:p>
    <w:p w:rsidR="00F567DD" w:rsidRPr="00AE1504" w:rsidRDefault="00F567DD" w:rsidP="003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sectPr w:rsidR="00F567DD" w:rsidRPr="00AE1504" w:rsidSect="00771F2C">
      <w:pgSz w:w="11900" w:h="16820" w:code="9"/>
      <w:pgMar w:top="1440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CF29AC"/>
    <w:rsid w:val="00090574"/>
    <w:rsid w:val="000E256F"/>
    <w:rsid w:val="001A580B"/>
    <w:rsid w:val="001B10E8"/>
    <w:rsid w:val="00260313"/>
    <w:rsid w:val="002B6976"/>
    <w:rsid w:val="002D0913"/>
    <w:rsid w:val="00302CDD"/>
    <w:rsid w:val="003507EC"/>
    <w:rsid w:val="00376DBA"/>
    <w:rsid w:val="003A106F"/>
    <w:rsid w:val="003D1AFA"/>
    <w:rsid w:val="004123F3"/>
    <w:rsid w:val="00433A65"/>
    <w:rsid w:val="004F2224"/>
    <w:rsid w:val="00535E20"/>
    <w:rsid w:val="005C1792"/>
    <w:rsid w:val="005F65CF"/>
    <w:rsid w:val="00655C04"/>
    <w:rsid w:val="00687D50"/>
    <w:rsid w:val="006D0C43"/>
    <w:rsid w:val="006E1F61"/>
    <w:rsid w:val="00725B3C"/>
    <w:rsid w:val="00771F2C"/>
    <w:rsid w:val="0077716B"/>
    <w:rsid w:val="0078735B"/>
    <w:rsid w:val="008741B7"/>
    <w:rsid w:val="00896760"/>
    <w:rsid w:val="008A6370"/>
    <w:rsid w:val="008A6FAF"/>
    <w:rsid w:val="008D72A2"/>
    <w:rsid w:val="00931602"/>
    <w:rsid w:val="009D0DA9"/>
    <w:rsid w:val="009E28C1"/>
    <w:rsid w:val="00A047F4"/>
    <w:rsid w:val="00A07B78"/>
    <w:rsid w:val="00A3606B"/>
    <w:rsid w:val="00AC6167"/>
    <w:rsid w:val="00AE1504"/>
    <w:rsid w:val="00AE511C"/>
    <w:rsid w:val="00B703BF"/>
    <w:rsid w:val="00B725BE"/>
    <w:rsid w:val="00B756EF"/>
    <w:rsid w:val="00BD31EE"/>
    <w:rsid w:val="00C01AC8"/>
    <w:rsid w:val="00C265AF"/>
    <w:rsid w:val="00C31E60"/>
    <w:rsid w:val="00CF29AC"/>
    <w:rsid w:val="00D63D42"/>
    <w:rsid w:val="00DE05D4"/>
    <w:rsid w:val="00DF5E9D"/>
    <w:rsid w:val="00E01414"/>
    <w:rsid w:val="00E973B2"/>
    <w:rsid w:val="00F4153E"/>
    <w:rsid w:val="00F53759"/>
    <w:rsid w:val="00F567DD"/>
    <w:rsid w:val="00F6647D"/>
    <w:rsid w:val="00F7636B"/>
    <w:rsid w:val="00FA1D12"/>
    <w:rsid w:val="00FA4D0F"/>
    <w:rsid w:val="00FE6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5C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5</Pages>
  <Words>948</Words>
  <Characters>5214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user</cp:lastModifiedBy>
  <cp:revision>5</cp:revision>
  <dcterms:created xsi:type="dcterms:W3CDTF">2024-09-30T17:37:00Z</dcterms:created>
  <dcterms:modified xsi:type="dcterms:W3CDTF">2024-10-01T09:36:00Z</dcterms:modified>
</cp:coreProperties>
</file>