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A045B3" w14:textId="77777777" w:rsidR="0099255C" w:rsidRPr="007F4E02" w:rsidRDefault="0099255C" w:rsidP="0099255C">
      <w:pPr>
        <w:spacing w:line="48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7F4E02">
        <w:rPr>
          <w:rFonts w:ascii="Times New Roman" w:eastAsia="Times New Roman" w:hAnsi="Times New Roman" w:cs="Times New Roman"/>
          <w:b/>
          <w:sz w:val="20"/>
          <w:szCs w:val="20"/>
        </w:rPr>
        <w:t>Supplementary Material</w:t>
      </w:r>
    </w:p>
    <w:p w14:paraId="03996D3F" w14:textId="79B3828E" w:rsidR="00F74176" w:rsidRPr="007F4E02" w:rsidRDefault="0099255C" w:rsidP="0099255C">
      <w:pPr>
        <w:spacing w:line="48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7F4E02">
        <w:rPr>
          <w:rFonts w:ascii="Times New Roman" w:eastAsia="Times New Roman" w:hAnsi="Times New Roman" w:cs="Times New Roman"/>
          <w:b/>
          <w:sz w:val="20"/>
          <w:szCs w:val="20"/>
        </w:rPr>
        <w:t>Appendix 1: Structure List</w:t>
      </w:r>
    </w:p>
    <w:tbl>
      <w:tblPr>
        <w:tblStyle w:val="TableGrid"/>
        <w:tblW w:w="9816" w:type="dxa"/>
        <w:tblLook w:val="04A0" w:firstRow="1" w:lastRow="0" w:firstColumn="1" w:lastColumn="0" w:noHBand="0" w:noVBand="1"/>
      </w:tblPr>
      <w:tblGrid>
        <w:gridCol w:w="4908"/>
        <w:gridCol w:w="4908"/>
      </w:tblGrid>
      <w:tr w:rsidR="007F4E02" w:rsidRPr="007F4E02" w14:paraId="143BE5CB" w14:textId="77777777" w:rsidTr="006C23E1">
        <w:trPr>
          <w:trHeight w:val="465"/>
        </w:trPr>
        <w:tc>
          <w:tcPr>
            <w:tcW w:w="4908" w:type="dxa"/>
            <w:shd w:val="clear" w:color="auto" w:fill="A6A6A6" w:themeFill="background1" w:themeFillShade="A6"/>
          </w:tcPr>
          <w:p w14:paraId="744D197E" w14:textId="77777777" w:rsidR="007F4E02" w:rsidRPr="007F4E02" w:rsidRDefault="007F4E02" w:rsidP="007F4E0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E02">
              <w:rPr>
                <w:rFonts w:ascii="Times New Roman" w:hAnsi="Times New Roman" w:cs="Times New Roman"/>
                <w:sz w:val="20"/>
                <w:szCs w:val="20"/>
              </w:rPr>
              <w:t>Region</w:t>
            </w:r>
          </w:p>
        </w:tc>
        <w:tc>
          <w:tcPr>
            <w:tcW w:w="4908" w:type="dxa"/>
            <w:shd w:val="clear" w:color="auto" w:fill="A6A6A6" w:themeFill="background1" w:themeFillShade="A6"/>
          </w:tcPr>
          <w:p w14:paraId="4CD7F76D" w14:textId="77777777" w:rsidR="007F4E02" w:rsidRPr="007F4E02" w:rsidRDefault="007F4E02" w:rsidP="007F4E0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E02">
              <w:rPr>
                <w:rFonts w:ascii="Times New Roman" w:hAnsi="Times New Roman" w:cs="Times New Roman"/>
                <w:sz w:val="20"/>
                <w:szCs w:val="20"/>
              </w:rPr>
              <w:t>Osteology / Musculature</w:t>
            </w:r>
          </w:p>
        </w:tc>
      </w:tr>
      <w:tr w:rsidR="007F4E02" w:rsidRPr="007F4E02" w14:paraId="3854E338" w14:textId="77777777" w:rsidTr="006C23E1">
        <w:trPr>
          <w:trHeight w:val="465"/>
        </w:trPr>
        <w:tc>
          <w:tcPr>
            <w:tcW w:w="4908" w:type="dxa"/>
            <w:vMerge w:val="restart"/>
          </w:tcPr>
          <w:p w14:paraId="58EB6460" w14:textId="77777777" w:rsidR="007F4E02" w:rsidRPr="007F4E02" w:rsidRDefault="007F4E02" w:rsidP="007F4E0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E02">
              <w:rPr>
                <w:rFonts w:ascii="Times New Roman" w:hAnsi="Times New Roman" w:cs="Times New Roman"/>
                <w:sz w:val="20"/>
                <w:szCs w:val="20"/>
              </w:rPr>
              <w:t>Ilium</w:t>
            </w:r>
          </w:p>
        </w:tc>
        <w:tc>
          <w:tcPr>
            <w:tcW w:w="4908" w:type="dxa"/>
          </w:tcPr>
          <w:p w14:paraId="5976A997" w14:textId="77777777" w:rsidR="007F4E02" w:rsidRPr="007F4E02" w:rsidRDefault="007F4E02" w:rsidP="007F4E0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E02">
              <w:rPr>
                <w:rFonts w:ascii="Times New Roman" w:hAnsi="Times New Roman" w:cs="Times New Roman"/>
                <w:sz w:val="20"/>
                <w:szCs w:val="20"/>
              </w:rPr>
              <w:t>Posterior superior iliac spine</w:t>
            </w:r>
          </w:p>
        </w:tc>
      </w:tr>
      <w:tr w:rsidR="007F4E02" w:rsidRPr="007F4E02" w14:paraId="1151639C" w14:textId="77777777" w:rsidTr="006C23E1">
        <w:trPr>
          <w:trHeight w:val="144"/>
        </w:trPr>
        <w:tc>
          <w:tcPr>
            <w:tcW w:w="4908" w:type="dxa"/>
            <w:vMerge/>
          </w:tcPr>
          <w:p w14:paraId="2B9D9B42" w14:textId="7FC5E536" w:rsidR="007F4E02" w:rsidRPr="007F4E02" w:rsidRDefault="007F4E02" w:rsidP="007F4E0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8" w:type="dxa"/>
          </w:tcPr>
          <w:p w14:paraId="585A0A7E" w14:textId="77777777" w:rsidR="007F4E02" w:rsidRPr="007F4E02" w:rsidRDefault="007F4E02" w:rsidP="007F4E0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E02">
              <w:rPr>
                <w:rFonts w:ascii="Times New Roman" w:hAnsi="Times New Roman" w:cs="Times New Roman"/>
                <w:sz w:val="20"/>
                <w:szCs w:val="20"/>
              </w:rPr>
              <w:t>Posterior inferior iliac spine</w:t>
            </w:r>
          </w:p>
        </w:tc>
      </w:tr>
      <w:tr w:rsidR="007F4E02" w:rsidRPr="007F4E02" w14:paraId="4A26C7F6" w14:textId="77777777" w:rsidTr="006C23E1">
        <w:trPr>
          <w:trHeight w:val="144"/>
        </w:trPr>
        <w:tc>
          <w:tcPr>
            <w:tcW w:w="4908" w:type="dxa"/>
            <w:vMerge/>
          </w:tcPr>
          <w:p w14:paraId="7A67175C" w14:textId="55452344" w:rsidR="007F4E02" w:rsidRPr="007F4E02" w:rsidRDefault="007F4E02" w:rsidP="007F4E0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8" w:type="dxa"/>
          </w:tcPr>
          <w:p w14:paraId="5FF80D65" w14:textId="77777777" w:rsidR="007F4E02" w:rsidRPr="007F4E02" w:rsidRDefault="007F4E02" w:rsidP="007F4E0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E02">
              <w:rPr>
                <w:rFonts w:ascii="Times New Roman" w:hAnsi="Times New Roman" w:cs="Times New Roman"/>
                <w:sz w:val="20"/>
                <w:szCs w:val="20"/>
              </w:rPr>
              <w:t>Anterior superior iliac spine</w:t>
            </w:r>
          </w:p>
        </w:tc>
      </w:tr>
      <w:tr w:rsidR="007F4E02" w:rsidRPr="007F4E02" w14:paraId="312E1923" w14:textId="77777777" w:rsidTr="006C23E1">
        <w:trPr>
          <w:trHeight w:val="144"/>
        </w:trPr>
        <w:tc>
          <w:tcPr>
            <w:tcW w:w="4908" w:type="dxa"/>
            <w:vMerge/>
          </w:tcPr>
          <w:p w14:paraId="4CD21443" w14:textId="181DEF4B" w:rsidR="007F4E02" w:rsidRPr="007F4E02" w:rsidRDefault="007F4E02" w:rsidP="007F4E0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8" w:type="dxa"/>
          </w:tcPr>
          <w:p w14:paraId="32603DC2" w14:textId="77777777" w:rsidR="007F4E02" w:rsidRPr="007F4E02" w:rsidRDefault="007F4E02" w:rsidP="007F4E0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E02">
              <w:rPr>
                <w:rFonts w:ascii="Times New Roman" w:hAnsi="Times New Roman" w:cs="Times New Roman"/>
                <w:sz w:val="20"/>
                <w:szCs w:val="20"/>
              </w:rPr>
              <w:t>Anterior inferior iliac spine</w:t>
            </w:r>
          </w:p>
        </w:tc>
      </w:tr>
      <w:tr w:rsidR="007F4E02" w:rsidRPr="007F4E02" w14:paraId="52B1E886" w14:textId="77777777" w:rsidTr="006C23E1">
        <w:trPr>
          <w:trHeight w:val="144"/>
        </w:trPr>
        <w:tc>
          <w:tcPr>
            <w:tcW w:w="4908" w:type="dxa"/>
            <w:vMerge/>
          </w:tcPr>
          <w:p w14:paraId="50872F80" w14:textId="4773A2C0" w:rsidR="007F4E02" w:rsidRPr="007F4E02" w:rsidRDefault="007F4E02" w:rsidP="007F4E0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8" w:type="dxa"/>
          </w:tcPr>
          <w:p w14:paraId="6D362EE5" w14:textId="77777777" w:rsidR="007F4E02" w:rsidRPr="007F4E02" w:rsidRDefault="007F4E02" w:rsidP="007F4E0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E02">
              <w:rPr>
                <w:rFonts w:ascii="Times New Roman" w:hAnsi="Times New Roman" w:cs="Times New Roman"/>
                <w:sz w:val="20"/>
                <w:szCs w:val="20"/>
              </w:rPr>
              <w:t>Gluteal lines</w:t>
            </w:r>
          </w:p>
        </w:tc>
      </w:tr>
      <w:tr w:rsidR="007F4E02" w:rsidRPr="007F4E02" w14:paraId="7D229EEC" w14:textId="77777777" w:rsidTr="006C23E1">
        <w:trPr>
          <w:trHeight w:val="465"/>
        </w:trPr>
        <w:tc>
          <w:tcPr>
            <w:tcW w:w="4908" w:type="dxa"/>
            <w:vMerge w:val="restart"/>
          </w:tcPr>
          <w:p w14:paraId="0E3234B9" w14:textId="77777777" w:rsidR="007F4E02" w:rsidRPr="007F4E02" w:rsidRDefault="007F4E02" w:rsidP="007F4E0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E02">
              <w:rPr>
                <w:rFonts w:ascii="Times New Roman" w:hAnsi="Times New Roman" w:cs="Times New Roman"/>
                <w:sz w:val="20"/>
                <w:szCs w:val="20"/>
              </w:rPr>
              <w:t>Ischium</w:t>
            </w:r>
          </w:p>
        </w:tc>
        <w:tc>
          <w:tcPr>
            <w:tcW w:w="4908" w:type="dxa"/>
          </w:tcPr>
          <w:p w14:paraId="371D6118" w14:textId="77777777" w:rsidR="007F4E02" w:rsidRPr="007F4E02" w:rsidRDefault="007F4E02" w:rsidP="007F4E0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E02">
              <w:rPr>
                <w:rFonts w:ascii="Times New Roman" w:hAnsi="Times New Roman" w:cs="Times New Roman"/>
                <w:sz w:val="20"/>
                <w:szCs w:val="20"/>
              </w:rPr>
              <w:t>Ischial spine</w:t>
            </w:r>
          </w:p>
        </w:tc>
      </w:tr>
      <w:tr w:rsidR="007F4E02" w:rsidRPr="007F4E02" w14:paraId="6BB1D460" w14:textId="77777777" w:rsidTr="006C23E1">
        <w:trPr>
          <w:trHeight w:val="144"/>
        </w:trPr>
        <w:tc>
          <w:tcPr>
            <w:tcW w:w="4908" w:type="dxa"/>
            <w:vMerge/>
          </w:tcPr>
          <w:p w14:paraId="3437AF55" w14:textId="6D9D0EED" w:rsidR="007F4E02" w:rsidRPr="007F4E02" w:rsidRDefault="007F4E02" w:rsidP="007F4E0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8" w:type="dxa"/>
          </w:tcPr>
          <w:p w14:paraId="574E236C" w14:textId="77777777" w:rsidR="007F4E02" w:rsidRPr="007F4E02" w:rsidRDefault="007F4E02" w:rsidP="007F4E0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E02">
              <w:rPr>
                <w:rFonts w:ascii="Times New Roman" w:hAnsi="Times New Roman" w:cs="Times New Roman"/>
                <w:sz w:val="20"/>
                <w:szCs w:val="20"/>
              </w:rPr>
              <w:t>Ischial tuberosity</w:t>
            </w:r>
          </w:p>
        </w:tc>
      </w:tr>
      <w:tr w:rsidR="007F4E02" w:rsidRPr="007F4E02" w14:paraId="00299ACC" w14:textId="77777777" w:rsidTr="006C23E1">
        <w:trPr>
          <w:trHeight w:val="144"/>
        </w:trPr>
        <w:tc>
          <w:tcPr>
            <w:tcW w:w="4908" w:type="dxa"/>
            <w:vMerge/>
          </w:tcPr>
          <w:p w14:paraId="202D6787" w14:textId="0F8B3D8A" w:rsidR="007F4E02" w:rsidRPr="007F4E02" w:rsidRDefault="007F4E02" w:rsidP="007F4E0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8" w:type="dxa"/>
          </w:tcPr>
          <w:p w14:paraId="08E97B3D" w14:textId="77777777" w:rsidR="007F4E02" w:rsidRPr="007F4E02" w:rsidRDefault="007F4E02" w:rsidP="007F4E0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E02">
              <w:rPr>
                <w:rFonts w:ascii="Times New Roman" w:hAnsi="Times New Roman" w:cs="Times New Roman"/>
                <w:sz w:val="20"/>
                <w:szCs w:val="20"/>
              </w:rPr>
              <w:t>Posterior aspect of the obturator foramen</w:t>
            </w:r>
          </w:p>
        </w:tc>
      </w:tr>
      <w:tr w:rsidR="006C23E1" w:rsidRPr="007F4E02" w14:paraId="5BB589B6" w14:textId="77777777" w:rsidTr="006C23E1">
        <w:trPr>
          <w:trHeight w:val="465"/>
        </w:trPr>
        <w:tc>
          <w:tcPr>
            <w:tcW w:w="4908" w:type="dxa"/>
            <w:vMerge w:val="restart"/>
          </w:tcPr>
          <w:p w14:paraId="57242A19" w14:textId="77777777" w:rsidR="006C23E1" w:rsidRPr="007F4E02" w:rsidRDefault="006C23E1" w:rsidP="007F4E0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E02">
              <w:rPr>
                <w:rFonts w:ascii="Times New Roman" w:hAnsi="Times New Roman" w:cs="Times New Roman"/>
                <w:sz w:val="20"/>
                <w:szCs w:val="20"/>
              </w:rPr>
              <w:t>Pubis</w:t>
            </w:r>
          </w:p>
        </w:tc>
        <w:tc>
          <w:tcPr>
            <w:tcW w:w="4908" w:type="dxa"/>
          </w:tcPr>
          <w:p w14:paraId="216FDE72" w14:textId="77777777" w:rsidR="006C23E1" w:rsidRPr="007F4E02" w:rsidRDefault="006C23E1" w:rsidP="007F4E0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E02">
              <w:rPr>
                <w:rFonts w:ascii="Times New Roman" w:hAnsi="Times New Roman" w:cs="Times New Roman"/>
                <w:sz w:val="20"/>
                <w:szCs w:val="20"/>
              </w:rPr>
              <w:t>Pubic symphysis</w:t>
            </w:r>
          </w:p>
        </w:tc>
      </w:tr>
      <w:tr w:rsidR="006C23E1" w:rsidRPr="007F4E02" w14:paraId="11FEAEA6" w14:textId="77777777" w:rsidTr="006C23E1">
        <w:trPr>
          <w:trHeight w:val="144"/>
        </w:trPr>
        <w:tc>
          <w:tcPr>
            <w:tcW w:w="4908" w:type="dxa"/>
            <w:vMerge/>
          </w:tcPr>
          <w:p w14:paraId="5E710433" w14:textId="7585AD98" w:rsidR="006C23E1" w:rsidRPr="007F4E02" w:rsidRDefault="006C23E1" w:rsidP="007F4E0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8" w:type="dxa"/>
          </w:tcPr>
          <w:p w14:paraId="30BB06C0" w14:textId="77777777" w:rsidR="006C23E1" w:rsidRPr="007F4E02" w:rsidRDefault="006C23E1" w:rsidP="007F4E0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E02">
              <w:rPr>
                <w:rFonts w:ascii="Times New Roman" w:hAnsi="Times New Roman" w:cs="Times New Roman"/>
                <w:sz w:val="20"/>
                <w:szCs w:val="20"/>
              </w:rPr>
              <w:t>Obturator foramen</w:t>
            </w:r>
          </w:p>
        </w:tc>
      </w:tr>
      <w:tr w:rsidR="007F4E02" w:rsidRPr="007F4E02" w14:paraId="761CD3CE" w14:textId="77777777" w:rsidTr="006C23E1">
        <w:trPr>
          <w:trHeight w:val="465"/>
        </w:trPr>
        <w:tc>
          <w:tcPr>
            <w:tcW w:w="4908" w:type="dxa"/>
          </w:tcPr>
          <w:p w14:paraId="727EC0F0" w14:textId="77777777" w:rsidR="007F4E02" w:rsidRPr="007F4E02" w:rsidRDefault="007F4E02" w:rsidP="007F4E0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E02">
              <w:rPr>
                <w:rFonts w:ascii="Times New Roman" w:hAnsi="Times New Roman" w:cs="Times New Roman"/>
                <w:sz w:val="20"/>
                <w:szCs w:val="20"/>
              </w:rPr>
              <w:t>Acetabulum</w:t>
            </w:r>
          </w:p>
        </w:tc>
        <w:tc>
          <w:tcPr>
            <w:tcW w:w="4908" w:type="dxa"/>
          </w:tcPr>
          <w:p w14:paraId="03BC9E98" w14:textId="77777777" w:rsidR="007F4E02" w:rsidRPr="007F4E02" w:rsidRDefault="007F4E02" w:rsidP="007F4E0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4E02" w:rsidRPr="007F4E02" w14:paraId="07BE8BF2" w14:textId="77777777" w:rsidTr="006C23E1">
        <w:trPr>
          <w:trHeight w:val="465"/>
        </w:trPr>
        <w:tc>
          <w:tcPr>
            <w:tcW w:w="4908" w:type="dxa"/>
          </w:tcPr>
          <w:p w14:paraId="4AF67494" w14:textId="77777777" w:rsidR="007F4E02" w:rsidRPr="007F4E02" w:rsidRDefault="007F4E02" w:rsidP="007F4E0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E02">
              <w:rPr>
                <w:rFonts w:ascii="Times New Roman" w:hAnsi="Times New Roman" w:cs="Times New Roman"/>
                <w:sz w:val="20"/>
                <w:szCs w:val="20"/>
              </w:rPr>
              <w:t>Sacrum</w:t>
            </w:r>
          </w:p>
        </w:tc>
        <w:tc>
          <w:tcPr>
            <w:tcW w:w="4908" w:type="dxa"/>
          </w:tcPr>
          <w:p w14:paraId="6BE33D96" w14:textId="77777777" w:rsidR="007F4E02" w:rsidRPr="007F4E02" w:rsidRDefault="007F4E02" w:rsidP="007F4E0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C23E1" w:rsidRPr="007F4E02" w14:paraId="778D0194" w14:textId="77777777" w:rsidTr="006C23E1">
        <w:trPr>
          <w:trHeight w:val="465"/>
        </w:trPr>
        <w:tc>
          <w:tcPr>
            <w:tcW w:w="4908" w:type="dxa"/>
            <w:vMerge w:val="restart"/>
          </w:tcPr>
          <w:p w14:paraId="340B7E7C" w14:textId="77777777" w:rsidR="006C23E1" w:rsidRPr="007F4E02" w:rsidRDefault="006C23E1" w:rsidP="007F4E0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E02">
              <w:rPr>
                <w:rFonts w:ascii="Times New Roman" w:hAnsi="Times New Roman" w:cs="Times New Roman"/>
                <w:sz w:val="20"/>
                <w:szCs w:val="20"/>
              </w:rPr>
              <w:t>Femur</w:t>
            </w:r>
          </w:p>
        </w:tc>
        <w:tc>
          <w:tcPr>
            <w:tcW w:w="4908" w:type="dxa"/>
          </w:tcPr>
          <w:p w14:paraId="38001E09" w14:textId="77777777" w:rsidR="006C23E1" w:rsidRPr="007F4E02" w:rsidRDefault="006C23E1" w:rsidP="007F4E0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E02">
              <w:rPr>
                <w:rFonts w:ascii="Times New Roman" w:hAnsi="Times New Roman" w:cs="Times New Roman"/>
                <w:sz w:val="20"/>
                <w:szCs w:val="20"/>
              </w:rPr>
              <w:t>Head</w:t>
            </w:r>
          </w:p>
        </w:tc>
      </w:tr>
      <w:tr w:rsidR="006C23E1" w:rsidRPr="007F4E02" w14:paraId="5E06398D" w14:textId="77777777" w:rsidTr="006C23E1">
        <w:trPr>
          <w:trHeight w:val="144"/>
        </w:trPr>
        <w:tc>
          <w:tcPr>
            <w:tcW w:w="4908" w:type="dxa"/>
            <w:vMerge/>
          </w:tcPr>
          <w:p w14:paraId="77828173" w14:textId="13CA1B15" w:rsidR="006C23E1" w:rsidRPr="007F4E02" w:rsidRDefault="006C23E1" w:rsidP="007F4E0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8" w:type="dxa"/>
          </w:tcPr>
          <w:p w14:paraId="64AD0E30" w14:textId="77777777" w:rsidR="006C23E1" w:rsidRPr="007F4E02" w:rsidRDefault="006C23E1" w:rsidP="007F4E0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E02">
              <w:rPr>
                <w:rFonts w:ascii="Times New Roman" w:hAnsi="Times New Roman" w:cs="Times New Roman"/>
                <w:sz w:val="20"/>
                <w:szCs w:val="20"/>
              </w:rPr>
              <w:t>Neck</w:t>
            </w:r>
          </w:p>
        </w:tc>
      </w:tr>
      <w:tr w:rsidR="006C23E1" w:rsidRPr="007F4E02" w14:paraId="6465DBAE" w14:textId="77777777" w:rsidTr="006C23E1">
        <w:trPr>
          <w:trHeight w:val="144"/>
        </w:trPr>
        <w:tc>
          <w:tcPr>
            <w:tcW w:w="4908" w:type="dxa"/>
            <w:vMerge/>
          </w:tcPr>
          <w:p w14:paraId="2FDAC891" w14:textId="4B7DAAA7" w:rsidR="006C23E1" w:rsidRPr="007F4E02" w:rsidRDefault="006C23E1" w:rsidP="007F4E0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8" w:type="dxa"/>
          </w:tcPr>
          <w:p w14:paraId="774D1D31" w14:textId="77777777" w:rsidR="006C23E1" w:rsidRPr="007F4E02" w:rsidRDefault="006C23E1" w:rsidP="007F4E0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E02">
              <w:rPr>
                <w:rFonts w:ascii="Times New Roman" w:hAnsi="Times New Roman" w:cs="Times New Roman"/>
                <w:sz w:val="20"/>
                <w:szCs w:val="20"/>
              </w:rPr>
              <w:t>Greater trochanter</w:t>
            </w:r>
          </w:p>
        </w:tc>
      </w:tr>
      <w:tr w:rsidR="006C23E1" w:rsidRPr="007F4E02" w14:paraId="799C2A38" w14:textId="77777777" w:rsidTr="006C23E1">
        <w:trPr>
          <w:trHeight w:val="144"/>
        </w:trPr>
        <w:tc>
          <w:tcPr>
            <w:tcW w:w="4908" w:type="dxa"/>
            <w:vMerge/>
          </w:tcPr>
          <w:p w14:paraId="32A99E38" w14:textId="2F08A116" w:rsidR="006C23E1" w:rsidRPr="007F4E02" w:rsidRDefault="006C23E1" w:rsidP="007F4E0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8" w:type="dxa"/>
          </w:tcPr>
          <w:p w14:paraId="3027956C" w14:textId="77777777" w:rsidR="006C23E1" w:rsidRPr="007F4E02" w:rsidRDefault="006C23E1" w:rsidP="007F4E0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E02">
              <w:rPr>
                <w:rFonts w:ascii="Times New Roman" w:hAnsi="Times New Roman" w:cs="Times New Roman"/>
                <w:sz w:val="20"/>
                <w:szCs w:val="20"/>
              </w:rPr>
              <w:t>Lesser trochanter</w:t>
            </w:r>
          </w:p>
        </w:tc>
      </w:tr>
      <w:tr w:rsidR="006C23E1" w:rsidRPr="007F4E02" w14:paraId="4F5A8673" w14:textId="77777777" w:rsidTr="006C23E1">
        <w:trPr>
          <w:trHeight w:val="144"/>
        </w:trPr>
        <w:tc>
          <w:tcPr>
            <w:tcW w:w="4908" w:type="dxa"/>
            <w:vMerge/>
          </w:tcPr>
          <w:p w14:paraId="770CAC50" w14:textId="7918895A" w:rsidR="006C23E1" w:rsidRPr="007F4E02" w:rsidRDefault="006C23E1" w:rsidP="007F4E0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8" w:type="dxa"/>
          </w:tcPr>
          <w:p w14:paraId="3C3B7093" w14:textId="77777777" w:rsidR="006C23E1" w:rsidRPr="007F4E02" w:rsidRDefault="006C23E1" w:rsidP="007F4E0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E02">
              <w:rPr>
                <w:rFonts w:ascii="Times New Roman" w:hAnsi="Times New Roman" w:cs="Times New Roman"/>
                <w:sz w:val="20"/>
                <w:szCs w:val="20"/>
              </w:rPr>
              <w:t>Shaft</w:t>
            </w:r>
          </w:p>
        </w:tc>
      </w:tr>
      <w:tr w:rsidR="006C23E1" w:rsidRPr="007F4E02" w14:paraId="6797649C" w14:textId="77777777" w:rsidTr="006C23E1">
        <w:trPr>
          <w:trHeight w:val="144"/>
        </w:trPr>
        <w:tc>
          <w:tcPr>
            <w:tcW w:w="4908" w:type="dxa"/>
            <w:vMerge/>
          </w:tcPr>
          <w:p w14:paraId="5EE4DBD1" w14:textId="3D5A4306" w:rsidR="006C23E1" w:rsidRPr="007F4E02" w:rsidRDefault="006C23E1" w:rsidP="007F4E0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8" w:type="dxa"/>
          </w:tcPr>
          <w:p w14:paraId="0CD1CC4D" w14:textId="77777777" w:rsidR="006C23E1" w:rsidRPr="007F4E02" w:rsidRDefault="006C23E1" w:rsidP="007F4E0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E02">
              <w:rPr>
                <w:rFonts w:ascii="Times New Roman" w:hAnsi="Times New Roman" w:cs="Times New Roman"/>
                <w:sz w:val="20"/>
                <w:szCs w:val="20"/>
              </w:rPr>
              <w:t>Distal end</w:t>
            </w:r>
          </w:p>
        </w:tc>
      </w:tr>
      <w:tr w:rsidR="006C23E1" w:rsidRPr="007F4E02" w14:paraId="2337810F" w14:textId="77777777" w:rsidTr="006C23E1">
        <w:trPr>
          <w:trHeight w:val="144"/>
        </w:trPr>
        <w:tc>
          <w:tcPr>
            <w:tcW w:w="4908" w:type="dxa"/>
            <w:vMerge/>
          </w:tcPr>
          <w:p w14:paraId="35FBAF2E" w14:textId="307BADDF" w:rsidR="006C23E1" w:rsidRPr="007F4E02" w:rsidRDefault="006C23E1" w:rsidP="007F4E0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8" w:type="dxa"/>
          </w:tcPr>
          <w:p w14:paraId="137C50E1" w14:textId="77777777" w:rsidR="006C23E1" w:rsidRPr="007F4E02" w:rsidRDefault="006C23E1" w:rsidP="007F4E0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E02">
              <w:rPr>
                <w:rFonts w:ascii="Times New Roman" w:hAnsi="Times New Roman" w:cs="Times New Roman"/>
                <w:sz w:val="20"/>
                <w:szCs w:val="20"/>
              </w:rPr>
              <w:t>Medial and Lateral Condyles</w:t>
            </w:r>
          </w:p>
        </w:tc>
      </w:tr>
      <w:tr w:rsidR="006C23E1" w:rsidRPr="007F4E02" w14:paraId="021B0B7F" w14:textId="77777777" w:rsidTr="006C23E1">
        <w:trPr>
          <w:trHeight w:val="456"/>
        </w:trPr>
        <w:tc>
          <w:tcPr>
            <w:tcW w:w="4908" w:type="dxa"/>
            <w:vMerge w:val="restart"/>
          </w:tcPr>
          <w:p w14:paraId="235EF491" w14:textId="77777777" w:rsidR="006C23E1" w:rsidRPr="007F4E02" w:rsidRDefault="006C23E1" w:rsidP="007F4E0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E02">
              <w:rPr>
                <w:rFonts w:ascii="Times New Roman" w:hAnsi="Times New Roman" w:cs="Times New Roman"/>
                <w:sz w:val="20"/>
                <w:szCs w:val="20"/>
              </w:rPr>
              <w:t>Tibia</w:t>
            </w:r>
          </w:p>
        </w:tc>
        <w:tc>
          <w:tcPr>
            <w:tcW w:w="4908" w:type="dxa"/>
          </w:tcPr>
          <w:p w14:paraId="0CD92988" w14:textId="77777777" w:rsidR="006C23E1" w:rsidRPr="007F4E02" w:rsidRDefault="006C23E1" w:rsidP="007F4E0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E02">
              <w:rPr>
                <w:rFonts w:ascii="Times New Roman" w:hAnsi="Times New Roman" w:cs="Times New Roman"/>
                <w:sz w:val="20"/>
                <w:szCs w:val="20"/>
              </w:rPr>
              <w:t>Tibial condyles</w:t>
            </w:r>
          </w:p>
        </w:tc>
      </w:tr>
      <w:tr w:rsidR="006C23E1" w:rsidRPr="007F4E02" w14:paraId="084063AC" w14:textId="77777777" w:rsidTr="006C23E1">
        <w:trPr>
          <w:trHeight w:val="144"/>
        </w:trPr>
        <w:tc>
          <w:tcPr>
            <w:tcW w:w="4908" w:type="dxa"/>
            <w:vMerge/>
          </w:tcPr>
          <w:p w14:paraId="6294A661" w14:textId="4AB01FD6" w:rsidR="006C23E1" w:rsidRPr="007F4E02" w:rsidRDefault="006C23E1" w:rsidP="007F4E0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8" w:type="dxa"/>
          </w:tcPr>
          <w:p w14:paraId="7BBFCDA0" w14:textId="77777777" w:rsidR="006C23E1" w:rsidRPr="007F4E02" w:rsidRDefault="006C23E1" w:rsidP="007F4E0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E02">
              <w:rPr>
                <w:rFonts w:ascii="Times New Roman" w:hAnsi="Times New Roman" w:cs="Times New Roman"/>
                <w:sz w:val="20"/>
                <w:szCs w:val="20"/>
              </w:rPr>
              <w:t>Tibial Tuberosity</w:t>
            </w:r>
          </w:p>
        </w:tc>
      </w:tr>
      <w:tr w:rsidR="006C23E1" w:rsidRPr="007F4E02" w14:paraId="030475A6" w14:textId="77777777" w:rsidTr="006C23E1">
        <w:trPr>
          <w:trHeight w:val="144"/>
        </w:trPr>
        <w:tc>
          <w:tcPr>
            <w:tcW w:w="4908" w:type="dxa"/>
            <w:vMerge/>
          </w:tcPr>
          <w:p w14:paraId="293C6A5E" w14:textId="61C23194" w:rsidR="006C23E1" w:rsidRPr="007F4E02" w:rsidRDefault="006C23E1" w:rsidP="007F4E0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8" w:type="dxa"/>
          </w:tcPr>
          <w:p w14:paraId="0DC96A6C" w14:textId="77777777" w:rsidR="006C23E1" w:rsidRPr="007F4E02" w:rsidRDefault="006C23E1" w:rsidP="007F4E0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E02">
              <w:rPr>
                <w:rFonts w:ascii="Times New Roman" w:hAnsi="Times New Roman" w:cs="Times New Roman"/>
                <w:sz w:val="20"/>
                <w:szCs w:val="20"/>
              </w:rPr>
              <w:t>Shaft</w:t>
            </w:r>
          </w:p>
        </w:tc>
      </w:tr>
      <w:tr w:rsidR="006C23E1" w:rsidRPr="007F4E02" w14:paraId="475247FC" w14:textId="77777777" w:rsidTr="006C23E1">
        <w:trPr>
          <w:trHeight w:val="144"/>
        </w:trPr>
        <w:tc>
          <w:tcPr>
            <w:tcW w:w="4908" w:type="dxa"/>
            <w:vMerge/>
          </w:tcPr>
          <w:p w14:paraId="5D220E8F" w14:textId="71F4D6A0" w:rsidR="006C23E1" w:rsidRPr="007F4E02" w:rsidRDefault="006C23E1" w:rsidP="007F4E0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8" w:type="dxa"/>
          </w:tcPr>
          <w:p w14:paraId="7E957910" w14:textId="77777777" w:rsidR="006C23E1" w:rsidRPr="007F4E02" w:rsidRDefault="006C23E1" w:rsidP="007F4E0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E02">
              <w:rPr>
                <w:rFonts w:ascii="Times New Roman" w:hAnsi="Times New Roman" w:cs="Times New Roman"/>
                <w:sz w:val="20"/>
                <w:szCs w:val="20"/>
              </w:rPr>
              <w:t>Medial Malleolus</w:t>
            </w:r>
          </w:p>
        </w:tc>
      </w:tr>
      <w:tr w:rsidR="006C23E1" w:rsidRPr="007F4E02" w14:paraId="6EBEF910" w14:textId="77777777" w:rsidTr="006C23E1">
        <w:trPr>
          <w:trHeight w:val="465"/>
        </w:trPr>
        <w:tc>
          <w:tcPr>
            <w:tcW w:w="4908" w:type="dxa"/>
            <w:vMerge w:val="restart"/>
          </w:tcPr>
          <w:p w14:paraId="3AA05B0D" w14:textId="77777777" w:rsidR="006C23E1" w:rsidRPr="007F4E02" w:rsidRDefault="006C23E1" w:rsidP="007F4E0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E0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Fibula</w:t>
            </w:r>
          </w:p>
        </w:tc>
        <w:tc>
          <w:tcPr>
            <w:tcW w:w="4908" w:type="dxa"/>
          </w:tcPr>
          <w:p w14:paraId="34D1C6A8" w14:textId="77777777" w:rsidR="006C23E1" w:rsidRPr="007F4E02" w:rsidRDefault="006C23E1" w:rsidP="007F4E0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E02">
              <w:rPr>
                <w:rFonts w:ascii="Times New Roman" w:hAnsi="Times New Roman" w:cs="Times New Roman"/>
                <w:sz w:val="20"/>
                <w:szCs w:val="20"/>
              </w:rPr>
              <w:t>Head</w:t>
            </w:r>
          </w:p>
        </w:tc>
      </w:tr>
      <w:tr w:rsidR="006C23E1" w:rsidRPr="007F4E02" w14:paraId="2FBA870E" w14:textId="77777777" w:rsidTr="006C23E1">
        <w:trPr>
          <w:trHeight w:val="144"/>
        </w:trPr>
        <w:tc>
          <w:tcPr>
            <w:tcW w:w="4908" w:type="dxa"/>
            <w:vMerge/>
          </w:tcPr>
          <w:p w14:paraId="2F65D971" w14:textId="5E0D6A1E" w:rsidR="006C23E1" w:rsidRPr="007F4E02" w:rsidRDefault="006C23E1" w:rsidP="007F4E0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8" w:type="dxa"/>
          </w:tcPr>
          <w:p w14:paraId="71539CFD" w14:textId="77777777" w:rsidR="006C23E1" w:rsidRPr="007F4E02" w:rsidRDefault="006C23E1" w:rsidP="007F4E0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E02">
              <w:rPr>
                <w:rFonts w:ascii="Times New Roman" w:hAnsi="Times New Roman" w:cs="Times New Roman"/>
                <w:sz w:val="20"/>
                <w:szCs w:val="20"/>
              </w:rPr>
              <w:t>Neck</w:t>
            </w:r>
          </w:p>
        </w:tc>
      </w:tr>
      <w:tr w:rsidR="006C23E1" w:rsidRPr="007F4E02" w14:paraId="65A1AD31" w14:textId="77777777" w:rsidTr="006C23E1">
        <w:trPr>
          <w:trHeight w:val="144"/>
        </w:trPr>
        <w:tc>
          <w:tcPr>
            <w:tcW w:w="4908" w:type="dxa"/>
            <w:vMerge/>
          </w:tcPr>
          <w:p w14:paraId="21DBE25B" w14:textId="43ACE860" w:rsidR="006C23E1" w:rsidRPr="007F4E02" w:rsidRDefault="006C23E1" w:rsidP="007F4E0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8" w:type="dxa"/>
          </w:tcPr>
          <w:p w14:paraId="0B876E5D" w14:textId="77777777" w:rsidR="006C23E1" w:rsidRPr="007F4E02" w:rsidRDefault="006C23E1" w:rsidP="007F4E0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E02">
              <w:rPr>
                <w:rFonts w:ascii="Times New Roman" w:hAnsi="Times New Roman" w:cs="Times New Roman"/>
                <w:sz w:val="20"/>
                <w:szCs w:val="20"/>
              </w:rPr>
              <w:t>Shaft</w:t>
            </w:r>
          </w:p>
        </w:tc>
      </w:tr>
      <w:tr w:rsidR="006C23E1" w:rsidRPr="007F4E02" w14:paraId="7595E7D7" w14:textId="77777777" w:rsidTr="006C23E1">
        <w:trPr>
          <w:trHeight w:val="144"/>
        </w:trPr>
        <w:tc>
          <w:tcPr>
            <w:tcW w:w="4908" w:type="dxa"/>
            <w:vMerge/>
          </w:tcPr>
          <w:p w14:paraId="067E0E9D" w14:textId="5B5B7ECB" w:rsidR="006C23E1" w:rsidRPr="007F4E02" w:rsidRDefault="006C23E1" w:rsidP="007F4E0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8" w:type="dxa"/>
          </w:tcPr>
          <w:p w14:paraId="2D036066" w14:textId="77777777" w:rsidR="006C23E1" w:rsidRPr="007F4E02" w:rsidRDefault="006C23E1" w:rsidP="007F4E0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E02">
              <w:rPr>
                <w:rFonts w:ascii="Times New Roman" w:hAnsi="Times New Roman" w:cs="Times New Roman"/>
                <w:sz w:val="20"/>
                <w:szCs w:val="20"/>
              </w:rPr>
              <w:t>Lateral Malleolus</w:t>
            </w:r>
          </w:p>
        </w:tc>
      </w:tr>
      <w:tr w:rsidR="006C23E1" w:rsidRPr="007F4E02" w14:paraId="4C82F8BF" w14:textId="77777777" w:rsidTr="006C23E1">
        <w:trPr>
          <w:trHeight w:val="465"/>
        </w:trPr>
        <w:tc>
          <w:tcPr>
            <w:tcW w:w="4908" w:type="dxa"/>
            <w:vMerge w:val="restart"/>
          </w:tcPr>
          <w:p w14:paraId="12EC2B8E" w14:textId="77777777" w:rsidR="006C23E1" w:rsidRPr="007F4E02" w:rsidRDefault="006C23E1" w:rsidP="007F4E0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E02">
              <w:rPr>
                <w:rFonts w:ascii="Times New Roman" w:hAnsi="Times New Roman" w:cs="Times New Roman"/>
                <w:sz w:val="20"/>
                <w:szCs w:val="20"/>
              </w:rPr>
              <w:t>Hip</w:t>
            </w:r>
          </w:p>
        </w:tc>
        <w:tc>
          <w:tcPr>
            <w:tcW w:w="4908" w:type="dxa"/>
          </w:tcPr>
          <w:p w14:paraId="094F9139" w14:textId="77777777" w:rsidR="006C23E1" w:rsidRPr="007F4E02" w:rsidRDefault="006C23E1" w:rsidP="007F4E0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E02">
              <w:rPr>
                <w:rFonts w:ascii="Times New Roman" w:hAnsi="Times New Roman" w:cs="Times New Roman"/>
                <w:sz w:val="20"/>
                <w:szCs w:val="20"/>
              </w:rPr>
              <w:t>Gluteus Maximus</w:t>
            </w:r>
          </w:p>
        </w:tc>
      </w:tr>
      <w:tr w:rsidR="006C23E1" w:rsidRPr="007F4E02" w14:paraId="7D2A4037" w14:textId="77777777" w:rsidTr="006C23E1">
        <w:trPr>
          <w:trHeight w:val="144"/>
        </w:trPr>
        <w:tc>
          <w:tcPr>
            <w:tcW w:w="4908" w:type="dxa"/>
            <w:vMerge/>
          </w:tcPr>
          <w:p w14:paraId="578D8456" w14:textId="628D793A" w:rsidR="006C23E1" w:rsidRPr="007F4E02" w:rsidRDefault="006C23E1" w:rsidP="007F4E0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8" w:type="dxa"/>
          </w:tcPr>
          <w:p w14:paraId="6B1AC5FC" w14:textId="77777777" w:rsidR="006C23E1" w:rsidRPr="007F4E02" w:rsidRDefault="006C23E1" w:rsidP="007F4E0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E02">
              <w:rPr>
                <w:rFonts w:ascii="Times New Roman" w:hAnsi="Times New Roman" w:cs="Times New Roman"/>
                <w:sz w:val="20"/>
                <w:szCs w:val="20"/>
              </w:rPr>
              <w:t>Gluteus Medius</w:t>
            </w:r>
          </w:p>
        </w:tc>
      </w:tr>
      <w:tr w:rsidR="006C23E1" w:rsidRPr="007F4E02" w14:paraId="1B12558E" w14:textId="77777777" w:rsidTr="006C23E1">
        <w:trPr>
          <w:trHeight w:val="144"/>
        </w:trPr>
        <w:tc>
          <w:tcPr>
            <w:tcW w:w="4908" w:type="dxa"/>
            <w:vMerge/>
          </w:tcPr>
          <w:p w14:paraId="58EE7EEE" w14:textId="68708441" w:rsidR="006C23E1" w:rsidRPr="007F4E02" w:rsidRDefault="006C23E1" w:rsidP="007F4E0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8" w:type="dxa"/>
          </w:tcPr>
          <w:p w14:paraId="50886187" w14:textId="77777777" w:rsidR="006C23E1" w:rsidRPr="007F4E02" w:rsidRDefault="006C23E1" w:rsidP="007F4E0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E02">
              <w:rPr>
                <w:rFonts w:ascii="Times New Roman" w:hAnsi="Times New Roman" w:cs="Times New Roman"/>
                <w:sz w:val="20"/>
                <w:szCs w:val="20"/>
              </w:rPr>
              <w:t xml:space="preserve">Gluteus </w:t>
            </w:r>
            <w:proofErr w:type="spellStart"/>
            <w:r w:rsidRPr="007F4E02">
              <w:rPr>
                <w:rFonts w:ascii="Times New Roman" w:hAnsi="Times New Roman" w:cs="Times New Roman"/>
                <w:sz w:val="20"/>
                <w:szCs w:val="20"/>
              </w:rPr>
              <w:t>Minimus</w:t>
            </w:r>
            <w:proofErr w:type="spellEnd"/>
          </w:p>
        </w:tc>
      </w:tr>
      <w:tr w:rsidR="006C23E1" w:rsidRPr="007F4E02" w14:paraId="6462BEF3" w14:textId="77777777" w:rsidTr="006C23E1">
        <w:trPr>
          <w:trHeight w:val="465"/>
        </w:trPr>
        <w:tc>
          <w:tcPr>
            <w:tcW w:w="4908" w:type="dxa"/>
            <w:vMerge w:val="restart"/>
          </w:tcPr>
          <w:p w14:paraId="2968F670" w14:textId="77777777" w:rsidR="006C23E1" w:rsidRPr="007F4E02" w:rsidRDefault="006C23E1" w:rsidP="007F4E0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E02">
              <w:rPr>
                <w:rFonts w:ascii="Times New Roman" w:hAnsi="Times New Roman" w:cs="Times New Roman"/>
                <w:sz w:val="20"/>
                <w:szCs w:val="20"/>
              </w:rPr>
              <w:t>Thigh</w:t>
            </w:r>
          </w:p>
        </w:tc>
        <w:tc>
          <w:tcPr>
            <w:tcW w:w="4908" w:type="dxa"/>
          </w:tcPr>
          <w:p w14:paraId="3AC2F5F6" w14:textId="77777777" w:rsidR="006C23E1" w:rsidRPr="007F4E02" w:rsidRDefault="006C23E1" w:rsidP="007F4E0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E02">
              <w:rPr>
                <w:rFonts w:ascii="Times New Roman" w:hAnsi="Times New Roman" w:cs="Times New Roman"/>
                <w:sz w:val="20"/>
                <w:szCs w:val="20"/>
              </w:rPr>
              <w:t>Quadriceps Femoris</w:t>
            </w:r>
          </w:p>
        </w:tc>
      </w:tr>
      <w:tr w:rsidR="006C23E1" w:rsidRPr="007F4E02" w14:paraId="64876EE2" w14:textId="77777777" w:rsidTr="006C23E1">
        <w:trPr>
          <w:trHeight w:val="144"/>
        </w:trPr>
        <w:tc>
          <w:tcPr>
            <w:tcW w:w="4908" w:type="dxa"/>
            <w:vMerge/>
          </w:tcPr>
          <w:p w14:paraId="3B444F49" w14:textId="497D5EF5" w:rsidR="006C23E1" w:rsidRPr="007F4E02" w:rsidRDefault="006C23E1" w:rsidP="007F4E0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8" w:type="dxa"/>
          </w:tcPr>
          <w:p w14:paraId="46A289A6" w14:textId="77777777" w:rsidR="006C23E1" w:rsidRPr="007F4E02" w:rsidRDefault="006C23E1" w:rsidP="007F4E0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E02">
              <w:rPr>
                <w:rFonts w:ascii="Times New Roman" w:hAnsi="Times New Roman" w:cs="Times New Roman"/>
                <w:sz w:val="20"/>
                <w:szCs w:val="20"/>
              </w:rPr>
              <w:t>Vastus Medialis</w:t>
            </w:r>
          </w:p>
        </w:tc>
      </w:tr>
      <w:tr w:rsidR="006C23E1" w:rsidRPr="007F4E02" w14:paraId="63F6A352" w14:textId="77777777" w:rsidTr="006C23E1">
        <w:trPr>
          <w:trHeight w:val="144"/>
        </w:trPr>
        <w:tc>
          <w:tcPr>
            <w:tcW w:w="4908" w:type="dxa"/>
            <w:vMerge/>
          </w:tcPr>
          <w:p w14:paraId="3AB5BC2D" w14:textId="69B0C00F" w:rsidR="006C23E1" w:rsidRPr="007F4E02" w:rsidRDefault="006C23E1" w:rsidP="007F4E0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8" w:type="dxa"/>
          </w:tcPr>
          <w:p w14:paraId="6900EFA6" w14:textId="77777777" w:rsidR="006C23E1" w:rsidRPr="007F4E02" w:rsidRDefault="006C23E1" w:rsidP="007F4E0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E02">
              <w:rPr>
                <w:rFonts w:ascii="Times New Roman" w:hAnsi="Times New Roman" w:cs="Times New Roman"/>
                <w:sz w:val="20"/>
                <w:szCs w:val="20"/>
              </w:rPr>
              <w:t>Vastus Lateralis</w:t>
            </w:r>
          </w:p>
        </w:tc>
      </w:tr>
      <w:tr w:rsidR="006C23E1" w:rsidRPr="007F4E02" w14:paraId="49FEA157" w14:textId="77777777" w:rsidTr="006C23E1">
        <w:trPr>
          <w:trHeight w:val="144"/>
        </w:trPr>
        <w:tc>
          <w:tcPr>
            <w:tcW w:w="4908" w:type="dxa"/>
            <w:vMerge/>
          </w:tcPr>
          <w:p w14:paraId="07E46FD6" w14:textId="3CC4DE3C" w:rsidR="006C23E1" w:rsidRPr="007F4E02" w:rsidRDefault="006C23E1" w:rsidP="007F4E0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8" w:type="dxa"/>
          </w:tcPr>
          <w:p w14:paraId="61A31F8F" w14:textId="77777777" w:rsidR="006C23E1" w:rsidRPr="007F4E02" w:rsidRDefault="006C23E1" w:rsidP="007F4E0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E02">
              <w:rPr>
                <w:rFonts w:ascii="Times New Roman" w:hAnsi="Times New Roman" w:cs="Times New Roman"/>
                <w:sz w:val="20"/>
                <w:szCs w:val="20"/>
              </w:rPr>
              <w:t>Vastus Intermedius</w:t>
            </w:r>
          </w:p>
        </w:tc>
      </w:tr>
      <w:tr w:rsidR="006C23E1" w:rsidRPr="007F4E02" w14:paraId="61CC0E94" w14:textId="77777777" w:rsidTr="006C23E1">
        <w:trPr>
          <w:trHeight w:val="465"/>
        </w:trPr>
        <w:tc>
          <w:tcPr>
            <w:tcW w:w="4908" w:type="dxa"/>
            <w:vMerge w:val="restart"/>
          </w:tcPr>
          <w:p w14:paraId="48807221" w14:textId="77777777" w:rsidR="006C23E1" w:rsidRPr="007F4E02" w:rsidRDefault="006C23E1" w:rsidP="007F4E0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E02">
              <w:rPr>
                <w:rFonts w:ascii="Times New Roman" w:hAnsi="Times New Roman" w:cs="Times New Roman"/>
                <w:sz w:val="20"/>
                <w:szCs w:val="20"/>
              </w:rPr>
              <w:t>Hamstring</w:t>
            </w:r>
          </w:p>
        </w:tc>
        <w:tc>
          <w:tcPr>
            <w:tcW w:w="4908" w:type="dxa"/>
          </w:tcPr>
          <w:p w14:paraId="02A72892" w14:textId="77777777" w:rsidR="006C23E1" w:rsidRPr="007F4E02" w:rsidRDefault="006C23E1" w:rsidP="007F4E0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E02">
              <w:rPr>
                <w:rFonts w:ascii="Times New Roman" w:hAnsi="Times New Roman" w:cs="Times New Roman"/>
                <w:sz w:val="20"/>
                <w:szCs w:val="20"/>
              </w:rPr>
              <w:t>Semimembranosus</w:t>
            </w:r>
          </w:p>
        </w:tc>
      </w:tr>
      <w:tr w:rsidR="006C23E1" w:rsidRPr="007F4E02" w14:paraId="043D1CEA" w14:textId="77777777" w:rsidTr="006C23E1">
        <w:trPr>
          <w:trHeight w:val="144"/>
        </w:trPr>
        <w:tc>
          <w:tcPr>
            <w:tcW w:w="4908" w:type="dxa"/>
            <w:vMerge/>
          </w:tcPr>
          <w:p w14:paraId="6C581DAE" w14:textId="6E2E6B66" w:rsidR="006C23E1" w:rsidRPr="007F4E02" w:rsidRDefault="006C23E1" w:rsidP="007F4E0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8" w:type="dxa"/>
          </w:tcPr>
          <w:p w14:paraId="0B778BDC" w14:textId="77777777" w:rsidR="006C23E1" w:rsidRPr="007F4E02" w:rsidRDefault="006C23E1" w:rsidP="007F4E0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E02">
              <w:rPr>
                <w:rFonts w:ascii="Times New Roman" w:hAnsi="Times New Roman" w:cs="Times New Roman"/>
                <w:sz w:val="20"/>
                <w:szCs w:val="20"/>
              </w:rPr>
              <w:t>Semitendinosus</w:t>
            </w:r>
          </w:p>
        </w:tc>
      </w:tr>
      <w:tr w:rsidR="006C23E1" w:rsidRPr="007F4E02" w14:paraId="1CE85B19" w14:textId="77777777" w:rsidTr="006C23E1">
        <w:trPr>
          <w:trHeight w:val="144"/>
        </w:trPr>
        <w:tc>
          <w:tcPr>
            <w:tcW w:w="4908" w:type="dxa"/>
            <w:vMerge/>
          </w:tcPr>
          <w:p w14:paraId="378AF402" w14:textId="05DB1AA0" w:rsidR="006C23E1" w:rsidRPr="007F4E02" w:rsidRDefault="006C23E1" w:rsidP="007F4E0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8" w:type="dxa"/>
          </w:tcPr>
          <w:p w14:paraId="68BFB0A3" w14:textId="77777777" w:rsidR="006C23E1" w:rsidRPr="007F4E02" w:rsidRDefault="006C23E1" w:rsidP="007F4E0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E02">
              <w:rPr>
                <w:rFonts w:ascii="Times New Roman" w:hAnsi="Times New Roman" w:cs="Times New Roman"/>
                <w:sz w:val="20"/>
                <w:szCs w:val="20"/>
              </w:rPr>
              <w:t>Biceps Femoris</w:t>
            </w:r>
          </w:p>
        </w:tc>
      </w:tr>
      <w:tr w:rsidR="006C23E1" w:rsidRPr="007F4E02" w14:paraId="0CA5F068" w14:textId="77777777" w:rsidTr="006C23E1">
        <w:trPr>
          <w:trHeight w:val="456"/>
        </w:trPr>
        <w:tc>
          <w:tcPr>
            <w:tcW w:w="4908" w:type="dxa"/>
            <w:vMerge w:val="restart"/>
          </w:tcPr>
          <w:p w14:paraId="18FB878E" w14:textId="77777777" w:rsidR="006C23E1" w:rsidRPr="007F4E02" w:rsidRDefault="006C23E1" w:rsidP="007F4E0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E02">
              <w:rPr>
                <w:rFonts w:ascii="Times New Roman" w:hAnsi="Times New Roman" w:cs="Times New Roman"/>
                <w:sz w:val="20"/>
                <w:szCs w:val="20"/>
              </w:rPr>
              <w:t>Lower Leg</w:t>
            </w:r>
          </w:p>
        </w:tc>
        <w:tc>
          <w:tcPr>
            <w:tcW w:w="4908" w:type="dxa"/>
          </w:tcPr>
          <w:p w14:paraId="048C1247" w14:textId="77777777" w:rsidR="006C23E1" w:rsidRPr="007F4E02" w:rsidRDefault="006C23E1" w:rsidP="007F4E0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E02">
              <w:rPr>
                <w:rFonts w:ascii="Times New Roman" w:hAnsi="Times New Roman" w:cs="Times New Roman"/>
                <w:sz w:val="20"/>
                <w:szCs w:val="20"/>
              </w:rPr>
              <w:t>Tibialis Anterior</w:t>
            </w:r>
          </w:p>
        </w:tc>
      </w:tr>
      <w:tr w:rsidR="006C23E1" w:rsidRPr="007F4E02" w14:paraId="2F7ED2E8" w14:textId="77777777" w:rsidTr="006C23E1">
        <w:trPr>
          <w:trHeight w:val="144"/>
        </w:trPr>
        <w:tc>
          <w:tcPr>
            <w:tcW w:w="4908" w:type="dxa"/>
            <w:vMerge/>
          </w:tcPr>
          <w:p w14:paraId="55048B9D" w14:textId="18DF3D7D" w:rsidR="006C23E1" w:rsidRPr="007F4E02" w:rsidRDefault="006C23E1" w:rsidP="007F4E0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8" w:type="dxa"/>
          </w:tcPr>
          <w:p w14:paraId="2A6CEAF7" w14:textId="77777777" w:rsidR="006C23E1" w:rsidRPr="007F4E02" w:rsidRDefault="006C23E1" w:rsidP="007F4E0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E02">
              <w:rPr>
                <w:rFonts w:ascii="Times New Roman" w:hAnsi="Times New Roman" w:cs="Times New Roman"/>
                <w:sz w:val="20"/>
                <w:szCs w:val="20"/>
              </w:rPr>
              <w:t>Gastrocnemius</w:t>
            </w:r>
          </w:p>
        </w:tc>
      </w:tr>
      <w:tr w:rsidR="006C23E1" w:rsidRPr="007F4E02" w14:paraId="5246B72F" w14:textId="77777777" w:rsidTr="006C23E1">
        <w:trPr>
          <w:trHeight w:val="144"/>
        </w:trPr>
        <w:tc>
          <w:tcPr>
            <w:tcW w:w="4908" w:type="dxa"/>
            <w:vMerge/>
          </w:tcPr>
          <w:p w14:paraId="2F6DEB91" w14:textId="4746A8F8" w:rsidR="006C23E1" w:rsidRPr="007F4E02" w:rsidRDefault="006C23E1" w:rsidP="007F4E0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8" w:type="dxa"/>
          </w:tcPr>
          <w:p w14:paraId="26F2F8FD" w14:textId="77777777" w:rsidR="006C23E1" w:rsidRPr="007F4E02" w:rsidRDefault="006C23E1" w:rsidP="007F4E0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E02">
              <w:rPr>
                <w:rFonts w:ascii="Times New Roman" w:hAnsi="Times New Roman" w:cs="Times New Roman"/>
                <w:sz w:val="20"/>
                <w:szCs w:val="20"/>
              </w:rPr>
              <w:t>Soleus</w:t>
            </w:r>
          </w:p>
        </w:tc>
      </w:tr>
      <w:tr w:rsidR="006C23E1" w:rsidRPr="007F4E02" w14:paraId="2304A37A" w14:textId="77777777" w:rsidTr="006C23E1">
        <w:trPr>
          <w:trHeight w:val="144"/>
        </w:trPr>
        <w:tc>
          <w:tcPr>
            <w:tcW w:w="4908" w:type="dxa"/>
            <w:vMerge/>
          </w:tcPr>
          <w:p w14:paraId="7DEE6588" w14:textId="7CCD13A6" w:rsidR="006C23E1" w:rsidRPr="007F4E02" w:rsidRDefault="006C23E1" w:rsidP="007F4E0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8" w:type="dxa"/>
          </w:tcPr>
          <w:p w14:paraId="3DB9FBFB" w14:textId="77777777" w:rsidR="006C23E1" w:rsidRPr="007F4E02" w:rsidRDefault="006C23E1" w:rsidP="007F4E0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E02">
              <w:rPr>
                <w:rFonts w:ascii="Times New Roman" w:hAnsi="Times New Roman" w:cs="Times New Roman"/>
                <w:sz w:val="20"/>
                <w:szCs w:val="20"/>
              </w:rPr>
              <w:t>Tibialis Posterior</w:t>
            </w:r>
          </w:p>
        </w:tc>
      </w:tr>
      <w:tr w:rsidR="006C23E1" w:rsidRPr="007F4E02" w14:paraId="55C882D2" w14:textId="77777777" w:rsidTr="006C23E1">
        <w:trPr>
          <w:trHeight w:val="144"/>
        </w:trPr>
        <w:tc>
          <w:tcPr>
            <w:tcW w:w="4908" w:type="dxa"/>
            <w:vMerge/>
          </w:tcPr>
          <w:p w14:paraId="04004A41" w14:textId="6277B42C" w:rsidR="006C23E1" w:rsidRPr="007F4E02" w:rsidRDefault="006C23E1" w:rsidP="007F4E0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8" w:type="dxa"/>
          </w:tcPr>
          <w:p w14:paraId="1A2D454E" w14:textId="77777777" w:rsidR="006C23E1" w:rsidRPr="007F4E02" w:rsidRDefault="006C23E1" w:rsidP="007F4E0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E02">
              <w:rPr>
                <w:rFonts w:ascii="Times New Roman" w:hAnsi="Times New Roman" w:cs="Times New Roman"/>
                <w:sz w:val="20"/>
                <w:szCs w:val="20"/>
              </w:rPr>
              <w:t>Fibularis muscles</w:t>
            </w:r>
          </w:p>
        </w:tc>
      </w:tr>
    </w:tbl>
    <w:p w14:paraId="2CC8EF11" w14:textId="77777777" w:rsidR="00A11BD2" w:rsidRPr="007F4E02" w:rsidRDefault="00A11BD2">
      <w:pPr>
        <w:rPr>
          <w:rFonts w:ascii="Times New Roman" w:eastAsia="Times New Roman" w:hAnsi="Times New Roman" w:cs="Times New Roman"/>
          <w:b/>
          <w:sz w:val="20"/>
          <w:szCs w:val="20"/>
        </w:rPr>
      </w:pPr>
      <w:r w:rsidRPr="007F4E02">
        <w:rPr>
          <w:rFonts w:ascii="Times New Roman" w:eastAsia="Times New Roman" w:hAnsi="Times New Roman" w:cs="Times New Roman"/>
          <w:b/>
          <w:sz w:val="20"/>
          <w:szCs w:val="20"/>
        </w:rPr>
        <w:br w:type="page"/>
      </w:r>
    </w:p>
    <w:p w14:paraId="0A2E3A2A" w14:textId="2FD5812A" w:rsidR="00F74176" w:rsidRPr="007F4E02" w:rsidRDefault="00A11BD2" w:rsidP="0099255C">
      <w:pPr>
        <w:spacing w:line="48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7F4E02">
        <w:rPr>
          <w:rFonts w:ascii="Times New Roman" w:eastAsia="Times New Roman" w:hAnsi="Times New Roman" w:cs="Times New Roman"/>
          <w:b/>
          <w:sz w:val="20"/>
          <w:szCs w:val="20"/>
        </w:rPr>
        <w:lastRenderedPageBreak/>
        <w:t>Appendix 2: Revised Instructional Materials Motivation Survey</w:t>
      </w:r>
    </w:p>
    <w:p w14:paraId="2A7A1D06" w14:textId="78117EF7" w:rsidR="00F74176" w:rsidRPr="008367DD" w:rsidRDefault="00000000" w:rsidP="0099255C">
      <w:pPr>
        <w:spacing w:after="0" w:line="480" w:lineRule="auto"/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</w:rPr>
      </w:pPr>
      <w:r w:rsidRPr="008367DD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</w:rPr>
        <w:t>Attention</w:t>
      </w:r>
    </w:p>
    <w:p w14:paraId="29B838C3" w14:textId="77777777" w:rsidR="00F74176" w:rsidRPr="007F4E02" w:rsidRDefault="00000000" w:rsidP="0099255C">
      <w:pPr>
        <w:spacing w:after="0" w:line="48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F4E02">
        <w:rPr>
          <w:rFonts w:ascii="Times New Roman" w:eastAsia="Times New Roman" w:hAnsi="Times New Roman" w:cs="Times New Roman"/>
          <w:sz w:val="20"/>
          <w:szCs w:val="20"/>
        </w:rPr>
        <w:t>There was something interesting at the beginning of this simulation that caught my attention. (IMMS_ATTN1)</w:t>
      </w:r>
    </w:p>
    <w:p w14:paraId="1B66528E" w14:textId="77777777" w:rsidR="00F74176" w:rsidRPr="007F4E02" w:rsidRDefault="00000000" w:rsidP="0099255C">
      <w:pPr>
        <w:spacing w:after="0" w:line="48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77F54">
        <w:rPr>
          <w:rFonts w:ascii="Times New Roman" w:eastAsia="Times New Roman" w:hAnsi="Times New Roman" w:cs="Times New Roman"/>
          <w:sz w:val="20"/>
          <w:szCs w:val="20"/>
        </w:rPr>
        <w:t>These materials are eye-catching. (IMMS_ATTN2)</w:t>
      </w:r>
    </w:p>
    <w:p w14:paraId="3F79D087" w14:textId="77777777" w:rsidR="00F74176" w:rsidRPr="007F4E02" w:rsidRDefault="00000000" w:rsidP="0099255C">
      <w:pPr>
        <w:spacing w:after="0" w:line="48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F4E02">
        <w:rPr>
          <w:rFonts w:ascii="Times New Roman" w:eastAsia="Times New Roman" w:hAnsi="Times New Roman" w:cs="Times New Roman"/>
          <w:sz w:val="20"/>
          <w:szCs w:val="20"/>
        </w:rPr>
        <w:t>The quality of the simulation helped to hold my attention. (IMMS_ATTN3) </w:t>
      </w:r>
    </w:p>
    <w:p w14:paraId="3F4194B3" w14:textId="77777777" w:rsidR="00F74176" w:rsidRPr="007F4E02" w:rsidRDefault="00000000" w:rsidP="0099255C">
      <w:pPr>
        <w:spacing w:after="0" w:line="48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F4E02">
        <w:rPr>
          <w:rFonts w:ascii="Times New Roman" w:eastAsia="Times New Roman" w:hAnsi="Times New Roman" w:cs="Times New Roman"/>
          <w:sz w:val="20"/>
          <w:szCs w:val="20"/>
        </w:rPr>
        <w:t>The content of this simulation looks dry and unappealing. (IMMS_ATTN5R) </w:t>
      </w:r>
    </w:p>
    <w:p w14:paraId="51F25FB5" w14:textId="77777777" w:rsidR="00F74176" w:rsidRPr="007F4E02" w:rsidRDefault="00000000" w:rsidP="0099255C">
      <w:pPr>
        <w:spacing w:after="0" w:line="48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F4E02">
        <w:rPr>
          <w:rFonts w:ascii="Times New Roman" w:eastAsia="Times New Roman" w:hAnsi="Times New Roman" w:cs="Times New Roman"/>
          <w:sz w:val="20"/>
          <w:szCs w:val="20"/>
        </w:rPr>
        <w:t xml:space="preserve">The way the information is arranged in the simulation helped keep my attention. (IMMS_ATTN6) </w:t>
      </w:r>
    </w:p>
    <w:p w14:paraId="5A4E83EF" w14:textId="77777777" w:rsidR="00F74176" w:rsidRPr="007F4E02" w:rsidRDefault="00000000" w:rsidP="0099255C">
      <w:pPr>
        <w:spacing w:after="0" w:line="48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F4E02">
        <w:rPr>
          <w:rFonts w:ascii="Times New Roman" w:eastAsia="Times New Roman" w:hAnsi="Times New Roman" w:cs="Times New Roman"/>
          <w:sz w:val="20"/>
          <w:szCs w:val="20"/>
        </w:rPr>
        <w:t xml:space="preserve">The amount of repetition in this simulation caused me to get bored sometimes (IMMS_ATTN8R) </w:t>
      </w:r>
    </w:p>
    <w:p w14:paraId="11285838" w14:textId="77777777" w:rsidR="00F74176" w:rsidRPr="007F4E02" w:rsidRDefault="00000000" w:rsidP="0099255C">
      <w:pPr>
        <w:spacing w:after="0" w:line="48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F4E02">
        <w:rPr>
          <w:rFonts w:ascii="Times New Roman" w:eastAsia="Times New Roman" w:hAnsi="Times New Roman" w:cs="Times New Roman"/>
          <w:sz w:val="20"/>
          <w:szCs w:val="20"/>
        </w:rPr>
        <w:t>The variety of reading passages, exercises, illustrations, etc., helped keep my attention on the lesson. (IMMS_ATTN10) </w:t>
      </w:r>
    </w:p>
    <w:p w14:paraId="53CD2180" w14:textId="77777777" w:rsidR="00F74176" w:rsidRPr="007F4E02" w:rsidRDefault="00000000" w:rsidP="0099255C">
      <w:pPr>
        <w:spacing w:after="0" w:line="48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F4E02">
        <w:rPr>
          <w:rFonts w:ascii="Times New Roman" w:eastAsia="Times New Roman" w:hAnsi="Times New Roman" w:cs="Times New Roman"/>
          <w:sz w:val="20"/>
          <w:szCs w:val="20"/>
        </w:rPr>
        <w:t>This simulation is boring. (IMMS_ATTN11R) </w:t>
      </w:r>
    </w:p>
    <w:p w14:paraId="7F8B1E70" w14:textId="77777777" w:rsidR="00F74176" w:rsidRPr="007F4E02" w:rsidRDefault="00F74176" w:rsidP="0099255C">
      <w:pPr>
        <w:spacing w:after="0" w:line="48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171BA0F5" w14:textId="77777777" w:rsidR="00F74176" w:rsidRPr="008367DD" w:rsidRDefault="00000000" w:rsidP="0099255C">
      <w:pPr>
        <w:spacing w:after="0" w:line="480" w:lineRule="auto"/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</w:rPr>
      </w:pPr>
      <w:r w:rsidRPr="008367DD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</w:rPr>
        <w:t>Relevance </w:t>
      </w:r>
    </w:p>
    <w:p w14:paraId="19FA8AA2" w14:textId="77777777" w:rsidR="00F74176" w:rsidRPr="007F4E02" w:rsidRDefault="00000000" w:rsidP="0099255C">
      <w:pPr>
        <w:spacing w:after="0" w:line="48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F4E02">
        <w:rPr>
          <w:rFonts w:ascii="Times New Roman" w:eastAsia="Times New Roman" w:hAnsi="Times New Roman" w:cs="Times New Roman"/>
          <w:sz w:val="20"/>
          <w:szCs w:val="20"/>
        </w:rPr>
        <w:t>Completing this simulation successfully was important to me. (IMMS_REL3) </w:t>
      </w:r>
    </w:p>
    <w:p w14:paraId="3BA52219" w14:textId="77777777" w:rsidR="00F74176" w:rsidRPr="007F4E02" w:rsidRDefault="00000000" w:rsidP="0099255C">
      <w:pPr>
        <w:spacing w:after="0" w:line="48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F4E02">
        <w:rPr>
          <w:rFonts w:ascii="Times New Roman" w:eastAsia="Times New Roman" w:hAnsi="Times New Roman" w:cs="Times New Roman"/>
          <w:sz w:val="20"/>
          <w:szCs w:val="20"/>
        </w:rPr>
        <w:t>The content of this simulation is relevant to my interests. (IMMS_REL4) </w:t>
      </w:r>
    </w:p>
    <w:p w14:paraId="4919EA3B" w14:textId="77777777" w:rsidR="00F74176" w:rsidRPr="007F4E02" w:rsidRDefault="00000000" w:rsidP="0099255C">
      <w:pPr>
        <w:spacing w:after="0" w:line="48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F4E02">
        <w:rPr>
          <w:rFonts w:ascii="Times New Roman" w:eastAsia="Times New Roman" w:hAnsi="Times New Roman" w:cs="Times New Roman"/>
          <w:sz w:val="20"/>
          <w:szCs w:val="20"/>
        </w:rPr>
        <w:t>The content in this simulation conveyed the impression that the content is worth knowing. (IMMS_REL6) </w:t>
      </w:r>
    </w:p>
    <w:p w14:paraId="023BA86A" w14:textId="77777777" w:rsidR="00F74176" w:rsidRPr="007F4E02" w:rsidRDefault="00000000" w:rsidP="0099255C">
      <w:pPr>
        <w:spacing w:after="0" w:line="48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F4E02">
        <w:rPr>
          <w:rFonts w:ascii="Times New Roman" w:eastAsia="Times New Roman" w:hAnsi="Times New Roman" w:cs="Times New Roman"/>
          <w:sz w:val="20"/>
          <w:szCs w:val="20"/>
        </w:rPr>
        <w:t xml:space="preserve">I </w:t>
      </w:r>
      <w:r w:rsidRPr="00A77F54">
        <w:rPr>
          <w:rFonts w:ascii="Times New Roman" w:eastAsia="Times New Roman" w:hAnsi="Times New Roman" w:cs="Times New Roman"/>
          <w:sz w:val="20"/>
          <w:szCs w:val="20"/>
        </w:rPr>
        <w:t>could relate the content</w:t>
      </w:r>
      <w:r w:rsidRPr="007F4E02">
        <w:rPr>
          <w:rFonts w:ascii="Times New Roman" w:eastAsia="Times New Roman" w:hAnsi="Times New Roman" w:cs="Times New Roman"/>
          <w:sz w:val="20"/>
          <w:szCs w:val="20"/>
        </w:rPr>
        <w:t xml:space="preserve"> of this simulation to things I have seen, done or thought about in my own life. (IMMS_REL8) </w:t>
      </w:r>
    </w:p>
    <w:p w14:paraId="45B888DB" w14:textId="77777777" w:rsidR="00F74176" w:rsidRPr="007F4E02" w:rsidRDefault="00F74176" w:rsidP="0099255C">
      <w:pPr>
        <w:spacing w:after="0" w:line="48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536702B1" w14:textId="2110F527" w:rsidR="00F74176" w:rsidRPr="008367DD" w:rsidRDefault="00000000" w:rsidP="0099255C">
      <w:pPr>
        <w:spacing w:after="0" w:line="480" w:lineRule="auto"/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</w:rPr>
      </w:pPr>
      <w:r w:rsidRPr="008367DD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</w:rPr>
        <w:t>Confidence</w:t>
      </w:r>
    </w:p>
    <w:p w14:paraId="31DF1592" w14:textId="77777777" w:rsidR="00F74176" w:rsidRPr="007F4E02" w:rsidRDefault="00000000" w:rsidP="0099255C">
      <w:pPr>
        <w:spacing w:after="0" w:line="48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F4E02">
        <w:rPr>
          <w:rFonts w:ascii="Times New Roman" w:eastAsia="Times New Roman" w:hAnsi="Times New Roman" w:cs="Times New Roman"/>
          <w:sz w:val="20"/>
          <w:szCs w:val="20"/>
        </w:rPr>
        <w:t xml:space="preserve">This material was more difficult to understand than I would </w:t>
      </w:r>
      <w:proofErr w:type="gramStart"/>
      <w:r w:rsidRPr="007F4E02">
        <w:rPr>
          <w:rFonts w:ascii="Times New Roman" w:eastAsia="Times New Roman" w:hAnsi="Times New Roman" w:cs="Times New Roman"/>
          <w:sz w:val="20"/>
          <w:szCs w:val="20"/>
        </w:rPr>
        <w:t>like for</w:t>
      </w:r>
      <w:proofErr w:type="gramEnd"/>
      <w:r w:rsidRPr="007F4E02">
        <w:rPr>
          <w:rFonts w:ascii="Times New Roman" w:eastAsia="Times New Roman" w:hAnsi="Times New Roman" w:cs="Times New Roman"/>
          <w:sz w:val="20"/>
          <w:szCs w:val="20"/>
        </w:rPr>
        <w:t xml:space="preserve"> it to be. (IMMS_CON2R)</w:t>
      </w:r>
    </w:p>
    <w:p w14:paraId="564B50A3" w14:textId="77777777" w:rsidR="00F74176" w:rsidRPr="007F4E02" w:rsidRDefault="00000000" w:rsidP="0099255C">
      <w:pPr>
        <w:spacing w:after="0" w:line="48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F4E02">
        <w:rPr>
          <w:rFonts w:ascii="Times New Roman" w:eastAsia="Times New Roman" w:hAnsi="Times New Roman" w:cs="Times New Roman"/>
          <w:sz w:val="20"/>
          <w:szCs w:val="20"/>
        </w:rPr>
        <w:t>Many of the pages had so much information that it was hard to pick out and remember the important points. (IMMS_CON4R) </w:t>
      </w:r>
    </w:p>
    <w:p w14:paraId="22616BD0" w14:textId="77777777" w:rsidR="00F74176" w:rsidRPr="007F4E02" w:rsidRDefault="00000000" w:rsidP="0099255C">
      <w:pPr>
        <w:spacing w:after="0" w:line="48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F4E02">
        <w:rPr>
          <w:rFonts w:ascii="Times New Roman" w:eastAsia="Times New Roman" w:hAnsi="Times New Roman" w:cs="Times New Roman"/>
          <w:sz w:val="20"/>
          <w:szCs w:val="20"/>
        </w:rPr>
        <w:t>The exercises in this simulation were too difficult. (IMMS_CON6R) </w:t>
      </w:r>
    </w:p>
    <w:p w14:paraId="0E71C1F0" w14:textId="77777777" w:rsidR="00F74176" w:rsidRPr="007F4E02" w:rsidRDefault="00000000" w:rsidP="0099255C">
      <w:pPr>
        <w:spacing w:after="0" w:line="48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F4E02">
        <w:rPr>
          <w:rFonts w:ascii="Times New Roman" w:eastAsia="Times New Roman" w:hAnsi="Times New Roman" w:cs="Times New Roman"/>
          <w:sz w:val="20"/>
          <w:szCs w:val="20"/>
        </w:rPr>
        <w:t>I could not really understand quite a bit of the material in this simulation. (IMMS_CON8R) </w:t>
      </w:r>
    </w:p>
    <w:p w14:paraId="3D29D095" w14:textId="77777777" w:rsidR="00F74176" w:rsidRPr="007F4E02" w:rsidRDefault="00F74176" w:rsidP="0099255C">
      <w:pPr>
        <w:spacing w:after="0" w:line="48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0833A70B" w14:textId="77777777" w:rsidR="00F74176" w:rsidRPr="008367DD" w:rsidRDefault="00000000" w:rsidP="0099255C">
      <w:pPr>
        <w:spacing w:after="0" w:line="480" w:lineRule="auto"/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</w:rPr>
      </w:pPr>
      <w:r w:rsidRPr="008367DD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</w:rPr>
        <w:t>Satisfaction </w:t>
      </w:r>
    </w:p>
    <w:p w14:paraId="409C0C57" w14:textId="77777777" w:rsidR="00F74176" w:rsidRPr="007F4E02" w:rsidRDefault="00000000" w:rsidP="0099255C">
      <w:pPr>
        <w:spacing w:after="0" w:line="48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F4E02">
        <w:rPr>
          <w:rFonts w:ascii="Times New Roman" w:eastAsia="Times New Roman" w:hAnsi="Times New Roman" w:cs="Times New Roman"/>
          <w:sz w:val="20"/>
          <w:szCs w:val="20"/>
        </w:rPr>
        <w:t>Completing the exercises in this simulation gave me a satisfying feeling of accomplishment. (IMMS_SAT1) </w:t>
      </w:r>
    </w:p>
    <w:p w14:paraId="3D923A0D" w14:textId="77777777" w:rsidR="00F74176" w:rsidRPr="007F4E02" w:rsidRDefault="00000000" w:rsidP="0099255C">
      <w:pPr>
        <w:spacing w:after="0" w:line="48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F4E02">
        <w:rPr>
          <w:rFonts w:ascii="Times New Roman" w:eastAsia="Times New Roman" w:hAnsi="Times New Roman" w:cs="Times New Roman"/>
          <w:sz w:val="20"/>
          <w:szCs w:val="20"/>
        </w:rPr>
        <w:lastRenderedPageBreak/>
        <w:t>The wording of feedback after the exercises, or of other comments in this lesson, helped me feel rewarded for my effort. (IMMS_SAT4) </w:t>
      </w:r>
    </w:p>
    <w:p w14:paraId="04F03FEB" w14:textId="3CF73D18" w:rsidR="00F74176" w:rsidRPr="007F4E02" w:rsidRDefault="00000000" w:rsidP="008367DD">
      <w:pPr>
        <w:spacing w:after="0" w:line="48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F4E02">
        <w:rPr>
          <w:rFonts w:ascii="Times New Roman" w:eastAsia="Times New Roman" w:hAnsi="Times New Roman" w:cs="Times New Roman"/>
          <w:sz w:val="20"/>
          <w:szCs w:val="20"/>
        </w:rPr>
        <w:t>It felt good to successfully complete this simulation. (IMMS_SAT5) </w:t>
      </w:r>
    </w:p>
    <w:sectPr w:rsidR="00F74176" w:rsidRPr="007F4E02" w:rsidSect="006D1465">
      <w:footerReference w:type="default" r:id="rId8"/>
      <w:pgSz w:w="12240" w:h="15840"/>
      <w:pgMar w:top="1440" w:right="1440" w:bottom="1440" w:left="1440" w:header="720" w:footer="720" w:gutter="0"/>
      <w:lnNumType w:countBy="5" w:restart="continuous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421687" w14:textId="77777777" w:rsidR="000C1A6F" w:rsidRDefault="000C1A6F" w:rsidP="006D1465">
      <w:pPr>
        <w:spacing w:after="0" w:line="240" w:lineRule="auto"/>
      </w:pPr>
      <w:r>
        <w:separator/>
      </w:r>
    </w:p>
  </w:endnote>
  <w:endnote w:type="continuationSeparator" w:id="0">
    <w:p w14:paraId="4C8254DC" w14:textId="77777777" w:rsidR="000C1A6F" w:rsidRDefault="000C1A6F" w:rsidP="006D14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Noto Sans Symbols">
    <w:altName w:val="Calibri"/>
    <w:charset w:val="00"/>
    <w:family w:val="auto"/>
    <w:pitch w:val="default"/>
    <w:embedRegular r:id="rId1" w:fontKey="{04D8111E-81BE-4CE1-B2E0-69179BED673C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B10C3A62-AB63-49B3-9999-91BE8D03FB0A}"/>
    <w:embedBold r:id="rId3" w:fontKey="{6582E77F-2409-440D-853B-70CD46F39740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4" w:fontKey="{A07BD462-9289-4D9C-9814-B5C4BE89D743}"/>
    <w:embedBold r:id="rId5" w:fontKey="{B4C0E7C0-7A12-45FE-89E8-6270980696D4}"/>
    <w:embedItalic r:id="rId6" w:fontKey="{9479B84D-0765-4BBF-A770-5ED18D1CBECC}"/>
    <w:embedBoldItalic r:id="rId7" w:fontKey="{EB443DB9-E2A4-4429-B10D-83C38F742888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41245883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FFFC057" w14:textId="0B04BA12" w:rsidR="006D1465" w:rsidRDefault="006D146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B767FFA" w14:textId="77777777" w:rsidR="006D1465" w:rsidRDefault="006D146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275F1C" w14:textId="77777777" w:rsidR="000C1A6F" w:rsidRDefault="000C1A6F" w:rsidP="006D1465">
      <w:pPr>
        <w:spacing w:after="0" w:line="240" w:lineRule="auto"/>
      </w:pPr>
      <w:r>
        <w:separator/>
      </w:r>
    </w:p>
  </w:footnote>
  <w:footnote w:type="continuationSeparator" w:id="0">
    <w:p w14:paraId="21BD2727" w14:textId="77777777" w:rsidR="000C1A6F" w:rsidRDefault="000C1A6F" w:rsidP="006D14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C2168C"/>
    <w:multiLevelType w:val="multilevel"/>
    <w:tmpl w:val="3BBAC1D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20324B48"/>
    <w:multiLevelType w:val="multilevel"/>
    <w:tmpl w:val="A6A81BB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46B00D8F"/>
    <w:multiLevelType w:val="multilevel"/>
    <w:tmpl w:val="B5A62C0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4CD53FB0"/>
    <w:multiLevelType w:val="multilevel"/>
    <w:tmpl w:val="F98617E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56E72591"/>
    <w:multiLevelType w:val="multilevel"/>
    <w:tmpl w:val="E9B20F2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5AEF3FC7"/>
    <w:multiLevelType w:val="multilevel"/>
    <w:tmpl w:val="D1C059A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5F494BEF"/>
    <w:multiLevelType w:val="multilevel"/>
    <w:tmpl w:val="B5BEB68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62D375AE"/>
    <w:multiLevelType w:val="multilevel"/>
    <w:tmpl w:val="DFEE430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794A5699"/>
    <w:multiLevelType w:val="multilevel"/>
    <w:tmpl w:val="FD2ACA5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036269506">
    <w:abstractNumId w:val="7"/>
  </w:num>
  <w:num w:numId="2" w16cid:durableId="1806268633">
    <w:abstractNumId w:val="5"/>
  </w:num>
  <w:num w:numId="3" w16cid:durableId="2104983525">
    <w:abstractNumId w:val="6"/>
  </w:num>
  <w:num w:numId="4" w16cid:durableId="1203594861">
    <w:abstractNumId w:val="2"/>
  </w:num>
  <w:num w:numId="5" w16cid:durableId="174736848">
    <w:abstractNumId w:val="4"/>
  </w:num>
  <w:num w:numId="6" w16cid:durableId="1615289705">
    <w:abstractNumId w:val="8"/>
  </w:num>
  <w:num w:numId="7" w16cid:durableId="1733308638">
    <w:abstractNumId w:val="0"/>
  </w:num>
  <w:num w:numId="8" w16cid:durableId="1310669955">
    <w:abstractNumId w:val="1"/>
  </w:num>
  <w:num w:numId="9" w16cid:durableId="9491636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4176"/>
    <w:rsid w:val="00037E9B"/>
    <w:rsid w:val="000757B4"/>
    <w:rsid w:val="00082386"/>
    <w:rsid w:val="000C1A6F"/>
    <w:rsid w:val="000C5355"/>
    <w:rsid w:val="002277EA"/>
    <w:rsid w:val="00232A73"/>
    <w:rsid w:val="00292546"/>
    <w:rsid w:val="002F2AD3"/>
    <w:rsid w:val="00351D12"/>
    <w:rsid w:val="003578E8"/>
    <w:rsid w:val="00374A84"/>
    <w:rsid w:val="00375E1C"/>
    <w:rsid w:val="003B6EF4"/>
    <w:rsid w:val="003C778D"/>
    <w:rsid w:val="003E0303"/>
    <w:rsid w:val="00420B79"/>
    <w:rsid w:val="0043288A"/>
    <w:rsid w:val="004E2DEF"/>
    <w:rsid w:val="004E513D"/>
    <w:rsid w:val="005301E0"/>
    <w:rsid w:val="00571DF2"/>
    <w:rsid w:val="005764AF"/>
    <w:rsid w:val="005C197C"/>
    <w:rsid w:val="005D64E0"/>
    <w:rsid w:val="005E0203"/>
    <w:rsid w:val="006859A7"/>
    <w:rsid w:val="00690534"/>
    <w:rsid w:val="006B615F"/>
    <w:rsid w:val="006C23E1"/>
    <w:rsid w:val="006C3801"/>
    <w:rsid w:val="006D1465"/>
    <w:rsid w:val="006F3EA8"/>
    <w:rsid w:val="006F5485"/>
    <w:rsid w:val="007205B3"/>
    <w:rsid w:val="007A6436"/>
    <w:rsid w:val="007A7037"/>
    <w:rsid w:val="007C05B3"/>
    <w:rsid w:val="007C5CC6"/>
    <w:rsid w:val="007F4E02"/>
    <w:rsid w:val="00821F56"/>
    <w:rsid w:val="008367DD"/>
    <w:rsid w:val="008F4D99"/>
    <w:rsid w:val="009051AC"/>
    <w:rsid w:val="00927C97"/>
    <w:rsid w:val="009513B2"/>
    <w:rsid w:val="0096470D"/>
    <w:rsid w:val="009729FC"/>
    <w:rsid w:val="0099255C"/>
    <w:rsid w:val="00A11BD2"/>
    <w:rsid w:val="00A1775B"/>
    <w:rsid w:val="00A77F54"/>
    <w:rsid w:val="00AB53CF"/>
    <w:rsid w:val="00AC3E5C"/>
    <w:rsid w:val="00AF67D5"/>
    <w:rsid w:val="00B04718"/>
    <w:rsid w:val="00B670C1"/>
    <w:rsid w:val="00B70A73"/>
    <w:rsid w:val="00BE02CD"/>
    <w:rsid w:val="00C234B5"/>
    <w:rsid w:val="00C46B7D"/>
    <w:rsid w:val="00C616ED"/>
    <w:rsid w:val="00C94BC7"/>
    <w:rsid w:val="00CA7FC4"/>
    <w:rsid w:val="00CC19A6"/>
    <w:rsid w:val="00D72FF4"/>
    <w:rsid w:val="00D83A46"/>
    <w:rsid w:val="00DD2230"/>
    <w:rsid w:val="00DD466A"/>
    <w:rsid w:val="00EC5604"/>
    <w:rsid w:val="00ED62F9"/>
    <w:rsid w:val="00F677E2"/>
    <w:rsid w:val="00F74176"/>
    <w:rsid w:val="00F80BC5"/>
    <w:rsid w:val="00FF4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2A79A8"/>
  <w15:docId w15:val="{2A1C8FAD-2D87-4D93-95DD-2F7BC1DA0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29C5"/>
  </w:style>
  <w:style w:type="paragraph" w:styleId="Heading1">
    <w:name w:val="heading 1"/>
    <w:basedOn w:val="Normal"/>
    <w:next w:val="Normal"/>
    <w:link w:val="Heading1Char"/>
    <w:uiPriority w:val="9"/>
    <w:qFormat/>
    <w:rsid w:val="00B429C5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aps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429C5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ap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429C5"/>
    <w:pPr>
      <w:keepNext/>
      <w:keepLines/>
      <w:spacing w:before="120" w:after="0" w:line="240" w:lineRule="auto"/>
      <w:outlineLvl w:val="2"/>
    </w:pPr>
    <w:rPr>
      <w:rFonts w:asciiTheme="majorHAnsi" w:eastAsiaTheme="majorEastAsia" w:hAnsiTheme="majorHAnsi" w:cstheme="majorBidi"/>
      <w:smallCaps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429C5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cap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429C5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i/>
      <w:iCs/>
      <w:caps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429C5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caps/>
      <w:color w:val="262626" w:themeColor="text1" w:themeTint="D9"/>
      <w:sz w:val="20"/>
      <w:szCs w:val="2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429C5"/>
    <w:pPr>
      <w:keepNext/>
      <w:keepLines/>
      <w:spacing w:before="120" w:after="0"/>
      <w:outlineLvl w:val="6"/>
    </w:pPr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429C5"/>
    <w:pPr>
      <w:keepNext/>
      <w:keepLines/>
      <w:spacing w:before="120" w:after="0"/>
      <w:outlineLvl w:val="7"/>
    </w:pPr>
    <w:rPr>
      <w:rFonts w:asciiTheme="majorHAnsi" w:eastAsiaTheme="majorEastAsia" w:hAnsiTheme="majorHAnsi" w:cstheme="majorBidi"/>
      <w:b/>
      <w:bCs/>
      <w:caps/>
      <w:color w:val="7F7F7F" w:themeColor="text1" w:themeTint="8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429C5"/>
    <w:pPr>
      <w:keepNext/>
      <w:keepLines/>
      <w:spacing w:before="120" w:after="0"/>
      <w:outlineLvl w:val="8"/>
    </w:pPr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B429C5"/>
    <w:pPr>
      <w:spacing w:after="0" w:line="240" w:lineRule="auto"/>
      <w:contextualSpacing/>
    </w:pPr>
    <w:rPr>
      <w:rFonts w:asciiTheme="majorHAnsi" w:eastAsiaTheme="majorEastAsia" w:hAnsiTheme="majorHAnsi" w:cstheme="majorBidi"/>
      <w:caps/>
      <w:color w:val="404040" w:themeColor="text1" w:themeTint="BF"/>
      <w:spacing w:val="-10"/>
      <w:sz w:val="72"/>
      <w:szCs w:val="72"/>
    </w:rPr>
  </w:style>
  <w:style w:type="character" w:customStyle="1" w:styleId="Heading2Char">
    <w:name w:val="Heading 2 Char"/>
    <w:basedOn w:val="DefaultParagraphFont"/>
    <w:link w:val="Heading2"/>
    <w:uiPriority w:val="9"/>
    <w:rsid w:val="00B429C5"/>
    <w:rPr>
      <w:rFonts w:asciiTheme="majorHAnsi" w:eastAsiaTheme="majorEastAsia" w:hAnsiTheme="majorHAnsi" w:cstheme="majorBidi"/>
      <w:caps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rsid w:val="001943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706A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1">
    <w:name w:val="Plain Table 1"/>
    <w:basedOn w:val="TableNormal"/>
    <w:uiPriority w:val="41"/>
    <w:rsid w:val="00706ADC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ridTable2">
    <w:name w:val="Grid Table 2"/>
    <w:basedOn w:val="TableNormal"/>
    <w:uiPriority w:val="47"/>
    <w:rsid w:val="00636BA6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B429C5"/>
    <w:rPr>
      <w:rFonts w:asciiTheme="majorHAnsi" w:eastAsiaTheme="majorEastAsia" w:hAnsiTheme="majorHAnsi" w:cstheme="majorBidi"/>
      <w:cap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429C5"/>
    <w:rPr>
      <w:rFonts w:asciiTheme="majorHAnsi" w:eastAsiaTheme="majorEastAsia" w:hAnsiTheme="majorHAnsi" w:cstheme="majorBidi"/>
      <w:smallCaps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429C5"/>
    <w:rPr>
      <w:rFonts w:asciiTheme="majorHAnsi" w:eastAsiaTheme="majorEastAsia" w:hAnsiTheme="majorHAnsi" w:cstheme="majorBidi"/>
      <w:cap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429C5"/>
    <w:rPr>
      <w:rFonts w:asciiTheme="majorHAnsi" w:eastAsiaTheme="majorEastAsia" w:hAnsiTheme="majorHAnsi" w:cstheme="majorBidi"/>
      <w:i/>
      <w:iCs/>
      <w:caps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429C5"/>
    <w:rPr>
      <w:rFonts w:asciiTheme="majorHAnsi" w:eastAsiaTheme="majorEastAsia" w:hAnsiTheme="majorHAnsi" w:cstheme="majorBidi"/>
      <w:b/>
      <w:bCs/>
      <w:caps/>
      <w:color w:val="262626" w:themeColor="text1" w:themeTint="D9"/>
      <w:sz w:val="20"/>
      <w:szCs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429C5"/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429C5"/>
    <w:rPr>
      <w:rFonts w:asciiTheme="majorHAnsi" w:eastAsiaTheme="majorEastAsia" w:hAnsiTheme="majorHAnsi" w:cstheme="majorBidi"/>
      <w:b/>
      <w:bCs/>
      <w:caps/>
      <w:color w:val="7F7F7F" w:themeColor="text1" w:themeTint="8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429C5"/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429C5"/>
    <w:pPr>
      <w:spacing w:line="240" w:lineRule="auto"/>
    </w:pPr>
    <w:rPr>
      <w:b/>
      <w:bCs/>
      <w:smallCaps/>
      <w:color w:val="595959" w:themeColor="text1" w:themeTint="A6"/>
    </w:rPr>
  </w:style>
  <w:style w:type="character" w:customStyle="1" w:styleId="TitleChar">
    <w:name w:val="Title Char"/>
    <w:basedOn w:val="DefaultParagraphFont"/>
    <w:link w:val="Title"/>
    <w:uiPriority w:val="10"/>
    <w:rsid w:val="00B429C5"/>
    <w:rPr>
      <w:rFonts w:asciiTheme="majorHAnsi" w:eastAsiaTheme="majorEastAsia" w:hAnsiTheme="majorHAnsi" w:cstheme="majorBidi"/>
      <w:caps/>
      <w:color w:val="404040" w:themeColor="text1" w:themeTint="BF"/>
      <w:spacing w:val="-10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Pr>
      <w:smallCaps/>
      <w:color w:val="595959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429C5"/>
    <w:rPr>
      <w:rFonts w:asciiTheme="majorHAnsi" w:eastAsiaTheme="majorEastAsia" w:hAnsiTheme="majorHAnsi" w:cstheme="majorBidi"/>
      <w:smallCaps/>
      <w:color w:val="595959" w:themeColor="text1" w:themeTint="A6"/>
      <w:sz w:val="28"/>
      <w:szCs w:val="28"/>
    </w:rPr>
  </w:style>
  <w:style w:type="character" w:styleId="Strong">
    <w:name w:val="Strong"/>
    <w:basedOn w:val="DefaultParagraphFont"/>
    <w:uiPriority w:val="22"/>
    <w:qFormat/>
    <w:rsid w:val="00B429C5"/>
    <w:rPr>
      <w:b/>
      <w:bCs/>
    </w:rPr>
  </w:style>
  <w:style w:type="character" w:styleId="Emphasis">
    <w:name w:val="Emphasis"/>
    <w:basedOn w:val="DefaultParagraphFont"/>
    <w:uiPriority w:val="20"/>
    <w:qFormat/>
    <w:rsid w:val="00B429C5"/>
    <w:rPr>
      <w:i/>
      <w:iCs/>
    </w:rPr>
  </w:style>
  <w:style w:type="paragraph" w:styleId="NoSpacing">
    <w:name w:val="No Spacing"/>
    <w:uiPriority w:val="1"/>
    <w:qFormat/>
    <w:rsid w:val="00B429C5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B429C5"/>
    <w:pPr>
      <w:spacing w:before="160" w:line="240" w:lineRule="auto"/>
      <w:ind w:left="720" w:right="720"/>
    </w:pPr>
    <w:rPr>
      <w:rFonts w:asciiTheme="majorHAnsi" w:eastAsiaTheme="majorEastAsia" w:hAnsiTheme="majorHAnsi" w:cstheme="majorBidi"/>
      <w:sz w:val="25"/>
      <w:szCs w:val="25"/>
    </w:rPr>
  </w:style>
  <w:style w:type="character" w:customStyle="1" w:styleId="QuoteChar">
    <w:name w:val="Quote Char"/>
    <w:basedOn w:val="DefaultParagraphFont"/>
    <w:link w:val="Quote"/>
    <w:uiPriority w:val="29"/>
    <w:rsid w:val="00B429C5"/>
    <w:rPr>
      <w:rFonts w:asciiTheme="majorHAnsi" w:eastAsiaTheme="majorEastAsia" w:hAnsiTheme="majorHAnsi" w:cstheme="majorBidi"/>
      <w:sz w:val="25"/>
      <w:szCs w:val="25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429C5"/>
    <w:pPr>
      <w:spacing w:before="280" w:after="280" w:line="240" w:lineRule="auto"/>
      <w:ind w:left="1080" w:right="1080"/>
      <w:jc w:val="center"/>
    </w:pPr>
    <w:rPr>
      <w:color w:val="404040" w:themeColor="text1" w:themeTint="BF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429C5"/>
    <w:rPr>
      <w:color w:val="404040" w:themeColor="text1" w:themeTint="BF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B429C5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B429C5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B429C5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B429C5"/>
    <w:rPr>
      <w:b/>
      <w:bCs/>
      <w:caps w:val="0"/>
      <w:smallCaps/>
      <w:color w:val="auto"/>
      <w:spacing w:val="3"/>
      <w:u w:val="single"/>
    </w:rPr>
  </w:style>
  <w:style w:type="character" w:styleId="BookTitle">
    <w:name w:val="Book Title"/>
    <w:basedOn w:val="DefaultParagraphFont"/>
    <w:uiPriority w:val="33"/>
    <w:qFormat/>
    <w:rsid w:val="00B429C5"/>
    <w:rPr>
      <w:b/>
      <w:bCs/>
      <w:smallCaps/>
      <w:spacing w:val="7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429C5"/>
    <w:pPr>
      <w:outlineLvl w:val="9"/>
    </w:pPr>
  </w:style>
  <w:style w:type="character" w:styleId="Hyperlink">
    <w:name w:val="Hyperlink"/>
    <w:basedOn w:val="DefaultParagraphFont"/>
    <w:uiPriority w:val="99"/>
    <w:unhideWhenUsed/>
    <w:rsid w:val="0098571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8571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9857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5711"/>
  </w:style>
  <w:style w:type="paragraph" w:styleId="Footer">
    <w:name w:val="footer"/>
    <w:basedOn w:val="Normal"/>
    <w:link w:val="FooterChar"/>
    <w:uiPriority w:val="99"/>
    <w:unhideWhenUsed/>
    <w:rsid w:val="009857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5711"/>
  </w:style>
  <w:style w:type="paragraph" w:styleId="ListParagraph">
    <w:name w:val="List Paragraph"/>
    <w:basedOn w:val="Normal"/>
    <w:uiPriority w:val="34"/>
    <w:qFormat/>
    <w:rsid w:val="00D77E2D"/>
    <w:pPr>
      <w:ind w:left="720"/>
      <w:contextualSpacing/>
    </w:pPr>
  </w:style>
  <w:style w:type="table" w:styleId="GridTable6Colorful">
    <w:name w:val="Grid Table 6 Colorful"/>
    <w:basedOn w:val="TableNormal"/>
    <w:uiPriority w:val="51"/>
    <w:rsid w:val="00D3551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884161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a">
    <w:basedOn w:val="TableNormal"/>
    <w:pPr>
      <w:spacing w:after="0" w:line="240" w:lineRule="auto"/>
    </w:pPr>
    <w:rPr>
      <w:color w:val="7B7B7B"/>
    </w:rPr>
    <w:tblPr>
      <w:tblStyleRowBandSize w:val="1"/>
      <w:tblStyleColBandSize w:val="1"/>
    </w:tblPr>
    <w:tblStylePr w:type="firstRow">
      <w:rPr>
        <w:b/>
      </w:rPr>
      <w:tblPr/>
      <w:tcPr>
        <w:tcBorders>
          <w:bottom w:val="single" w:sz="12" w:space="0" w:color="C9C9C9"/>
        </w:tcBorders>
      </w:tcPr>
    </w:tblStylePr>
    <w:tblStylePr w:type="lastRow">
      <w:rPr>
        <w:b/>
      </w:rPr>
      <w:tblPr/>
      <w:tcPr>
        <w:tcBorders>
          <w:top w:val="single" w:sz="4" w:space="0" w:color="C9C9C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a0">
    <w:basedOn w:val="TableNormal"/>
    <w:pPr>
      <w:spacing w:after="0" w:line="240" w:lineRule="auto"/>
    </w:pPr>
    <w:rPr>
      <w:color w:val="7B7B7B"/>
    </w:rPr>
    <w:tblPr>
      <w:tblStyleRowBandSize w:val="1"/>
      <w:tblStyleColBandSize w:val="1"/>
    </w:tblPr>
    <w:tblStylePr w:type="firstRow">
      <w:rPr>
        <w:b/>
      </w:rPr>
    </w:tblStylePr>
    <w:tblStylePr w:type="lastRow">
      <w:rPr>
        <w:b/>
      </w:rPr>
      <w:tblPr/>
      <w:tcPr>
        <w:tcBorders>
          <w:top w:val="single" w:sz="4" w:space="0" w:color="BFBFB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a1">
    <w:basedOn w:val="TableNormal"/>
    <w:pPr>
      <w:spacing w:after="0" w:line="240" w:lineRule="auto"/>
    </w:pPr>
    <w:rPr>
      <w:color w:val="7B7B7B"/>
    </w:rPr>
    <w:tblPr>
      <w:tblStyleRowBandSize w:val="1"/>
      <w:tblStyleColBandSize w:val="1"/>
    </w:tblPr>
    <w:tblStylePr w:type="firstRow">
      <w:rPr>
        <w:b/>
      </w:rPr>
    </w:tblStylePr>
    <w:tblStylePr w:type="lastRow">
      <w:rPr>
        <w:b/>
      </w:rPr>
      <w:tblPr/>
      <w:tcPr>
        <w:tcBorders>
          <w:top w:val="single" w:sz="4" w:space="0" w:color="BFBFB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a2">
    <w:basedOn w:val="TableNormal"/>
    <w:pPr>
      <w:spacing w:after="0" w:line="240" w:lineRule="auto"/>
    </w:pPr>
    <w:rPr>
      <w:color w:val="7B7B7B"/>
    </w:rPr>
    <w:tblPr>
      <w:tblStyleRowBandSize w:val="1"/>
      <w:tblStyleColBandSize w:val="1"/>
    </w:tblPr>
    <w:tblStylePr w:type="firstRow">
      <w:rPr>
        <w:b/>
      </w:rPr>
    </w:tblStylePr>
    <w:tblStylePr w:type="lastRow">
      <w:rPr>
        <w:b/>
      </w:rPr>
      <w:tblPr/>
      <w:tcPr>
        <w:tcBorders>
          <w:top w:val="single" w:sz="4" w:space="0" w:color="BFBFB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a3">
    <w:basedOn w:val="TableNormal"/>
    <w:pPr>
      <w:spacing w:after="0" w:line="240" w:lineRule="auto"/>
    </w:pPr>
    <w:rPr>
      <w:color w:val="7B7B7B"/>
    </w:rPr>
    <w:tblPr>
      <w:tblStyleRowBandSize w:val="1"/>
      <w:tblStyleColBandSize w:val="1"/>
    </w:tblPr>
    <w:tblStylePr w:type="firstRow">
      <w:rPr>
        <w:b/>
      </w:rPr>
    </w:tblStylePr>
    <w:tblStylePr w:type="lastRow">
      <w:rPr>
        <w:b/>
      </w:rPr>
      <w:tblPr/>
      <w:tcPr>
        <w:tcBorders>
          <w:top w:val="single" w:sz="4" w:space="0" w:color="BFBFB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6D1465"/>
  </w:style>
  <w:style w:type="character" w:styleId="CommentReference">
    <w:name w:val="annotation reference"/>
    <w:basedOn w:val="DefaultParagraphFont"/>
    <w:uiPriority w:val="99"/>
    <w:semiHidden/>
    <w:unhideWhenUsed/>
    <w:rsid w:val="006859A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859A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859A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859A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859A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582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63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1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4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3yj+eQqKvrWM0K52WozZVo4Qrew==">CgMxLjAyCGguZ2pkZ3hzMgloLjMwajB6bGwyCWguMWZvYjl0ZTIJaC4zem55c2g3MgloLjJldDkycDA4AHIhMVhBdC1XUkxkRHJUNmNqVlFHVEtWRU5MR2dNRURvUWlS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406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SHAYAN HUDA</dc:creator>
  <cp:lastModifiedBy>SHAYAN HUDA</cp:lastModifiedBy>
  <cp:revision>3</cp:revision>
  <dcterms:created xsi:type="dcterms:W3CDTF">2024-10-14T00:05:00Z</dcterms:created>
  <dcterms:modified xsi:type="dcterms:W3CDTF">2024-10-14T00:05:00Z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0x010100C942FBAE066F0541B4A90D12B989E9B6</vt:lpwstr>
  </property>
</Properties>
</file>