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B34" w:rsidRDefault="0082205F">
      <w:r>
        <w:t>Supplement 3</w:t>
      </w:r>
    </w:p>
    <w:p w:rsidR="0082205F" w:rsidRDefault="0082205F"/>
    <w:p w:rsidR="0082205F" w:rsidRPr="009A0106" w:rsidRDefault="0082205F" w:rsidP="0082205F">
      <w:pPr>
        <w:pStyle w:val="Beschriftung"/>
        <w:ind w:left="1276" w:hanging="1276"/>
        <w:jc w:val="left"/>
        <w:rPr>
          <w:lang w:val="en-GB"/>
        </w:rPr>
      </w:pPr>
      <w:r w:rsidRPr="009A0106">
        <w:rPr>
          <w:lang w:val="en-GB"/>
        </w:rPr>
        <w:t>Table III. Resul</w:t>
      </w:r>
      <w:r>
        <w:rPr>
          <w:lang w:val="en-GB"/>
        </w:rPr>
        <w:t>ts</w:t>
      </w:r>
      <w:r w:rsidRPr="009A0106">
        <w:rPr>
          <w:lang w:val="en-GB"/>
        </w:rPr>
        <w:t xml:space="preserve"> of</w:t>
      </w:r>
      <w:r>
        <w:rPr>
          <w:lang w:val="en-GB"/>
        </w:rPr>
        <w:t xml:space="preserve"> </w:t>
      </w:r>
      <w:r w:rsidRPr="009A0106">
        <w:rPr>
          <w:lang w:val="en-GB"/>
        </w:rPr>
        <w:t>the ANOVA for overall Life Satisfaction</w:t>
      </w:r>
    </w:p>
    <w:tbl>
      <w:tblPr>
        <w:tblW w:w="9438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9"/>
        <w:gridCol w:w="1622"/>
        <w:gridCol w:w="570"/>
        <w:gridCol w:w="1244"/>
        <w:gridCol w:w="890"/>
        <w:gridCol w:w="863"/>
        <w:gridCol w:w="915"/>
        <w:gridCol w:w="1535"/>
      </w:tblGrid>
      <w:tr w:rsidR="0082205F" w:rsidRPr="004713B2" w:rsidTr="00C1476C">
        <w:trPr>
          <w:trHeight w:val="256"/>
        </w:trPr>
        <w:tc>
          <w:tcPr>
            <w:tcW w:w="7903" w:type="dxa"/>
            <w:gridSpan w:val="7"/>
            <w:shd w:val="clear" w:color="auto" w:fill="auto"/>
            <w:vAlign w:val="center"/>
          </w:tcPr>
          <w:p w:rsidR="0082205F" w:rsidRPr="009A0106" w:rsidRDefault="0082205F" w:rsidP="00C1476C">
            <w:pPr>
              <w:keepNext/>
              <w:keepLines/>
              <w:spacing w:before="120"/>
              <w:rPr>
                <w:b/>
                <w:bCs/>
                <w:color w:val="000000"/>
                <w:lang w:val="en-US"/>
              </w:rPr>
            </w:pPr>
            <w:r w:rsidRPr="009A0106">
              <w:rPr>
                <w:b/>
                <w:bCs/>
                <w:color w:val="000000"/>
                <w:lang w:val="en-US"/>
              </w:rPr>
              <w:t>Tests of Between-Subjects Effects</w:t>
            </w:r>
          </w:p>
        </w:tc>
        <w:tc>
          <w:tcPr>
            <w:tcW w:w="1535" w:type="dxa"/>
          </w:tcPr>
          <w:p w:rsidR="0082205F" w:rsidRPr="009A0106" w:rsidRDefault="0082205F" w:rsidP="00C1476C">
            <w:pPr>
              <w:keepNext/>
              <w:keepLines/>
              <w:spacing w:before="120"/>
              <w:rPr>
                <w:b/>
                <w:bCs/>
                <w:color w:val="000000"/>
                <w:lang w:val="en-US"/>
              </w:rPr>
            </w:pPr>
          </w:p>
        </w:tc>
      </w:tr>
      <w:tr w:rsidR="0082205F" w:rsidRPr="004713B2" w:rsidTr="00C1476C">
        <w:trPr>
          <w:trHeight w:val="271"/>
        </w:trPr>
        <w:tc>
          <w:tcPr>
            <w:tcW w:w="7903" w:type="dxa"/>
            <w:gridSpan w:val="7"/>
            <w:shd w:val="clear" w:color="auto" w:fill="auto"/>
            <w:noWrap/>
            <w:vAlign w:val="center"/>
          </w:tcPr>
          <w:p w:rsidR="0082205F" w:rsidRPr="009A0106" w:rsidRDefault="0082205F" w:rsidP="00C1476C">
            <w:pPr>
              <w:keepNext/>
              <w:keepLines/>
              <w:spacing w:before="120"/>
              <w:rPr>
                <w:b/>
                <w:color w:val="000000"/>
                <w:lang w:val="en-US"/>
              </w:rPr>
            </w:pPr>
            <w:r w:rsidRPr="009A0106">
              <w:rPr>
                <w:color w:val="000000"/>
                <w:lang w:val="en-US"/>
              </w:rPr>
              <w:t>Dependent variable: Stanine</w:t>
            </w:r>
            <w:r>
              <w:rPr>
                <w:color w:val="000000"/>
                <w:lang w:val="en-US"/>
              </w:rPr>
              <w:t xml:space="preserve"> </w:t>
            </w:r>
            <w:r w:rsidRPr="009A0106">
              <w:rPr>
                <w:color w:val="000000"/>
                <w:lang w:val="en-US"/>
              </w:rPr>
              <w:t>values of Life-satisfaction (</w:t>
            </w:r>
            <w:r>
              <w:rPr>
                <w:color w:val="000000"/>
                <w:lang w:val="en-US"/>
              </w:rPr>
              <w:t>total score</w:t>
            </w:r>
            <w:r w:rsidRPr="009A0106">
              <w:rPr>
                <w:b/>
                <w:color w:val="000000"/>
                <w:lang w:val="en-US"/>
              </w:rPr>
              <w:t>)</w:t>
            </w:r>
          </w:p>
        </w:tc>
        <w:tc>
          <w:tcPr>
            <w:tcW w:w="1535" w:type="dxa"/>
          </w:tcPr>
          <w:p w:rsidR="0082205F" w:rsidRPr="009A0106" w:rsidDel="00C875C8" w:rsidRDefault="0082205F" w:rsidP="00C1476C">
            <w:pPr>
              <w:keepNext/>
              <w:keepLines/>
              <w:spacing w:before="120"/>
              <w:rPr>
                <w:color w:val="000000"/>
                <w:lang w:val="en-US"/>
              </w:rPr>
            </w:pPr>
          </w:p>
        </w:tc>
      </w:tr>
      <w:tr w:rsidR="0082205F" w:rsidRPr="00CD5109" w:rsidTr="00C1476C">
        <w:trPr>
          <w:trHeight w:val="541"/>
        </w:trPr>
        <w:tc>
          <w:tcPr>
            <w:tcW w:w="1799" w:type="dxa"/>
            <w:shd w:val="clear" w:color="auto" w:fill="auto"/>
            <w:vAlign w:val="bottom"/>
          </w:tcPr>
          <w:p w:rsidR="0082205F" w:rsidRPr="00CD5109" w:rsidRDefault="0082205F" w:rsidP="00C1476C">
            <w:pPr>
              <w:keepNext/>
              <w:keepLine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Source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82205F" w:rsidRPr="009A0106" w:rsidRDefault="0082205F" w:rsidP="00C1476C">
            <w:pPr>
              <w:keepNext/>
              <w:keepLines/>
              <w:jc w:val="center"/>
              <w:rPr>
                <w:b/>
                <w:color w:val="000000"/>
                <w:lang w:val="en-US"/>
              </w:rPr>
            </w:pPr>
            <w:r w:rsidRPr="009A0106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Type III Sum of Squares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82205F" w:rsidRPr="00CD5109" w:rsidRDefault="0082205F" w:rsidP="00C1476C">
            <w:pPr>
              <w:keepNext/>
              <w:keepLines/>
              <w:jc w:val="center"/>
              <w:rPr>
                <w:b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244" w:type="dxa"/>
            <w:shd w:val="clear" w:color="auto" w:fill="auto"/>
            <w:vAlign w:val="center"/>
          </w:tcPr>
          <w:p w:rsidR="0082205F" w:rsidRPr="00CD5109" w:rsidRDefault="0082205F" w:rsidP="00C1476C">
            <w:pPr>
              <w:keepNext/>
              <w:keepLines/>
              <w:jc w:val="center"/>
              <w:rPr>
                <w:b/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2205F" w:rsidRPr="00CD5109" w:rsidRDefault="0082205F" w:rsidP="00C1476C">
            <w:pPr>
              <w:keepNext/>
              <w:keepLines/>
              <w:jc w:val="center"/>
              <w:rPr>
                <w:b/>
                <w:color w:val="000000"/>
              </w:rPr>
            </w:pPr>
            <w:r w:rsidRPr="00CD5109">
              <w:rPr>
                <w:b/>
                <w:color w:val="000000"/>
              </w:rPr>
              <w:t>F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2205F" w:rsidRPr="00CD5109" w:rsidRDefault="0082205F" w:rsidP="00C1476C">
            <w:pPr>
              <w:keepNext/>
              <w:keepLines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82205F" w:rsidRPr="00CD5109" w:rsidRDefault="0082205F" w:rsidP="00C1476C">
            <w:pPr>
              <w:keepNext/>
              <w:keepLines/>
              <w:jc w:val="center"/>
              <w:rPr>
                <w:b/>
                <w:color w:val="000000"/>
              </w:rPr>
            </w:pPr>
            <w:r w:rsidRPr="00CD5109">
              <w:rPr>
                <w:b/>
                <w:color w:val="000000"/>
              </w:rPr>
              <w:t>Part. Eta-Quadrat</w:t>
            </w:r>
          </w:p>
        </w:tc>
        <w:tc>
          <w:tcPr>
            <w:tcW w:w="1535" w:type="dxa"/>
          </w:tcPr>
          <w:p w:rsidR="0082205F" w:rsidRPr="00CD5109" w:rsidRDefault="0082205F" w:rsidP="00C1476C">
            <w:pPr>
              <w:keepNext/>
              <w:keepLines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Parameter </w:t>
            </w:r>
            <w:proofErr w:type="spellStart"/>
            <w:r>
              <w:rPr>
                <w:b/>
                <w:color w:val="000000"/>
              </w:rPr>
              <w:t>Estimate</w:t>
            </w:r>
            <w:proofErr w:type="spellEnd"/>
            <w:r>
              <w:rPr>
                <w:b/>
                <w:color w:val="000000"/>
              </w:rPr>
              <w:t xml:space="preserve"> B</w:t>
            </w:r>
          </w:p>
        </w:tc>
      </w:tr>
      <w:tr w:rsidR="0082205F" w:rsidRPr="00903320" w:rsidTr="00C1476C">
        <w:trPr>
          <w:trHeight w:val="425"/>
        </w:trPr>
        <w:tc>
          <w:tcPr>
            <w:tcW w:w="1799" w:type="dxa"/>
            <w:shd w:val="clear" w:color="auto" w:fill="auto"/>
            <w:vAlign w:val="center"/>
          </w:tcPr>
          <w:p w:rsidR="0082205F" w:rsidRDefault="0082205F" w:rsidP="00C147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Corrected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Model</w:t>
            </w:r>
          </w:p>
          <w:p w:rsidR="0082205F" w:rsidRPr="00903320" w:rsidRDefault="0082205F" w:rsidP="00C1476C">
            <w:pPr>
              <w:keepNext/>
              <w:keepLines/>
              <w:rPr>
                <w:color w:val="000000"/>
              </w:rPr>
            </w:pP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42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280</w:t>
            </w:r>
          </w:p>
        </w:tc>
        <w:tc>
          <w:tcPr>
            <w:tcW w:w="57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14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093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8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36</w:t>
            </w:r>
          </w:p>
        </w:tc>
        <w:tc>
          <w:tcPr>
            <w:tcW w:w="863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001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533</w:t>
            </w:r>
          </w:p>
        </w:tc>
        <w:tc>
          <w:tcPr>
            <w:tcW w:w="1535" w:type="dxa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</w:p>
        </w:tc>
      </w:tr>
      <w:tr w:rsidR="0082205F" w:rsidRPr="00903320" w:rsidTr="00C1476C">
        <w:trPr>
          <w:trHeight w:val="425"/>
        </w:trPr>
        <w:tc>
          <w:tcPr>
            <w:tcW w:w="1799" w:type="dxa"/>
            <w:shd w:val="clear" w:color="auto" w:fill="auto"/>
            <w:vAlign w:val="center"/>
          </w:tcPr>
          <w:p w:rsidR="0082205F" w:rsidRPr="006261E9" w:rsidRDefault="0082205F" w:rsidP="00C1476C">
            <w:pPr>
              <w:keepNext/>
              <w:keepLines/>
              <w:rPr>
                <w:color w:val="000000"/>
              </w:rPr>
            </w:pPr>
            <w:r>
              <w:t>Self-</w:t>
            </w:r>
            <w:r w:rsidRPr="006261E9">
              <w:t>management</w:t>
            </w:r>
            <w:r w:rsidRPr="006261E9">
              <w:rPr>
                <w:color w:val="000000"/>
              </w:rPr>
              <w:t xml:space="preserve"> (F</w:t>
            </w:r>
            <w:r>
              <w:rPr>
                <w:color w:val="000000"/>
              </w:rPr>
              <w:t>E</w:t>
            </w:r>
            <w:r w:rsidRPr="006261E9">
              <w:rPr>
                <w:color w:val="000000"/>
              </w:rPr>
              <w:t>RUS)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7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487</w:t>
            </w:r>
          </w:p>
        </w:tc>
        <w:tc>
          <w:tcPr>
            <w:tcW w:w="57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7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487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4</w:t>
            </w:r>
            <w:r>
              <w:rPr>
                <w:color w:val="000000"/>
              </w:rPr>
              <w:t>4</w:t>
            </w:r>
          </w:p>
        </w:tc>
        <w:tc>
          <w:tcPr>
            <w:tcW w:w="863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047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bookmarkStart w:id="0" w:name="_GoBack"/>
            <w:bookmarkEnd w:id="0"/>
            <w:r w:rsidRPr="00903320">
              <w:rPr>
                <w:color w:val="000000"/>
              </w:rPr>
              <w:t>168</w:t>
            </w:r>
          </w:p>
        </w:tc>
        <w:tc>
          <w:tcPr>
            <w:tcW w:w="1535" w:type="dxa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.080</w:t>
            </w:r>
          </w:p>
        </w:tc>
      </w:tr>
      <w:tr w:rsidR="0082205F" w:rsidRPr="00903320" w:rsidTr="00C1476C">
        <w:trPr>
          <w:trHeight w:val="425"/>
        </w:trPr>
        <w:tc>
          <w:tcPr>
            <w:tcW w:w="1799" w:type="dxa"/>
            <w:shd w:val="clear" w:color="auto" w:fill="auto"/>
            <w:vAlign w:val="center"/>
          </w:tcPr>
          <w:p w:rsidR="0082205F" w:rsidRPr="006261E9" w:rsidRDefault="0082205F" w:rsidP="00C1476C">
            <w:pPr>
              <w:keepNext/>
              <w:keepLines/>
              <w:rPr>
                <w:color w:val="000000"/>
              </w:rPr>
            </w:pPr>
            <w:r>
              <w:rPr>
                <w:color w:val="000000"/>
              </w:rPr>
              <w:t xml:space="preserve">Stress </w:t>
            </w:r>
            <w:proofErr w:type="spellStart"/>
            <w:r w:rsidRPr="006261E9">
              <w:rPr>
                <w:color w:val="000000"/>
              </w:rPr>
              <w:t>situation</w:t>
            </w:r>
            <w:proofErr w:type="spellEnd"/>
            <w:r w:rsidRPr="006261E9">
              <w:rPr>
                <w:color w:val="000000"/>
              </w:rPr>
              <w:t xml:space="preserve"> (</w:t>
            </w:r>
            <w:proofErr w:type="spellStart"/>
            <w:r w:rsidRPr="006261E9">
              <w:rPr>
                <w:color w:val="000000"/>
              </w:rPr>
              <w:t>FFCv</w:t>
            </w:r>
            <w:proofErr w:type="spellEnd"/>
            <w:r w:rsidRPr="006261E9">
              <w:rPr>
                <w:color w:val="000000"/>
              </w:rPr>
              <w:t>)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18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593</w:t>
            </w:r>
          </w:p>
        </w:tc>
        <w:tc>
          <w:tcPr>
            <w:tcW w:w="57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18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593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11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02</w:t>
            </w:r>
          </w:p>
        </w:tc>
        <w:tc>
          <w:tcPr>
            <w:tcW w:w="863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003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334</w:t>
            </w:r>
          </w:p>
        </w:tc>
        <w:tc>
          <w:tcPr>
            <w:tcW w:w="1535" w:type="dxa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-.520</w:t>
            </w:r>
          </w:p>
        </w:tc>
      </w:tr>
      <w:tr w:rsidR="0082205F" w:rsidRPr="00903320" w:rsidTr="00C1476C">
        <w:trPr>
          <w:trHeight w:val="425"/>
        </w:trPr>
        <w:tc>
          <w:tcPr>
            <w:tcW w:w="1799" w:type="dxa"/>
            <w:shd w:val="clear" w:color="auto" w:fill="auto"/>
            <w:vAlign w:val="center"/>
          </w:tcPr>
          <w:p w:rsidR="0082205F" w:rsidRPr="00903320" w:rsidRDefault="0082205F" w:rsidP="00C1476C">
            <w:pPr>
              <w:keepNext/>
              <w:keepLines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Experienced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emotions</w:t>
            </w:r>
            <w:proofErr w:type="spellEnd"/>
            <w:r>
              <w:rPr>
                <w:color w:val="000000"/>
              </w:rPr>
              <w:t xml:space="preserve"> (SEE)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259</w:t>
            </w:r>
          </w:p>
        </w:tc>
        <w:tc>
          <w:tcPr>
            <w:tcW w:w="57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259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 w:rsidRPr="00903320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93</w:t>
            </w:r>
          </w:p>
        </w:tc>
        <w:tc>
          <w:tcPr>
            <w:tcW w:w="863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178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903320">
              <w:rPr>
                <w:color w:val="000000"/>
              </w:rPr>
              <w:t>081</w:t>
            </w:r>
          </w:p>
        </w:tc>
        <w:tc>
          <w:tcPr>
            <w:tcW w:w="1535" w:type="dxa"/>
          </w:tcPr>
          <w:p w:rsidR="0082205F" w:rsidRPr="00903320" w:rsidRDefault="0082205F" w:rsidP="00C1476C">
            <w:pPr>
              <w:keepNext/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-.045</w:t>
            </w:r>
          </w:p>
        </w:tc>
      </w:tr>
    </w:tbl>
    <w:p w:rsidR="0082205F" w:rsidRPr="006B2CDD" w:rsidRDefault="0082205F" w:rsidP="0082205F">
      <w:pPr>
        <w:pStyle w:val="HTMLVorformatiert"/>
        <w:spacing w:line="360" w:lineRule="auto"/>
        <w:rPr>
          <w:rFonts w:ascii="Times New Roman" w:hAnsi="Times New Roman" w:cs="Times New Roman"/>
          <w:color w:val="212121"/>
          <w:sz w:val="24"/>
          <w:szCs w:val="24"/>
          <w:lang w:val="en-US"/>
        </w:rPr>
      </w:pPr>
    </w:p>
    <w:p w:rsidR="0082205F" w:rsidRDefault="0082205F"/>
    <w:sectPr w:rsidR="0082205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5F"/>
    <w:rsid w:val="0082205F"/>
    <w:rsid w:val="00AE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A069B"/>
  <w15:chartTrackingRefBased/>
  <w15:docId w15:val="{C9337733-B565-41C1-9A11-0C7322AE7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unhideWhenUsed/>
    <w:rsid w:val="008220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82205F"/>
    <w:rPr>
      <w:rFonts w:ascii="Courier New" w:hAnsi="Courier New" w:cs="Courier New"/>
      <w:sz w:val="20"/>
      <w:szCs w:val="20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82205F"/>
    <w:pPr>
      <w:keepNext/>
      <w:spacing w:before="360" w:after="200" w:line="240" w:lineRule="auto"/>
      <w:ind w:left="1474" w:hanging="1474"/>
      <w:jc w:val="both"/>
    </w:pPr>
    <w:rPr>
      <w:rFonts w:ascii="Times New Roman" w:hAnsi="Times New Roman"/>
      <w:b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441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Kotchoubey</dc:creator>
  <cp:keywords/>
  <dc:description/>
  <cp:lastModifiedBy>Boris Kotchoubey</cp:lastModifiedBy>
  <cp:revision>1</cp:revision>
  <dcterms:created xsi:type="dcterms:W3CDTF">2020-12-15T12:31:00Z</dcterms:created>
  <dcterms:modified xsi:type="dcterms:W3CDTF">2020-12-15T12:33:00Z</dcterms:modified>
</cp:coreProperties>
</file>