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E2F17" w14:textId="77777777" w:rsidR="00DD133B" w:rsidRDefault="00DD133B" w:rsidP="00DD133B">
      <w:pPr>
        <w:pStyle w:val="Heading1"/>
        <w:numPr>
          <w:ilvl w:val="0"/>
          <w:numId w:val="0"/>
        </w:numPr>
        <w:jc w:val="left"/>
        <w:rPr>
          <w:sz w:val="28"/>
          <w:szCs w:val="28"/>
        </w:rPr>
      </w:pPr>
      <w:r>
        <w:rPr>
          <w:sz w:val="28"/>
          <w:szCs w:val="28"/>
        </w:rPr>
        <w:t>Extended Tables and Figures</w:t>
      </w:r>
    </w:p>
    <w:p w14:paraId="60D157C6"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EXT. TABLE A1: Effect of Vaccines (one dose) on COVID-19 Cases and Economic Activity (with region-specific time trends)</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8"/>
        <w:gridCol w:w="1741"/>
        <w:gridCol w:w="1823"/>
        <w:gridCol w:w="1574"/>
        <w:gridCol w:w="82"/>
        <w:gridCol w:w="1402"/>
      </w:tblGrid>
      <w:tr w:rsidR="00DD133B" w14:paraId="05884CF9" w14:textId="77777777" w:rsidTr="00DD133B">
        <w:trPr>
          <w:trHeight w:val="309"/>
        </w:trPr>
        <w:tc>
          <w:tcPr>
            <w:tcW w:w="1462" w:type="pct"/>
            <w:tcBorders>
              <w:top w:val="single" w:sz="4" w:space="0" w:color="auto"/>
              <w:left w:val="nil"/>
              <w:bottom w:val="nil"/>
              <w:right w:val="nil"/>
            </w:tcBorders>
          </w:tcPr>
          <w:p w14:paraId="5A213FA3"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vAlign w:val="center"/>
            <w:hideMark/>
          </w:tcPr>
          <w:p w14:paraId="489341F5" w14:textId="77777777" w:rsidR="00DD133B" w:rsidRDefault="00DD133B">
            <w:pPr>
              <w:jc w:val="center"/>
              <w:rPr>
                <w:rFonts w:eastAsia="Calibri"/>
                <w:sz w:val="20"/>
                <w:szCs w:val="20"/>
              </w:rPr>
            </w:pPr>
            <w:r>
              <w:rPr>
                <w:rFonts w:eastAsia="Arial"/>
                <w:sz w:val="20"/>
                <w:szCs w:val="20"/>
              </w:rPr>
              <w:t>New COVID-19 Cases</w:t>
            </w:r>
          </w:p>
        </w:tc>
        <w:tc>
          <w:tcPr>
            <w:tcW w:w="974" w:type="pct"/>
            <w:tcBorders>
              <w:top w:val="single" w:sz="4" w:space="0" w:color="auto"/>
              <w:left w:val="nil"/>
              <w:bottom w:val="single" w:sz="4" w:space="0" w:color="auto"/>
              <w:right w:val="nil"/>
            </w:tcBorders>
            <w:vAlign w:val="center"/>
            <w:hideMark/>
          </w:tcPr>
          <w:p w14:paraId="54562380" w14:textId="77777777" w:rsidR="00DD133B" w:rsidRDefault="00DD133B">
            <w:pPr>
              <w:spacing w:line="300" w:lineRule="auto"/>
              <w:jc w:val="center"/>
              <w:rPr>
                <w:rFonts w:eastAsia="Arial"/>
                <w:sz w:val="20"/>
                <w:szCs w:val="20"/>
              </w:rPr>
            </w:pPr>
            <w:r>
              <w:rPr>
                <w:rFonts w:eastAsia="Arial"/>
                <w:sz w:val="20"/>
                <w:szCs w:val="20"/>
              </w:rPr>
              <w:t>NTL</w:t>
            </w:r>
          </w:p>
          <w:p w14:paraId="079CDAFE" w14:textId="77777777" w:rsidR="00DD133B" w:rsidRDefault="00DD133B">
            <w:pPr>
              <w:jc w:val="center"/>
              <w:rPr>
                <w:rFonts w:eastAsia="Calibri"/>
                <w:sz w:val="20"/>
                <w:szCs w:val="20"/>
              </w:rPr>
            </w:pPr>
            <w:r>
              <w:rPr>
                <w:rFonts w:eastAsia="Arial"/>
                <w:sz w:val="20"/>
                <w:szCs w:val="20"/>
              </w:rPr>
              <w:t>(change)</w:t>
            </w:r>
          </w:p>
        </w:tc>
        <w:tc>
          <w:tcPr>
            <w:tcW w:w="885" w:type="pct"/>
            <w:gridSpan w:val="2"/>
            <w:tcBorders>
              <w:top w:val="single" w:sz="4" w:space="0" w:color="auto"/>
              <w:left w:val="nil"/>
              <w:bottom w:val="single" w:sz="4" w:space="0" w:color="auto"/>
              <w:right w:val="nil"/>
            </w:tcBorders>
            <w:vAlign w:val="center"/>
            <w:hideMark/>
          </w:tcPr>
          <w:p w14:paraId="2789EE8F"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p>
          <w:p w14:paraId="7191A4D6" w14:textId="77777777" w:rsidR="00DD133B" w:rsidRDefault="00DD133B">
            <w:pPr>
              <w:jc w:val="center"/>
              <w:rPr>
                <w:rFonts w:eastAsia="Calibri"/>
                <w:sz w:val="20"/>
                <w:szCs w:val="20"/>
              </w:rPr>
            </w:pPr>
            <w:r>
              <w:rPr>
                <w:rFonts w:eastAsia="Arial"/>
                <w:sz w:val="20"/>
                <w:szCs w:val="20"/>
              </w:rPr>
              <w:t>(change)</w:t>
            </w:r>
          </w:p>
        </w:tc>
        <w:tc>
          <w:tcPr>
            <w:tcW w:w="750" w:type="pct"/>
            <w:tcBorders>
              <w:top w:val="single" w:sz="4" w:space="0" w:color="auto"/>
              <w:left w:val="nil"/>
              <w:bottom w:val="single" w:sz="4" w:space="0" w:color="auto"/>
              <w:right w:val="nil"/>
            </w:tcBorders>
            <w:vAlign w:val="center"/>
            <w:hideMark/>
          </w:tcPr>
          <w:p w14:paraId="7B6D8B1E" w14:textId="77777777" w:rsidR="00DD133B" w:rsidRDefault="00DD133B">
            <w:pPr>
              <w:spacing w:line="300" w:lineRule="auto"/>
              <w:jc w:val="center"/>
              <w:rPr>
                <w:rFonts w:eastAsia="Arial"/>
                <w:sz w:val="20"/>
                <w:szCs w:val="20"/>
              </w:rPr>
            </w:pPr>
            <w:r>
              <w:rPr>
                <w:rFonts w:eastAsia="Arial"/>
                <w:sz w:val="20"/>
                <w:szCs w:val="20"/>
              </w:rPr>
              <w:t>Mobility</w:t>
            </w:r>
          </w:p>
          <w:p w14:paraId="347EF4F6" w14:textId="77777777" w:rsidR="00DD133B" w:rsidRDefault="00DD133B">
            <w:pPr>
              <w:jc w:val="center"/>
              <w:rPr>
                <w:rFonts w:eastAsia="Calibri"/>
                <w:sz w:val="20"/>
                <w:szCs w:val="20"/>
              </w:rPr>
            </w:pPr>
            <w:r>
              <w:rPr>
                <w:rFonts w:eastAsia="Arial"/>
                <w:sz w:val="20"/>
                <w:szCs w:val="20"/>
              </w:rPr>
              <w:t>(change)</w:t>
            </w:r>
          </w:p>
        </w:tc>
      </w:tr>
      <w:tr w:rsidR="00DD133B" w14:paraId="45616313" w14:textId="77777777" w:rsidTr="00DD133B">
        <w:trPr>
          <w:trHeight w:val="309"/>
        </w:trPr>
        <w:tc>
          <w:tcPr>
            <w:tcW w:w="1462" w:type="pct"/>
            <w:tcBorders>
              <w:top w:val="nil"/>
              <w:left w:val="nil"/>
              <w:bottom w:val="nil"/>
              <w:right w:val="nil"/>
            </w:tcBorders>
          </w:tcPr>
          <w:p w14:paraId="58FDAA7F"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1682B344"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2F23E51C"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0F193FDD" w14:textId="77777777" w:rsidR="00DD133B" w:rsidRDefault="00DD133B">
            <w:pPr>
              <w:jc w:val="center"/>
              <w:rPr>
                <w:rFonts w:eastAsia="Calibri"/>
                <w:sz w:val="20"/>
                <w:szCs w:val="20"/>
              </w:rPr>
            </w:pPr>
          </w:p>
        </w:tc>
        <w:tc>
          <w:tcPr>
            <w:tcW w:w="794" w:type="pct"/>
            <w:gridSpan w:val="2"/>
            <w:tcBorders>
              <w:top w:val="single" w:sz="4" w:space="0" w:color="auto"/>
              <w:left w:val="nil"/>
              <w:bottom w:val="nil"/>
              <w:right w:val="nil"/>
            </w:tcBorders>
          </w:tcPr>
          <w:p w14:paraId="56B3A8D9" w14:textId="77777777" w:rsidR="00DD133B" w:rsidRDefault="00DD133B">
            <w:pPr>
              <w:jc w:val="center"/>
              <w:rPr>
                <w:rFonts w:eastAsia="Calibri"/>
                <w:sz w:val="20"/>
                <w:szCs w:val="20"/>
              </w:rPr>
            </w:pPr>
          </w:p>
        </w:tc>
      </w:tr>
      <w:tr w:rsidR="00DD133B" w14:paraId="6AF193D7" w14:textId="77777777" w:rsidTr="00DD133B">
        <w:trPr>
          <w:trHeight w:val="309"/>
        </w:trPr>
        <w:tc>
          <w:tcPr>
            <w:tcW w:w="1462" w:type="pct"/>
            <w:tcBorders>
              <w:top w:val="nil"/>
              <w:left w:val="nil"/>
              <w:bottom w:val="nil"/>
              <w:right w:val="nil"/>
            </w:tcBorders>
            <w:hideMark/>
          </w:tcPr>
          <w:p w14:paraId="4422AC5D"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013B4B2C" w14:textId="77777777" w:rsidR="00DD133B" w:rsidRDefault="00DD133B">
            <w:pPr>
              <w:jc w:val="center"/>
              <w:rPr>
                <w:rFonts w:eastAsia="Calibri"/>
                <w:sz w:val="20"/>
                <w:szCs w:val="20"/>
              </w:rPr>
            </w:pPr>
            <w:r>
              <w:rPr>
                <w:rFonts w:eastAsia="Arial"/>
                <w:sz w:val="20"/>
                <w:szCs w:val="20"/>
              </w:rPr>
              <w:t>-0.009602***</w:t>
            </w:r>
          </w:p>
        </w:tc>
        <w:tc>
          <w:tcPr>
            <w:tcW w:w="974" w:type="pct"/>
            <w:tcBorders>
              <w:top w:val="nil"/>
              <w:left w:val="nil"/>
              <w:bottom w:val="nil"/>
              <w:right w:val="nil"/>
            </w:tcBorders>
            <w:vAlign w:val="bottom"/>
            <w:hideMark/>
          </w:tcPr>
          <w:p w14:paraId="5ABF933A" w14:textId="77777777" w:rsidR="00DD133B" w:rsidRDefault="00DD133B">
            <w:pPr>
              <w:jc w:val="center"/>
              <w:rPr>
                <w:rFonts w:eastAsia="Calibri"/>
                <w:sz w:val="20"/>
                <w:szCs w:val="20"/>
              </w:rPr>
            </w:pPr>
            <w:r>
              <w:rPr>
                <w:rFonts w:eastAsia="Arial"/>
                <w:sz w:val="20"/>
                <w:szCs w:val="20"/>
              </w:rPr>
              <w:t>0.983556***</w:t>
            </w:r>
          </w:p>
        </w:tc>
        <w:tc>
          <w:tcPr>
            <w:tcW w:w="841" w:type="pct"/>
            <w:tcBorders>
              <w:top w:val="nil"/>
              <w:left w:val="nil"/>
              <w:bottom w:val="nil"/>
              <w:right w:val="nil"/>
            </w:tcBorders>
            <w:vAlign w:val="bottom"/>
            <w:hideMark/>
          </w:tcPr>
          <w:p w14:paraId="027FF36A" w14:textId="77777777" w:rsidR="00DD133B" w:rsidRDefault="00DD133B">
            <w:pPr>
              <w:jc w:val="center"/>
              <w:rPr>
                <w:rFonts w:eastAsia="Calibri"/>
                <w:sz w:val="20"/>
                <w:szCs w:val="20"/>
              </w:rPr>
            </w:pPr>
            <w:r>
              <w:rPr>
                <w:rFonts w:eastAsia="Arial"/>
                <w:sz w:val="20"/>
                <w:szCs w:val="20"/>
              </w:rPr>
              <w:t>144.343144***</w:t>
            </w:r>
          </w:p>
        </w:tc>
        <w:tc>
          <w:tcPr>
            <w:tcW w:w="794" w:type="pct"/>
            <w:gridSpan w:val="2"/>
            <w:tcBorders>
              <w:top w:val="nil"/>
              <w:left w:val="nil"/>
              <w:bottom w:val="nil"/>
              <w:right w:val="nil"/>
            </w:tcBorders>
            <w:vAlign w:val="bottom"/>
            <w:hideMark/>
          </w:tcPr>
          <w:p w14:paraId="01A9D233" w14:textId="77777777" w:rsidR="00DD133B" w:rsidRDefault="00DD133B">
            <w:pPr>
              <w:jc w:val="center"/>
              <w:rPr>
                <w:rFonts w:eastAsia="Calibri"/>
                <w:sz w:val="20"/>
                <w:szCs w:val="20"/>
              </w:rPr>
            </w:pPr>
            <w:r>
              <w:rPr>
                <w:rFonts w:eastAsia="Arial"/>
                <w:sz w:val="20"/>
                <w:szCs w:val="20"/>
              </w:rPr>
              <w:t>0.108500***</w:t>
            </w:r>
          </w:p>
        </w:tc>
      </w:tr>
      <w:tr w:rsidR="00DD133B" w14:paraId="069D9CC8" w14:textId="77777777" w:rsidTr="00DD133B">
        <w:trPr>
          <w:trHeight w:val="294"/>
        </w:trPr>
        <w:tc>
          <w:tcPr>
            <w:tcW w:w="1462" w:type="pct"/>
            <w:tcBorders>
              <w:top w:val="nil"/>
              <w:left w:val="nil"/>
              <w:bottom w:val="nil"/>
              <w:right w:val="nil"/>
            </w:tcBorders>
          </w:tcPr>
          <w:p w14:paraId="50C1A179"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F5C8E3A" w14:textId="77777777" w:rsidR="00DD133B" w:rsidRDefault="00DD133B">
            <w:pPr>
              <w:jc w:val="center"/>
              <w:rPr>
                <w:rFonts w:eastAsia="Calibri"/>
                <w:sz w:val="20"/>
                <w:szCs w:val="20"/>
              </w:rPr>
            </w:pPr>
            <w:r>
              <w:rPr>
                <w:rFonts w:eastAsia="Arial"/>
                <w:sz w:val="20"/>
                <w:szCs w:val="20"/>
              </w:rPr>
              <w:t>(0.002)</w:t>
            </w:r>
          </w:p>
        </w:tc>
        <w:tc>
          <w:tcPr>
            <w:tcW w:w="974" w:type="pct"/>
            <w:tcBorders>
              <w:top w:val="nil"/>
              <w:left w:val="nil"/>
              <w:bottom w:val="nil"/>
              <w:right w:val="nil"/>
            </w:tcBorders>
            <w:vAlign w:val="bottom"/>
            <w:hideMark/>
          </w:tcPr>
          <w:p w14:paraId="0CC916CC" w14:textId="77777777" w:rsidR="00DD133B" w:rsidRDefault="00DD133B">
            <w:pPr>
              <w:jc w:val="center"/>
              <w:rPr>
                <w:rFonts w:eastAsia="Calibri"/>
                <w:sz w:val="20"/>
                <w:szCs w:val="20"/>
              </w:rPr>
            </w:pPr>
            <w:r>
              <w:rPr>
                <w:rFonts w:eastAsia="Arial"/>
                <w:sz w:val="20"/>
                <w:szCs w:val="20"/>
              </w:rPr>
              <w:t>(0.316)</w:t>
            </w:r>
          </w:p>
        </w:tc>
        <w:tc>
          <w:tcPr>
            <w:tcW w:w="841" w:type="pct"/>
            <w:tcBorders>
              <w:top w:val="nil"/>
              <w:left w:val="nil"/>
              <w:bottom w:val="nil"/>
              <w:right w:val="nil"/>
            </w:tcBorders>
            <w:vAlign w:val="bottom"/>
            <w:hideMark/>
          </w:tcPr>
          <w:p w14:paraId="197C4DC7" w14:textId="77777777" w:rsidR="00DD133B" w:rsidRDefault="00DD133B">
            <w:pPr>
              <w:jc w:val="center"/>
              <w:rPr>
                <w:rFonts w:eastAsia="Calibri"/>
                <w:sz w:val="20"/>
                <w:szCs w:val="20"/>
              </w:rPr>
            </w:pPr>
            <w:r>
              <w:rPr>
                <w:rFonts w:eastAsia="Arial"/>
                <w:sz w:val="20"/>
                <w:szCs w:val="20"/>
              </w:rPr>
              <w:t>(49.978)</w:t>
            </w:r>
          </w:p>
        </w:tc>
        <w:tc>
          <w:tcPr>
            <w:tcW w:w="794" w:type="pct"/>
            <w:gridSpan w:val="2"/>
            <w:tcBorders>
              <w:top w:val="nil"/>
              <w:left w:val="nil"/>
              <w:bottom w:val="nil"/>
              <w:right w:val="nil"/>
            </w:tcBorders>
            <w:vAlign w:val="bottom"/>
            <w:hideMark/>
          </w:tcPr>
          <w:p w14:paraId="50C09193" w14:textId="77777777" w:rsidR="00DD133B" w:rsidRDefault="00DD133B">
            <w:pPr>
              <w:jc w:val="center"/>
              <w:rPr>
                <w:rFonts w:eastAsia="Calibri"/>
                <w:sz w:val="20"/>
                <w:szCs w:val="20"/>
              </w:rPr>
            </w:pPr>
            <w:r>
              <w:rPr>
                <w:rFonts w:eastAsia="Arial"/>
                <w:sz w:val="20"/>
                <w:szCs w:val="20"/>
              </w:rPr>
              <w:t>(0.042)</w:t>
            </w:r>
          </w:p>
        </w:tc>
      </w:tr>
      <w:tr w:rsidR="00DD133B" w14:paraId="68B7EA43" w14:textId="77777777" w:rsidTr="00DD133B">
        <w:trPr>
          <w:trHeight w:val="309"/>
        </w:trPr>
        <w:tc>
          <w:tcPr>
            <w:tcW w:w="1462" w:type="pct"/>
            <w:tcBorders>
              <w:top w:val="nil"/>
              <w:left w:val="nil"/>
              <w:bottom w:val="nil"/>
              <w:right w:val="nil"/>
            </w:tcBorders>
            <w:hideMark/>
          </w:tcPr>
          <w:p w14:paraId="6794591B"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412B4058" w14:textId="77777777" w:rsidR="00DD133B" w:rsidRDefault="00DD133B">
            <w:pPr>
              <w:jc w:val="center"/>
              <w:rPr>
                <w:rFonts w:eastAsia="Calibri"/>
                <w:sz w:val="20"/>
                <w:szCs w:val="20"/>
              </w:rPr>
            </w:pPr>
            <w:r>
              <w:rPr>
                <w:rFonts w:eastAsia="Arial"/>
                <w:sz w:val="20"/>
                <w:szCs w:val="20"/>
              </w:rPr>
              <w:t>-0.602423***</w:t>
            </w:r>
          </w:p>
        </w:tc>
        <w:tc>
          <w:tcPr>
            <w:tcW w:w="974" w:type="pct"/>
            <w:tcBorders>
              <w:top w:val="nil"/>
              <w:left w:val="nil"/>
              <w:bottom w:val="nil"/>
              <w:right w:val="nil"/>
            </w:tcBorders>
            <w:vAlign w:val="bottom"/>
            <w:hideMark/>
          </w:tcPr>
          <w:p w14:paraId="33503A26" w14:textId="77777777" w:rsidR="00DD133B" w:rsidRDefault="00DD133B">
            <w:pPr>
              <w:jc w:val="center"/>
              <w:rPr>
                <w:rFonts w:eastAsia="Calibri"/>
                <w:sz w:val="20"/>
                <w:szCs w:val="20"/>
              </w:rPr>
            </w:pPr>
            <w:r>
              <w:rPr>
                <w:rFonts w:eastAsia="Arial"/>
                <w:sz w:val="20"/>
                <w:szCs w:val="20"/>
              </w:rPr>
              <w:t>-0.679126</w:t>
            </w:r>
          </w:p>
        </w:tc>
        <w:tc>
          <w:tcPr>
            <w:tcW w:w="841" w:type="pct"/>
            <w:tcBorders>
              <w:top w:val="nil"/>
              <w:left w:val="nil"/>
              <w:bottom w:val="nil"/>
              <w:right w:val="nil"/>
            </w:tcBorders>
            <w:vAlign w:val="bottom"/>
            <w:hideMark/>
          </w:tcPr>
          <w:p w14:paraId="27D396E7" w14:textId="77777777" w:rsidR="00DD133B" w:rsidRDefault="00DD133B">
            <w:pPr>
              <w:jc w:val="center"/>
              <w:rPr>
                <w:rFonts w:eastAsia="Calibri"/>
                <w:sz w:val="20"/>
                <w:szCs w:val="20"/>
              </w:rPr>
            </w:pPr>
            <w:r>
              <w:rPr>
                <w:rFonts w:eastAsia="Arial"/>
                <w:sz w:val="20"/>
                <w:szCs w:val="20"/>
              </w:rPr>
              <w:t>-5.346130</w:t>
            </w:r>
          </w:p>
        </w:tc>
        <w:tc>
          <w:tcPr>
            <w:tcW w:w="794" w:type="pct"/>
            <w:gridSpan w:val="2"/>
            <w:tcBorders>
              <w:top w:val="nil"/>
              <w:left w:val="nil"/>
              <w:bottom w:val="nil"/>
              <w:right w:val="nil"/>
            </w:tcBorders>
            <w:vAlign w:val="bottom"/>
            <w:hideMark/>
          </w:tcPr>
          <w:p w14:paraId="7B50E040" w14:textId="77777777" w:rsidR="00DD133B" w:rsidRDefault="00DD133B">
            <w:pPr>
              <w:jc w:val="center"/>
              <w:rPr>
                <w:rFonts w:eastAsia="Calibri"/>
                <w:sz w:val="20"/>
                <w:szCs w:val="20"/>
              </w:rPr>
            </w:pPr>
            <w:r>
              <w:rPr>
                <w:rFonts w:eastAsia="Arial"/>
                <w:sz w:val="20"/>
                <w:szCs w:val="20"/>
              </w:rPr>
              <w:t>-0.045236</w:t>
            </w:r>
          </w:p>
        </w:tc>
      </w:tr>
      <w:tr w:rsidR="00DD133B" w14:paraId="7D1DA497" w14:textId="77777777" w:rsidTr="00DD133B">
        <w:trPr>
          <w:trHeight w:val="309"/>
        </w:trPr>
        <w:tc>
          <w:tcPr>
            <w:tcW w:w="1462" w:type="pct"/>
            <w:tcBorders>
              <w:top w:val="nil"/>
              <w:left w:val="nil"/>
              <w:bottom w:val="nil"/>
              <w:right w:val="nil"/>
            </w:tcBorders>
          </w:tcPr>
          <w:p w14:paraId="72A305A5"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31C8E10" w14:textId="77777777" w:rsidR="00DD133B" w:rsidRDefault="00DD133B">
            <w:pPr>
              <w:jc w:val="center"/>
              <w:rPr>
                <w:rFonts w:eastAsia="Calibri"/>
                <w:sz w:val="20"/>
                <w:szCs w:val="20"/>
              </w:rPr>
            </w:pPr>
            <w:r>
              <w:rPr>
                <w:rFonts w:eastAsia="Arial"/>
                <w:sz w:val="20"/>
                <w:szCs w:val="20"/>
              </w:rPr>
              <w:t>(0.069)</w:t>
            </w:r>
          </w:p>
        </w:tc>
        <w:tc>
          <w:tcPr>
            <w:tcW w:w="974" w:type="pct"/>
            <w:tcBorders>
              <w:top w:val="nil"/>
              <w:left w:val="nil"/>
              <w:bottom w:val="nil"/>
              <w:right w:val="nil"/>
            </w:tcBorders>
            <w:vAlign w:val="bottom"/>
            <w:hideMark/>
          </w:tcPr>
          <w:p w14:paraId="2982F739" w14:textId="77777777" w:rsidR="00DD133B" w:rsidRDefault="00DD133B">
            <w:pPr>
              <w:jc w:val="center"/>
              <w:rPr>
                <w:rFonts w:eastAsia="Calibri"/>
                <w:sz w:val="20"/>
                <w:szCs w:val="20"/>
              </w:rPr>
            </w:pPr>
            <w:r>
              <w:rPr>
                <w:rFonts w:eastAsia="Arial"/>
                <w:sz w:val="20"/>
                <w:szCs w:val="20"/>
              </w:rPr>
              <w:t>(0.570)</w:t>
            </w:r>
          </w:p>
        </w:tc>
        <w:tc>
          <w:tcPr>
            <w:tcW w:w="841" w:type="pct"/>
            <w:tcBorders>
              <w:top w:val="nil"/>
              <w:left w:val="nil"/>
              <w:bottom w:val="nil"/>
              <w:right w:val="nil"/>
            </w:tcBorders>
            <w:vAlign w:val="bottom"/>
            <w:hideMark/>
          </w:tcPr>
          <w:p w14:paraId="2052FF7B" w14:textId="77777777" w:rsidR="00DD133B" w:rsidRDefault="00DD133B">
            <w:pPr>
              <w:jc w:val="center"/>
              <w:rPr>
                <w:rFonts w:eastAsia="Calibri"/>
                <w:sz w:val="20"/>
                <w:szCs w:val="20"/>
              </w:rPr>
            </w:pPr>
            <w:r>
              <w:rPr>
                <w:rFonts w:eastAsia="Arial"/>
                <w:sz w:val="20"/>
                <w:szCs w:val="20"/>
              </w:rPr>
              <w:t>(6.117)</w:t>
            </w:r>
          </w:p>
        </w:tc>
        <w:tc>
          <w:tcPr>
            <w:tcW w:w="794" w:type="pct"/>
            <w:gridSpan w:val="2"/>
            <w:tcBorders>
              <w:top w:val="nil"/>
              <w:left w:val="nil"/>
              <w:bottom w:val="nil"/>
              <w:right w:val="nil"/>
            </w:tcBorders>
            <w:vAlign w:val="bottom"/>
            <w:hideMark/>
          </w:tcPr>
          <w:p w14:paraId="2B1FC6E2" w14:textId="77777777" w:rsidR="00DD133B" w:rsidRDefault="00DD133B">
            <w:pPr>
              <w:jc w:val="center"/>
              <w:rPr>
                <w:rFonts w:eastAsia="Calibri"/>
                <w:sz w:val="20"/>
                <w:szCs w:val="20"/>
              </w:rPr>
            </w:pPr>
            <w:r>
              <w:rPr>
                <w:rFonts w:eastAsia="Arial"/>
                <w:sz w:val="20"/>
                <w:szCs w:val="20"/>
              </w:rPr>
              <w:t>(0.081)</w:t>
            </w:r>
          </w:p>
        </w:tc>
      </w:tr>
      <w:tr w:rsidR="00DD133B" w14:paraId="1897DA35" w14:textId="77777777" w:rsidTr="00DD133B">
        <w:trPr>
          <w:trHeight w:val="309"/>
        </w:trPr>
        <w:tc>
          <w:tcPr>
            <w:tcW w:w="1462" w:type="pct"/>
            <w:tcBorders>
              <w:top w:val="nil"/>
              <w:left w:val="nil"/>
              <w:bottom w:val="nil"/>
              <w:right w:val="nil"/>
            </w:tcBorders>
            <w:hideMark/>
          </w:tcPr>
          <w:p w14:paraId="7540228C"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387A5211" w14:textId="77777777" w:rsidR="00DD133B" w:rsidRDefault="00DD133B">
            <w:pPr>
              <w:jc w:val="center"/>
              <w:rPr>
                <w:rFonts w:eastAsia="Calibri"/>
                <w:sz w:val="20"/>
                <w:szCs w:val="20"/>
              </w:rPr>
            </w:pPr>
            <w:r>
              <w:rPr>
                <w:rFonts w:eastAsia="Arial"/>
                <w:sz w:val="20"/>
                <w:szCs w:val="20"/>
              </w:rPr>
              <w:t>-0.000002</w:t>
            </w:r>
          </w:p>
        </w:tc>
        <w:tc>
          <w:tcPr>
            <w:tcW w:w="974" w:type="pct"/>
            <w:tcBorders>
              <w:top w:val="nil"/>
              <w:left w:val="nil"/>
              <w:bottom w:val="nil"/>
              <w:right w:val="nil"/>
            </w:tcBorders>
            <w:vAlign w:val="bottom"/>
            <w:hideMark/>
          </w:tcPr>
          <w:p w14:paraId="47AB1DBB" w14:textId="77777777" w:rsidR="00DD133B" w:rsidRDefault="00DD133B">
            <w:pPr>
              <w:jc w:val="center"/>
              <w:rPr>
                <w:rFonts w:eastAsia="Calibri"/>
                <w:sz w:val="20"/>
                <w:szCs w:val="20"/>
              </w:rPr>
            </w:pPr>
            <w:r>
              <w:rPr>
                <w:rFonts w:eastAsia="Arial"/>
                <w:sz w:val="20"/>
                <w:szCs w:val="20"/>
              </w:rPr>
              <w:t>-0.029734***</w:t>
            </w:r>
          </w:p>
        </w:tc>
        <w:tc>
          <w:tcPr>
            <w:tcW w:w="841" w:type="pct"/>
            <w:tcBorders>
              <w:top w:val="nil"/>
              <w:left w:val="nil"/>
              <w:bottom w:val="nil"/>
              <w:right w:val="nil"/>
            </w:tcBorders>
            <w:vAlign w:val="bottom"/>
            <w:hideMark/>
          </w:tcPr>
          <w:p w14:paraId="0AA07AAF" w14:textId="77777777" w:rsidR="00DD133B" w:rsidRDefault="00DD133B">
            <w:pPr>
              <w:jc w:val="center"/>
              <w:rPr>
                <w:rFonts w:eastAsia="Calibri"/>
                <w:sz w:val="20"/>
                <w:szCs w:val="20"/>
              </w:rPr>
            </w:pPr>
            <w:r>
              <w:rPr>
                <w:rFonts w:eastAsia="Arial"/>
                <w:sz w:val="20"/>
                <w:szCs w:val="20"/>
              </w:rPr>
              <w:t>0.146927</w:t>
            </w:r>
          </w:p>
        </w:tc>
        <w:tc>
          <w:tcPr>
            <w:tcW w:w="794" w:type="pct"/>
            <w:gridSpan w:val="2"/>
            <w:tcBorders>
              <w:top w:val="nil"/>
              <w:left w:val="nil"/>
              <w:bottom w:val="nil"/>
              <w:right w:val="nil"/>
            </w:tcBorders>
            <w:vAlign w:val="bottom"/>
            <w:hideMark/>
          </w:tcPr>
          <w:p w14:paraId="498F46B1" w14:textId="77777777" w:rsidR="00DD133B" w:rsidRDefault="00DD133B">
            <w:pPr>
              <w:jc w:val="center"/>
              <w:rPr>
                <w:rFonts w:eastAsia="Calibri"/>
                <w:sz w:val="20"/>
                <w:szCs w:val="20"/>
              </w:rPr>
            </w:pPr>
            <w:r>
              <w:rPr>
                <w:rFonts w:eastAsia="Arial"/>
                <w:sz w:val="20"/>
                <w:szCs w:val="20"/>
              </w:rPr>
              <w:t>-0.000118</w:t>
            </w:r>
          </w:p>
        </w:tc>
      </w:tr>
      <w:tr w:rsidR="00DD133B" w14:paraId="1AE442A2" w14:textId="77777777" w:rsidTr="00DD133B">
        <w:trPr>
          <w:trHeight w:val="309"/>
        </w:trPr>
        <w:tc>
          <w:tcPr>
            <w:tcW w:w="1462" w:type="pct"/>
            <w:tcBorders>
              <w:top w:val="nil"/>
              <w:left w:val="nil"/>
              <w:bottom w:val="nil"/>
              <w:right w:val="nil"/>
            </w:tcBorders>
          </w:tcPr>
          <w:p w14:paraId="149AD7EE"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135A938A"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14DAD2F4" w14:textId="77777777" w:rsidR="00DD133B" w:rsidRDefault="00DD133B">
            <w:pPr>
              <w:jc w:val="center"/>
              <w:rPr>
                <w:rFonts w:eastAsia="Calibri"/>
                <w:sz w:val="20"/>
                <w:szCs w:val="20"/>
              </w:rPr>
            </w:pPr>
            <w:r>
              <w:rPr>
                <w:rFonts w:eastAsia="Arial"/>
                <w:sz w:val="20"/>
                <w:szCs w:val="20"/>
              </w:rPr>
              <w:t>(0.008)</w:t>
            </w:r>
          </w:p>
        </w:tc>
        <w:tc>
          <w:tcPr>
            <w:tcW w:w="841" w:type="pct"/>
            <w:tcBorders>
              <w:top w:val="nil"/>
              <w:left w:val="nil"/>
              <w:bottom w:val="nil"/>
              <w:right w:val="nil"/>
            </w:tcBorders>
            <w:vAlign w:val="bottom"/>
            <w:hideMark/>
          </w:tcPr>
          <w:p w14:paraId="29DB8880" w14:textId="77777777" w:rsidR="00DD133B" w:rsidRDefault="00DD133B">
            <w:pPr>
              <w:jc w:val="center"/>
              <w:rPr>
                <w:rFonts w:eastAsia="Calibri"/>
                <w:sz w:val="20"/>
                <w:szCs w:val="20"/>
              </w:rPr>
            </w:pPr>
            <w:r>
              <w:rPr>
                <w:rFonts w:eastAsia="Arial"/>
                <w:sz w:val="20"/>
                <w:szCs w:val="20"/>
              </w:rPr>
              <w:t>(0.100)</w:t>
            </w:r>
          </w:p>
        </w:tc>
        <w:tc>
          <w:tcPr>
            <w:tcW w:w="794" w:type="pct"/>
            <w:gridSpan w:val="2"/>
            <w:tcBorders>
              <w:top w:val="nil"/>
              <w:left w:val="nil"/>
              <w:bottom w:val="nil"/>
              <w:right w:val="nil"/>
            </w:tcBorders>
            <w:vAlign w:val="bottom"/>
            <w:hideMark/>
          </w:tcPr>
          <w:p w14:paraId="66105045" w14:textId="77777777" w:rsidR="00DD133B" w:rsidRDefault="00DD133B">
            <w:pPr>
              <w:jc w:val="center"/>
              <w:rPr>
                <w:rFonts w:eastAsia="Calibri"/>
                <w:sz w:val="20"/>
                <w:szCs w:val="20"/>
              </w:rPr>
            </w:pPr>
            <w:r>
              <w:rPr>
                <w:rFonts w:eastAsia="Arial"/>
                <w:sz w:val="20"/>
                <w:szCs w:val="20"/>
              </w:rPr>
              <w:t>(0.000)</w:t>
            </w:r>
          </w:p>
        </w:tc>
      </w:tr>
      <w:tr w:rsidR="00DD133B" w14:paraId="683F2274" w14:textId="77777777" w:rsidTr="00DD133B">
        <w:trPr>
          <w:trHeight w:val="309"/>
        </w:trPr>
        <w:tc>
          <w:tcPr>
            <w:tcW w:w="1462" w:type="pct"/>
            <w:tcBorders>
              <w:top w:val="nil"/>
              <w:left w:val="nil"/>
              <w:bottom w:val="nil"/>
              <w:right w:val="nil"/>
            </w:tcBorders>
            <w:hideMark/>
          </w:tcPr>
          <w:p w14:paraId="41DCF2FB"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54624E84" w14:textId="77777777" w:rsidR="00DD133B" w:rsidRDefault="00DD133B">
            <w:pPr>
              <w:jc w:val="center"/>
              <w:rPr>
                <w:rFonts w:eastAsia="Calibri"/>
                <w:sz w:val="20"/>
                <w:szCs w:val="20"/>
              </w:rPr>
            </w:pPr>
            <w:r>
              <w:rPr>
                <w:rFonts w:eastAsia="Arial"/>
                <w:sz w:val="20"/>
                <w:szCs w:val="20"/>
              </w:rPr>
              <w:t>0.000001</w:t>
            </w:r>
          </w:p>
        </w:tc>
        <w:tc>
          <w:tcPr>
            <w:tcW w:w="974" w:type="pct"/>
            <w:tcBorders>
              <w:top w:val="nil"/>
              <w:left w:val="nil"/>
              <w:bottom w:val="nil"/>
              <w:right w:val="nil"/>
            </w:tcBorders>
            <w:vAlign w:val="bottom"/>
            <w:hideMark/>
          </w:tcPr>
          <w:p w14:paraId="5A6AF4CB" w14:textId="77777777" w:rsidR="00DD133B" w:rsidRDefault="00DD133B">
            <w:pPr>
              <w:jc w:val="center"/>
              <w:rPr>
                <w:rFonts w:eastAsia="Calibri"/>
                <w:sz w:val="20"/>
                <w:szCs w:val="20"/>
              </w:rPr>
            </w:pPr>
            <w:r>
              <w:rPr>
                <w:rFonts w:eastAsia="Arial"/>
                <w:sz w:val="20"/>
                <w:szCs w:val="20"/>
              </w:rPr>
              <w:t>-0.000708</w:t>
            </w:r>
          </w:p>
        </w:tc>
        <w:tc>
          <w:tcPr>
            <w:tcW w:w="841" w:type="pct"/>
            <w:tcBorders>
              <w:top w:val="nil"/>
              <w:left w:val="nil"/>
              <w:bottom w:val="nil"/>
              <w:right w:val="nil"/>
            </w:tcBorders>
            <w:vAlign w:val="bottom"/>
            <w:hideMark/>
          </w:tcPr>
          <w:p w14:paraId="543DFD97" w14:textId="77777777" w:rsidR="00DD133B" w:rsidRDefault="00DD133B">
            <w:pPr>
              <w:jc w:val="center"/>
              <w:rPr>
                <w:rFonts w:eastAsia="Calibri"/>
                <w:sz w:val="20"/>
                <w:szCs w:val="20"/>
              </w:rPr>
            </w:pPr>
            <w:r>
              <w:rPr>
                <w:rFonts w:eastAsia="Arial"/>
                <w:sz w:val="20"/>
                <w:szCs w:val="20"/>
              </w:rPr>
              <w:t>-0.226605***</w:t>
            </w:r>
          </w:p>
        </w:tc>
        <w:tc>
          <w:tcPr>
            <w:tcW w:w="794" w:type="pct"/>
            <w:gridSpan w:val="2"/>
            <w:tcBorders>
              <w:top w:val="nil"/>
              <w:left w:val="nil"/>
              <w:bottom w:val="nil"/>
              <w:right w:val="nil"/>
            </w:tcBorders>
            <w:vAlign w:val="bottom"/>
            <w:hideMark/>
          </w:tcPr>
          <w:p w14:paraId="69366EA2" w14:textId="77777777" w:rsidR="00DD133B" w:rsidRDefault="00DD133B">
            <w:pPr>
              <w:jc w:val="center"/>
              <w:rPr>
                <w:rFonts w:eastAsia="Calibri"/>
                <w:sz w:val="20"/>
                <w:szCs w:val="20"/>
              </w:rPr>
            </w:pPr>
            <w:r>
              <w:rPr>
                <w:rFonts w:eastAsia="Arial"/>
                <w:sz w:val="20"/>
                <w:szCs w:val="20"/>
              </w:rPr>
              <w:t>0.000072**</w:t>
            </w:r>
          </w:p>
        </w:tc>
      </w:tr>
      <w:tr w:rsidR="00DD133B" w14:paraId="6E1AE7DA" w14:textId="77777777" w:rsidTr="00DD133B">
        <w:trPr>
          <w:trHeight w:val="294"/>
        </w:trPr>
        <w:tc>
          <w:tcPr>
            <w:tcW w:w="1462" w:type="pct"/>
            <w:tcBorders>
              <w:top w:val="nil"/>
              <w:left w:val="nil"/>
              <w:bottom w:val="nil"/>
              <w:right w:val="nil"/>
            </w:tcBorders>
          </w:tcPr>
          <w:p w14:paraId="5919A1AB"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475BFBAE"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2ED324E5"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753B2122" w14:textId="77777777" w:rsidR="00DD133B" w:rsidRDefault="00DD133B">
            <w:pPr>
              <w:jc w:val="center"/>
              <w:rPr>
                <w:rFonts w:eastAsia="Calibri"/>
                <w:sz w:val="20"/>
                <w:szCs w:val="20"/>
              </w:rPr>
            </w:pPr>
            <w:r>
              <w:rPr>
                <w:rFonts w:eastAsia="Arial"/>
                <w:sz w:val="20"/>
                <w:szCs w:val="20"/>
              </w:rPr>
              <w:t>(0.061)</w:t>
            </w:r>
          </w:p>
        </w:tc>
        <w:tc>
          <w:tcPr>
            <w:tcW w:w="794" w:type="pct"/>
            <w:gridSpan w:val="2"/>
            <w:tcBorders>
              <w:top w:val="nil"/>
              <w:left w:val="nil"/>
              <w:bottom w:val="nil"/>
              <w:right w:val="nil"/>
            </w:tcBorders>
            <w:vAlign w:val="bottom"/>
            <w:hideMark/>
          </w:tcPr>
          <w:p w14:paraId="7872FB2D" w14:textId="77777777" w:rsidR="00DD133B" w:rsidRDefault="00DD133B">
            <w:pPr>
              <w:jc w:val="center"/>
              <w:rPr>
                <w:rFonts w:eastAsia="Calibri"/>
                <w:sz w:val="20"/>
                <w:szCs w:val="20"/>
              </w:rPr>
            </w:pPr>
            <w:r>
              <w:rPr>
                <w:rFonts w:eastAsia="Arial"/>
                <w:sz w:val="20"/>
                <w:szCs w:val="20"/>
              </w:rPr>
              <w:t>(0.000)</w:t>
            </w:r>
          </w:p>
        </w:tc>
      </w:tr>
      <w:tr w:rsidR="00DD133B" w14:paraId="5895D98D" w14:textId="77777777" w:rsidTr="00DD133B">
        <w:trPr>
          <w:trHeight w:val="309"/>
        </w:trPr>
        <w:tc>
          <w:tcPr>
            <w:tcW w:w="1462" w:type="pct"/>
            <w:tcBorders>
              <w:top w:val="nil"/>
              <w:left w:val="nil"/>
              <w:bottom w:val="nil"/>
              <w:right w:val="nil"/>
            </w:tcBorders>
            <w:hideMark/>
          </w:tcPr>
          <w:p w14:paraId="193D95CD"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6AA899D5" w14:textId="77777777" w:rsidR="00DD133B" w:rsidRDefault="00DD133B">
            <w:pPr>
              <w:jc w:val="center"/>
              <w:rPr>
                <w:rFonts w:eastAsia="Calibri"/>
                <w:sz w:val="20"/>
                <w:szCs w:val="20"/>
              </w:rPr>
            </w:pPr>
            <w:r>
              <w:rPr>
                <w:rFonts w:eastAsia="Arial"/>
                <w:sz w:val="20"/>
                <w:szCs w:val="20"/>
              </w:rPr>
              <w:t>-0.000746</w:t>
            </w:r>
          </w:p>
        </w:tc>
        <w:tc>
          <w:tcPr>
            <w:tcW w:w="974" w:type="pct"/>
            <w:tcBorders>
              <w:top w:val="nil"/>
              <w:left w:val="nil"/>
              <w:bottom w:val="nil"/>
              <w:right w:val="nil"/>
            </w:tcBorders>
            <w:vAlign w:val="bottom"/>
            <w:hideMark/>
          </w:tcPr>
          <w:p w14:paraId="612281B4" w14:textId="77777777" w:rsidR="00DD133B" w:rsidRDefault="00DD133B">
            <w:pPr>
              <w:jc w:val="center"/>
              <w:rPr>
                <w:rFonts w:eastAsia="Calibri"/>
                <w:sz w:val="20"/>
                <w:szCs w:val="20"/>
              </w:rPr>
            </w:pPr>
            <w:r>
              <w:rPr>
                <w:rFonts w:eastAsia="Arial"/>
                <w:sz w:val="20"/>
                <w:szCs w:val="20"/>
              </w:rPr>
              <w:t>0.041809</w:t>
            </w:r>
          </w:p>
        </w:tc>
        <w:tc>
          <w:tcPr>
            <w:tcW w:w="841" w:type="pct"/>
            <w:tcBorders>
              <w:top w:val="nil"/>
              <w:left w:val="nil"/>
              <w:bottom w:val="nil"/>
              <w:right w:val="nil"/>
            </w:tcBorders>
            <w:vAlign w:val="bottom"/>
            <w:hideMark/>
          </w:tcPr>
          <w:p w14:paraId="03D6C3DD" w14:textId="77777777" w:rsidR="00DD133B" w:rsidRDefault="00DD133B">
            <w:pPr>
              <w:jc w:val="center"/>
              <w:rPr>
                <w:rFonts w:eastAsia="Calibri"/>
                <w:sz w:val="20"/>
                <w:szCs w:val="20"/>
              </w:rPr>
            </w:pPr>
            <w:r>
              <w:rPr>
                <w:rFonts w:eastAsia="Arial"/>
                <w:sz w:val="20"/>
                <w:szCs w:val="20"/>
              </w:rPr>
              <w:t>3.109355</w:t>
            </w:r>
          </w:p>
        </w:tc>
        <w:tc>
          <w:tcPr>
            <w:tcW w:w="794" w:type="pct"/>
            <w:gridSpan w:val="2"/>
            <w:tcBorders>
              <w:top w:val="nil"/>
              <w:left w:val="nil"/>
              <w:bottom w:val="nil"/>
              <w:right w:val="nil"/>
            </w:tcBorders>
            <w:vAlign w:val="bottom"/>
            <w:hideMark/>
          </w:tcPr>
          <w:p w14:paraId="6124B738" w14:textId="77777777" w:rsidR="00DD133B" w:rsidRDefault="00DD133B">
            <w:pPr>
              <w:jc w:val="center"/>
              <w:rPr>
                <w:rFonts w:eastAsia="Calibri"/>
                <w:sz w:val="20"/>
                <w:szCs w:val="20"/>
              </w:rPr>
            </w:pPr>
            <w:r>
              <w:rPr>
                <w:rFonts w:eastAsia="Arial"/>
                <w:sz w:val="20"/>
                <w:szCs w:val="20"/>
              </w:rPr>
              <w:t>-0.544787***</w:t>
            </w:r>
          </w:p>
        </w:tc>
      </w:tr>
      <w:tr w:rsidR="00DD133B" w14:paraId="555A706E" w14:textId="77777777" w:rsidTr="00DD133B">
        <w:trPr>
          <w:trHeight w:val="309"/>
        </w:trPr>
        <w:tc>
          <w:tcPr>
            <w:tcW w:w="1462" w:type="pct"/>
            <w:tcBorders>
              <w:top w:val="nil"/>
              <w:left w:val="nil"/>
              <w:bottom w:val="nil"/>
              <w:right w:val="nil"/>
            </w:tcBorders>
          </w:tcPr>
          <w:p w14:paraId="07C7D9E2"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18FE568C"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704AE91C" w14:textId="77777777" w:rsidR="00DD133B" w:rsidRDefault="00DD133B">
            <w:pPr>
              <w:jc w:val="center"/>
              <w:rPr>
                <w:rFonts w:eastAsia="Calibri"/>
                <w:sz w:val="20"/>
                <w:szCs w:val="20"/>
              </w:rPr>
            </w:pPr>
            <w:r>
              <w:rPr>
                <w:rFonts w:eastAsia="Arial"/>
                <w:sz w:val="20"/>
                <w:szCs w:val="20"/>
              </w:rPr>
              <w:t>(0.030)</w:t>
            </w:r>
          </w:p>
        </w:tc>
        <w:tc>
          <w:tcPr>
            <w:tcW w:w="841" w:type="pct"/>
            <w:tcBorders>
              <w:top w:val="nil"/>
              <w:left w:val="nil"/>
              <w:bottom w:val="nil"/>
              <w:right w:val="nil"/>
            </w:tcBorders>
            <w:vAlign w:val="bottom"/>
            <w:hideMark/>
          </w:tcPr>
          <w:p w14:paraId="04DDD67B" w14:textId="77777777" w:rsidR="00DD133B" w:rsidRDefault="00DD133B">
            <w:pPr>
              <w:jc w:val="center"/>
              <w:rPr>
                <w:rFonts w:eastAsia="Calibri"/>
                <w:sz w:val="20"/>
                <w:szCs w:val="20"/>
              </w:rPr>
            </w:pPr>
            <w:r>
              <w:rPr>
                <w:rFonts w:eastAsia="Arial"/>
                <w:sz w:val="20"/>
                <w:szCs w:val="20"/>
              </w:rPr>
              <w:t>(2.907)</w:t>
            </w:r>
          </w:p>
        </w:tc>
        <w:tc>
          <w:tcPr>
            <w:tcW w:w="794" w:type="pct"/>
            <w:gridSpan w:val="2"/>
            <w:tcBorders>
              <w:top w:val="nil"/>
              <w:left w:val="nil"/>
              <w:bottom w:val="nil"/>
              <w:right w:val="nil"/>
            </w:tcBorders>
            <w:vAlign w:val="bottom"/>
            <w:hideMark/>
          </w:tcPr>
          <w:p w14:paraId="4D79D12C" w14:textId="77777777" w:rsidR="00DD133B" w:rsidRDefault="00DD133B">
            <w:pPr>
              <w:jc w:val="center"/>
              <w:rPr>
                <w:rFonts w:eastAsia="Calibri"/>
                <w:sz w:val="20"/>
                <w:szCs w:val="20"/>
              </w:rPr>
            </w:pPr>
            <w:r>
              <w:rPr>
                <w:rFonts w:eastAsia="Arial"/>
                <w:sz w:val="20"/>
                <w:szCs w:val="20"/>
              </w:rPr>
              <w:t>(0.022)</w:t>
            </w:r>
          </w:p>
        </w:tc>
      </w:tr>
      <w:tr w:rsidR="00DD133B" w14:paraId="525D1F26" w14:textId="77777777" w:rsidTr="00DD133B">
        <w:trPr>
          <w:trHeight w:val="309"/>
        </w:trPr>
        <w:tc>
          <w:tcPr>
            <w:tcW w:w="1462" w:type="pct"/>
            <w:tcBorders>
              <w:top w:val="nil"/>
              <w:left w:val="nil"/>
              <w:bottom w:val="nil"/>
              <w:right w:val="nil"/>
            </w:tcBorders>
            <w:hideMark/>
          </w:tcPr>
          <w:p w14:paraId="099817F0" w14:textId="77777777" w:rsidR="00DD133B" w:rsidRDefault="00DD133B">
            <w:pPr>
              <w:rPr>
                <w:rFonts w:eastAsia="Calibri"/>
                <w:sz w:val="20"/>
                <w:szCs w:val="20"/>
              </w:rPr>
            </w:pPr>
            <w:r>
              <w:rPr>
                <w:rFonts w:eastAsia="Arial"/>
                <w:sz w:val="20"/>
                <w:szCs w:val="20"/>
              </w:rPr>
              <w:t>Constant</w:t>
            </w:r>
          </w:p>
        </w:tc>
        <w:tc>
          <w:tcPr>
            <w:tcW w:w="930" w:type="pct"/>
            <w:tcBorders>
              <w:top w:val="nil"/>
              <w:left w:val="nil"/>
              <w:bottom w:val="nil"/>
              <w:right w:val="nil"/>
            </w:tcBorders>
            <w:vAlign w:val="bottom"/>
            <w:hideMark/>
          </w:tcPr>
          <w:p w14:paraId="2ADAFBD9" w14:textId="77777777" w:rsidR="00DD133B" w:rsidRDefault="00DD133B">
            <w:pPr>
              <w:jc w:val="center"/>
              <w:rPr>
                <w:rFonts w:eastAsia="Calibri"/>
                <w:sz w:val="20"/>
                <w:szCs w:val="20"/>
              </w:rPr>
            </w:pPr>
            <w:r>
              <w:rPr>
                <w:rFonts w:eastAsia="Arial"/>
                <w:sz w:val="20"/>
                <w:szCs w:val="20"/>
              </w:rPr>
              <w:t>2.830979***</w:t>
            </w:r>
          </w:p>
        </w:tc>
        <w:tc>
          <w:tcPr>
            <w:tcW w:w="974" w:type="pct"/>
            <w:tcBorders>
              <w:top w:val="nil"/>
              <w:left w:val="nil"/>
              <w:bottom w:val="nil"/>
              <w:right w:val="nil"/>
            </w:tcBorders>
            <w:vAlign w:val="bottom"/>
            <w:hideMark/>
          </w:tcPr>
          <w:p w14:paraId="2DFC8D5F" w14:textId="77777777" w:rsidR="00DD133B" w:rsidRDefault="00DD133B">
            <w:pPr>
              <w:jc w:val="center"/>
              <w:rPr>
                <w:rFonts w:eastAsia="Calibri"/>
                <w:sz w:val="20"/>
                <w:szCs w:val="20"/>
              </w:rPr>
            </w:pPr>
            <w:r>
              <w:rPr>
                <w:rFonts w:eastAsia="Arial"/>
                <w:sz w:val="20"/>
                <w:szCs w:val="20"/>
              </w:rPr>
              <w:t>0.796396</w:t>
            </w:r>
          </w:p>
        </w:tc>
        <w:tc>
          <w:tcPr>
            <w:tcW w:w="841" w:type="pct"/>
            <w:tcBorders>
              <w:top w:val="nil"/>
              <w:left w:val="nil"/>
              <w:bottom w:val="nil"/>
              <w:right w:val="nil"/>
            </w:tcBorders>
            <w:vAlign w:val="bottom"/>
            <w:hideMark/>
          </w:tcPr>
          <w:p w14:paraId="4CC851AC" w14:textId="77777777" w:rsidR="00DD133B" w:rsidRDefault="00DD133B">
            <w:pPr>
              <w:jc w:val="center"/>
              <w:rPr>
                <w:rFonts w:eastAsia="Calibri"/>
                <w:sz w:val="20"/>
                <w:szCs w:val="20"/>
              </w:rPr>
            </w:pPr>
            <w:r>
              <w:rPr>
                <w:rFonts w:eastAsia="Arial"/>
                <w:sz w:val="20"/>
                <w:szCs w:val="20"/>
              </w:rPr>
              <w:t>-190.737320</w:t>
            </w:r>
          </w:p>
        </w:tc>
        <w:tc>
          <w:tcPr>
            <w:tcW w:w="794" w:type="pct"/>
            <w:gridSpan w:val="2"/>
            <w:tcBorders>
              <w:top w:val="nil"/>
              <w:left w:val="nil"/>
              <w:bottom w:val="nil"/>
              <w:right w:val="nil"/>
            </w:tcBorders>
            <w:vAlign w:val="bottom"/>
            <w:hideMark/>
          </w:tcPr>
          <w:p w14:paraId="3BF21D5C" w14:textId="77777777" w:rsidR="00DD133B" w:rsidRDefault="00DD133B">
            <w:pPr>
              <w:jc w:val="center"/>
              <w:rPr>
                <w:rFonts w:eastAsia="Calibri"/>
                <w:sz w:val="20"/>
                <w:szCs w:val="20"/>
              </w:rPr>
            </w:pPr>
            <w:r>
              <w:rPr>
                <w:rFonts w:eastAsia="Arial"/>
                <w:sz w:val="20"/>
                <w:szCs w:val="20"/>
              </w:rPr>
              <w:t>-10.847172***</w:t>
            </w:r>
          </w:p>
        </w:tc>
      </w:tr>
      <w:tr w:rsidR="00DD133B" w14:paraId="2A826FC3" w14:textId="77777777" w:rsidTr="00DD133B">
        <w:trPr>
          <w:trHeight w:val="309"/>
        </w:trPr>
        <w:tc>
          <w:tcPr>
            <w:tcW w:w="1462" w:type="pct"/>
            <w:tcBorders>
              <w:top w:val="nil"/>
              <w:left w:val="nil"/>
              <w:bottom w:val="nil"/>
              <w:right w:val="nil"/>
            </w:tcBorders>
          </w:tcPr>
          <w:p w14:paraId="5980CEA4"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3D84619D" w14:textId="77777777" w:rsidR="00DD133B" w:rsidRDefault="00DD133B">
            <w:pPr>
              <w:jc w:val="center"/>
              <w:rPr>
                <w:rFonts w:eastAsia="Calibri"/>
                <w:sz w:val="20"/>
                <w:szCs w:val="20"/>
              </w:rPr>
            </w:pPr>
            <w:r>
              <w:rPr>
                <w:rFonts w:eastAsia="Arial"/>
                <w:sz w:val="20"/>
                <w:szCs w:val="20"/>
              </w:rPr>
              <w:t>(0.324)</w:t>
            </w:r>
          </w:p>
        </w:tc>
        <w:tc>
          <w:tcPr>
            <w:tcW w:w="974" w:type="pct"/>
            <w:tcBorders>
              <w:top w:val="nil"/>
              <w:left w:val="nil"/>
              <w:bottom w:val="nil"/>
              <w:right w:val="nil"/>
            </w:tcBorders>
            <w:vAlign w:val="bottom"/>
            <w:hideMark/>
          </w:tcPr>
          <w:p w14:paraId="1AA19D6D" w14:textId="77777777" w:rsidR="00DD133B" w:rsidRDefault="00DD133B">
            <w:pPr>
              <w:jc w:val="center"/>
              <w:rPr>
                <w:rFonts w:eastAsia="Calibri"/>
                <w:sz w:val="20"/>
                <w:szCs w:val="20"/>
              </w:rPr>
            </w:pPr>
            <w:r>
              <w:rPr>
                <w:rFonts w:eastAsia="Arial"/>
                <w:sz w:val="20"/>
                <w:szCs w:val="20"/>
              </w:rPr>
              <w:t>(2.721)</w:t>
            </w:r>
          </w:p>
        </w:tc>
        <w:tc>
          <w:tcPr>
            <w:tcW w:w="841" w:type="pct"/>
            <w:tcBorders>
              <w:top w:val="nil"/>
              <w:left w:val="nil"/>
              <w:bottom w:val="nil"/>
              <w:right w:val="nil"/>
            </w:tcBorders>
            <w:vAlign w:val="bottom"/>
            <w:hideMark/>
          </w:tcPr>
          <w:p w14:paraId="45212CD3" w14:textId="77777777" w:rsidR="00DD133B" w:rsidRDefault="00DD133B">
            <w:pPr>
              <w:jc w:val="center"/>
              <w:rPr>
                <w:rFonts w:eastAsia="Calibri"/>
                <w:sz w:val="20"/>
                <w:szCs w:val="20"/>
              </w:rPr>
            </w:pPr>
            <w:r>
              <w:rPr>
                <w:rFonts w:eastAsia="Arial"/>
                <w:sz w:val="20"/>
                <w:szCs w:val="20"/>
              </w:rPr>
              <w:t>(132.853)</w:t>
            </w:r>
          </w:p>
        </w:tc>
        <w:tc>
          <w:tcPr>
            <w:tcW w:w="794" w:type="pct"/>
            <w:gridSpan w:val="2"/>
            <w:tcBorders>
              <w:top w:val="nil"/>
              <w:left w:val="nil"/>
              <w:bottom w:val="nil"/>
              <w:right w:val="nil"/>
            </w:tcBorders>
            <w:vAlign w:val="bottom"/>
            <w:hideMark/>
          </w:tcPr>
          <w:p w14:paraId="24C16668" w14:textId="77777777" w:rsidR="00DD133B" w:rsidRDefault="00DD133B">
            <w:pPr>
              <w:jc w:val="center"/>
              <w:rPr>
                <w:rFonts w:eastAsia="Calibri"/>
                <w:sz w:val="20"/>
                <w:szCs w:val="20"/>
              </w:rPr>
            </w:pPr>
            <w:r>
              <w:rPr>
                <w:rFonts w:eastAsia="Arial"/>
                <w:sz w:val="20"/>
                <w:szCs w:val="20"/>
              </w:rPr>
              <w:t>(0.810)</w:t>
            </w:r>
          </w:p>
        </w:tc>
      </w:tr>
      <w:tr w:rsidR="00DD133B" w14:paraId="5E3EA046" w14:textId="77777777" w:rsidTr="00DD133B">
        <w:trPr>
          <w:trHeight w:val="309"/>
        </w:trPr>
        <w:tc>
          <w:tcPr>
            <w:tcW w:w="1462" w:type="pct"/>
            <w:tcBorders>
              <w:top w:val="nil"/>
              <w:left w:val="nil"/>
              <w:bottom w:val="nil"/>
              <w:right w:val="nil"/>
            </w:tcBorders>
          </w:tcPr>
          <w:p w14:paraId="6906465B" w14:textId="77777777" w:rsidR="00DD133B" w:rsidRDefault="00DD133B">
            <w:pPr>
              <w:rPr>
                <w:rFonts w:eastAsia="Calibri"/>
                <w:sz w:val="20"/>
                <w:szCs w:val="20"/>
              </w:rPr>
            </w:pPr>
          </w:p>
        </w:tc>
        <w:tc>
          <w:tcPr>
            <w:tcW w:w="930" w:type="pct"/>
            <w:tcBorders>
              <w:top w:val="nil"/>
              <w:left w:val="nil"/>
              <w:bottom w:val="nil"/>
              <w:right w:val="nil"/>
            </w:tcBorders>
          </w:tcPr>
          <w:p w14:paraId="30C60BF1" w14:textId="77777777" w:rsidR="00DD133B" w:rsidRDefault="00DD133B">
            <w:pPr>
              <w:jc w:val="center"/>
              <w:rPr>
                <w:rFonts w:eastAsia="Calibri"/>
                <w:sz w:val="20"/>
                <w:szCs w:val="20"/>
              </w:rPr>
            </w:pPr>
          </w:p>
        </w:tc>
        <w:tc>
          <w:tcPr>
            <w:tcW w:w="974" w:type="pct"/>
            <w:tcBorders>
              <w:top w:val="nil"/>
              <w:left w:val="nil"/>
              <w:bottom w:val="nil"/>
              <w:right w:val="nil"/>
            </w:tcBorders>
          </w:tcPr>
          <w:p w14:paraId="38C4F232" w14:textId="77777777" w:rsidR="00DD133B" w:rsidRDefault="00DD133B">
            <w:pPr>
              <w:jc w:val="center"/>
              <w:rPr>
                <w:rFonts w:eastAsia="Calibri"/>
                <w:sz w:val="20"/>
                <w:szCs w:val="20"/>
              </w:rPr>
            </w:pPr>
          </w:p>
        </w:tc>
        <w:tc>
          <w:tcPr>
            <w:tcW w:w="841" w:type="pct"/>
            <w:tcBorders>
              <w:top w:val="nil"/>
              <w:left w:val="nil"/>
              <w:bottom w:val="nil"/>
              <w:right w:val="nil"/>
            </w:tcBorders>
          </w:tcPr>
          <w:p w14:paraId="768C333D" w14:textId="77777777" w:rsidR="00DD133B" w:rsidRDefault="00DD133B">
            <w:pPr>
              <w:jc w:val="center"/>
              <w:rPr>
                <w:rFonts w:eastAsia="Calibri"/>
                <w:sz w:val="20"/>
                <w:szCs w:val="20"/>
              </w:rPr>
            </w:pPr>
          </w:p>
        </w:tc>
        <w:tc>
          <w:tcPr>
            <w:tcW w:w="794" w:type="pct"/>
            <w:gridSpan w:val="2"/>
            <w:tcBorders>
              <w:top w:val="nil"/>
              <w:left w:val="nil"/>
              <w:bottom w:val="nil"/>
              <w:right w:val="nil"/>
            </w:tcBorders>
          </w:tcPr>
          <w:p w14:paraId="7B96AB82" w14:textId="77777777" w:rsidR="00DD133B" w:rsidRDefault="00DD133B">
            <w:pPr>
              <w:jc w:val="center"/>
              <w:rPr>
                <w:rFonts w:eastAsia="Calibri"/>
                <w:sz w:val="20"/>
                <w:szCs w:val="20"/>
              </w:rPr>
            </w:pPr>
          </w:p>
        </w:tc>
      </w:tr>
      <w:tr w:rsidR="00DD133B" w14:paraId="694E0BAE" w14:textId="77777777" w:rsidTr="00DD133B">
        <w:trPr>
          <w:trHeight w:val="309"/>
        </w:trPr>
        <w:tc>
          <w:tcPr>
            <w:tcW w:w="1462" w:type="pct"/>
            <w:tcBorders>
              <w:top w:val="nil"/>
              <w:left w:val="nil"/>
              <w:bottom w:val="nil"/>
              <w:right w:val="nil"/>
            </w:tcBorders>
            <w:hideMark/>
          </w:tcPr>
          <w:p w14:paraId="2397759F" w14:textId="77777777" w:rsidR="00DD133B" w:rsidRDefault="00DD133B">
            <w:pPr>
              <w:rPr>
                <w:rFonts w:eastAsia="Calibri"/>
                <w:sz w:val="20"/>
                <w:szCs w:val="20"/>
              </w:rPr>
            </w:pPr>
            <w:r>
              <w:rPr>
                <w:rFonts w:eastAsia="Arial"/>
                <w:sz w:val="20"/>
                <w:szCs w:val="20"/>
              </w:rPr>
              <w:t>Observations</w:t>
            </w:r>
          </w:p>
        </w:tc>
        <w:tc>
          <w:tcPr>
            <w:tcW w:w="930" w:type="pct"/>
            <w:tcBorders>
              <w:top w:val="nil"/>
              <w:left w:val="nil"/>
              <w:bottom w:val="nil"/>
              <w:right w:val="nil"/>
            </w:tcBorders>
            <w:vAlign w:val="bottom"/>
            <w:hideMark/>
          </w:tcPr>
          <w:p w14:paraId="04882696" w14:textId="77777777" w:rsidR="00DD133B" w:rsidRDefault="00DD133B">
            <w:pPr>
              <w:jc w:val="center"/>
              <w:rPr>
                <w:rFonts w:eastAsia="Calibri"/>
                <w:sz w:val="20"/>
                <w:szCs w:val="20"/>
              </w:rPr>
            </w:pPr>
            <w:r>
              <w:rPr>
                <w:rFonts w:eastAsia="Arial"/>
                <w:sz w:val="20"/>
                <w:szCs w:val="20"/>
              </w:rPr>
              <w:t>15,540</w:t>
            </w:r>
          </w:p>
        </w:tc>
        <w:tc>
          <w:tcPr>
            <w:tcW w:w="974" w:type="pct"/>
            <w:tcBorders>
              <w:top w:val="nil"/>
              <w:left w:val="nil"/>
              <w:bottom w:val="nil"/>
              <w:right w:val="nil"/>
            </w:tcBorders>
            <w:vAlign w:val="bottom"/>
            <w:hideMark/>
          </w:tcPr>
          <w:p w14:paraId="763D0974" w14:textId="77777777" w:rsidR="00DD133B" w:rsidRDefault="00DD133B">
            <w:pPr>
              <w:jc w:val="center"/>
              <w:rPr>
                <w:rFonts w:eastAsia="Calibri"/>
                <w:sz w:val="20"/>
                <w:szCs w:val="20"/>
              </w:rPr>
            </w:pPr>
            <w:r>
              <w:rPr>
                <w:rFonts w:eastAsia="Arial"/>
                <w:sz w:val="20"/>
                <w:szCs w:val="20"/>
              </w:rPr>
              <w:t>21,214</w:t>
            </w:r>
          </w:p>
        </w:tc>
        <w:tc>
          <w:tcPr>
            <w:tcW w:w="841" w:type="pct"/>
            <w:tcBorders>
              <w:top w:val="nil"/>
              <w:left w:val="nil"/>
              <w:bottom w:val="nil"/>
              <w:right w:val="nil"/>
            </w:tcBorders>
            <w:vAlign w:val="bottom"/>
            <w:hideMark/>
          </w:tcPr>
          <w:p w14:paraId="1EA0937D" w14:textId="77777777" w:rsidR="00DD133B" w:rsidRDefault="00DD133B">
            <w:pPr>
              <w:jc w:val="center"/>
              <w:rPr>
                <w:rFonts w:eastAsia="Calibri"/>
                <w:sz w:val="20"/>
                <w:szCs w:val="20"/>
              </w:rPr>
            </w:pPr>
            <w:r>
              <w:rPr>
                <w:rFonts w:eastAsia="Arial"/>
                <w:sz w:val="20"/>
                <w:szCs w:val="20"/>
              </w:rPr>
              <w:t>21,077</w:t>
            </w:r>
          </w:p>
        </w:tc>
        <w:tc>
          <w:tcPr>
            <w:tcW w:w="794" w:type="pct"/>
            <w:gridSpan w:val="2"/>
            <w:tcBorders>
              <w:top w:val="nil"/>
              <w:left w:val="nil"/>
              <w:bottom w:val="nil"/>
              <w:right w:val="nil"/>
            </w:tcBorders>
            <w:vAlign w:val="bottom"/>
            <w:hideMark/>
          </w:tcPr>
          <w:p w14:paraId="1146EF11" w14:textId="77777777" w:rsidR="00DD133B" w:rsidRDefault="00DD133B">
            <w:pPr>
              <w:jc w:val="center"/>
              <w:rPr>
                <w:rFonts w:eastAsia="Calibri"/>
                <w:sz w:val="20"/>
                <w:szCs w:val="20"/>
              </w:rPr>
            </w:pPr>
            <w:r>
              <w:rPr>
                <w:rFonts w:eastAsia="Arial"/>
                <w:sz w:val="20"/>
                <w:szCs w:val="20"/>
              </w:rPr>
              <w:t>21,302</w:t>
            </w:r>
          </w:p>
        </w:tc>
      </w:tr>
      <w:tr w:rsidR="00DD133B" w14:paraId="71D3BC30" w14:textId="77777777" w:rsidTr="00DD133B">
        <w:trPr>
          <w:trHeight w:val="309"/>
        </w:trPr>
        <w:tc>
          <w:tcPr>
            <w:tcW w:w="1462" w:type="pct"/>
            <w:tcBorders>
              <w:top w:val="nil"/>
              <w:left w:val="nil"/>
              <w:bottom w:val="nil"/>
              <w:right w:val="nil"/>
            </w:tcBorders>
            <w:hideMark/>
          </w:tcPr>
          <w:p w14:paraId="72230E5D" w14:textId="77777777" w:rsidR="00DD133B" w:rsidRDefault="00DD133B">
            <w:pPr>
              <w:rPr>
                <w:rFonts w:eastAsia="Calibri"/>
                <w:sz w:val="20"/>
                <w:szCs w:val="20"/>
              </w:rPr>
            </w:pPr>
            <w:r>
              <w:rPr>
                <w:rFonts w:eastAsia="Arial"/>
                <w:sz w:val="20"/>
                <w:szCs w:val="20"/>
              </w:rPr>
              <w:t>R-squared</w:t>
            </w:r>
          </w:p>
        </w:tc>
        <w:tc>
          <w:tcPr>
            <w:tcW w:w="930" w:type="pct"/>
            <w:tcBorders>
              <w:top w:val="nil"/>
              <w:left w:val="nil"/>
              <w:bottom w:val="nil"/>
              <w:right w:val="nil"/>
            </w:tcBorders>
            <w:vAlign w:val="bottom"/>
            <w:hideMark/>
          </w:tcPr>
          <w:p w14:paraId="45EB052A" w14:textId="77777777" w:rsidR="00DD133B" w:rsidRDefault="00DD133B">
            <w:pPr>
              <w:jc w:val="center"/>
              <w:rPr>
                <w:rFonts w:eastAsia="Calibri"/>
                <w:sz w:val="20"/>
                <w:szCs w:val="20"/>
              </w:rPr>
            </w:pPr>
            <w:r>
              <w:rPr>
                <w:rFonts w:eastAsia="Arial"/>
                <w:sz w:val="20"/>
                <w:szCs w:val="20"/>
              </w:rPr>
              <w:t>0.344</w:t>
            </w:r>
          </w:p>
        </w:tc>
        <w:tc>
          <w:tcPr>
            <w:tcW w:w="974" w:type="pct"/>
            <w:tcBorders>
              <w:top w:val="nil"/>
              <w:left w:val="nil"/>
              <w:bottom w:val="nil"/>
              <w:right w:val="nil"/>
            </w:tcBorders>
            <w:vAlign w:val="bottom"/>
            <w:hideMark/>
          </w:tcPr>
          <w:p w14:paraId="6431EE01" w14:textId="77777777" w:rsidR="00DD133B" w:rsidRDefault="00DD133B">
            <w:pPr>
              <w:jc w:val="center"/>
              <w:rPr>
                <w:rFonts w:eastAsia="Calibri"/>
                <w:sz w:val="20"/>
                <w:szCs w:val="20"/>
              </w:rPr>
            </w:pPr>
            <w:r>
              <w:rPr>
                <w:rFonts w:eastAsia="Arial"/>
                <w:sz w:val="20"/>
                <w:szCs w:val="20"/>
              </w:rPr>
              <w:t>0.397</w:t>
            </w:r>
          </w:p>
        </w:tc>
        <w:tc>
          <w:tcPr>
            <w:tcW w:w="841" w:type="pct"/>
            <w:tcBorders>
              <w:top w:val="nil"/>
              <w:left w:val="nil"/>
              <w:bottom w:val="nil"/>
              <w:right w:val="nil"/>
            </w:tcBorders>
            <w:vAlign w:val="bottom"/>
            <w:hideMark/>
          </w:tcPr>
          <w:p w14:paraId="6A847CB8" w14:textId="77777777" w:rsidR="00DD133B" w:rsidRDefault="00DD133B">
            <w:pPr>
              <w:jc w:val="center"/>
              <w:rPr>
                <w:rFonts w:eastAsia="Calibri"/>
                <w:sz w:val="20"/>
                <w:szCs w:val="20"/>
              </w:rPr>
            </w:pPr>
            <w:r>
              <w:rPr>
                <w:rFonts w:eastAsia="Arial"/>
                <w:sz w:val="20"/>
                <w:szCs w:val="20"/>
              </w:rPr>
              <w:t>0.187</w:t>
            </w:r>
          </w:p>
        </w:tc>
        <w:tc>
          <w:tcPr>
            <w:tcW w:w="794" w:type="pct"/>
            <w:gridSpan w:val="2"/>
            <w:tcBorders>
              <w:top w:val="nil"/>
              <w:left w:val="nil"/>
              <w:bottom w:val="nil"/>
              <w:right w:val="nil"/>
            </w:tcBorders>
            <w:vAlign w:val="bottom"/>
            <w:hideMark/>
          </w:tcPr>
          <w:p w14:paraId="77B18F4F" w14:textId="77777777" w:rsidR="00DD133B" w:rsidRDefault="00DD133B">
            <w:pPr>
              <w:jc w:val="center"/>
              <w:rPr>
                <w:rFonts w:eastAsia="Calibri"/>
                <w:sz w:val="20"/>
                <w:szCs w:val="20"/>
              </w:rPr>
            </w:pPr>
            <w:r>
              <w:rPr>
                <w:rFonts w:eastAsia="Arial"/>
                <w:sz w:val="20"/>
                <w:szCs w:val="20"/>
              </w:rPr>
              <w:t>0.844</w:t>
            </w:r>
          </w:p>
        </w:tc>
      </w:tr>
      <w:tr w:rsidR="00DD133B" w14:paraId="615BEAE8" w14:textId="77777777" w:rsidTr="00DD133B">
        <w:trPr>
          <w:trHeight w:val="309"/>
        </w:trPr>
        <w:tc>
          <w:tcPr>
            <w:tcW w:w="1462" w:type="pct"/>
            <w:tcBorders>
              <w:top w:val="nil"/>
              <w:left w:val="nil"/>
              <w:bottom w:val="single" w:sz="4" w:space="0" w:color="auto"/>
              <w:right w:val="nil"/>
            </w:tcBorders>
            <w:hideMark/>
          </w:tcPr>
          <w:p w14:paraId="62E76C41" w14:textId="77777777" w:rsidR="00DD133B" w:rsidRDefault="00DD133B">
            <w:pPr>
              <w:rPr>
                <w:rFonts w:eastAsia="Calibri"/>
                <w:sz w:val="20"/>
                <w:szCs w:val="20"/>
              </w:rPr>
            </w:pPr>
            <w:r>
              <w:rPr>
                <w:rFonts w:eastAsia="Arial"/>
                <w:sz w:val="20"/>
                <w:szCs w:val="20"/>
              </w:rPr>
              <w:t>Vaccination Lags</w:t>
            </w:r>
          </w:p>
        </w:tc>
        <w:tc>
          <w:tcPr>
            <w:tcW w:w="930" w:type="pct"/>
            <w:tcBorders>
              <w:top w:val="nil"/>
              <w:left w:val="nil"/>
              <w:bottom w:val="single" w:sz="4" w:space="0" w:color="auto"/>
              <w:right w:val="nil"/>
            </w:tcBorders>
            <w:hideMark/>
          </w:tcPr>
          <w:p w14:paraId="6330EC54" w14:textId="77777777" w:rsidR="00DD133B" w:rsidRDefault="00DD133B">
            <w:pPr>
              <w:jc w:val="center"/>
              <w:rPr>
                <w:rFonts w:eastAsia="Calibri"/>
                <w:sz w:val="20"/>
                <w:szCs w:val="20"/>
              </w:rPr>
            </w:pPr>
            <w:r>
              <w:rPr>
                <w:rFonts w:eastAsia="Arial"/>
                <w:sz w:val="20"/>
                <w:szCs w:val="20"/>
              </w:rPr>
              <w:t>21 days</w:t>
            </w:r>
          </w:p>
        </w:tc>
        <w:tc>
          <w:tcPr>
            <w:tcW w:w="974" w:type="pct"/>
            <w:tcBorders>
              <w:top w:val="nil"/>
              <w:left w:val="nil"/>
              <w:bottom w:val="single" w:sz="4" w:space="0" w:color="auto"/>
              <w:right w:val="nil"/>
            </w:tcBorders>
            <w:hideMark/>
          </w:tcPr>
          <w:p w14:paraId="66E72FE0" w14:textId="77777777" w:rsidR="00DD133B" w:rsidRDefault="00DD133B">
            <w:pPr>
              <w:jc w:val="center"/>
              <w:rPr>
                <w:rFonts w:eastAsia="Calibri"/>
                <w:sz w:val="20"/>
                <w:szCs w:val="20"/>
              </w:rPr>
            </w:pPr>
            <w:r>
              <w:rPr>
                <w:rFonts w:eastAsia="Arial"/>
                <w:sz w:val="20"/>
                <w:szCs w:val="20"/>
              </w:rPr>
              <w:t>1 day</w:t>
            </w:r>
          </w:p>
        </w:tc>
        <w:tc>
          <w:tcPr>
            <w:tcW w:w="841" w:type="pct"/>
            <w:tcBorders>
              <w:top w:val="nil"/>
              <w:left w:val="nil"/>
              <w:bottom w:val="single" w:sz="4" w:space="0" w:color="auto"/>
              <w:right w:val="nil"/>
            </w:tcBorders>
            <w:hideMark/>
          </w:tcPr>
          <w:p w14:paraId="4E248AA7" w14:textId="77777777" w:rsidR="00DD133B" w:rsidRDefault="00DD133B">
            <w:pPr>
              <w:jc w:val="center"/>
              <w:rPr>
                <w:rFonts w:eastAsia="Calibri"/>
                <w:sz w:val="20"/>
                <w:szCs w:val="20"/>
              </w:rPr>
            </w:pPr>
            <w:r>
              <w:rPr>
                <w:rFonts w:eastAsia="Arial"/>
                <w:sz w:val="20"/>
                <w:szCs w:val="20"/>
              </w:rPr>
              <w:t>1 day</w:t>
            </w:r>
          </w:p>
        </w:tc>
        <w:tc>
          <w:tcPr>
            <w:tcW w:w="794" w:type="pct"/>
            <w:gridSpan w:val="2"/>
            <w:tcBorders>
              <w:top w:val="nil"/>
              <w:left w:val="nil"/>
              <w:bottom w:val="single" w:sz="4" w:space="0" w:color="auto"/>
              <w:right w:val="nil"/>
            </w:tcBorders>
            <w:hideMark/>
          </w:tcPr>
          <w:p w14:paraId="6AE8002F" w14:textId="77777777" w:rsidR="00DD133B" w:rsidRDefault="00DD133B">
            <w:pPr>
              <w:jc w:val="center"/>
              <w:rPr>
                <w:rFonts w:eastAsia="Calibri"/>
                <w:sz w:val="20"/>
                <w:szCs w:val="20"/>
              </w:rPr>
            </w:pPr>
            <w:r>
              <w:rPr>
                <w:rFonts w:eastAsia="Arial"/>
                <w:sz w:val="20"/>
                <w:szCs w:val="20"/>
              </w:rPr>
              <w:t>1 day</w:t>
            </w:r>
          </w:p>
        </w:tc>
      </w:tr>
    </w:tbl>
    <w:p w14:paraId="1E4FAC69" w14:textId="77777777" w:rsidR="00DD133B" w:rsidRDefault="00DD133B" w:rsidP="00DD133B">
      <w:pPr>
        <w:rPr>
          <w:sz w:val="16"/>
          <w:szCs w:val="14"/>
        </w:rPr>
      </w:pPr>
      <w:r>
        <w:rPr>
          <w:rFonts w:eastAsia="Calibri"/>
          <w:sz w:val="16"/>
          <w:szCs w:val="14"/>
        </w:rPr>
        <w:t xml:space="preserve">Note: </w:t>
      </w:r>
      <w:r>
        <w:rPr>
          <w:sz w:val="16"/>
          <w:szCs w:val="14"/>
        </w:rPr>
        <w:t xml:space="preserve">results reported are based on a sample of 17 countries (314 states) using daily data from December 21, 2020–February 28, 2021. Estimates are based on </w:t>
      </w:r>
      <m:oMath>
        <m:sSub>
          <m:sSubPr>
            <m:ctrlPr>
              <w:rPr>
                <w:rFonts w:ascii="Cambria Math" w:hAnsi="Cambria Math"/>
                <w:i/>
                <w:sz w:val="16"/>
                <w:szCs w:val="14"/>
              </w:rPr>
            </m:ctrlPr>
          </m:sSubPr>
          <m:e>
            <m:r>
              <w:rPr>
                <w:rFonts w:ascii="Cambria Math" w:hAnsi="Cambria Math"/>
                <w:sz w:val="16"/>
                <w:szCs w:val="14"/>
              </w:rPr>
              <m:t>∆C</m:t>
            </m:r>
          </m:e>
          <m:sub>
            <m:r>
              <w:rPr>
                <w:rFonts w:ascii="Cambria Math" w:hAnsi="Cambria Math"/>
                <w:sz w:val="16"/>
                <w:szCs w:val="14"/>
              </w:rPr>
              <m:t>i,j,t</m:t>
            </m:r>
          </m:sub>
        </m:sSub>
        <m:r>
          <w:rPr>
            <w:rFonts w:ascii="Cambria Math" w:hAnsi="Cambria Math"/>
            <w:sz w:val="16"/>
            <w:szCs w:val="14"/>
          </w:rPr>
          <m:t xml:space="preserve">= α+ </m:t>
        </m:r>
        <m:sSub>
          <m:sSubPr>
            <m:ctrlPr>
              <w:rPr>
                <w:rFonts w:ascii="Cambria Math" w:hAnsi="Cambria Math"/>
                <w:i/>
                <w:sz w:val="16"/>
                <w:szCs w:val="14"/>
              </w:rPr>
            </m:ctrlPr>
          </m:sSubPr>
          <m:e>
            <m:r>
              <w:rPr>
                <w:rFonts w:ascii="Cambria Math" w:hAnsi="Cambria Math"/>
                <w:sz w:val="16"/>
                <w:szCs w:val="14"/>
              </w:rPr>
              <m:t>u</m:t>
            </m:r>
          </m:e>
          <m:sub>
            <m:r>
              <w:rPr>
                <w:rFonts w:ascii="Cambria Math" w:hAnsi="Cambria Math"/>
                <w:sz w:val="16"/>
                <w:szCs w:val="14"/>
              </w:rPr>
              <m:t>i</m:t>
            </m:r>
          </m:sub>
        </m:sSub>
        <m:r>
          <w:rPr>
            <w:rFonts w:ascii="Cambria Math" w:hAnsi="Cambria Math"/>
            <w:sz w:val="16"/>
            <w:szCs w:val="14"/>
          </w:rPr>
          <m:t>+</m:t>
        </m:r>
        <m:sSub>
          <m:sSubPr>
            <m:ctrlPr>
              <w:rPr>
                <w:rFonts w:ascii="Cambria Math" w:hAnsi="Cambria Math"/>
                <w:i/>
                <w:sz w:val="16"/>
                <w:szCs w:val="14"/>
              </w:rPr>
            </m:ctrlPr>
          </m:sSubPr>
          <m:e>
            <m:r>
              <w:rPr>
                <w:rFonts w:ascii="Cambria Math" w:hAnsi="Cambria Math"/>
                <w:sz w:val="16"/>
                <w:szCs w:val="14"/>
              </w:rPr>
              <m:t>μ</m:t>
            </m:r>
          </m:e>
          <m:sub>
            <m:r>
              <w:rPr>
                <w:rFonts w:ascii="Cambria Math" w:hAnsi="Cambria Math"/>
                <w:sz w:val="16"/>
                <w:szCs w:val="14"/>
              </w:rPr>
              <m:t>j,t</m:t>
            </m:r>
          </m:sub>
        </m:sSub>
        <m:r>
          <w:rPr>
            <w:rFonts w:ascii="Cambria Math" w:hAnsi="Cambria Math"/>
            <w:sz w:val="16"/>
            <w:szCs w:val="14"/>
          </w:rPr>
          <m:t>+ β</m:t>
        </m:r>
        <m:sSub>
          <m:sSubPr>
            <m:ctrlPr>
              <w:rPr>
                <w:rFonts w:ascii="Cambria Math" w:hAnsi="Cambria Math"/>
                <w:i/>
                <w:sz w:val="16"/>
                <w:szCs w:val="14"/>
              </w:rPr>
            </m:ctrlPr>
          </m:sSubPr>
          <m:e>
            <m:r>
              <w:rPr>
                <w:rFonts w:ascii="Cambria Math" w:hAnsi="Cambria Math"/>
                <w:sz w:val="16"/>
                <w:szCs w:val="14"/>
              </w:rPr>
              <m:t>V</m:t>
            </m:r>
          </m:e>
          <m:sub>
            <m:r>
              <w:rPr>
                <w:rFonts w:ascii="Cambria Math" w:hAnsi="Cambria Math"/>
                <w:sz w:val="16"/>
                <w:szCs w:val="14"/>
              </w:rPr>
              <m:t>i,j,t-l</m:t>
            </m:r>
          </m:sub>
        </m:sSub>
        <m:r>
          <w:rPr>
            <w:rFonts w:ascii="Cambria Math" w:hAnsi="Cambria Math"/>
            <w:sz w:val="16"/>
            <w:szCs w:val="14"/>
          </w:rPr>
          <m:t>+ θ</m:t>
        </m:r>
        <m:sSub>
          <m:sSubPr>
            <m:ctrlPr>
              <w:rPr>
                <w:rFonts w:ascii="Cambria Math" w:hAnsi="Cambria Math"/>
                <w:i/>
                <w:sz w:val="16"/>
                <w:szCs w:val="14"/>
              </w:rPr>
            </m:ctrlPr>
          </m:sSubPr>
          <m:e>
            <m:r>
              <w:rPr>
                <w:rFonts w:ascii="Cambria Math" w:hAnsi="Cambria Math"/>
                <w:sz w:val="16"/>
                <w:szCs w:val="14"/>
              </w:rPr>
              <m:t>X</m:t>
            </m:r>
          </m:e>
          <m:sub>
            <m:r>
              <w:rPr>
                <w:rFonts w:ascii="Cambria Math" w:hAnsi="Cambria Math"/>
                <w:sz w:val="16"/>
                <w:szCs w:val="14"/>
              </w:rPr>
              <m:t>i,j,t-1</m:t>
            </m:r>
          </m:sub>
        </m:sSub>
        <m:r>
          <w:rPr>
            <w:rFonts w:ascii="Cambria Math" w:hAnsi="Cambria Math"/>
            <w:sz w:val="16"/>
            <w:szCs w:val="14"/>
          </w:rPr>
          <m:t xml:space="preserve">+ </m:t>
        </m:r>
        <m:sSub>
          <m:sSubPr>
            <m:ctrlPr>
              <w:rPr>
                <w:rFonts w:ascii="Cambria Math" w:hAnsi="Cambria Math"/>
                <w:i/>
                <w:iCs/>
                <w:sz w:val="16"/>
                <w:szCs w:val="14"/>
              </w:rPr>
            </m:ctrlPr>
          </m:sSubPr>
          <m:e>
            <m:r>
              <w:rPr>
                <w:rFonts w:ascii="Cambria Math" w:hAnsi="Cambria Math"/>
                <w:sz w:val="16"/>
                <w:szCs w:val="14"/>
              </w:rPr>
              <m:t>ε</m:t>
            </m:r>
          </m:e>
          <m:sub>
            <m:r>
              <w:rPr>
                <w:rFonts w:ascii="Cambria Math" w:hAnsi="Cambria Math"/>
                <w:sz w:val="16"/>
                <w:szCs w:val="14"/>
              </w:rPr>
              <m:t>i,j,t</m:t>
            </m:r>
          </m:sub>
        </m:sSub>
      </m:oMath>
      <w:r>
        <w:rPr>
          <w:i/>
          <w:sz w:val="16"/>
          <w:szCs w:val="14"/>
        </w:rPr>
        <w:t xml:space="preserve"> </w:t>
      </w:r>
      <w:r>
        <w:rPr>
          <w:sz w:val="16"/>
          <w:szCs w:val="14"/>
        </w:rPr>
        <w:t xml:space="preserve">  , where </w:t>
      </w:r>
      <m:oMath>
        <m:sSub>
          <m:sSubPr>
            <m:ctrlPr>
              <w:rPr>
                <w:rFonts w:ascii="Cambria Math" w:hAnsi="Cambria Math"/>
                <w:i/>
                <w:sz w:val="16"/>
                <w:szCs w:val="14"/>
              </w:rPr>
            </m:ctrlPr>
          </m:sSubPr>
          <m:e>
            <m:r>
              <w:rPr>
                <w:rFonts w:ascii="Cambria Math" w:hAnsi="Cambria Math"/>
                <w:sz w:val="16"/>
                <w:szCs w:val="14"/>
              </w:rPr>
              <m:t>C</m:t>
            </m:r>
          </m:e>
          <m:sub>
            <m:r>
              <w:rPr>
                <w:rFonts w:ascii="Cambria Math" w:hAnsi="Cambria Math"/>
                <w:sz w:val="16"/>
                <w:szCs w:val="14"/>
              </w:rPr>
              <m:t>i,j,t</m:t>
            </m:r>
          </m:sub>
        </m:sSub>
      </m:oMath>
      <w:r>
        <w:rPr>
          <w:sz w:val="16"/>
          <w:szCs w:val="14"/>
        </w:rPr>
        <w:t xml:space="preserve"> alternatively denotes: the number of new COVID-19 infections as share of population, night-time lights and AOD per capita and google mobility in region </w:t>
      </w:r>
      <w:proofErr w:type="spellStart"/>
      <w:r>
        <w:rPr>
          <w:i/>
          <w:iCs/>
          <w:sz w:val="16"/>
          <w:szCs w:val="14"/>
        </w:rPr>
        <w:t>i</w:t>
      </w:r>
      <w:proofErr w:type="spellEnd"/>
      <w:r>
        <w:rPr>
          <w:sz w:val="16"/>
          <w:szCs w:val="14"/>
        </w:rPr>
        <w:t xml:space="preserve"> and country </w:t>
      </w:r>
      <w:r>
        <w:rPr>
          <w:i/>
          <w:iCs/>
          <w:sz w:val="16"/>
          <w:szCs w:val="14"/>
        </w:rPr>
        <w:t>j</w:t>
      </w:r>
      <w:r>
        <w:rPr>
          <w:sz w:val="16"/>
          <w:szCs w:val="14"/>
        </w:rPr>
        <w:t xml:space="preserve"> at day </w:t>
      </w:r>
      <w:r>
        <w:rPr>
          <w:i/>
          <w:iCs/>
          <w:sz w:val="16"/>
          <w:szCs w:val="14"/>
        </w:rPr>
        <w:t>t</w:t>
      </w:r>
      <w:r>
        <w:rPr>
          <w:sz w:val="16"/>
          <w:szCs w:val="14"/>
        </w:rPr>
        <w:t xml:space="preserve">. </w:t>
      </w:r>
      <m:oMath>
        <m:sSub>
          <m:sSubPr>
            <m:ctrlPr>
              <w:rPr>
                <w:rFonts w:ascii="Cambria Math" w:hAnsi="Cambria Math"/>
                <w:i/>
                <w:sz w:val="16"/>
                <w:szCs w:val="14"/>
              </w:rPr>
            </m:ctrlPr>
          </m:sSubPr>
          <m:e>
            <m:r>
              <w:rPr>
                <w:rFonts w:ascii="Cambria Math" w:hAnsi="Cambria Math"/>
                <w:sz w:val="16"/>
                <w:szCs w:val="14"/>
              </w:rPr>
              <m:t>V</m:t>
            </m:r>
          </m:e>
          <m:sub>
            <m:r>
              <w:rPr>
                <w:rFonts w:ascii="Cambria Math" w:hAnsi="Cambria Math"/>
                <w:sz w:val="16"/>
                <w:szCs w:val="14"/>
              </w:rPr>
              <m:t>i,j,t</m:t>
            </m:r>
          </m:sub>
        </m:sSub>
      </m:oMath>
      <w:r>
        <w:rPr>
          <w:sz w:val="16"/>
          <w:szCs w:val="14"/>
        </w:rPr>
        <w:t xml:space="preserve"> denotes the share of individuals in the population which have received one vaccine shot. </w:t>
      </w:r>
      <m:oMath>
        <m:sSub>
          <m:sSubPr>
            <m:ctrlPr>
              <w:rPr>
                <w:rFonts w:ascii="Cambria Math" w:hAnsi="Cambria Math"/>
                <w:i/>
                <w:sz w:val="16"/>
                <w:szCs w:val="14"/>
              </w:rPr>
            </m:ctrlPr>
          </m:sSubPr>
          <m:e>
            <m:r>
              <w:rPr>
                <w:rFonts w:ascii="Cambria Math" w:hAnsi="Cambria Math"/>
                <w:sz w:val="16"/>
                <w:szCs w:val="14"/>
              </w:rPr>
              <m:t>u</m:t>
            </m:r>
          </m:e>
          <m:sub>
            <m:r>
              <w:rPr>
                <w:rFonts w:ascii="Cambria Math" w:hAnsi="Cambria Math"/>
                <w:sz w:val="16"/>
                <w:szCs w:val="14"/>
              </w:rPr>
              <m:t>i</m:t>
            </m:r>
          </m:sub>
        </m:sSub>
      </m:oMath>
      <w:r>
        <w:rPr>
          <w:sz w:val="16"/>
          <w:szCs w:val="14"/>
        </w:rPr>
        <w:t xml:space="preserve"> are country-fixed effects, </w:t>
      </w:r>
      <m:oMath>
        <m:sSub>
          <m:sSubPr>
            <m:ctrlPr>
              <w:rPr>
                <w:rFonts w:ascii="Cambria Math" w:hAnsi="Cambria Math"/>
                <w:i/>
                <w:sz w:val="16"/>
                <w:szCs w:val="14"/>
              </w:rPr>
            </m:ctrlPr>
          </m:sSubPr>
          <m:e>
            <m:r>
              <w:rPr>
                <w:rFonts w:ascii="Cambria Math" w:hAnsi="Cambria Math"/>
                <w:sz w:val="16"/>
                <w:szCs w:val="14"/>
              </w:rPr>
              <m:t>μ</m:t>
            </m:r>
          </m:e>
          <m:sub>
            <m:r>
              <w:rPr>
                <w:rFonts w:ascii="Cambria Math" w:hAnsi="Cambria Math"/>
                <w:sz w:val="16"/>
                <w:szCs w:val="14"/>
              </w:rPr>
              <m:t>j,t</m:t>
            </m:r>
          </m:sub>
        </m:sSub>
      </m:oMath>
      <w:r>
        <w:rPr>
          <w:sz w:val="16"/>
          <w:szCs w:val="14"/>
        </w:rPr>
        <w:t xml:space="preserve"> are country-time fixed effects. </w:t>
      </w:r>
      <m:oMath>
        <m:r>
          <w:rPr>
            <w:rFonts w:ascii="Cambria Math" w:hAnsi="Cambria Math"/>
            <w:sz w:val="16"/>
            <w:szCs w:val="14"/>
          </w:rPr>
          <m:t>X</m:t>
        </m:r>
      </m:oMath>
      <w:r>
        <w:rPr>
          <w:sz w:val="16"/>
          <w:szCs w:val="14"/>
        </w:rPr>
        <w:t xml:space="preserve"> is a vector of control variables which includes the level of new cases and economic indicators at </w:t>
      </w:r>
      <w:r>
        <w:rPr>
          <w:i/>
          <w:iCs/>
          <w:sz w:val="16"/>
          <w:szCs w:val="14"/>
        </w:rPr>
        <w:t>t-1</w:t>
      </w:r>
      <w:r>
        <w:rPr>
          <w:sz w:val="16"/>
          <w:szCs w:val="14"/>
        </w:rPr>
        <w:t xml:space="preserve">. </w:t>
      </w:r>
      <m:oMath>
        <m:r>
          <m:rPr>
            <m:scr m:val="script"/>
          </m:rPr>
          <w:rPr>
            <w:rFonts w:ascii="Cambria Math" w:hAnsi="Cambria Math"/>
            <w:sz w:val="16"/>
            <w:szCs w:val="14"/>
          </w:rPr>
          <m:t>l</m:t>
        </m:r>
      </m:oMath>
      <w:r>
        <w:rPr>
          <w:sz w:val="16"/>
          <w:szCs w:val="14"/>
        </w:rPr>
        <w:t xml:space="preserve"> denotes the lags in the response of the endogenous variable to vaccine. Region-specific time trends are included in the regression. Standard errors clustered at the country</w:t>
      </w:r>
      <w:r>
        <w:rPr>
          <w:sz w:val="16"/>
          <w:szCs w:val="14"/>
          <w:lang w:val="en-GB"/>
        </w:rPr>
        <w:t>-date</w:t>
      </w:r>
      <w:r>
        <w:rPr>
          <w:sz w:val="16"/>
          <w:szCs w:val="14"/>
        </w:rPr>
        <w:t xml:space="preserve"> level in parentheses. ***, **, * denote statistical significance at 1 percent, 5 percent, and 10 percent, respectively.</w:t>
      </w:r>
    </w:p>
    <w:p w14:paraId="719601B9" w14:textId="77777777" w:rsidR="00DD133B" w:rsidRDefault="00DD133B" w:rsidP="00DD133B">
      <w:pPr>
        <w:rPr>
          <w:rFonts w:eastAsia="Calibri"/>
        </w:rPr>
      </w:pPr>
    </w:p>
    <w:p w14:paraId="22CCFE49"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p w14:paraId="2D43F589"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A2</w:t>
      </w:r>
      <w:proofErr w:type="spellEnd"/>
      <w:r>
        <w:rPr>
          <w:rFonts w:eastAsia="Calibri" w:cs="Arial"/>
          <w:b/>
          <w:bCs/>
          <w:smallCaps/>
          <w:kern w:val="28"/>
          <w:szCs w:val="32"/>
        </w:rPr>
        <w:t xml:space="preserve">: Effect of Vaccines (one dose) on COVID-19 Cases and Economic Activity (with </w:t>
      </w:r>
      <w:proofErr w:type="spellStart"/>
      <w:r>
        <w:rPr>
          <w:rFonts w:eastAsia="Calibri" w:cs="Arial"/>
          <w:b/>
          <w:bCs/>
          <w:smallCaps/>
          <w:kern w:val="28"/>
          <w:szCs w:val="32"/>
        </w:rPr>
        <w:t>winsorizing</w:t>
      </w:r>
      <w:proofErr w:type="spellEnd"/>
      <w:r>
        <w:rPr>
          <w:rFonts w:eastAsia="Calibri" w:cs="Arial"/>
          <w:b/>
          <w:bCs/>
          <w:smallCaps/>
          <w:kern w:val="28"/>
          <w:szCs w:val="32"/>
        </w:rPr>
        <w:t xml:space="preserve"> of dependent variables)</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0"/>
        <w:gridCol w:w="1741"/>
        <w:gridCol w:w="1823"/>
        <w:gridCol w:w="1574"/>
        <w:gridCol w:w="82"/>
        <w:gridCol w:w="1400"/>
      </w:tblGrid>
      <w:tr w:rsidR="00DD133B" w14:paraId="6FEB694A" w14:textId="77777777" w:rsidTr="00DD133B">
        <w:trPr>
          <w:trHeight w:val="309"/>
        </w:trPr>
        <w:tc>
          <w:tcPr>
            <w:tcW w:w="1463" w:type="pct"/>
            <w:tcBorders>
              <w:top w:val="single" w:sz="4" w:space="0" w:color="auto"/>
              <w:left w:val="nil"/>
              <w:bottom w:val="nil"/>
              <w:right w:val="nil"/>
            </w:tcBorders>
          </w:tcPr>
          <w:p w14:paraId="232F5965"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vAlign w:val="center"/>
            <w:hideMark/>
          </w:tcPr>
          <w:p w14:paraId="6A853C40" w14:textId="77777777" w:rsidR="00DD133B" w:rsidRDefault="00DD133B">
            <w:pPr>
              <w:jc w:val="center"/>
              <w:rPr>
                <w:rFonts w:eastAsia="Calibri"/>
                <w:sz w:val="20"/>
                <w:szCs w:val="20"/>
              </w:rPr>
            </w:pPr>
            <w:r>
              <w:rPr>
                <w:rFonts w:eastAsia="Arial"/>
                <w:sz w:val="20"/>
                <w:szCs w:val="20"/>
              </w:rPr>
              <w:t>New COVID-19 Cases</w:t>
            </w:r>
          </w:p>
        </w:tc>
        <w:tc>
          <w:tcPr>
            <w:tcW w:w="974" w:type="pct"/>
            <w:tcBorders>
              <w:top w:val="single" w:sz="4" w:space="0" w:color="auto"/>
              <w:left w:val="nil"/>
              <w:bottom w:val="single" w:sz="4" w:space="0" w:color="auto"/>
              <w:right w:val="nil"/>
            </w:tcBorders>
            <w:vAlign w:val="center"/>
            <w:hideMark/>
          </w:tcPr>
          <w:p w14:paraId="146544CF" w14:textId="77777777" w:rsidR="00DD133B" w:rsidRDefault="00DD133B">
            <w:pPr>
              <w:spacing w:line="300" w:lineRule="auto"/>
              <w:jc w:val="center"/>
              <w:rPr>
                <w:rFonts w:eastAsia="Arial"/>
                <w:sz w:val="20"/>
                <w:szCs w:val="20"/>
              </w:rPr>
            </w:pPr>
            <w:r>
              <w:rPr>
                <w:rFonts w:eastAsia="Arial"/>
                <w:sz w:val="20"/>
                <w:szCs w:val="20"/>
              </w:rPr>
              <w:t>NTL</w:t>
            </w:r>
          </w:p>
          <w:p w14:paraId="0C0D7FB6" w14:textId="77777777" w:rsidR="00DD133B" w:rsidRDefault="00DD133B">
            <w:pPr>
              <w:jc w:val="center"/>
              <w:rPr>
                <w:rFonts w:eastAsia="Calibri"/>
                <w:sz w:val="20"/>
                <w:szCs w:val="20"/>
              </w:rPr>
            </w:pPr>
            <w:r>
              <w:rPr>
                <w:rFonts w:eastAsia="Arial"/>
                <w:sz w:val="20"/>
                <w:szCs w:val="20"/>
              </w:rPr>
              <w:t>(change)</w:t>
            </w:r>
          </w:p>
        </w:tc>
        <w:tc>
          <w:tcPr>
            <w:tcW w:w="885" w:type="pct"/>
            <w:gridSpan w:val="2"/>
            <w:tcBorders>
              <w:top w:val="single" w:sz="4" w:space="0" w:color="auto"/>
              <w:left w:val="nil"/>
              <w:bottom w:val="single" w:sz="4" w:space="0" w:color="auto"/>
              <w:right w:val="nil"/>
            </w:tcBorders>
            <w:vAlign w:val="center"/>
            <w:hideMark/>
          </w:tcPr>
          <w:p w14:paraId="7CE919AB"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p>
          <w:p w14:paraId="158AA9F0" w14:textId="77777777" w:rsidR="00DD133B" w:rsidRDefault="00DD133B">
            <w:pPr>
              <w:jc w:val="center"/>
              <w:rPr>
                <w:rFonts w:eastAsia="Calibri"/>
                <w:sz w:val="20"/>
                <w:szCs w:val="20"/>
              </w:rPr>
            </w:pPr>
            <w:r>
              <w:rPr>
                <w:rFonts w:eastAsia="Arial"/>
                <w:sz w:val="20"/>
                <w:szCs w:val="20"/>
              </w:rPr>
              <w:t>(change)</w:t>
            </w:r>
          </w:p>
        </w:tc>
        <w:tc>
          <w:tcPr>
            <w:tcW w:w="749" w:type="pct"/>
            <w:tcBorders>
              <w:top w:val="single" w:sz="4" w:space="0" w:color="auto"/>
              <w:left w:val="nil"/>
              <w:bottom w:val="single" w:sz="4" w:space="0" w:color="auto"/>
              <w:right w:val="nil"/>
            </w:tcBorders>
            <w:vAlign w:val="center"/>
            <w:hideMark/>
          </w:tcPr>
          <w:p w14:paraId="03A61690" w14:textId="77777777" w:rsidR="00DD133B" w:rsidRDefault="00DD133B">
            <w:pPr>
              <w:spacing w:line="300" w:lineRule="auto"/>
              <w:jc w:val="center"/>
              <w:rPr>
                <w:rFonts w:eastAsia="Arial"/>
                <w:sz w:val="20"/>
                <w:szCs w:val="20"/>
              </w:rPr>
            </w:pPr>
            <w:r>
              <w:rPr>
                <w:rFonts w:eastAsia="Arial"/>
                <w:sz w:val="20"/>
                <w:szCs w:val="20"/>
              </w:rPr>
              <w:t>Mobility</w:t>
            </w:r>
          </w:p>
          <w:p w14:paraId="15BC3289" w14:textId="77777777" w:rsidR="00DD133B" w:rsidRDefault="00DD133B">
            <w:pPr>
              <w:jc w:val="center"/>
              <w:rPr>
                <w:rFonts w:eastAsia="Calibri"/>
                <w:sz w:val="20"/>
                <w:szCs w:val="20"/>
              </w:rPr>
            </w:pPr>
            <w:r>
              <w:rPr>
                <w:rFonts w:eastAsia="Arial"/>
                <w:sz w:val="20"/>
                <w:szCs w:val="20"/>
              </w:rPr>
              <w:t>(change)</w:t>
            </w:r>
          </w:p>
        </w:tc>
      </w:tr>
      <w:tr w:rsidR="00DD133B" w14:paraId="202EA3BE" w14:textId="77777777" w:rsidTr="00DD133B">
        <w:trPr>
          <w:trHeight w:val="309"/>
        </w:trPr>
        <w:tc>
          <w:tcPr>
            <w:tcW w:w="1463" w:type="pct"/>
            <w:tcBorders>
              <w:top w:val="nil"/>
              <w:left w:val="nil"/>
              <w:bottom w:val="nil"/>
              <w:right w:val="nil"/>
            </w:tcBorders>
          </w:tcPr>
          <w:p w14:paraId="35332C93"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0741E470"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05E558C9"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4A8BBE0F" w14:textId="77777777" w:rsidR="00DD133B" w:rsidRDefault="00DD133B">
            <w:pPr>
              <w:jc w:val="center"/>
              <w:rPr>
                <w:rFonts w:eastAsia="Calibri"/>
                <w:sz w:val="20"/>
                <w:szCs w:val="20"/>
              </w:rPr>
            </w:pPr>
          </w:p>
        </w:tc>
        <w:tc>
          <w:tcPr>
            <w:tcW w:w="793" w:type="pct"/>
            <w:gridSpan w:val="2"/>
            <w:tcBorders>
              <w:top w:val="single" w:sz="4" w:space="0" w:color="auto"/>
              <w:left w:val="nil"/>
              <w:bottom w:val="nil"/>
              <w:right w:val="nil"/>
            </w:tcBorders>
          </w:tcPr>
          <w:p w14:paraId="6E071146" w14:textId="77777777" w:rsidR="00DD133B" w:rsidRDefault="00DD133B">
            <w:pPr>
              <w:jc w:val="center"/>
              <w:rPr>
                <w:rFonts w:eastAsia="Calibri"/>
                <w:sz w:val="20"/>
                <w:szCs w:val="20"/>
              </w:rPr>
            </w:pPr>
          </w:p>
        </w:tc>
      </w:tr>
      <w:tr w:rsidR="00DD133B" w14:paraId="062086C4" w14:textId="77777777" w:rsidTr="00DD133B">
        <w:trPr>
          <w:trHeight w:val="309"/>
        </w:trPr>
        <w:tc>
          <w:tcPr>
            <w:tcW w:w="1463" w:type="pct"/>
            <w:tcBorders>
              <w:top w:val="nil"/>
              <w:left w:val="nil"/>
              <w:bottom w:val="nil"/>
              <w:right w:val="nil"/>
            </w:tcBorders>
            <w:hideMark/>
          </w:tcPr>
          <w:p w14:paraId="384C667F"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6604F1FF" w14:textId="77777777" w:rsidR="00DD133B" w:rsidRDefault="00DD133B">
            <w:pPr>
              <w:jc w:val="center"/>
              <w:rPr>
                <w:rFonts w:eastAsia="Calibri"/>
                <w:sz w:val="20"/>
                <w:szCs w:val="20"/>
              </w:rPr>
            </w:pPr>
            <w:r>
              <w:rPr>
                <w:rFonts w:eastAsia="Arial"/>
                <w:sz w:val="20"/>
                <w:szCs w:val="20"/>
              </w:rPr>
              <w:t>-0.004588***</w:t>
            </w:r>
          </w:p>
        </w:tc>
        <w:tc>
          <w:tcPr>
            <w:tcW w:w="974" w:type="pct"/>
            <w:tcBorders>
              <w:top w:val="nil"/>
              <w:left w:val="nil"/>
              <w:bottom w:val="nil"/>
              <w:right w:val="nil"/>
            </w:tcBorders>
            <w:vAlign w:val="bottom"/>
            <w:hideMark/>
          </w:tcPr>
          <w:p w14:paraId="66C4B800" w14:textId="77777777" w:rsidR="00DD133B" w:rsidRDefault="00DD133B">
            <w:pPr>
              <w:jc w:val="center"/>
              <w:rPr>
                <w:rFonts w:eastAsia="Calibri"/>
                <w:sz w:val="20"/>
                <w:szCs w:val="20"/>
              </w:rPr>
            </w:pPr>
            <w:r>
              <w:rPr>
                <w:rFonts w:eastAsia="Arial"/>
                <w:sz w:val="20"/>
                <w:szCs w:val="20"/>
              </w:rPr>
              <w:t>0.982974***</w:t>
            </w:r>
          </w:p>
        </w:tc>
        <w:tc>
          <w:tcPr>
            <w:tcW w:w="841" w:type="pct"/>
            <w:tcBorders>
              <w:top w:val="nil"/>
              <w:left w:val="nil"/>
              <w:bottom w:val="nil"/>
              <w:right w:val="nil"/>
            </w:tcBorders>
            <w:vAlign w:val="bottom"/>
            <w:hideMark/>
          </w:tcPr>
          <w:p w14:paraId="23D3B536" w14:textId="77777777" w:rsidR="00DD133B" w:rsidRDefault="00DD133B">
            <w:pPr>
              <w:jc w:val="center"/>
              <w:rPr>
                <w:rFonts w:eastAsia="Calibri"/>
                <w:sz w:val="20"/>
                <w:szCs w:val="20"/>
              </w:rPr>
            </w:pPr>
            <w:r>
              <w:rPr>
                <w:rFonts w:eastAsia="Arial"/>
                <w:sz w:val="20"/>
                <w:szCs w:val="20"/>
              </w:rPr>
              <w:t>83.936907***</w:t>
            </w:r>
          </w:p>
        </w:tc>
        <w:tc>
          <w:tcPr>
            <w:tcW w:w="793" w:type="pct"/>
            <w:gridSpan w:val="2"/>
            <w:tcBorders>
              <w:top w:val="nil"/>
              <w:left w:val="nil"/>
              <w:bottom w:val="nil"/>
              <w:right w:val="nil"/>
            </w:tcBorders>
            <w:vAlign w:val="bottom"/>
            <w:hideMark/>
          </w:tcPr>
          <w:p w14:paraId="0BDBB0F6" w14:textId="77777777" w:rsidR="00DD133B" w:rsidRDefault="00DD133B">
            <w:pPr>
              <w:jc w:val="center"/>
              <w:rPr>
                <w:rFonts w:eastAsia="Calibri"/>
                <w:sz w:val="20"/>
                <w:szCs w:val="20"/>
              </w:rPr>
            </w:pPr>
            <w:r>
              <w:rPr>
                <w:rFonts w:eastAsia="Arial"/>
                <w:sz w:val="20"/>
                <w:szCs w:val="20"/>
              </w:rPr>
              <w:t>0.148435***</w:t>
            </w:r>
          </w:p>
        </w:tc>
      </w:tr>
      <w:tr w:rsidR="00DD133B" w14:paraId="394E698B" w14:textId="77777777" w:rsidTr="00DD133B">
        <w:trPr>
          <w:trHeight w:val="294"/>
        </w:trPr>
        <w:tc>
          <w:tcPr>
            <w:tcW w:w="1463" w:type="pct"/>
            <w:tcBorders>
              <w:top w:val="nil"/>
              <w:left w:val="nil"/>
              <w:bottom w:val="nil"/>
              <w:right w:val="nil"/>
            </w:tcBorders>
          </w:tcPr>
          <w:p w14:paraId="28DEC5ED"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055BDBD5"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300D3FD7" w14:textId="77777777" w:rsidR="00DD133B" w:rsidRDefault="00DD133B">
            <w:pPr>
              <w:jc w:val="center"/>
              <w:rPr>
                <w:rFonts w:eastAsia="Calibri"/>
                <w:sz w:val="20"/>
                <w:szCs w:val="20"/>
              </w:rPr>
            </w:pPr>
            <w:r>
              <w:rPr>
                <w:rFonts w:eastAsia="Arial"/>
                <w:sz w:val="20"/>
                <w:szCs w:val="20"/>
              </w:rPr>
              <w:t>(0.316)</w:t>
            </w:r>
          </w:p>
        </w:tc>
        <w:tc>
          <w:tcPr>
            <w:tcW w:w="841" w:type="pct"/>
            <w:tcBorders>
              <w:top w:val="nil"/>
              <w:left w:val="nil"/>
              <w:bottom w:val="nil"/>
              <w:right w:val="nil"/>
            </w:tcBorders>
            <w:vAlign w:val="bottom"/>
            <w:hideMark/>
          </w:tcPr>
          <w:p w14:paraId="0756DD32" w14:textId="77777777" w:rsidR="00DD133B" w:rsidRDefault="00DD133B">
            <w:pPr>
              <w:jc w:val="center"/>
              <w:rPr>
                <w:rFonts w:eastAsia="Calibri"/>
                <w:sz w:val="20"/>
                <w:szCs w:val="20"/>
              </w:rPr>
            </w:pPr>
            <w:r>
              <w:rPr>
                <w:rFonts w:eastAsia="Arial"/>
                <w:sz w:val="20"/>
                <w:szCs w:val="20"/>
              </w:rPr>
              <w:t>(30.841)</w:t>
            </w:r>
          </w:p>
        </w:tc>
        <w:tc>
          <w:tcPr>
            <w:tcW w:w="793" w:type="pct"/>
            <w:gridSpan w:val="2"/>
            <w:tcBorders>
              <w:top w:val="nil"/>
              <w:left w:val="nil"/>
              <w:bottom w:val="nil"/>
              <w:right w:val="nil"/>
            </w:tcBorders>
            <w:vAlign w:val="bottom"/>
            <w:hideMark/>
          </w:tcPr>
          <w:p w14:paraId="2A708295" w14:textId="77777777" w:rsidR="00DD133B" w:rsidRDefault="00DD133B">
            <w:pPr>
              <w:jc w:val="center"/>
              <w:rPr>
                <w:rFonts w:eastAsia="Calibri"/>
                <w:sz w:val="20"/>
                <w:szCs w:val="20"/>
              </w:rPr>
            </w:pPr>
            <w:r>
              <w:rPr>
                <w:rFonts w:eastAsia="Arial"/>
                <w:sz w:val="20"/>
                <w:szCs w:val="20"/>
              </w:rPr>
              <w:t>(0.057)</w:t>
            </w:r>
          </w:p>
        </w:tc>
      </w:tr>
      <w:tr w:rsidR="00DD133B" w14:paraId="358072B5" w14:textId="77777777" w:rsidTr="00DD133B">
        <w:trPr>
          <w:trHeight w:val="309"/>
        </w:trPr>
        <w:tc>
          <w:tcPr>
            <w:tcW w:w="1463" w:type="pct"/>
            <w:tcBorders>
              <w:top w:val="nil"/>
              <w:left w:val="nil"/>
              <w:bottom w:val="nil"/>
              <w:right w:val="nil"/>
            </w:tcBorders>
            <w:hideMark/>
          </w:tcPr>
          <w:p w14:paraId="1033C40E"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2CF4F64C" w14:textId="77777777" w:rsidR="00DD133B" w:rsidRDefault="00DD133B">
            <w:pPr>
              <w:jc w:val="center"/>
              <w:rPr>
                <w:rFonts w:eastAsia="Calibri"/>
                <w:sz w:val="20"/>
                <w:szCs w:val="20"/>
              </w:rPr>
            </w:pPr>
            <w:r>
              <w:rPr>
                <w:rFonts w:eastAsia="Arial"/>
                <w:sz w:val="20"/>
                <w:szCs w:val="20"/>
              </w:rPr>
              <w:t>-0.297146***</w:t>
            </w:r>
          </w:p>
        </w:tc>
        <w:tc>
          <w:tcPr>
            <w:tcW w:w="974" w:type="pct"/>
            <w:tcBorders>
              <w:top w:val="nil"/>
              <w:left w:val="nil"/>
              <w:bottom w:val="nil"/>
              <w:right w:val="nil"/>
            </w:tcBorders>
            <w:vAlign w:val="bottom"/>
            <w:hideMark/>
          </w:tcPr>
          <w:p w14:paraId="4C9997B4" w14:textId="77777777" w:rsidR="00DD133B" w:rsidRDefault="00DD133B">
            <w:pPr>
              <w:jc w:val="center"/>
              <w:rPr>
                <w:rFonts w:eastAsia="Calibri"/>
                <w:sz w:val="20"/>
                <w:szCs w:val="20"/>
              </w:rPr>
            </w:pPr>
            <w:r>
              <w:rPr>
                <w:rFonts w:eastAsia="Arial"/>
                <w:sz w:val="20"/>
                <w:szCs w:val="20"/>
              </w:rPr>
              <w:t>-0.702410</w:t>
            </w:r>
          </w:p>
        </w:tc>
        <w:tc>
          <w:tcPr>
            <w:tcW w:w="841" w:type="pct"/>
            <w:tcBorders>
              <w:top w:val="nil"/>
              <w:left w:val="nil"/>
              <w:bottom w:val="nil"/>
              <w:right w:val="nil"/>
            </w:tcBorders>
            <w:vAlign w:val="bottom"/>
            <w:hideMark/>
          </w:tcPr>
          <w:p w14:paraId="3B5DA2EB" w14:textId="77777777" w:rsidR="00DD133B" w:rsidRDefault="00DD133B">
            <w:pPr>
              <w:jc w:val="center"/>
              <w:rPr>
                <w:rFonts w:eastAsia="Calibri"/>
                <w:sz w:val="20"/>
                <w:szCs w:val="20"/>
              </w:rPr>
            </w:pPr>
            <w:r>
              <w:rPr>
                <w:rFonts w:eastAsia="Arial"/>
                <w:sz w:val="20"/>
                <w:szCs w:val="20"/>
              </w:rPr>
              <w:t>2.225419</w:t>
            </w:r>
          </w:p>
        </w:tc>
        <w:tc>
          <w:tcPr>
            <w:tcW w:w="793" w:type="pct"/>
            <w:gridSpan w:val="2"/>
            <w:tcBorders>
              <w:top w:val="nil"/>
              <w:left w:val="nil"/>
              <w:bottom w:val="nil"/>
              <w:right w:val="nil"/>
            </w:tcBorders>
            <w:vAlign w:val="bottom"/>
            <w:hideMark/>
          </w:tcPr>
          <w:p w14:paraId="123FD2A3" w14:textId="77777777" w:rsidR="00DD133B" w:rsidRDefault="00DD133B">
            <w:pPr>
              <w:jc w:val="center"/>
              <w:rPr>
                <w:rFonts w:eastAsia="Calibri"/>
                <w:sz w:val="20"/>
                <w:szCs w:val="20"/>
              </w:rPr>
            </w:pPr>
            <w:r>
              <w:rPr>
                <w:rFonts w:eastAsia="Arial"/>
                <w:sz w:val="20"/>
                <w:szCs w:val="20"/>
              </w:rPr>
              <w:t>-0.045497</w:t>
            </w:r>
          </w:p>
        </w:tc>
      </w:tr>
      <w:tr w:rsidR="00DD133B" w14:paraId="27AE940F" w14:textId="77777777" w:rsidTr="00DD133B">
        <w:trPr>
          <w:trHeight w:val="309"/>
        </w:trPr>
        <w:tc>
          <w:tcPr>
            <w:tcW w:w="1463" w:type="pct"/>
            <w:tcBorders>
              <w:top w:val="nil"/>
              <w:left w:val="nil"/>
              <w:bottom w:val="nil"/>
              <w:right w:val="nil"/>
            </w:tcBorders>
          </w:tcPr>
          <w:p w14:paraId="1BBD6C23"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4CEA4126" w14:textId="77777777" w:rsidR="00DD133B" w:rsidRDefault="00DD133B">
            <w:pPr>
              <w:jc w:val="center"/>
              <w:rPr>
                <w:rFonts w:eastAsia="Calibri"/>
                <w:sz w:val="20"/>
                <w:szCs w:val="20"/>
              </w:rPr>
            </w:pPr>
            <w:r>
              <w:rPr>
                <w:rFonts w:eastAsia="Arial"/>
                <w:sz w:val="20"/>
                <w:szCs w:val="20"/>
              </w:rPr>
              <w:t>(0.046)</w:t>
            </w:r>
          </w:p>
        </w:tc>
        <w:tc>
          <w:tcPr>
            <w:tcW w:w="974" w:type="pct"/>
            <w:tcBorders>
              <w:top w:val="nil"/>
              <w:left w:val="nil"/>
              <w:bottom w:val="nil"/>
              <w:right w:val="nil"/>
            </w:tcBorders>
            <w:vAlign w:val="bottom"/>
            <w:hideMark/>
          </w:tcPr>
          <w:p w14:paraId="51D21EC1" w14:textId="77777777" w:rsidR="00DD133B" w:rsidRDefault="00DD133B">
            <w:pPr>
              <w:jc w:val="center"/>
              <w:rPr>
                <w:rFonts w:eastAsia="Calibri"/>
                <w:sz w:val="20"/>
                <w:szCs w:val="20"/>
              </w:rPr>
            </w:pPr>
            <w:r>
              <w:rPr>
                <w:rFonts w:eastAsia="Arial"/>
                <w:sz w:val="20"/>
                <w:szCs w:val="20"/>
              </w:rPr>
              <w:t>(0.572)</w:t>
            </w:r>
          </w:p>
        </w:tc>
        <w:tc>
          <w:tcPr>
            <w:tcW w:w="841" w:type="pct"/>
            <w:tcBorders>
              <w:top w:val="nil"/>
              <w:left w:val="nil"/>
              <w:bottom w:val="nil"/>
              <w:right w:val="nil"/>
            </w:tcBorders>
            <w:vAlign w:val="bottom"/>
            <w:hideMark/>
          </w:tcPr>
          <w:p w14:paraId="04F2A4B0" w14:textId="77777777" w:rsidR="00DD133B" w:rsidRDefault="00DD133B">
            <w:pPr>
              <w:jc w:val="center"/>
              <w:rPr>
                <w:rFonts w:eastAsia="Calibri"/>
                <w:sz w:val="20"/>
                <w:szCs w:val="20"/>
              </w:rPr>
            </w:pPr>
            <w:r>
              <w:rPr>
                <w:rFonts w:eastAsia="Arial"/>
                <w:sz w:val="20"/>
                <w:szCs w:val="20"/>
              </w:rPr>
              <w:t>(3.986)</w:t>
            </w:r>
          </w:p>
        </w:tc>
        <w:tc>
          <w:tcPr>
            <w:tcW w:w="793" w:type="pct"/>
            <w:gridSpan w:val="2"/>
            <w:tcBorders>
              <w:top w:val="nil"/>
              <w:left w:val="nil"/>
              <w:bottom w:val="nil"/>
              <w:right w:val="nil"/>
            </w:tcBorders>
            <w:vAlign w:val="bottom"/>
            <w:hideMark/>
          </w:tcPr>
          <w:p w14:paraId="6BA4ADDB" w14:textId="77777777" w:rsidR="00DD133B" w:rsidRDefault="00DD133B">
            <w:pPr>
              <w:jc w:val="center"/>
              <w:rPr>
                <w:rFonts w:eastAsia="Calibri"/>
                <w:sz w:val="20"/>
                <w:szCs w:val="20"/>
              </w:rPr>
            </w:pPr>
            <w:r>
              <w:rPr>
                <w:rFonts w:eastAsia="Arial"/>
                <w:sz w:val="20"/>
                <w:szCs w:val="20"/>
              </w:rPr>
              <w:t>(0.081)</w:t>
            </w:r>
          </w:p>
        </w:tc>
      </w:tr>
      <w:tr w:rsidR="00DD133B" w14:paraId="6AF856F7" w14:textId="77777777" w:rsidTr="00DD133B">
        <w:trPr>
          <w:trHeight w:val="309"/>
        </w:trPr>
        <w:tc>
          <w:tcPr>
            <w:tcW w:w="1463" w:type="pct"/>
            <w:tcBorders>
              <w:top w:val="nil"/>
              <w:left w:val="nil"/>
              <w:bottom w:val="nil"/>
              <w:right w:val="nil"/>
            </w:tcBorders>
            <w:hideMark/>
          </w:tcPr>
          <w:p w14:paraId="6F72D3B2"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2330421C" w14:textId="77777777" w:rsidR="00DD133B" w:rsidRDefault="00DD133B">
            <w:pPr>
              <w:jc w:val="center"/>
              <w:rPr>
                <w:rFonts w:eastAsia="Calibri"/>
                <w:sz w:val="20"/>
                <w:szCs w:val="20"/>
              </w:rPr>
            </w:pPr>
            <w:r>
              <w:rPr>
                <w:rFonts w:eastAsia="Arial"/>
                <w:sz w:val="20"/>
                <w:szCs w:val="20"/>
              </w:rPr>
              <w:t>-0.000003</w:t>
            </w:r>
          </w:p>
        </w:tc>
        <w:tc>
          <w:tcPr>
            <w:tcW w:w="974" w:type="pct"/>
            <w:tcBorders>
              <w:top w:val="nil"/>
              <w:left w:val="nil"/>
              <w:bottom w:val="nil"/>
              <w:right w:val="nil"/>
            </w:tcBorders>
            <w:vAlign w:val="bottom"/>
            <w:hideMark/>
          </w:tcPr>
          <w:p w14:paraId="0D64FC20" w14:textId="77777777" w:rsidR="00DD133B" w:rsidRDefault="00DD133B">
            <w:pPr>
              <w:jc w:val="center"/>
              <w:rPr>
                <w:rFonts w:eastAsia="Calibri"/>
                <w:sz w:val="20"/>
                <w:szCs w:val="20"/>
              </w:rPr>
            </w:pPr>
            <w:r>
              <w:rPr>
                <w:rFonts w:eastAsia="Arial"/>
                <w:sz w:val="20"/>
                <w:szCs w:val="20"/>
              </w:rPr>
              <w:t>-0.029716***</w:t>
            </w:r>
          </w:p>
        </w:tc>
        <w:tc>
          <w:tcPr>
            <w:tcW w:w="841" w:type="pct"/>
            <w:tcBorders>
              <w:top w:val="nil"/>
              <w:left w:val="nil"/>
              <w:bottom w:val="nil"/>
              <w:right w:val="nil"/>
            </w:tcBorders>
            <w:vAlign w:val="bottom"/>
            <w:hideMark/>
          </w:tcPr>
          <w:p w14:paraId="762903D4" w14:textId="77777777" w:rsidR="00DD133B" w:rsidRDefault="00DD133B">
            <w:pPr>
              <w:jc w:val="center"/>
              <w:rPr>
                <w:rFonts w:eastAsia="Calibri"/>
                <w:sz w:val="20"/>
                <w:szCs w:val="20"/>
              </w:rPr>
            </w:pPr>
            <w:r>
              <w:rPr>
                <w:rFonts w:eastAsia="Arial"/>
                <w:sz w:val="20"/>
                <w:szCs w:val="20"/>
              </w:rPr>
              <w:t>0.183480***</w:t>
            </w:r>
          </w:p>
        </w:tc>
        <w:tc>
          <w:tcPr>
            <w:tcW w:w="793" w:type="pct"/>
            <w:gridSpan w:val="2"/>
            <w:tcBorders>
              <w:top w:val="nil"/>
              <w:left w:val="nil"/>
              <w:bottom w:val="nil"/>
              <w:right w:val="nil"/>
            </w:tcBorders>
            <w:vAlign w:val="bottom"/>
            <w:hideMark/>
          </w:tcPr>
          <w:p w14:paraId="1E84E2AA" w14:textId="77777777" w:rsidR="00DD133B" w:rsidRDefault="00DD133B">
            <w:pPr>
              <w:jc w:val="center"/>
              <w:rPr>
                <w:rFonts w:eastAsia="Calibri"/>
                <w:sz w:val="20"/>
                <w:szCs w:val="20"/>
              </w:rPr>
            </w:pPr>
            <w:r>
              <w:rPr>
                <w:rFonts w:eastAsia="Arial"/>
                <w:sz w:val="20"/>
                <w:szCs w:val="20"/>
              </w:rPr>
              <w:t>-0.000045</w:t>
            </w:r>
          </w:p>
        </w:tc>
      </w:tr>
      <w:tr w:rsidR="00DD133B" w14:paraId="21245D8B" w14:textId="77777777" w:rsidTr="00DD133B">
        <w:trPr>
          <w:trHeight w:val="309"/>
        </w:trPr>
        <w:tc>
          <w:tcPr>
            <w:tcW w:w="1463" w:type="pct"/>
            <w:tcBorders>
              <w:top w:val="nil"/>
              <w:left w:val="nil"/>
              <w:bottom w:val="nil"/>
              <w:right w:val="nil"/>
            </w:tcBorders>
          </w:tcPr>
          <w:p w14:paraId="542D3F4F"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66E2A405"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1FBB4A5B" w14:textId="77777777" w:rsidR="00DD133B" w:rsidRDefault="00DD133B">
            <w:pPr>
              <w:jc w:val="center"/>
              <w:rPr>
                <w:rFonts w:eastAsia="Calibri"/>
                <w:sz w:val="20"/>
                <w:szCs w:val="20"/>
              </w:rPr>
            </w:pPr>
            <w:r>
              <w:rPr>
                <w:rFonts w:eastAsia="Arial"/>
                <w:sz w:val="20"/>
                <w:szCs w:val="20"/>
              </w:rPr>
              <w:t>(0.008)</w:t>
            </w:r>
          </w:p>
        </w:tc>
        <w:tc>
          <w:tcPr>
            <w:tcW w:w="841" w:type="pct"/>
            <w:tcBorders>
              <w:top w:val="nil"/>
              <w:left w:val="nil"/>
              <w:bottom w:val="nil"/>
              <w:right w:val="nil"/>
            </w:tcBorders>
            <w:vAlign w:val="bottom"/>
            <w:hideMark/>
          </w:tcPr>
          <w:p w14:paraId="6F20462B" w14:textId="77777777" w:rsidR="00DD133B" w:rsidRDefault="00DD133B">
            <w:pPr>
              <w:jc w:val="center"/>
              <w:rPr>
                <w:rFonts w:eastAsia="Calibri"/>
                <w:sz w:val="20"/>
                <w:szCs w:val="20"/>
              </w:rPr>
            </w:pPr>
            <w:r>
              <w:rPr>
                <w:rFonts w:eastAsia="Arial"/>
                <w:sz w:val="20"/>
                <w:szCs w:val="20"/>
              </w:rPr>
              <w:t>(0.066)</w:t>
            </w:r>
          </w:p>
        </w:tc>
        <w:tc>
          <w:tcPr>
            <w:tcW w:w="793" w:type="pct"/>
            <w:gridSpan w:val="2"/>
            <w:tcBorders>
              <w:top w:val="nil"/>
              <w:left w:val="nil"/>
              <w:bottom w:val="nil"/>
              <w:right w:val="nil"/>
            </w:tcBorders>
            <w:vAlign w:val="bottom"/>
            <w:hideMark/>
          </w:tcPr>
          <w:p w14:paraId="4430D9E7" w14:textId="77777777" w:rsidR="00DD133B" w:rsidRDefault="00DD133B">
            <w:pPr>
              <w:jc w:val="center"/>
              <w:rPr>
                <w:rFonts w:eastAsia="Calibri"/>
                <w:sz w:val="20"/>
                <w:szCs w:val="20"/>
              </w:rPr>
            </w:pPr>
            <w:r>
              <w:rPr>
                <w:rFonts w:eastAsia="Arial"/>
                <w:sz w:val="20"/>
                <w:szCs w:val="20"/>
              </w:rPr>
              <w:t>(0.000)</w:t>
            </w:r>
          </w:p>
        </w:tc>
      </w:tr>
      <w:tr w:rsidR="00DD133B" w14:paraId="11AE49CB" w14:textId="77777777" w:rsidTr="00DD133B">
        <w:trPr>
          <w:trHeight w:val="309"/>
        </w:trPr>
        <w:tc>
          <w:tcPr>
            <w:tcW w:w="1463" w:type="pct"/>
            <w:tcBorders>
              <w:top w:val="nil"/>
              <w:left w:val="nil"/>
              <w:bottom w:val="nil"/>
              <w:right w:val="nil"/>
            </w:tcBorders>
            <w:hideMark/>
          </w:tcPr>
          <w:p w14:paraId="0B25632F"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345AB2B4" w14:textId="77777777" w:rsidR="00DD133B" w:rsidRDefault="00DD133B">
            <w:pPr>
              <w:jc w:val="center"/>
              <w:rPr>
                <w:rFonts w:eastAsia="Calibri"/>
                <w:sz w:val="20"/>
                <w:szCs w:val="20"/>
              </w:rPr>
            </w:pPr>
            <w:r>
              <w:rPr>
                <w:rFonts w:eastAsia="Arial"/>
                <w:sz w:val="20"/>
                <w:szCs w:val="20"/>
              </w:rPr>
              <w:t>0.000001*</w:t>
            </w:r>
          </w:p>
        </w:tc>
        <w:tc>
          <w:tcPr>
            <w:tcW w:w="974" w:type="pct"/>
            <w:tcBorders>
              <w:top w:val="nil"/>
              <w:left w:val="nil"/>
              <w:bottom w:val="nil"/>
              <w:right w:val="nil"/>
            </w:tcBorders>
            <w:vAlign w:val="bottom"/>
            <w:hideMark/>
          </w:tcPr>
          <w:p w14:paraId="168678D0" w14:textId="77777777" w:rsidR="00DD133B" w:rsidRDefault="00DD133B">
            <w:pPr>
              <w:jc w:val="center"/>
              <w:rPr>
                <w:rFonts w:eastAsia="Calibri"/>
                <w:sz w:val="20"/>
                <w:szCs w:val="20"/>
              </w:rPr>
            </w:pPr>
            <w:r>
              <w:rPr>
                <w:rFonts w:eastAsia="Arial"/>
                <w:sz w:val="20"/>
                <w:szCs w:val="20"/>
              </w:rPr>
              <w:t>-0.000707</w:t>
            </w:r>
          </w:p>
        </w:tc>
        <w:tc>
          <w:tcPr>
            <w:tcW w:w="841" w:type="pct"/>
            <w:tcBorders>
              <w:top w:val="nil"/>
              <w:left w:val="nil"/>
              <w:bottom w:val="nil"/>
              <w:right w:val="nil"/>
            </w:tcBorders>
            <w:vAlign w:val="bottom"/>
            <w:hideMark/>
          </w:tcPr>
          <w:p w14:paraId="3FD579BC" w14:textId="77777777" w:rsidR="00DD133B" w:rsidRDefault="00DD133B">
            <w:pPr>
              <w:jc w:val="center"/>
              <w:rPr>
                <w:rFonts w:eastAsia="Calibri"/>
                <w:sz w:val="20"/>
                <w:szCs w:val="20"/>
              </w:rPr>
            </w:pPr>
            <w:r>
              <w:rPr>
                <w:rFonts w:eastAsia="Arial"/>
                <w:sz w:val="20"/>
                <w:szCs w:val="20"/>
              </w:rPr>
              <w:t>-0.181260***</w:t>
            </w:r>
          </w:p>
        </w:tc>
        <w:tc>
          <w:tcPr>
            <w:tcW w:w="793" w:type="pct"/>
            <w:gridSpan w:val="2"/>
            <w:tcBorders>
              <w:top w:val="nil"/>
              <w:left w:val="nil"/>
              <w:bottom w:val="nil"/>
              <w:right w:val="nil"/>
            </w:tcBorders>
            <w:vAlign w:val="bottom"/>
            <w:hideMark/>
          </w:tcPr>
          <w:p w14:paraId="7BAC07A5" w14:textId="77777777" w:rsidR="00DD133B" w:rsidRDefault="00DD133B">
            <w:pPr>
              <w:jc w:val="center"/>
              <w:rPr>
                <w:rFonts w:eastAsia="Calibri"/>
                <w:sz w:val="20"/>
                <w:szCs w:val="20"/>
              </w:rPr>
            </w:pPr>
            <w:r>
              <w:rPr>
                <w:rFonts w:eastAsia="Arial"/>
                <w:sz w:val="20"/>
                <w:szCs w:val="20"/>
              </w:rPr>
              <w:t>0.000062</w:t>
            </w:r>
          </w:p>
        </w:tc>
      </w:tr>
      <w:tr w:rsidR="00DD133B" w14:paraId="7DABA56A" w14:textId="77777777" w:rsidTr="00DD133B">
        <w:trPr>
          <w:trHeight w:val="294"/>
        </w:trPr>
        <w:tc>
          <w:tcPr>
            <w:tcW w:w="1463" w:type="pct"/>
            <w:tcBorders>
              <w:top w:val="nil"/>
              <w:left w:val="nil"/>
              <w:bottom w:val="nil"/>
              <w:right w:val="nil"/>
            </w:tcBorders>
          </w:tcPr>
          <w:p w14:paraId="6651A62B"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6560AD04"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48DA53C9"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7ACD1DFB" w14:textId="77777777" w:rsidR="00DD133B" w:rsidRDefault="00DD133B">
            <w:pPr>
              <w:jc w:val="center"/>
              <w:rPr>
                <w:rFonts w:eastAsia="Calibri"/>
                <w:sz w:val="20"/>
                <w:szCs w:val="20"/>
              </w:rPr>
            </w:pPr>
            <w:r>
              <w:rPr>
                <w:rFonts w:eastAsia="Arial"/>
                <w:sz w:val="20"/>
                <w:szCs w:val="20"/>
              </w:rPr>
              <w:t>(0.041)</w:t>
            </w:r>
          </w:p>
        </w:tc>
        <w:tc>
          <w:tcPr>
            <w:tcW w:w="793" w:type="pct"/>
            <w:gridSpan w:val="2"/>
            <w:tcBorders>
              <w:top w:val="nil"/>
              <w:left w:val="nil"/>
              <w:bottom w:val="nil"/>
              <w:right w:val="nil"/>
            </w:tcBorders>
            <w:vAlign w:val="bottom"/>
            <w:hideMark/>
          </w:tcPr>
          <w:p w14:paraId="2A042FD4" w14:textId="77777777" w:rsidR="00DD133B" w:rsidRDefault="00DD133B">
            <w:pPr>
              <w:jc w:val="center"/>
              <w:rPr>
                <w:rFonts w:eastAsia="Calibri"/>
                <w:sz w:val="20"/>
                <w:szCs w:val="20"/>
              </w:rPr>
            </w:pPr>
            <w:r>
              <w:rPr>
                <w:rFonts w:eastAsia="Arial"/>
                <w:sz w:val="20"/>
                <w:szCs w:val="20"/>
              </w:rPr>
              <w:t>(0.000)</w:t>
            </w:r>
          </w:p>
        </w:tc>
      </w:tr>
      <w:tr w:rsidR="00DD133B" w14:paraId="0D6BBCFF" w14:textId="77777777" w:rsidTr="00DD133B">
        <w:trPr>
          <w:trHeight w:val="309"/>
        </w:trPr>
        <w:tc>
          <w:tcPr>
            <w:tcW w:w="1463" w:type="pct"/>
            <w:tcBorders>
              <w:top w:val="nil"/>
              <w:left w:val="nil"/>
              <w:bottom w:val="nil"/>
              <w:right w:val="nil"/>
            </w:tcBorders>
            <w:hideMark/>
          </w:tcPr>
          <w:p w14:paraId="3CF5C5B3"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3BAE36F9" w14:textId="77777777" w:rsidR="00DD133B" w:rsidRDefault="00DD133B">
            <w:pPr>
              <w:jc w:val="center"/>
              <w:rPr>
                <w:rFonts w:eastAsia="Calibri"/>
                <w:sz w:val="20"/>
                <w:szCs w:val="20"/>
              </w:rPr>
            </w:pPr>
            <w:r>
              <w:rPr>
                <w:rFonts w:eastAsia="Arial"/>
                <w:sz w:val="20"/>
                <w:szCs w:val="20"/>
              </w:rPr>
              <w:t>-0.000872**</w:t>
            </w:r>
          </w:p>
        </w:tc>
        <w:tc>
          <w:tcPr>
            <w:tcW w:w="974" w:type="pct"/>
            <w:tcBorders>
              <w:top w:val="nil"/>
              <w:left w:val="nil"/>
              <w:bottom w:val="nil"/>
              <w:right w:val="nil"/>
            </w:tcBorders>
            <w:vAlign w:val="bottom"/>
            <w:hideMark/>
          </w:tcPr>
          <w:p w14:paraId="257FCB38" w14:textId="77777777" w:rsidR="00DD133B" w:rsidRDefault="00DD133B">
            <w:pPr>
              <w:jc w:val="center"/>
              <w:rPr>
                <w:rFonts w:eastAsia="Calibri"/>
                <w:sz w:val="20"/>
                <w:szCs w:val="20"/>
              </w:rPr>
            </w:pPr>
            <w:r>
              <w:rPr>
                <w:rFonts w:eastAsia="Arial"/>
                <w:sz w:val="20"/>
                <w:szCs w:val="20"/>
              </w:rPr>
              <w:t>0.041001</w:t>
            </w:r>
          </w:p>
        </w:tc>
        <w:tc>
          <w:tcPr>
            <w:tcW w:w="841" w:type="pct"/>
            <w:tcBorders>
              <w:top w:val="nil"/>
              <w:left w:val="nil"/>
              <w:bottom w:val="nil"/>
              <w:right w:val="nil"/>
            </w:tcBorders>
            <w:vAlign w:val="bottom"/>
            <w:hideMark/>
          </w:tcPr>
          <w:p w14:paraId="32A3F83D" w14:textId="77777777" w:rsidR="00DD133B" w:rsidRDefault="00DD133B">
            <w:pPr>
              <w:jc w:val="center"/>
              <w:rPr>
                <w:rFonts w:eastAsia="Calibri"/>
                <w:sz w:val="20"/>
                <w:szCs w:val="20"/>
              </w:rPr>
            </w:pPr>
            <w:r>
              <w:rPr>
                <w:rFonts w:eastAsia="Arial"/>
                <w:sz w:val="20"/>
                <w:szCs w:val="20"/>
              </w:rPr>
              <w:t>2.698265</w:t>
            </w:r>
          </w:p>
        </w:tc>
        <w:tc>
          <w:tcPr>
            <w:tcW w:w="793" w:type="pct"/>
            <w:gridSpan w:val="2"/>
            <w:tcBorders>
              <w:top w:val="nil"/>
              <w:left w:val="nil"/>
              <w:bottom w:val="nil"/>
              <w:right w:val="nil"/>
            </w:tcBorders>
            <w:vAlign w:val="bottom"/>
            <w:hideMark/>
          </w:tcPr>
          <w:p w14:paraId="57770E48" w14:textId="77777777" w:rsidR="00DD133B" w:rsidRDefault="00DD133B">
            <w:pPr>
              <w:jc w:val="center"/>
              <w:rPr>
                <w:rFonts w:eastAsia="Calibri"/>
                <w:sz w:val="20"/>
                <w:szCs w:val="20"/>
              </w:rPr>
            </w:pPr>
            <w:r>
              <w:rPr>
                <w:rFonts w:eastAsia="Arial"/>
                <w:sz w:val="20"/>
                <w:szCs w:val="20"/>
              </w:rPr>
              <w:t>-0.522924***</w:t>
            </w:r>
          </w:p>
        </w:tc>
      </w:tr>
      <w:tr w:rsidR="00DD133B" w14:paraId="167CB888" w14:textId="77777777" w:rsidTr="00DD133B">
        <w:trPr>
          <w:trHeight w:val="309"/>
        </w:trPr>
        <w:tc>
          <w:tcPr>
            <w:tcW w:w="1463" w:type="pct"/>
            <w:tcBorders>
              <w:top w:val="nil"/>
              <w:left w:val="nil"/>
              <w:bottom w:val="nil"/>
              <w:right w:val="nil"/>
            </w:tcBorders>
          </w:tcPr>
          <w:p w14:paraId="793E3822"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62FC64B7"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07B09DC5" w14:textId="77777777" w:rsidR="00DD133B" w:rsidRDefault="00DD133B">
            <w:pPr>
              <w:jc w:val="center"/>
              <w:rPr>
                <w:rFonts w:eastAsia="Calibri"/>
                <w:sz w:val="20"/>
                <w:szCs w:val="20"/>
              </w:rPr>
            </w:pPr>
            <w:r>
              <w:rPr>
                <w:rFonts w:eastAsia="Arial"/>
                <w:sz w:val="20"/>
                <w:szCs w:val="20"/>
              </w:rPr>
              <w:t>(0.029)</w:t>
            </w:r>
          </w:p>
        </w:tc>
        <w:tc>
          <w:tcPr>
            <w:tcW w:w="841" w:type="pct"/>
            <w:tcBorders>
              <w:top w:val="nil"/>
              <w:left w:val="nil"/>
              <w:bottom w:val="nil"/>
              <w:right w:val="nil"/>
            </w:tcBorders>
            <w:vAlign w:val="bottom"/>
            <w:hideMark/>
          </w:tcPr>
          <w:p w14:paraId="1DA14784" w14:textId="77777777" w:rsidR="00DD133B" w:rsidRDefault="00DD133B">
            <w:pPr>
              <w:jc w:val="center"/>
              <w:rPr>
                <w:rFonts w:eastAsia="Calibri"/>
                <w:sz w:val="20"/>
                <w:szCs w:val="20"/>
              </w:rPr>
            </w:pPr>
            <w:r>
              <w:rPr>
                <w:rFonts w:eastAsia="Arial"/>
                <w:sz w:val="20"/>
                <w:szCs w:val="20"/>
              </w:rPr>
              <w:t>(1.871)</w:t>
            </w:r>
          </w:p>
        </w:tc>
        <w:tc>
          <w:tcPr>
            <w:tcW w:w="793" w:type="pct"/>
            <w:gridSpan w:val="2"/>
            <w:tcBorders>
              <w:top w:val="nil"/>
              <w:left w:val="nil"/>
              <w:bottom w:val="nil"/>
              <w:right w:val="nil"/>
            </w:tcBorders>
            <w:vAlign w:val="bottom"/>
            <w:hideMark/>
          </w:tcPr>
          <w:p w14:paraId="4F41483A" w14:textId="77777777" w:rsidR="00DD133B" w:rsidRDefault="00DD133B">
            <w:pPr>
              <w:jc w:val="center"/>
              <w:rPr>
                <w:rFonts w:eastAsia="Calibri"/>
                <w:sz w:val="20"/>
                <w:szCs w:val="20"/>
              </w:rPr>
            </w:pPr>
            <w:r>
              <w:rPr>
                <w:rFonts w:eastAsia="Arial"/>
                <w:sz w:val="20"/>
                <w:szCs w:val="20"/>
              </w:rPr>
              <w:t>(0.022)</w:t>
            </w:r>
          </w:p>
        </w:tc>
      </w:tr>
      <w:tr w:rsidR="00DD133B" w14:paraId="5D7F1C95" w14:textId="77777777" w:rsidTr="00DD133B">
        <w:trPr>
          <w:trHeight w:val="309"/>
        </w:trPr>
        <w:tc>
          <w:tcPr>
            <w:tcW w:w="1463" w:type="pct"/>
            <w:tcBorders>
              <w:top w:val="nil"/>
              <w:left w:val="nil"/>
              <w:bottom w:val="nil"/>
              <w:right w:val="nil"/>
            </w:tcBorders>
            <w:hideMark/>
          </w:tcPr>
          <w:p w14:paraId="49BFFC9E" w14:textId="77777777" w:rsidR="00DD133B" w:rsidRDefault="00DD133B">
            <w:pPr>
              <w:rPr>
                <w:rFonts w:eastAsia="Calibri"/>
                <w:sz w:val="20"/>
                <w:szCs w:val="20"/>
              </w:rPr>
            </w:pPr>
            <w:r>
              <w:rPr>
                <w:rFonts w:eastAsia="Arial"/>
                <w:sz w:val="20"/>
                <w:szCs w:val="20"/>
              </w:rPr>
              <w:t>Constant</w:t>
            </w:r>
          </w:p>
        </w:tc>
        <w:tc>
          <w:tcPr>
            <w:tcW w:w="930" w:type="pct"/>
            <w:tcBorders>
              <w:top w:val="nil"/>
              <w:left w:val="nil"/>
              <w:bottom w:val="nil"/>
              <w:right w:val="nil"/>
            </w:tcBorders>
            <w:vAlign w:val="bottom"/>
            <w:hideMark/>
          </w:tcPr>
          <w:p w14:paraId="654B109D" w14:textId="77777777" w:rsidR="00DD133B" w:rsidRDefault="00DD133B">
            <w:pPr>
              <w:jc w:val="center"/>
              <w:rPr>
                <w:rFonts w:eastAsia="Calibri"/>
                <w:sz w:val="20"/>
                <w:szCs w:val="20"/>
              </w:rPr>
            </w:pPr>
            <w:r>
              <w:rPr>
                <w:rFonts w:eastAsia="Arial"/>
                <w:sz w:val="20"/>
                <w:szCs w:val="20"/>
              </w:rPr>
              <w:t>1.391484***</w:t>
            </w:r>
          </w:p>
        </w:tc>
        <w:tc>
          <w:tcPr>
            <w:tcW w:w="974" w:type="pct"/>
            <w:tcBorders>
              <w:top w:val="nil"/>
              <w:left w:val="nil"/>
              <w:bottom w:val="nil"/>
              <w:right w:val="nil"/>
            </w:tcBorders>
            <w:vAlign w:val="bottom"/>
            <w:hideMark/>
          </w:tcPr>
          <w:p w14:paraId="0BC9415D" w14:textId="77777777" w:rsidR="00DD133B" w:rsidRDefault="00DD133B">
            <w:pPr>
              <w:jc w:val="center"/>
              <w:rPr>
                <w:rFonts w:eastAsia="Calibri"/>
                <w:sz w:val="20"/>
                <w:szCs w:val="20"/>
              </w:rPr>
            </w:pPr>
            <w:r>
              <w:rPr>
                <w:rFonts w:eastAsia="Arial"/>
                <w:sz w:val="20"/>
                <w:szCs w:val="20"/>
              </w:rPr>
              <w:t>1.165855</w:t>
            </w:r>
          </w:p>
        </w:tc>
        <w:tc>
          <w:tcPr>
            <w:tcW w:w="841" w:type="pct"/>
            <w:tcBorders>
              <w:top w:val="nil"/>
              <w:left w:val="nil"/>
              <w:bottom w:val="nil"/>
              <w:right w:val="nil"/>
            </w:tcBorders>
            <w:vAlign w:val="bottom"/>
            <w:hideMark/>
          </w:tcPr>
          <w:p w14:paraId="42DD3698" w14:textId="77777777" w:rsidR="00DD133B" w:rsidRDefault="00DD133B">
            <w:pPr>
              <w:jc w:val="center"/>
              <w:rPr>
                <w:rFonts w:eastAsia="Calibri"/>
                <w:sz w:val="20"/>
                <w:szCs w:val="20"/>
              </w:rPr>
            </w:pPr>
            <w:r>
              <w:rPr>
                <w:rFonts w:eastAsia="Arial"/>
                <w:sz w:val="20"/>
                <w:szCs w:val="20"/>
              </w:rPr>
              <w:t>-123.097623</w:t>
            </w:r>
          </w:p>
        </w:tc>
        <w:tc>
          <w:tcPr>
            <w:tcW w:w="793" w:type="pct"/>
            <w:gridSpan w:val="2"/>
            <w:tcBorders>
              <w:top w:val="nil"/>
              <w:left w:val="nil"/>
              <w:bottom w:val="nil"/>
              <w:right w:val="nil"/>
            </w:tcBorders>
            <w:vAlign w:val="bottom"/>
            <w:hideMark/>
          </w:tcPr>
          <w:p w14:paraId="3B844CB2" w14:textId="77777777" w:rsidR="00DD133B" w:rsidRDefault="00DD133B">
            <w:pPr>
              <w:jc w:val="center"/>
              <w:rPr>
                <w:rFonts w:eastAsia="Calibri"/>
                <w:sz w:val="20"/>
                <w:szCs w:val="20"/>
              </w:rPr>
            </w:pPr>
            <w:r>
              <w:rPr>
                <w:rFonts w:eastAsia="Arial"/>
                <w:sz w:val="20"/>
                <w:szCs w:val="20"/>
              </w:rPr>
              <w:t>-10.067243***</w:t>
            </w:r>
          </w:p>
        </w:tc>
      </w:tr>
      <w:tr w:rsidR="00DD133B" w14:paraId="5D824AC9" w14:textId="77777777" w:rsidTr="00DD133B">
        <w:trPr>
          <w:trHeight w:val="309"/>
        </w:trPr>
        <w:tc>
          <w:tcPr>
            <w:tcW w:w="1463" w:type="pct"/>
            <w:tcBorders>
              <w:top w:val="nil"/>
              <w:left w:val="nil"/>
              <w:bottom w:val="nil"/>
              <w:right w:val="nil"/>
            </w:tcBorders>
          </w:tcPr>
          <w:p w14:paraId="70786AC0"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56A433CC" w14:textId="77777777" w:rsidR="00DD133B" w:rsidRDefault="00DD133B">
            <w:pPr>
              <w:jc w:val="center"/>
              <w:rPr>
                <w:rFonts w:eastAsia="Calibri"/>
                <w:sz w:val="20"/>
                <w:szCs w:val="20"/>
              </w:rPr>
            </w:pPr>
            <w:r>
              <w:rPr>
                <w:rFonts w:eastAsia="Arial"/>
                <w:sz w:val="20"/>
                <w:szCs w:val="20"/>
              </w:rPr>
              <w:t>(0.213)</w:t>
            </w:r>
          </w:p>
        </w:tc>
        <w:tc>
          <w:tcPr>
            <w:tcW w:w="974" w:type="pct"/>
            <w:tcBorders>
              <w:top w:val="nil"/>
              <w:left w:val="nil"/>
              <w:bottom w:val="nil"/>
              <w:right w:val="nil"/>
            </w:tcBorders>
            <w:vAlign w:val="bottom"/>
            <w:hideMark/>
          </w:tcPr>
          <w:p w14:paraId="7463F040" w14:textId="77777777" w:rsidR="00DD133B" w:rsidRDefault="00DD133B">
            <w:pPr>
              <w:jc w:val="center"/>
              <w:rPr>
                <w:rFonts w:eastAsia="Calibri"/>
                <w:sz w:val="20"/>
                <w:szCs w:val="20"/>
              </w:rPr>
            </w:pPr>
            <w:r>
              <w:rPr>
                <w:rFonts w:eastAsia="Arial"/>
                <w:sz w:val="20"/>
                <w:szCs w:val="20"/>
              </w:rPr>
              <w:t>(2.683)</w:t>
            </w:r>
          </w:p>
        </w:tc>
        <w:tc>
          <w:tcPr>
            <w:tcW w:w="841" w:type="pct"/>
            <w:tcBorders>
              <w:top w:val="nil"/>
              <w:left w:val="nil"/>
              <w:bottom w:val="nil"/>
              <w:right w:val="nil"/>
            </w:tcBorders>
            <w:vAlign w:val="bottom"/>
            <w:hideMark/>
          </w:tcPr>
          <w:p w14:paraId="3904AA9B" w14:textId="77777777" w:rsidR="00DD133B" w:rsidRDefault="00DD133B">
            <w:pPr>
              <w:jc w:val="center"/>
              <w:rPr>
                <w:rFonts w:eastAsia="Calibri"/>
                <w:sz w:val="20"/>
                <w:szCs w:val="20"/>
              </w:rPr>
            </w:pPr>
            <w:r>
              <w:rPr>
                <w:rFonts w:eastAsia="Arial"/>
                <w:sz w:val="20"/>
                <w:szCs w:val="20"/>
              </w:rPr>
              <w:t>(85.191)</w:t>
            </w:r>
          </w:p>
        </w:tc>
        <w:tc>
          <w:tcPr>
            <w:tcW w:w="793" w:type="pct"/>
            <w:gridSpan w:val="2"/>
            <w:tcBorders>
              <w:top w:val="nil"/>
              <w:left w:val="nil"/>
              <w:bottom w:val="nil"/>
              <w:right w:val="nil"/>
            </w:tcBorders>
            <w:vAlign w:val="bottom"/>
            <w:hideMark/>
          </w:tcPr>
          <w:p w14:paraId="0311D0C2" w14:textId="77777777" w:rsidR="00DD133B" w:rsidRDefault="00DD133B">
            <w:pPr>
              <w:jc w:val="center"/>
              <w:rPr>
                <w:rFonts w:eastAsia="Calibri"/>
                <w:sz w:val="20"/>
                <w:szCs w:val="20"/>
              </w:rPr>
            </w:pPr>
            <w:r>
              <w:rPr>
                <w:rFonts w:eastAsia="Arial"/>
                <w:sz w:val="20"/>
                <w:szCs w:val="20"/>
              </w:rPr>
              <w:t>(0.584)</w:t>
            </w:r>
          </w:p>
        </w:tc>
      </w:tr>
      <w:tr w:rsidR="00DD133B" w14:paraId="1AF61C58" w14:textId="77777777" w:rsidTr="00DD133B">
        <w:trPr>
          <w:trHeight w:val="309"/>
        </w:trPr>
        <w:tc>
          <w:tcPr>
            <w:tcW w:w="1463" w:type="pct"/>
            <w:tcBorders>
              <w:top w:val="nil"/>
              <w:left w:val="nil"/>
              <w:bottom w:val="nil"/>
              <w:right w:val="nil"/>
            </w:tcBorders>
          </w:tcPr>
          <w:p w14:paraId="6A7BF695" w14:textId="77777777" w:rsidR="00DD133B" w:rsidRDefault="00DD133B">
            <w:pPr>
              <w:rPr>
                <w:rFonts w:eastAsia="Calibri"/>
                <w:sz w:val="20"/>
                <w:szCs w:val="20"/>
              </w:rPr>
            </w:pPr>
          </w:p>
        </w:tc>
        <w:tc>
          <w:tcPr>
            <w:tcW w:w="930" w:type="pct"/>
            <w:tcBorders>
              <w:top w:val="nil"/>
              <w:left w:val="nil"/>
              <w:bottom w:val="nil"/>
              <w:right w:val="nil"/>
            </w:tcBorders>
          </w:tcPr>
          <w:p w14:paraId="30AFA2BF" w14:textId="77777777" w:rsidR="00DD133B" w:rsidRDefault="00DD133B">
            <w:pPr>
              <w:jc w:val="center"/>
              <w:rPr>
                <w:rFonts w:eastAsia="Calibri"/>
                <w:sz w:val="20"/>
                <w:szCs w:val="20"/>
              </w:rPr>
            </w:pPr>
          </w:p>
        </w:tc>
        <w:tc>
          <w:tcPr>
            <w:tcW w:w="974" w:type="pct"/>
            <w:tcBorders>
              <w:top w:val="nil"/>
              <w:left w:val="nil"/>
              <w:bottom w:val="nil"/>
              <w:right w:val="nil"/>
            </w:tcBorders>
          </w:tcPr>
          <w:p w14:paraId="5D035373" w14:textId="77777777" w:rsidR="00DD133B" w:rsidRDefault="00DD133B">
            <w:pPr>
              <w:jc w:val="center"/>
              <w:rPr>
                <w:rFonts w:eastAsia="Calibri"/>
                <w:sz w:val="20"/>
                <w:szCs w:val="20"/>
              </w:rPr>
            </w:pPr>
          </w:p>
        </w:tc>
        <w:tc>
          <w:tcPr>
            <w:tcW w:w="841" w:type="pct"/>
            <w:tcBorders>
              <w:top w:val="nil"/>
              <w:left w:val="nil"/>
              <w:bottom w:val="nil"/>
              <w:right w:val="nil"/>
            </w:tcBorders>
          </w:tcPr>
          <w:p w14:paraId="63A5495A" w14:textId="77777777" w:rsidR="00DD133B" w:rsidRDefault="00DD133B">
            <w:pPr>
              <w:jc w:val="center"/>
              <w:rPr>
                <w:rFonts w:eastAsia="Calibri"/>
                <w:sz w:val="20"/>
                <w:szCs w:val="20"/>
              </w:rPr>
            </w:pPr>
          </w:p>
        </w:tc>
        <w:tc>
          <w:tcPr>
            <w:tcW w:w="793" w:type="pct"/>
            <w:gridSpan w:val="2"/>
            <w:tcBorders>
              <w:top w:val="nil"/>
              <w:left w:val="nil"/>
              <w:bottom w:val="nil"/>
              <w:right w:val="nil"/>
            </w:tcBorders>
          </w:tcPr>
          <w:p w14:paraId="56FBF515" w14:textId="77777777" w:rsidR="00DD133B" w:rsidRDefault="00DD133B">
            <w:pPr>
              <w:jc w:val="center"/>
              <w:rPr>
                <w:rFonts w:eastAsia="Calibri"/>
                <w:sz w:val="20"/>
                <w:szCs w:val="20"/>
              </w:rPr>
            </w:pPr>
          </w:p>
        </w:tc>
      </w:tr>
      <w:tr w:rsidR="00DD133B" w14:paraId="6A061D9F" w14:textId="77777777" w:rsidTr="00DD133B">
        <w:trPr>
          <w:trHeight w:val="309"/>
        </w:trPr>
        <w:tc>
          <w:tcPr>
            <w:tcW w:w="1463" w:type="pct"/>
            <w:tcBorders>
              <w:top w:val="nil"/>
              <w:left w:val="nil"/>
              <w:bottom w:val="nil"/>
              <w:right w:val="nil"/>
            </w:tcBorders>
            <w:hideMark/>
          </w:tcPr>
          <w:p w14:paraId="6EAA1D27" w14:textId="77777777" w:rsidR="00DD133B" w:rsidRDefault="00DD133B">
            <w:pPr>
              <w:rPr>
                <w:rFonts w:eastAsia="Calibri"/>
                <w:sz w:val="20"/>
                <w:szCs w:val="20"/>
              </w:rPr>
            </w:pPr>
            <w:r>
              <w:rPr>
                <w:rFonts w:eastAsia="Arial"/>
                <w:sz w:val="20"/>
                <w:szCs w:val="20"/>
              </w:rPr>
              <w:t>Observations</w:t>
            </w:r>
          </w:p>
        </w:tc>
        <w:tc>
          <w:tcPr>
            <w:tcW w:w="930" w:type="pct"/>
            <w:tcBorders>
              <w:top w:val="nil"/>
              <w:left w:val="nil"/>
              <w:bottom w:val="nil"/>
              <w:right w:val="nil"/>
            </w:tcBorders>
            <w:vAlign w:val="bottom"/>
            <w:hideMark/>
          </w:tcPr>
          <w:p w14:paraId="0F2D626C" w14:textId="77777777" w:rsidR="00DD133B" w:rsidRDefault="00DD133B">
            <w:pPr>
              <w:jc w:val="center"/>
              <w:rPr>
                <w:rFonts w:eastAsia="Calibri"/>
                <w:sz w:val="20"/>
                <w:szCs w:val="20"/>
              </w:rPr>
            </w:pPr>
            <w:r>
              <w:rPr>
                <w:rFonts w:eastAsia="Arial"/>
                <w:sz w:val="20"/>
                <w:szCs w:val="20"/>
              </w:rPr>
              <w:t>15,542</w:t>
            </w:r>
          </w:p>
        </w:tc>
        <w:tc>
          <w:tcPr>
            <w:tcW w:w="974" w:type="pct"/>
            <w:tcBorders>
              <w:top w:val="nil"/>
              <w:left w:val="nil"/>
              <w:bottom w:val="nil"/>
              <w:right w:val="nil"/>
            </w:tcBorders>
            <w:vAlign w:val="bottom"/>
            <w:hideMark/>
          </w:tcPr>
          <w:p w14:paraId="5B258972" w14:textId="77777777" w:rsidR="00DD133B" w:rsidRDefault="00DD133B">
            <w:pPr>
              <w:jc w:val="center"/>
              <w:rPr>
                <w:rFonts w:eastAsia="Calibri"/>
                <w:sz w:val="20"/>
                <w:szCs w:val="20"/>
              </w:rPr>
            </w:pPr>
            <w:r>
              <w:rPr>
                <w:rFonts w:eastAsia="Arial"/>
                <w:sz w:val="20"/>
                <w:szCs w:val="20"/>
              </w:rPr>
              <w:t>21,214</w:t>
            </w:r>
          </w:p>
        </w:tc>
        <w:tc>
          <w:tcPr>
            <w:tcW w:w="841" w:type="pct"/>
            <w:tcBorders>
              <w:top w:val="nil"/>
              <w:left w:val="nil"/>
              <w:bottom w:val="nil"/>
              <w:right w:val="nil"/>
            </w:tcBorders>
            <w:vAlign w:val="bottom"/>
            <w:hideMark/>
          </w:tcPr>
          <w:p w14:paraId="4A16CDCE" w14:textId="77777777" w:rsidR="00DD133B" w:rsidRDefault="00DD133B">
            <w:pPr>
              <w:jc w:val="center"/>
              <w:rPr>
                <w:rFonts w:eastAsia="Calibri"/>
                <w:sz w:val="20"/>
                <w:szCs w:val="20"/>
              </w:rPr>
            </w:pPr>
            <w:r>
              <w:rPr>
                <w:rFonts w:eastAsia="Arial"/>
                <w:sz w:val="20"/>
                <w:szCs w:val="20"/>
              </w:rPr>
              <w:t>21,375</w:t>
            </w:r>
          </w:p>
        </w:tc>
        <w:tc>
          <w:tcPr>
            <w:tcW w:w="793" w:type="pct"/>
            <w:gridSpan w:val="2"/>
            <w:tcBorders>
              <w:top w:val="nil"/>
              <w:left w:val="nil"/>
              <w:bottom w:val="nil"/>
              <w:right w:val="nil"/>
            </w:tcBorders>
            <w:vAlign w:val="bottom"/>
            <w:hideMark/>
          </w:tcPr>
          <w:p w14:paraId="67E2272F" w14:textId="77777777" w:rsidR="00DD133B" w:rsidRDefault="00DD133B">
            <w:pPr>
              <w:jc w:val="center"/>
              <w:rPr>
                <w:rFonts w:eastAsia="Calibri"/>
                <w:sz w:val="20"/>
                <w:szCs w:val="20"/>
              </w:rPr>
            </w:pPr>
            <w:r>
              <w:rPr>
                <w:rFonts w:eastAsia="Arial"/>
                <w:sz w:val="20"/>
                <w:szCs w:val="20"/>
              </w:rPr>
              <w:t>21,375</w:t>
            </w:r>
          </w:p>
        </w:tc>
      </w:tr>
      <w:tr w:rsidR="00DD133B" w14:paraId="2BC0125D" w14:textId="77777777" w:rsidTr="00DD133B">
        <w:trPr>
          <w:trHeight w:val="309"/>
        </w:trPr>
        <w:tc>
          <w:tcPr>
            <w:tcW w:w="1463" w:type="pct"/>
            <w:tcBorders>
              <w:top w:val="nil"/>
              <w:left w:val="nil"/>
              <w:bottom w:val="nil"/>
              <w:right w:val="nil"/>
            </w:tcBorders>
            <w:hideMark/>
          </w:tcPr>
          <w:p w14:paraId="07AB5E04" w14:textId="77777777" w:rsidR="00DD133B" w:rsidRDefault="00DD133B">
            <w:pPr>
              <w:rPr>
                <w:rFonts w:eastAsia="Calibri"/>
                <w:sz w:val="20"/>
                <w:szCs w:val="20"/>
              </w:rPr>
            </w:pPr>
            <w:r>
              <w:rPr>
                <w:rFonts w:eastAsia="Arial"/>
                <w:sz w:val="20"/>
                <w:szCs w:val="20"/>
              </w:rPr>
              <w:t>R-squared</w:t>
            </w:r>
          </w:p>
        </w:tc>
        <w:tc>
          <w:tcPr>
            <w:tcW w:w="930" w:type="pct"/>
            <w:tcBorders>
              <w:top w:val="nil"/>
              <w:left w:val="nil"/>
              <w:bottom w:val="nil"/>
              <w:right w:val="nil"/>
            </w:tcBorders>
            <w:vAlign w:val="bottom"/>
            <w:hideMark/>
          </w:tcPr>
          <w:p w14:paraId="54427F97" w14:textId="77777777" w:rsidR="00DD133B" w:rsidRDefault="00DD133B">
            <w:pPr>
              <w:jc w:val="center"/>
              <w:rPr>
                <w:rFonts w:eastAsia="Calibri"/>
                <w:sz w:val="20"/>
                <w:szCs w:val="20"/>
              </w:rPr>
            </w:pPr>
            <w:r>
              <w:rPr>
                <w:rFonts w:eastAsia="Arial"/>
                <w:sz w:val="20"/>
                <w:szCs w:val="20"/>
              </w:rPr>
              <w:t>0.403</w:t>
            </w:r>
          </w:p>
        </w:tc>
        <w:tc>
          <w:tcPr>
            <w:tcW w:w="974" w:type="pct"/>
            <w:tcBorders>
              <w:top w:val="nil"/>
              <w:left w:val="nil"/>
              <w:bottom w:val="nil"/>
              <w:right w:val="nil"/>
            </w:tcBorders>
            <w:vAlign w:val="bottom"/>
            <w:hideMark/>
          </w:tcPr>
          <w:p w14:paraId="1625B048" w14:textId="77777777" w:rsidR="00DD133B" w:rsidRDefault="00DD133B">
            <w:pPr>
              <w:jc w:val="center"/>
              <w:rPr>
                <w:rFonts w:eastAsia="Calibri"/>
                <w:sz w:val="20"/>
                <w:szCs w:val="20"/>
              </w:rPr>
            </w:pPr>
            <w:r>
              <w:rPr>
                <w:rFonts w:eastAsia="Arial"/>
                <w:sz w:val="20"/>
                <w:szCs w:val="20"/>
              </w:rPr>
              <w:t>0.396</w:t>
            </w:r>
          </w:p>
        </w:tc>
        <w:tc>
          <w:tcPr>
            <w:tcW w:w="841" w:type="pct"/>
            <w:tcBorders>
              <w:top w:val="nil"/>
              <w:left w:val="nil"/>
              <w:bottom w:val="nil"/>
              <w:right w:val="nil"/>
            </w:tcBorders>
            <w:vAlign w:val="bottom"/>
            <w:hideMark/>
          </w:tcPr>
          <w:p w14:paraId="3EE86743" w14:textId="77777777" w:rsidR="00DD133B" w:rsidRDefault="00DD133B">
            <w:pPr>
              <w:jc w:val="center"/>
              <w:rPr>
                <w:rFonts w:eastAsia="Calibri"/>
                <w:sz w:val="20"/>
                <w:szCs w:val="20"/>
              </w:rPr>
            </w:pPr>
            <w:r>
              <w:rPr>
                <w:rFonts w:eastAsia="Arial"/>
                <w:sz w:val="20"/>
                <w:szCs w:val="20"/>
              </w:rPr>
              <w:t>0.442</w:t>
            </w:r>
          </w:p>
        </w:tc>
        <w:tc>
          <w:tcPr>
            <w:tcW w:w="793" w:type="pct"/>
            <w:gridSpan w:val="2"/>
            <w:tcBorders>
              <w:top w:val="nil"/>
              <w:left w:val="nil"/>
              <w:bottom w:val="nil"/>
              <w:right w:val="nil"/>
            </w:tcBorders>
            <w:vAlign w:val="bottom"/>
            <w:hideMark/>
          </w:tcPr>
          <w:p w14:paraId="74CE5C83" w14:textId="77777777" w:rsidR="00DD133B" w:rsidRDefault="00DD133B">
            <w:pPr>
              <w:jc w:val="center"/>
              <w:rPr>
                <w:rFonts w:eastAsia="Calibri"/>
                <w:sz w:val="20"/>
                <w:szCs w:val="20"/>
              </w:rPr>
            </w:pPr>
            <w:r>
              <w:rPr>
                <w:rFonts w:eastAsia="Arial"/>
                <w:sz w:val="20"/>
                <w:szCs w:val="20"/>
              </w:rPr>
              <w:t>0.820</w:t>
            </w:r>
          </w:p>
        </w:tc>
      </w:tr>
      <w:tr w:rsidR="00DD133B" w14:paraId="76BE2654" w14:textId="77777777" w:rsidTr="00DD133B">
        <w:trPr>
          <w:trHeight w:val="309"/>
        </w:trPr>
        <w:tc>
          <w:tcPr>
            <w:tcW w:w="1463" w:type="pct"/>
            <w:tcBorders>
              <w:top w:val="nil"/>
              <w:left w:val="nil"/>
              <w:bottom w:val="single" w:sz="4" w:space="0" w:color="auto"/>
              <w:right w:val="nil"/>
            </w:tcBorders>
            <w:hideMark/>
          </w:tcPr>
          <w:p w14:paraId="028D4E88" w14:textId="77777777" w:rsidR="00DD133B" w:rsidRDefault="00DD133B">
            <w:pPr>
              <w:rPr>
                <w:rFonts w:eastAsia="Calibri"/>
                <w:sz w:val="20"/>
                <w:szCs w:val="20"/>
              </w:rPr>
            </w:pPr>
            <w:r>
              <w:rPr>
                <w:rFonts w:eastAsia="Arial"/>
                <w:sz w:val="20"/>
                <w:szCs w:val="20"/>
              </w:rPr>
              <w:t>Vaccination Lags</w:t>
            </w:r>
          </w:p>
        </w:tc>
        <w:tc>
          <w:tcPr>
            <w:tcW w:w="930" w:type="pct"/>
            <w:tcBorders>
              <w:top w:val="nil"/>
              <w:left w:val="nil"/>
              <w:bottom w:val="single" w:sz="4" w:space="0" w:color="auto"/>
              <w:right w:val="nil"/>
            </w:tcBorders>
            <w:hideMark/>
          </w:tcPr>
          <w:p w14:paraId="020A7B98" w14:textId="77777777" w:rsidR="00DD133B" w:rsidRDefault="00DD133B">
            <w:pPr>
              <w:jc w:val="center"/>
              <w:rPr>
                <w:rFonts w:eastAsia="Calibri"/>
                <w:sz w:val="20"/>
                <w:szCs w:val="20"/>
              </w:rPr>
            </w:pPr>
            <w:r>
              <w:rPr>
                <w:rFonts w:eastAsia="Arial"/>
                <w:sz w:val="20"/>
                <w:szCs w:val="20"/>
              </w:rPr>
              <w:t>21 days</w:t>
            </w:r>
          </w:p>
        </w:tc>
        <w:tc>
          <w:tcPr>
            <w:tcW w:w="974" w:type="pct"/>
            <w:tcBorders>
              <w:top w:val="nil"/>
              <w:left w:val="nil"/>
              <w:bottom w:val="single" w:sz="4" w:space="0" w:color="auto"/>
              <w:right w:val="nil"/>
            </w:tcBorders>
            <w:hideMark/>
          </w:tcPr>
          <w:p w14:paraId="673434EF" w14:textId="77777777" w:rsidR="00DD133B" w:rsidRDefault="00DD133B">
            <w:pPr>
              <w:jc w:val="center"/>
              <w:rPr>
                <w:rFonts w:eastAsia="Calibri"/>
                <w:sz w:val="20"/>
                <w:szCs w:val="20"/>
              </w:rPr>
            </w:pPr>
            <w:r>
              <w:rPr>
                <w:rFonts w:eastAsia="Arial"/>
                <w:sz w:val="20"/>
                <w:szCs w:val="20"/>
              </w:rPr>
              <w:t>1 day</w:t>
            </w:r>
          </w:p>
        </w:tc>
        <w:tc>
          <w:tcPr>
            <w:tcW w:w="841" w:type="pct"/>
            <w:tcBorders>
              <w:top w:val="nil"/>
              <w:left w:val="nil"/>
              <w:bottom w:val="single" w:sz="4" w:space="0" w:color="auto"/>
              <w:right w:val="nil"/>
            </w:tcBorders>
            <w:hideMark/>
          </w:tcPr>
          <w:p w14:paraId="58DFA6EF" w14:textId="77777777" w:rsidR="00DD133B" w:rsidRDefault="00DD133B">
            <w:pPr>
              <w:jc w:val="center"/>
              <w:rPr>
                <w:rFonts w:eastAsia="Calibri"/>
                <w:sz w:val="20"/>
                <w:szCs w:val="20"/>
              </w:rPr>
            </w:pPr>
            <w:r>
              <w:rPr>
                <w:rFonts w:eastAsia="Arial"/>
                <w:sz w:val="20"/>
                <w:szCs w:val="20"/>
              </w:rPr>
              <w:t>1 day</w:t>
            </w:r>
          </w:p>
        </w:tc>
        <w:tc>
          <w:tcPr>
            <w:tcW w:w="793" w:type="pct"/>
            <w:gridSpan w:val="2"/>
            <w:tcBorders>
              <w:top w:val="nil"/>
              <w:left w:val="nil"/>
              <w:bottom w:val="single" w:sz="4" w:space="0" w:color="auto"/>
              <w:right w:val="nil"/>
            </w:tcBorders>
            <w:hideMark/>
          </w:tcPr>
          <w:p w14:paraId="17140986" w14:textId="77777777" w:rsidR="00DD133B" w:rsidRDefault="00DD133B">
            <w:pPr>
              <w:jc w:val="center"/>
              <w:rPr>
                <w:rFonts w:eastAsia="Calibri"/>
                <w:sz w:val="20"/>
                <w:szCs w:val="20"/>
              </w:rPr>
            </w:pPr>
            <w:r>
              <w:rPr>
                <w:rFonts w:eastAsia="Arial"/>
                <w:sz w:val="20"/>
                <w:szCs w:val="20"/>
              </w:rPr>
              <w:t>1 day</w:t>
            </w:r>
          </w:p>
        </w:tc>
      </w:tr>
    </w:tbl>
    <w:p w14:paraId="77D15DBF"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Results reported are based on a sample of 17 countries (314 states) using daily data from December 21, 2020–February 28, 2021. Estimates are based on </w:t>
      </w:r>
      <m:oMath>
        <m:sSub>
          <m:sSubPr>
            <m:ctrlPr>
              <w:rPr>
                <w:rFonts w:ascii="Cambria Math" w:eastAsia="Times New Roman" w:hAnsi="Cambria Math"/>
                <w:sz w:val="16"/>
                <w:szCs w:val="16"/>
              </w:rPr>
            </m:ctrlPr>
          </m:sSubPr>
          <m:e>
            <m:r>
              <m:rPr>
                <m:sty m:val="p"/>
              </m:rPr>
              <w:rPr>
                <w:rFonts w:ascii="Cambria Math" w:eastAsia="Times New Roman" w:hAnsi="Cambria Math"/>
                <w:sz w:val="16"/>
                <w:szCs w:val="16"/>
              </w:rPr>
              <m:t>∆</m:t>
            </m:r>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where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w:t>
      </w:r>
      <w:proofErr w:type="spellStart"/>
      <w:r>
        <w:rPr>
          <w:rFonts w:eastAsia="Times New Roman"/>
          <w:sz w:val="16"/>
          <w:szCs w:val="16"/>
        </w:rPr>
        <w:t>rnatively</w:t>
      </w:r>
      <w:proofErr w:type="spellEnd"/>
      <w:r>
        <w:rPr>
          <w:rFonts w:eastAsia="Times New Roman"/>
          <w:sz w:val="16"/>
          <w:szCs w:val="16"/>
        </w:rPr>
        <w:t xml:space="preserve"> denotes: the number of new COVID-19 infections as share of population, night-time lights and </w:t>
      </w:r>
      <w:proofErr w:type="spellStart"/>
      <w:r>
        <w:rPr>
          <w:rFonts w:eastAsia="Times New Roman"/>
          <w:sz w:val="16"/>
          <w:szCs w:val="16"/>
        </w:rPr>
        <w:t>AOD</w:t>
      </w:r>
      <w:proofErr w:type="spellEnd"/>
      <w:r>
        <w:rPr>
          <w:rFonts w:eastAsia="Times New Roman"/>
          <w:sz w:val="16"/>
          <w:szCs w:val="16"/>
        </w:rPr>
        <w:t xml:space="preserve"> per capita and google mobility in region </w:t>
      </w:r>
      <w:proofErr w:type="spellStart"/>
      <w:r>
        <w:rPr>
          <w:rFonts w:eastAsia="Times New Roman"/>
          <w:sz w:val="16"/>
          <w:szCs w:val="16"/>
        </w:rPr>
        <w:t>i</w:t>
      </w:r>
      <w:proofErr w:type="spellEnd"/>
      <w:r>
        <w:rPr>
          <w:rFonts w:eastAsia="Times New Roman"/>
          <w:sz w:val="16"/>
          <w:szCs w:val="16"/>
        </w:rPr>
        <w:t xml:space="preserve">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share of individuals in the population which have received one vaccine shot.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w:t>
      </w:r>
      <m:oMath>
        <m:r>
          <m:rPr>
            <m:scr m:val="script"/>
            <m:sty m:val="p"/>
          </m:rPr>
          <w:rPr>
            <w:rFonts w:ascii="Cambria Math" w:eastAsia="Times New Roman" w:hAnsi="Cambria Math"/>
            <w:sz w:val="16"/>
            <w:szCs w:val="16"/>
          </w:rPr>
          <m:t>l</m:t>
        </m:r>
      </m:oMath>
      <w:r>
        <w:rPr>
          <w:rFonts w:eastAsia="Times New Roman"/>
          <w:sz w:val="16"/>
          <w:szCs w:val="16"/>
        </w:rPr>
        <w:t xml:space="preserve"> denotes the lags in the response of the endogenous variable to vaccine. The dependent variable is </w:t>
      </w:r>
      <w:proofErr w:type="spellStart"/>
      <w:r>
        <w:rPr>
          <w:rFonts w:eastAsia="Times New Roman"/>
          <w:sz w:val="16"/>
          <w:szCs w:val="16"/>
        </w:rPr>
        <w:t>winsorized</w:t>
      </w:r>
      <w:proofErr w:type="spellEnd"/>
      <w:r>
        <w:rPr>
          <w:rFonts w:eastAsia="Times New Roman"/>
          <w:sz w:val="16"/>
          <w:szCs w:val="16"/>
        </w:rPr>
        <w:t xml:space="preserve"> to the 99th percentile of the distribution. Standard errors clustered at the country-date level in parentheses. ***, **, * denote statistical significance at 1 percent, 5 percent, and 10 percent, respectively.</w:t>
      </w:r>
    </w:p>
    <w:p w14:paraId="360664B2" w14:textId="77777777" w:rsidR="00DD133B" w:rsidRDefault="00DD133B" w:rsidP="00DD133B">
      <w:pPr>
        <w:spacing w:line="240" w:lineRule="auto"/>
        <w:rPr>
          <w:rFonts w:eastAsia="Times New Roman"/>
          <w:sz w:val="18"/>
          <w:szCs w:val="18"/>
          <w:lang w:val="en-GB" w:eastAsia="en-GB"/>
        </w:rPr>
      </w:pPr>
    </w:p>
    <w:p w14:paraId="2E51C154"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p w14:paraId="117283FE"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A3</w:t>
      </w:r>
      <w:proofErr w:type="spellEnd"/>
      <w:r>
        <w:rPr>
          <w:rFonts w:eastAsia="Calibri" w:cs="Arial"/>
          <w:b/>
          <w:bCs/>
          <w:smallCaps/>
          <w:kern w:val="28"/>
          <w:szCs w:val="32"/>
        </w:rPr>
        <w:t>. Instrumental Variable: Effect of Vaccines (one dose) on COVID-19 Cases and Economic Activity</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3"/>
        <w:gridCol w:w="1741"/>
        <w:gridCol w:w="1823"/>
        <w:gridCol w:w="1574"/>
        <w:gridCol w:w="82"/>
        <w:gridCol w:w="1397"/>
      </w:tblGrid>
      <w:tr w:rsidR="00DD133B" w14:paraId="602C7D48" w14:textId="77777777" w:rsidTr="00DD133B">
        <w:trPr>
          <w:trHeight w:val="309"/>
        </w:trPr>
        <w:tc>
          <w:tcPr>
            <w:tcW w:w="1465" w:type="pct"/>
            <w:tcBorders>
              <w:top w:val="single" w:sz="4" w:space="0" w:color="auto"/>
              <w:left w:val="nil"/>
              <w:bottom w:val="nil"/>
              <w:right w:val="nil"/>
            </w:tcBorders>
          </w:tcPr>
          <w:p w14:paraId="713E5DE5"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hideMark/>
          </w:tcPr>
          <w:p w14:paraId="00A503FF" w14:textId="77777777" w:rsidR="00DD133B" w:rsidRDefault="00DD133B">
            <w:pPr>
              <w:spacing w:line="300" w:lineRule="auto"/>
              <w:jc w:val="center"/>
              <w:rPr>
                <w:rFonts w:eastAsia="Arial"/>
                <w:sz w:val="20"/>
                <w:szCs w:val="20"/>
              </w:rPr>
            </w:pPr>
            <w:r>
              <w:rPr>
                <w:rFonts w:eastAsia="Arial"/>
                <w:sz w:val="20"/>
                <w:szCs w:val="20"/>
              </w:rPr>
              <w:t>New COVID-19</w:t>
            </w:r>
          </w:p>
          <w:p w14:paraId="5596ED08" w14:textId="77777777" w:rsidR="00DD133B" w:rsidRDefault="00DD133B">
            <w:pPr>
              <w:jc w:val="center"/>
              <w:rPr>
                <w:rFonts w:eastAsia="Calibri"/>
                <w:sz w:val="20"/>
                <w:szCs w:val="20"/>
              </w:rPr>
            </w:pPr>
            <w:r>
              <w:rPr>
                <w:rFonts w:eastAsia="Arial"/>
                <w:sz w:val="20"/>
                <w:szCs w:val="20"/>
              </w:rPr>
              <w:t xml:space="preserve"> Cases </w:t>
            </w:r>
          </w:p>
        </w:tc>
        <w:tc>
          <w:tcPr>
            <w:tcW w:w="974" w:type="pct"/>
            <w:tcBorders>
              <w:top w:val="single" w:sz="4" w:space="0" w:color="auto"/>
              <w:left w:val="nil"/>
              <w:bottom w:val="single" w:sz="4" w:space="0" w:color="auto"/>
              <w:right w:val="nil"/>
            </w:tcBorders>
            <w:hideMark/>
          </w:tcPr>
          <w:p w14:paraId="1A1029DF" w14:textId="77777777" w:rsidR="00DD133B" w:rsidRDefault="00DD133B">
            <w:pPr>
              <w:spacing w:line="300" w:lineRule="auto"/>
              <w:jc w:val="center"/>
              <w:rPr>
                <w:rFonts w:eastAsia="Arial"/>
                <w:sz w:val="20"/>
                <w:szCs w:val="20"/>
              </w:rPr>
            </w:pPr>
            <w:r>
              <w:rPr>
                <w:rFonts w:eastAsia="Arial"/>
                <w:sz w:val="20"/>
                <w:szCs w:val="20"/>
              </w:rPr>
              <w:t>NTL</w:t>
            </w:r>
          </w:p>
          <w:p w14:paraId="79230668" w14:textId="77777777" w:rsidR="00DD133B" w:rsidRDefault="00DD133B">
            <w:pPr>
              <w:jc w:val="center"/>
              <w:rPr>
                <w:rFonts w:eastAsia="Calibri"/>
                <w:sz w:val="20"/>
                <w:szCs w:val="20"/>
              </w:rPr>
            </w:pPr>
            <w:r>
              <w:rPr>
                <w:rFonts w:eastAsia="Arial"/>
                <w:sz w:val="20"/>
                <w:szCs w:val="20"/>
              </w:rPr>
              <w:t xml:space="preserve"> (change)</w:t>
            </w:r>
          </w:p>
        </w:tc>
        <w:tc>
          <w:tcPr>
            <w:tcW w:w="885" w:type="pct"/>
            <w:gridSpan w:val="2"/>
            <w:tcBorders>
              <w:top w:val="single" w:sz="4" w:space="0" w:color="auto"/>
              <w:left w:val="nil"/>
              <w:bottom w:val="single" w:sz="4" w:space="0" w:color="auto"/>
              <w:right w:val="nil"/>
            </w:tcBorders>
            <w:hideMark/>
          </w:tcPr>
          <w:p w14:paraId="4FB9BF0A"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r>
              <w:rPr>
                <w:rFonts w:eastAsia="Arial"/>
                <w:sz w:val="20"/>
                <w:szCs w:val="20"/>
              </w:rPr>
              <w:t xml:space="preserve"> </w:t>
            </w:r>
          </w:p>
          <w:p w14:paraId="23E2B4D5" w14:textId="77777777" w:rsidR="00DD133B" w:rsidRDefault="00DD133B">
            <w:pPr>
              <w:jc w:val="center"/>
              <w:rPr>
                <w:rFonts w:eastAsia="Calibri"/>
                <w:sz w:val="20"/>
                <w:szCs w:val="20"/>
              </w:rPr>
            </w:pPr>
            <w:r>
              <w:rPr>
                <w:rFonts w:eastAsia="Arial"/>
                <w:sz w:val="20"/>
                <w:szCs w:val="20"/>
              </w:rPr>
              <w:t>(change)</w:t>
            </w:r>
          </w:p>
        </w:tc>
        <w:tc>
          <w:tcPr>
            <w:tcW w:w="747" w:type="pct"/>
            <w:tcBorders>
              <w:top w:val="single" w:sz="4" w:space="0" w:color="auto"/>
              <w:left w:val="nil"/>
              <w:bottom w:val="single" w:sz="4" w:space="0" w:color="auto"/>
              <w:right w:val="nil"/>
            </w:tcBorders>
            <w:hideMark/>
          </w:tcPr>
          <w:p w14:paraId="4B400CD2" w14:textId="77777777" w:rsidR="00DD133B" w:rsidRDefault="00DD133B">
            <w:pPr>
              <w:spacing w:line="300" w:lineRule="auto"/>
              <w:jc w:val="center"/>
              <w:rPr>
                <w:rFonts w:eastAsia="Arial"/>
                <w:sz w:val="20"/>
                <w:szCs w:val="20"/>
              </w:rPr>
            </w:pPr>
            <w:r>
              <w:rPr>
                <w:rFonts w:eastAsia="Arial"/>
                <w:sz w:val="20"/>
                <w:szCs w:val="20"/>
              </w:rPr>
              <w:t xml:space="preserve">Mobility </w:t>
            </w:r>
          </w:p>
          <w:p w14:paraId="7338AC07" w14:textId="77777777" w:rsidR="00DD133B" w:rsidRDefault="00DD133B">
            <w:pPr>
              <w:jc w:val="center"/>
              <w:rPr>
                <w:rFonts w:eastAsia="Calibri"/>
                <w:sz w:val="20"/>
                <w:szCs w:val="20"/>
              </w:rPr>
            </w:pPr>
            <w:r>
              <w:rPr>
                <w:rFonts w:eastAsia="Arial"/>
                <w:sz w:val="20"/>
                <w:szCs w:val="20"/>
              </w:rPr>
              <w:t>(change)</w:t>
            </w:r>
          </w:p>
        </w:tc>
      </w:tr>
      <w:tr w:rsidR="00DD133B" w14:paraId="7FE84126" w14:textId="77777777" w:rsidTr="00DD133B">
        <w:trPr>
          <w:trHeight w:val="309"/>
        </w:trPr>
        <w:tc>
          <w:tcPr>
            <w:tcW w:w="1465" w:type="pct"/>
            <w:tcBorders>
              <w:top w:val="nil"/>
              <w:left w:val="nil"/>
              <w:bottom w:val="nil"/>
              <w:right w:val="nil"/>
            </w:tcBorders>
          </w:tcPr>
          <w:p w14:paraId="25CF0CFF"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13326450"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0F3F0418"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7F8CB494" w14:textId="77777777" w:rsidR="00DD133B" w:rsidRDefault="00DD133B">
            <w:pPr>
              <w:jc w:val="center"/>
              <w:rPr>
                <w:rFonts w:eastAsia="Calibri"/>
                <w:sz w:val="20"/>
                <w:szCs w:val="20"/>
              </w:rPr>
            </w:pPr>
          </w:p>
        </w:tc>
        <w:tc>
          <w:tcPr>
            <w:tcW w:w="791" w:type="pct"/>
            <w:gridSpan w:val="2"/>
            <w:tcBorders>
              <w:top w:val="single" w:sz="4" w:space="0" w:color="auto"/>
              <w:left w:val="nil"/>
              <w:bottom w:val="nil"/>
              <w:right w:val="nil"/>
            </w:tcBorders>
          </w:tcPr>
          <w:p w14:paraId="53F883E1" w14:textId="77777777" w:rsidR="00DD133B" w:rsidRDefault="00DD133B">
            <w:pPr>
              <w:jc w:val="center"/>
              <w:rPr>
                <w:rFonts w:eastAsia="Calibri"/>
                <w:sz w:val="20"/>
                <w:szCs w:val="20"/>
              </w:rPr>
            </w:pPr>
          </w:p>
        </w:tc>
      </w:tr>
      <w:tr w:rsidR="00DD133B" w14:paraId="0F33201A" w14:textId="77777777" w:rsidTr="00DD133B">
        <w:trPr>
          <w:trHeight w:val="309"/>
        </w:trPr>
        <w:tc>
          <w:tcPr>
            <w:tcW w:w="1465" w:type="pct"/>
            <w:tcBorders>
              <w:top w:val="nil"/>
              <w:left w:val="nil"/>
              <w:bottom w:val="nil"/>
              <w:right w:val="nil"/>
            </w:tcBorders>
            <w:hideMark/>
          </w:tcPr>
          <w:p w14:paraId="0C185D06"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1DB5595E" w14:textId="77777777" w:rsidR="00DD133B" w:rsidRDefault="00DD133B">
            <w:pPr>
              <w:jc w:val="center"/>
              <w:rPr>
                <w:rFonts w:eastAsia="Calibri"/>
                <w:sz w:val="20"/>
                <w:szCs w:val="20"/>
              </w:rPr>
            </w:pPr>
            <w:r>
              <w:rPr>
                <w:rFonts w:eastAsia="Arial"/>
                <w:sz w:val="20"/>
                <w:szCs w:val="20"/>
              </w:rPr>
              <w:t>-0.087803*</w:t>
            </w:r>
          </w:p>
        </w:tc>
        <w:tc>
          <w:tcPr>
            <w:tcW w:w="974" w:type="pct"/>
            <w:tcBorders>
              <w:top w:val="nil"/>
              <w:left w:val="nil"/>
              <w:bottom w:val="nil"/>
              <w:right w:val="nil"/>
            </w:tcBorders>
            <w:vAlign w:val="bottom"/>
            <w:hideMark/>
          </w:tcPr>
          <w:p w14:paraId="513228BD" w14:textId="77777777" w:rsidR="00DD133B" w:rsidRDefault="00DD133B">
            <w:pPr>
              <w:jc w:val="center"/>
              <w:rPr>
                <w:rFonts w:eastAsia="Calibri"/>
                <w:sz w:val="20"/>
                <w:szCs w:val="20"/>
              </w:rPr>
            </w:pPr>
            <w:r>
              <w:rPr>
                <w:rFonts w:eastAsia="Arial"/>
                <w:sz w:val="20"/>
                <w:szCs w:val="20"/>
              </w:rPr>
              <w:t>2.239933**</w:t>
            </w:r>
          </w:p>
        </w:tc>
        <w:tc>
          <w:tcPr>
            <w:tcW w:w="841" w:type="pct"/>
            <w:tcBorders>
              <w:top w:val="nil"/>
              <w:left w:val="nil"/>
              <w:bottom w:val="nil"/>
              <w:right w:val="nil"/>
            </w:tcBorders>
            <w:vAlign w:val="bottom"/>
            <w:hideMark/>
          </w:tcPr>
          <w:p w14:paraId="0C51C057" w14:textId="77777777" w:rsidR="00DD133B" w:rsidRDefault="00DD133B">
            <w:pPr>
              <w:jc w:val="center"/>
              <w:rPr>
                <w:rFonts w:eastAsia="Calibri"/>
                <w:sz w:val="20"/>
                <w:szCs w:val="20"/>
              </w:rPr>
            </w:pPr>
            <w:r>
              <w:rPr>
                <w:rFonts w:eastAsia="Arial"/>
                <w:sz w:val="20"/>
                <w:szCs w:val="20"/>
              </w:rPr>
              <w:t>221.238174***</w:t>
            </w:r>
          </w:p>
        </w:tc>
        <w:tc>
          <w:tcPr>
            <w:tcW w:w="791" w:type="pct"/>
            <w:gridSpan w:val="2"/>
            <w:tcBorders>
              <w:top w:val="nil"/>
              <w:left w:val="nil"/>
              <w:bottom w:val="nil"/>
              <w:right w:val="nil"/>
            </w:tcBorders>
            <w:vAlign w:val="bottom"/>
            <w:hideMark/>
          </w:tcPr>
          <w:p w14:paraId="374C8FBD" w14:textId="77777777" w:rsidR="00DD133B" w:rsidRDefault="00DD133B">
            <w:pPr>
              <w:jc w:val="center"/>
              <w:rPr>
                <w:rFonts w:eastAsia="Calibri"/>
                <w:sz w:val="20"/>
                <w:szCs w:val="20"/>
              </w:rPr>
            </w:pPr>
            <w:r>
              <w:rPr>
                <w:rFonts w:eastAsia="Arial"/>
                <w:sz w:val="20"/>
                <w:szCs w:val="20"/>
              </w:rPr>
              <w:t>0.365359***</w:t>
            </w:r>
          </w:p>
        </w:tc>
      </w:tr>
      <w:tr w:rsidR="00DD133B" w14:paraId="678F1D21" w14:textId="77777777" w:rsidTr="00DD133B">
        <w:trPr>
          <w:trHeight w:val="294"/>
        </w:trPr>
        <w:tc>
          <w:tcPr>
            <w:tcW w:w="1465" w:type="pct"/>
            <w:tcBorders>
              <w:top w:val="nil"/>
              <w:left w:val="nil"/>
              <w:bottom w:val="nil"/>
              <w:right w:val="nil"/>
            </w:tcBorders>
          </w:tcPr>
          <w:p w14:paraId="37634223"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5ED177F" w14:textId="77777777" w:rsidR="00DD133B" w:rsidRDefault="00DD133B">
            <w:pPr>
              <w:jc w:val="center"/>
              <w:rPr>
                <w:rFonts w:eastAsia="Calibri"/>
                <w:sz w:val="20"/>
                <w:szCs w:val="20"/>
              </w:rPr>
            </w:pPr>
            <w:r>
              <w:rPr>
                <w:rFonts w:eastAsia="Arial"/>
                <w:sz w:val="20"/>
                <w:szCs w:val="20"/>
              </w:rPr>
              <w:t>(0.047)</w:t>
            </w:r>
          </w:p>
        </w:tc>
        <w:tc>
          <w:tcPr>
            <w:tcW w:w="974" w:type="pct"/>
            <w:tcBorders>
              <w:top w:val="nil"/>
              <w:left w:val="nil"/>
              <w:bottom w:val="nil"/>
              <w:right w:val="nil"/>
            </w:tcBorders>
            <w:vAlign w:val="bottom"/>
            <w:hideMark/>
          </w:tcPr>
          <w:p w14:paraId="23AB5AB9" w14:textId="77777777" w:rsidR="00DD133B" w:rsidRDefault="00DD133B">
            <w:pPr>
              <w:jc w:val="center"/>
              <w:rPr>
                <w:rFonts w:eastAsia="Calibri"/>
                <w:sz w:val="20"/>
                <w:szCs w:val="20"/>
              </w:rPr>
            </w:pPr>
            <w:r>
              <w:rPr>
                <w:rFonts w:eastAsia="Arial"/>
                <w:sz w:val="20"/>
                <w:szCs w:val="20"/>
              </w:rPr>
              <w:t>(1.024)</w:t>
            </w:r>
          </w:p>
        </w:tc>
        <w:tc>
          <w:tcPr>
            <w:tcW w:w="841" w:type="pct"/>
            <w:tcBorders>
              <w:top w:val="nil"/>
              <w:left w:val="nil"/>
              <w:bottom w:val="nil"/>
              <w:right w:val="nil"/>
            </w:tcBorders>
            <w:vAlign w:val="bottom"/>
            <w:hideMark/>
          </w:tcPr>
          <w:p w14:paraId="7FC44125" w14:textId="77777777" w:rsidR="00DD133B" w:rsidRDefault="00DD133B">
            <w:pPr>
              <w:jc w:val="center"/>
              <w:rPr>
                <w:rFonts w:eastAsia="Calibri"/>
                <w:sz w:val="20"/>
                <w:szCs w:val="20"/>
              </w:rPr>
            </w:pPr>
            <w:r>
              <w:rPr>
                <w:rFonts w:eastAsia="Arial"/>
                <w:sz w:val="20"/>
                <w:szCs w:val="20"/>
              </w:rPr>
              <w:t>(60.398)</w:t>
            </w:r>
          </w:p>
        </w:tc>
        <w:tc>
          <w:tcPr>
            <w:tcW w:w="791" w:type="pct"/>
            <w:gridSpan w:val="2"/>
            <w:tcBorders>
              <w:top w:val="nil"/>
              <w:left w:val="nil"/>
              <w:bottom w:val="nil"/>
              <w:right w:val="nil"/>
            </w:tcBorders>
            <w:vAlign w:val="bottom"/>
            <w:hideMark/>
          </w:tcPr>
          <w:p w14:paraId="270435C2" w14:textId="77777777" w:rsidR="00DD133B" w:rsidRDefault="00DD133B">
            <w:pPr>
              <w:jc w:val="center"/>
              <w:rPr>
                <w:rFonts w:eastAsia="Calibri"/>
                <w:sz w:val="20"/>
                <w:szCs w:val="20"/>
              </w:rPr>
            </w:pPr>
            <w:r>
              <w:rPr>
                <w:rFonts w:eastAsia="Arial"/>
                <w:sz w:val="20"/>
                <w:szCs w:val="20"/>
              </w:rPr>
              <w:t>(0.141)</w:t>
            </w:r>
          </w:p>
        </w:tc>
      </w:tr>
      <w:tr w:rsidR="00DD133B" w14:paraId="5E7F73FF" w14:textId="77777777" w:rsidTr="00DD133B">
        <w:trPr>
          <w:trHeight w:val="309"/>
        </w:trPr>
        <w:tc>
          <w:tcPr>
            <w:tcW w:w="1465" w:type="pct"/>
            <w:tcBorders>
              <w:top w:val="nil"/>
              <w:left w:val="nil"/>
              <w:bottom w:val="nil"/>
              <w:right w:val="nil"/>
            </w:tcBorders>
            <w:hideMark/>
          </w:tcPr>
          <w:p w14:paraId="785D6A07"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32B99617" w14:textId="77777777" w:rsidR="00DD133B" w:rsidRDefault="00DD133B">
            <w:pPr>
              <w:jc w:val="center"/>
              <w:rPr>
                <w:rFonts w:eastAsia="Calibri"/>
                <w:sz w:val="20"/>
                <w:szCs w:val="20"/>
              </w:rPr>
            </w:pPr>
            <w:r>
              <w:rPr>
                <w:rFonts w:eastAsia="Arial"/>
                <w:sz w:val="20"/>
                <w:szCs w:val="20"/>
              </w:rPr>
              <w:t>-0.608188***</w:t>
            </w:r>
          </w:p>
        </w:tc>
        <w:tc>
          <w:tcPr>
            <w:tcW w:w="974" w:type="pct"/>
            <w:tcBorders>
              <w:top w:val="nil"/>
              <w:left w:val="nil"/>
              <w:bottom w:val="nil"/>
              <w:right w:val="nil"/>
            </w:tcBorders>
            <w:vAlign w:val="bottom"/>
            <w:hideMark/>
          </w:tcPr>
          <w:p w14:paraId="14BFBA76" w14:textId="77777777" w:rsidR="00DD133B" w:rsidRDefault="00DD133B">
            <w:pPr>
              <w:jc w:val="center"/>
              <w:rPr>
                <w:rFonts w:eastAsia="Calibri"/>
                <w:sz w:val="20"/>
                <w:szCs w:val="20"/>
              </w:rPr>
            </w:pPr>
            <w:r>
              <w:rPr>
                <w:rFonts w:eastAsia="Arial"/>
                <w:sz w:val="20"/>
                <w:szCs w:val="20"/>
              </w:rPr>
              <w:t>-0.596970</w:t>
            </w:r>
          </w:p>
        </w:tc>
        <w:tc>
          <w:tcPr>
            <w:tcW w:w="841" w:type="pct"/>
            <w:tcBorders>
              <w:top w:val="nil"/>
              <w:left w:val="nil"/>
              <w:bottom w:val="nil"/>
              <w:right w:val="nil"/>
            </w:tcBorders>
            <w:vAlign w:val="bottom"/>
            <w:hideMark/>
          </w:tcPr>
          <w:p w14:paraId="1A610CFF" w14:textId="77777777" w:rsidR="00DD133B" w:rsidRDefault="00DD133B">
            <w:pPr>
              <w:jc w:val="center"/>
              <w:rPr>
                <w:rFonts w:eastAsia="Calibri"/>
                <w:sz w:val="20"/>
                <w:szCs w:val="20"/>
              </w:rPr>
            </w:pPr>
            <w:r>
              <w:rPr>
                <w:rFonts w:eastAsia="Arial"/>
                <w:sz w:val="20"/>
                <w:szCs w:val="20"/>
              </w:rPr>
              <w:t>-0.978819</w:t>
            </w:r>
          </w:p>
        </w:tc>
        <w:tc>
          <w:tcPr>
            <w:tcW w:w="791" w:type="pct"/>
            <w:gridSpan w:val="2"/>
            <w:tcBorders>
              <w:top w:val="nil"/>
              <w:left w:val="nil"/>
              <w:bottom w:val="nil"/>
              <w:right w:val="nil"/>
            </w:tcBorders>
            <w:vAlign w:val="bottom"/>
            <w:hideMark/>
          </w:tcPr>
          <w:p w14:paraId="183C5B18" w14:textId="77777777" w:rsidR="00DD133B" w:rsidRDefault="00DD133B">
            <w:pPr>
              <w:jc w:val="center"/>
              <w:rPr>
                <w:rFonts w:eastAsia="Calibri"/>
                <w:sz w:val="20"/>
                <w:szCs w:val="20"/>
              </w:rPr>
            </w:pPr>
            <w:r>
              <w:rPr>
                <w:rFonts w:eastAsia="Arial"/>
                <w:sz w:val="20"/>
                <w:szCs w:val="20"/>
              </w:rPr>
              <w:t>-0.021341</w:t>
            </w:r>
          </w:p>
        </w:tc>
      </w:tr>
      <w:tr w:rsidR="00DD133B" w14:paraId="3D2FC2FF" w14:textId="77777777" w:rsidTr="00DD133B">
        <w:trPr>
          <w:trHeight w:val="309"/>
        </w:trPr>
        <w:tc>
          <w:tcPr>
            <w:tcW w:w="1465" w:type="pct"/>
            <w:tcBorders>
              <w:top w:val="nil"/>
              <w:left w:val="nil"/>
              <w:bottom w:val="nil"/>
              <w:right w:val="nil"/>
            </w:tcBorders>
          </w:tcPr>
          <w:p w14:paraId="5A91D407"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77FFAF1" w14:textId="77777777" w:rsidR="00DD133B" w:rsidRDefault="00DD133B">
            <w:pPr>
              <w:jc w:val="center"/>
              <w:rPr>
                <w:rFonts w:eastAsia="Calibri"/>
                <w:sz w:val="20"/>
                <w:szCs w:val="20"/>
              </w:rPr>
            </w:pPr>
            <w:r>
              <w:rPr>
                <w:rFonts w:eastAsia="Arial"/>
                <w:sz w:val="20"/>
                <w:szCs w:val="20"/>
              </w:rPr>
              <w:t>(0.069)</w:t>
            </w:r>
          </w:p>
        </w:tc>
        <w:tc>
          <w:tcPr>
            <w:tcW w:w="974" w:type="pct"/>
            <w:tcBorders>
              <w:top w:val="nil"/>
              <w:left w:val="nil"/>
              <w:bottom w:val="nil"/>
              <w:right w:val="nil"/>
            </w:tcBorders>
            <w:vAlign w:val="bottom"/>
            <w:hideMark/>
          </w:tcPr>
          <w:p w14:paraId="73CAC6B1" w14:textId="77777777" w:rsidR="00DD133B" w:rsidRDefault="00DD133B">
            <w:pPr>
              <w:jc w:val="center"/>
              <w:rPr>
                <w:rFonts w:eastAsia="Calibri"/>
                <w:sz w:val="20"/>
                <w:szCs w:val="20"/>
              </w:rPr>
            </w:pPr>
            <w:r>
              <w:rPr>
                <w:rFonts w:eastAsia="Arial"/>
                <w:sz w:val="20"/>
                <w:szCs w:val="20"/>
              </w:rPr>
              <w:t>(0.566)</w:t>
            </w:r>
          </w:p>
        </w:tc>
        <w:tc>
          <w:tcPr>
            <w:tcW w:w="841" w:type="pct"/>
            <w:tcBorders>
              <w:top w:val="nil"/>
              <w:left w:val="nil"/>
              <w:bottom w:val="nil"/>
              <w:right w:val="nil"/>
            </w:tcBorders>
            <w:vAlign w:val="bottom"/>
            <w:hideMark/>
          </w:tcPr>
          <w:p w14:paraId="453557A8" w14:textId="77777777" w:rsidR="00DD133B" w:rsidRDefault="00DD133B">
            <w:pPr>
              <w:jc w:val="center"/>
              <w:rPr>
                <w:rFonts w:eastAsia="Calibri"/>
                <w:sz w:val="20"/>
                <w:szCs w:val="20"/>
              </w:rPr>
            </w:pPr>
            <w:r>
              <w:rPr>
                <w:rFonts w:eastAsia="Arial"/>
                <w:sz w:val="20"/>
                <w:szCs w:val="20"/>
              </w:rPr>
              <w:t>(7.395)</w:t>
            </w:r>
          </w:p>
        </w:tc>
        <w:tc>
          <w:tcPr>
            <w:tcW w:w="791" w:type="pct"/>
            <w:gridSpan w:val="2"/>
            <w:tcBorders>
              <w:top w:val="nil"/>
              <w:left w:val="nil"/>
              <w:bottom w:val="nil"/>
              <w:right w:val="nil"/>
            </w:tcBorders>
            <w:vAlign w:val="bottom"/>
            <w:hideMark/>
          </w:tcPr>
          <w:p w14:paraId="2A709C7A" w14:textId="77777777" w:rsidR="00DD133B" w:rsidRDefault="00DD133B">
            <w:pPr>
              <w:jc w:val="center"/>
              <w:rPr>
                <w:rFonts w:eastAsia="Calibri"/>
                <w:sz w:val="20"/>
                <w:szCs w:val="20"/>
              </w:rPr>
            </w:pPr>
            <w:r>
              <w:rPr>
                <w:rFonts w:eastAsia="Arial"/>
                <w:sz w:val="20"/>
                <w:szCs w:val="20"/>
              </w:rPr>
              <w:t>(0.080)</w:t>
            </w:r>
          </w:p>
        </w:tc>
      </w:tr>
      <w:tr w:rsidR="00DD133B" w14:paraId="2138A33D" w14:textId="77777777" w:rsidTr="00DD133B">
        <w:trPr>
          <w:trHeight w:val="309"/>
        </w:trPr>
        <w:tc>
          <w:tcPr>
            <w:tcW w:w="1465" w:type="pct"/>
            <w:tcBorders>
              <w:top w:val="nil"/>
              <w:left w:val="nil"/>
              <w:bottom w:val="nil"/>
              <w:right w:val="nil"/>
            </w:tcBorders>
            <w:hideMark/>
          </w:tcPr>
          <w:p w14:paraId="6C587FD5"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1A2D0E5C" w14:textId="77777777" w:rsidR="00DD133B" w:rsidRDefault="00DD133B">
            <w:pPr>
              <w:jc w:val="center"/>
              <w:rPr>
                <w:rFonts w:eastAsia="Calibri"/>
                <w:sz w:val="20"/>
                <w:szCs w:val="20"/>
              </w:rPr>
            </w:pPr>
            <w:r>
              <w:rPr>
                <w:rFonts w:eastAsia="Arial"/>
                <w:sz w:val="20"/>
                <w:szCs w:val="20"/>
              </w:rPr>
              <w:t>0.000005</w:t>
            </w:r>
          </w:p>
        </w:tc>
        <w:tc>
          <w:tcPr>
            <w:tcW w:w="974" w:type="pct"/>
            <w:tcBorders>
              <w:top w:val="nil"/>
              <w:left w:val="nil"/>
              <w:bottom w:val="nil"/>
              <w:right w:val="nil"/>
            </w:tcBorders>
            <w:vAlign w:val="bottom"/>
            <w:hideMark/>
          </w:tcPr>
          <w:p w14:paraId="4D8C9C30" w14:textId="77777777" w:rsidR="00DD133B" w:rsidRDefault="00DD133B">
            <w:pPr>
              <w:jc w:val="center"/>
              <w:rPr>
                <w:rFonts w:eastAsia="Calibri"/>
                <w:sz w:val="20"/>
                <w:szCs w:val="20"/>
              </w:rPr>
            </w:pPr>
            <w:r>
              <w:rPr>
                <w:rFonts w:eastAsia="Arial"/>
                <w:sz w:val="20"/>
                <w:szCs w:val="20"/>
              </w:rPr>
              <w:t>-0.027962***</w:t>
            </w:r>
          </w:p>
        </w:tc>
        <w:tc>
          <w:tcPr>
            <w:tcW w:w="841" w:type="pct"/>
            <w:tcBorders>
              <w:top w:val="nil"/>
              <w:left w:val="nil"/>
              <w:bottom w:val="nil"/>
              <w:right w:val="nil"/>
            </w:tcBorders>
            <w:vAlign w:val="bottom"/>
            <w:hideMark/>
          </w:tcPr>
          <w:p w14:paraId="2650C331" w14:textId="77777777" w:rsidR="00DD133B" w:rsidRDefault="00DD133B">
            <w:pPr>
              <w:jc w:val="center"/>
              <w:rPr>
                <w:rFonts w:eastAsia="Calibri"/>
                <w:sz w:val="20"/>
                <w:szCs w:val="20"/>
              </w:rPr>
            </w:pPr>
            <w:r>
              <w:rPr>
                <w:rFonts w:eastAsia="Arial"/>
                <w:sz w:val="20"/>
                <w:szCs w:val="20"/>
              </w:rPr>
              <w:t>0.157359</w:t>
            </w:r>
          </w:p>
        </w:tc>
        <w:tc>
          <w:tcPr>
            <w:tcW w:w="791" w:type="pct"/>
            <w:gridSpan w:val="2"/>
            <w:tcBorders>
              <w:top w:val="nil"/>
              <w:left w:val="nil"/>
              <w:bottom w:val="nil"/>
              <w:right w:val="nil"/>
            </w:tcBorders>
            <w:vAlign w:val="bottom"/>
            <w:hideMark/>
          </w:tcPr>
          <w:p w14:paraId="035CFBE8" w14:textId="77777777" w:rsidR="00DD133B" w:rsidRDefault="00DD133B">
            <w:pPr>
              <w:jc w:val="center"/>
              <w:rPr>
                <w:rFonts w:eastAsia="Calibri"/>
                <w:sz w:val="20"/>
                <w:szCs w:val="20"/>
              </w:rPr>
            </w:pPr>
            <w:r>
              <w:rPr>
                <w:rFonts w:eastAsia="Arial"/>
                <w:sz w:val="20"/>
                <w:szCs w:val="20"/>
              </w:rPr>
              <w:t>-0.000074</w:t>
            </w:r>
          </w:p>
        </w:tc>
      </w:tr>
      <w:tr w:rsidR="00DD133B" w14:paraId="13D3A9EF" w14:textId="77777777" w:rsidTr="00DD133B">
        <w:trPr>
          <w:trHeight w:val="309"/>
        </w:trPr>
        <w:tc>
          <w:tcPr>
            <w:tcW w:w="1465" w:type="pct"/>
            <w:tcBorders>
              <w:top w:val="nil"/>
              <w:left w:val="nil"/>
              <w:bottom w:val="nil"/>
              <w:right w:val="nil"/>
            </w:tcBorders>
          </w:tcPr>
          <w:p w14:paraId="14DB183B"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343D4456"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2D7353DC" w14:textId="77777777" w:rsidR="00DD133B" w:rsidRDefault="00DD133B">
            <w:pPr>
              <w:jc w:val="center"/>
              <w:rPr>
                <w:rFonts w:eastAsia="Calibri"/>
                <w:sz w:val="20"/>
                <w:szCs w:val="20"/>
              </w:rPr>
            </w:pPr>
            <w:r>
              <w:rPr>
                <w:rFonts w:eastAsia="Arial"/>
                <w:sz w:val="20"/>
                <w:szCs w:val="20"/>
              </w:rPr>
              <w:t>(0.008)</w:t>
            </w:r>
          </w:p>
        </w:tc>
        <w:tc>
          <w:tcPr>
            <w:tcW w:w="841" w:type="pct"/>
            <w:tcBorders>
              <w:top w:val="nil"/>
              <w:left w:val="nil"/>
              <w:bottom w:val="nil"/>
              <w:right w:val="nil"/>
            </w:tcBorders>
            <w:vAlign w:val="bottom"/>
            <w:hideMark/>
          </w:tcPr>
          <w:p w14:paraId="3C64F6BD" w14:textId="77777777" w:rsidR="00DD133B" w:rsidRDefault="00DD133B">
            <w:pPr>
              <w:jc w:val="center"/>
              <w:rPr>
                <w:rFonts w:eastAsia="Calibri"/>
                <w:sz w:val="20"/>
                <w:szCs w:val="20"/>
              </w:rPr>
            </w:pPr>
            <w:r>
              <w:rPr>
                <w:rFonts w:eastAsia="Arial"/>
                <w:sz w:val="20"/>
                <w:szCs w:val="20"/>
              </w:rPr>
              <w:t>(0.100)</w:t>
            </w:r>
          </w:p>
        </w:tc>
        <w:tc>
          <w:tcPr>
            <w:tcW w:w="791" w:type="pct"/>
            <w:gridSpan w:val="2"/>
            <w:tcBorders>
              <w:top w:val="nil"/>
              <w:left w:val="nil"/>
              <w:bottom w:val="nil"/>
              <w:right w:val="nil"/>
            </w:tcBorders>
            <w:vAlign w:val="bottom"/>
            <w:hideMark/>
          </w:tcPr>
          <w:p w14:paraId="085A8602" w14:textId="77777777" w:rsidR="00DD133B" w:rsidRDefault="00DD133B">
            <w:pPr>
              <w:jc w:val="center"/>
              <w:rPr>
                <w:rFonts w:eastAsia="Calibri"/>
                <w:sz w:val="20"/>
                <w:szCs w:val="20"/>
              </w:rPr>
            </w:pPr>
            <w:r>
              <w:rPr>
                <w:rFonts w:eastAsia="Arial"/>
                <w:sz w:val="20"/>
                <w:szCs w:val="20"/>
              </w:rPr>
              <w:t>(0.000)</w:t>
            </w:r>
          </w:p>
        </w:tc>
      </w:tr>
      <w:tr w:rsidR="00DD133B" w14:paraId="226E8286" w14:textId="77777777" w:rsidTr="00DD133B">
        <w:trPr>
          <w:trHeight w:val="309"/>
        </w:trPr>
        <w:tc>
          <w:tcPr>
            <w:tcW w:w="1465" w:type="pct"/>
            <w:tcBorders>
              <w:top w:val="nil"/>
              <w:left w:val="nil"/>
              <w:bottom w:val="nil"/>
              <w:right w:val="nil"/>
            </w:tcBorders>
            <w:hideMark/>
          </w:tcPr>
          <w:p w14:paraId="3A2AF9EF"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1DC323F0" w14:textId="77777777" w:rsidR="00DD133B" w:rsidRDefault="00DD133B">
            <w:pPr>
              <w:jc w:val="center"/>
              <w:rPr>
                <w:rFonts w:eastAsia="Calibri"/>
                <w:sz w:val="20"/>
                <w:szCs w:val="20"/>
              </w:rPr>
            </w:pPr>
            <w:r>
              <w:rPr>
                <w:rFonts w:eastAsia="Arial"/>
                <w:sz w:val="20"/>
                <w:szCs w:val="20"/>
              </w:rPr>
              <w:t>0.000010</w:t>
            </w:r>
          </w:p>
        </w:tc>
        <w:tc>
          <w:tcPr>
            <w:tcW w:w="974" w:type="pct"/>
            <w:tcBorders>
              <w:top w:val="nil"/>
              <w:left w:val="nil"/>
              <w:bottom w:val="nil"/>
              <w:right w:val="nil"/>
            </w:tcBorders>
            <w:vAlign w:val="bottom"/>
            <w:hideMark/>
          </w:tcPr>
          <w:p w14:paraId="6246670E" w14:textId="77777777" w:rsidR="00DD133B" w:rsidRDefault="00DD133B">
            <w:pPr>
              <w:jc w:val="center"/>
              <w:rPr>
                <w:rFonts w:eastAsia="Calibri"/>
                <w:sz w:val="20"/>
                <w:szCs w:val="20"/>
              </w:rPr>
            </w:pPr>
            <w:r>
              <w:rPr>
                <w:rFonts w:eastAsia="Arial"/>
                <w:sz w:val="20"/>
                <w:szCs w:val="20"/>
              </w:rPr>
              <w:t>-0.001156</w:t>
            </w:r>
          </w:p>
        </w:tc>
        <w:tc>
          <w:tcPr>
            <w:tcW w:w="841" w:type="pct"/>
            <w:tcBorders>
              <w:top w:val="nil"/>
              <w:left w:val="nil"/>
              <w:bottom w:val="nil"/>
              <w:right w:val="nil"/>
            </w:tcBorders>
            <w:vAlign w:val="bottom"/>
            <w:hideMark/>
          </w:tcPr>
          <w:p w14:paraId="41EC7F1E" w14:textId="77777777" w:rsidR="00DD133B" w:rsidRDefault="00DD133B">
            <w:pPr>
              <w:jc w:val="center"/>
              <w:rPr>
                <w:rFonts w:eastAsia="Calibri"/>
                <w:sz w:val="20"/>
                <w:szCs w:val="20"/>
              </w:rPr>
            </w:pPr>
            <w:r>
              <w:rPr>
                <w:rFonts w:eastAsia="Arial"/>
                <w:sz w:val="20"/>
                <w:szCs w:val="20"/>
              </w:rPr>
              <w:t>-0.251665***</w:t>
            </w:r>
          </w:p>
        </w:tc>
        <w:tc>
          <w:tcPr>
            <w:tcW w:w="791" w:type="pct"/>
            <w:gridSpan w:val="2"/>
            <w:tcBorders>
              <w:top w:val="nil"/>
              <w:left w:val="nil"/>
              <w:bottom w:val="nil"/>
              <w:right w:val="nil"/>
            </w:tcBorders>
            <w:vAlign w:val="bottom"/>
            <w:hideMark/>
          </w:tcPr>
          <w:p w14:paraId="28D5857B" w14:textId="77777777" w:rsidR="00DD133B" w:rsidRDefault="00DD133B">
            <w:pPr>
              <w:jc w:val="center"/>
              <w:rPr>
                <w:rFonts w:eastAsia="Calibri"/>
                <w:sz w:val="20"/>
                <w:szCs w:val="20"/>
              </w:rPr>
            </w:pPr>
            <w:r>
              <w:rPr>
                <w:rFonts w:eastAsia="Arial"/>
                <w:sz w:val="20"/>
                <w:szCs w:val="20"/>
              </w:rPr>
              <w:t>-0.000016</w:t>
            </w:r>
          </w:p>
        </w:tc>
      </w:tr>
      <w:tr w:rsidR="00DD133B" w14:paraId="445EE0CE" w14:textId="77777777" w:rsidTr="00DD133B">
        <w:trPr>
          <w:trHeight w:val="294"/>
        </w:trPr>
        <w:tc>
          <w:tcPr>
            <w:tcW w:w="1465" w:type="pct"/>
            <w:tcBorders>
              <w:top w:val="nil"/>
              <w:left w:val="nil"/>
              <w:bottom w:val="nil"/>
              <w:right w:val="nil"/>
            </w:tcBorders>
          </w:tcPr>
          <w:p w14:paraId="0492030F"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08C08A6"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4734BCF8"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4D4248E4" w14:textId="77777777" w:rsidR="00DD133B" w:rsidRDefault="00DD133B">
            <w:pPr>
              <w:jc w:val="center"/>
              <w:rPr>
                <w:rFonts w:eastAsia="Calibri"/>
                <w:sz w:val="20"/>
                <w:szCs w:val="20"/>
              </w:rPr>
            </w:pPr>
            <w:r>
              <w:rPr>
                <w:rFonts w:eastAsia="Arial"/>
                <w:sz w:val="20"/>
                <w:szCs w:val="20"/>
              </w:rPr>
              <w:t>(0.062)</w:t>
            </w:r>
          </w:p>
        </w:tc>
        <w:tc>
          <w:tcPr>
            <w:tcW w:w="791" w:type="pct"/>
            <w:gridSpan w:val="2"/>
            <w:tcBorders>
              <w:top w:val="nil"/>
              <w:left w:val="nil"/>
              <w:bottom w:val="nil"/>
              <w:right w:val="nil"/>
            </w:tcBorders>
            <w:vAlign w:val="bottom"/>
            <w:hideMark/>
          </w:tcPr>
          <w:p w14:paraId="02F321A8" w14:textId="77777777" w:rsidR="00DD133B" w:rsidRDefault="00DD133B">
            <w:pPr>
              <w:jc w:val="center"/>
              <w:rPr>
                <w:rFonts w:eastAsia="Calibri"/>
                <w:sz w:val="20"/>
                <w:szCs w:val="20"/>
              </w:rPr>
            </w:pPr>
            <w:r>
              <w:rPr>
                <w:rFonts w:eastAsia="Arial"/>
                <w:sz w:val="20"/>
                <w:szCs w:val="20"/>
              </w:rPr>
              <w:t>(0.000)</w:t>
            </w:r>
          </w:p>
        </w:tc>
      </w:tr>
      <w:tr w:rsidR="00DD133B" w14:paraId="340D9705" w14:textId="77777777" w:rsidTr="00DD133B">
        <w:trPr>
          <w:trHeight w:val="309"/>
        </w:trPr>
        <w:tc>
          <w:tcPr>
            <w:tcW w:w="1465" w:type="pct"/>
            <w:tcBorders>
              <w:top w:val="nil"/>
              <w:left w:val="nil"/>
              <w:bottom w:val="nil"/>
              <w:right w:val="nil"/>
            </w:tcBorders>
            <w:hideMark/>
          </w:tcPr>
          <w:p w14:paraId="06E31037"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4FF1BC23" w14:textId="77777777" w:rsidR="00DD133B" w:rsidRDefault="00DD133B">
            <w:pPr>
              <w:jc w:val="center"/>
              <w:rPr>
                <w:rFonts w:eastAsia="Calibri"/>
                <w:sz w:val="20"/>
                <w:szCs w:val="20"/>
              </w:rPr>
            </w:pPr>
            <w:r>
              <w:rPr>
                <w:rFonts w:eastAsia="Arial"/>
                <w:sz w:val="20"/>
                <w:szCs w:val="20"/>
              </w:rPr>
              <w:t>-0.000518</w:t>
            </w:r>
          </w:p>
        </w:tc>
        <w:tc>
          <w:tcPr>
            <w:tcW w:w="974" w:type="pct"/>
            <w:tcBorders>
              <w:top w:val="nil"/>
              <w:left w:val="nil"/>
              <w:bottom w:val="nil"/>
              <w:right w:val="nil"/>
            </w:tcBorders>
            <w:vAlign w:val="bottom"/>
            <w:hideMark/>
          </w:tcPr>
          <w:p w14:paraId="07CB605D" w14:textId="77777777" w:rsidR="00DD133B" w:rsidRDefault="00DD133B">
            <w:pPr>
              <w:jc w:val="center"/>
              <w:rPr>
                <w:rFonts w:eastAsia="Calibri"/>
                <w:sz w:val="20"/>
                <w:szCs w:val="20"/>
              </w:rPr>
            </w:pPr>
            <w:r>
              <w:rPr>
                <w:rFonts w:eastAsia="Arial"/>
                <w:sz w:val="20"/>
                <w:szCs w:val="20"/>
              </w:rPr>
              <w:t>0.024226</w:t>
            </w:r>
          </w:p>
        </w:tc>
        <w:tc>
          <w:tcPr>
            <w:tcW w:w="841" w:type="pct"/>
            <w:tcBorders>
              <w:top w:val="nil"/>
              <w:left w:val="nil"/>
              <w:bottom w:val="nil"/>
              <w:right w:val="nil"/>
            </w:tcBorders>
            <w:vAlign w:val="bottom"/>
            <w:hideMark/>
          </w:tcPr>
          <w:p w14:paraId="203C7481" w14:textId="77777777" w:rsidR="00DD133B" w:rsidRDefault="00DD133B">
            <w:pPr>
              <w:jc w:val="center"/>
              <w:rPr>
                <w:rFonts w:eastAsia="Calibri"/>
                <w:sz w:val="20"/>
                <w:szCs w:val="20"/>
              </w:rPr>
            </w:pPr>
            <w:r>
              <w:rPr>
                <w:rFonts w:eastAsia="Arial"/>
                <w:sz w:val="20"/>
                <w:szCs w:val="20"/>
              </w:rPr>
              <w:t>1.416896</w:t>
            </w:r>
          </w:p>
        </w:tc>
        <w:tc>
          <w:tcPr>
            <w:tcW w:w="791" w:type="pct"/>
            <w:gridSpan w:val="2"/>
            <w:tcBorders>
              <w:top w:val="nil"/>
              <w:left w:val="nil"/>
              <w:bottom w:val="nil"/>
              <w:right w:val="nil"/>
            </w:tcBorders>
            <w:vAlign w:val="bottom"/>
            <w:hideMark/>
          </w:tcPr>
          <w:p w14:paraId="4A4E2C7D" w14:textId="77777777" w:rsidR="00DD133B" w:rsidRDefault="00DD133B">
            <w:pPr>
              <w:jc w:val="center"/>
              <w:rPr>
                <w:rFonts w:eastAsia="Calibri"/>
                <w:sz w:val="20"/>
                <w:szCs w:val="20"/>
              </w:rPr>
            </w:pPr>
            <w:r>
              <w:rPr>
                <w:rFonts w:eastAsia="Arial"/>
                <w:sz w:val="20"/>
                <w:szCs w:val="20"/>
              </w:rPr>
              <w:t>-0.550184***</w:t>
            </w:r>
          </w:p>
        </w:tc>
      </w:tr>
      <w:tr w:rsidR="00DD133B" w14:paraId="461A7BB0" w14:textId="77777777" w:rsidTr="00DD133B">
        <w:trPr>
          <w:trHeight w:val="309"/>
        </w:trPr>
        <w:tc>
          <w:tcPr>
            <w:tcW w:w="1465" w:type="pct"/>
            <w:tcBorders>
              <w:top w:val="nil"/>
              <w:left w:val="nil"/>
              <w:bottom w:val="nil"/>
              <w:right w:val="nil"/>
            </w:tcBorders>
          </w:tcPr>
          <w:p w14:paraId="08676BF8"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02A5B1B5"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299F3177" w14:textId="77777777" w:rsidR="00DD133B" w:rsidRDefault="00DD133B">
            <w:pPr>
              <w:jc w:val="center"/>
              <w:rPr>
                <w:rFonts w:eastAsia="Calibri"/>
                <w:sz w:val="20"/>
                <w:szCs w:val="20"/>
              </w:rPr>
            </w:pPr>
            <w:r>
              <w:rPr>
                <w:rFonts w:eastAsia="Arial"/>
                <w:sz w:val="20"/>
                <w:szCs w:val="20"/>
              </w:rPr>
              <w:t>(0.033)</w:t>
            </w:r>
          </w:p>
        </w:tc>
        <w:tc>
          <w:tcPr>
            <w:tcW w:w="841" w:type="pct"/>
            <w:tcBorders>
              <w:top w:val="nil"/>
              <w:left w:val="nil"/>
              <w:bottom w:val="nil"/>
              <w:right w:val="nil"/>
            </w:tcBorders>
            <w:vAlign w:val="bottom"/>
            <w:hideMark/>
          </w:tcPr>
          <w:p w14:paraId="5B396B5D" w14:textId="77777777" w:rsidR="00DD133B" w:rsidRDefault="00DD133B">
            <w:pPr>
              <w:jc w:val="center"/>
              <w:rPr>
                <w:rFonts w:eastAsia="Calibri"/>
                <w:sz w:val="20"/>
                <w:szCs w:val="20"/>
              </w:rPr>
            </w:pPr>
            <w:r>
              <w:rPr>
                <w:rFonts w:eastAsia="Arial"/>
                <w:sz w:val="20"/>
                <w:szCs w:val="20"/>
              </w:rPr>
              <w:t>(2.902)</w:t>
            </w:r>
          </w:p>
        </w:tc>
        <w:tc>
          <w:tcPr>
            <w:tcW w:w="791" w:type="pct"/>
            <w:gridSpan w:val="2"/>
            <w:tcBorders>
              <w:top w:val="nil"/>
              <w:left w:val="nil"/>
              <w:bottom w:val="nil"/>
              <w:right w:val="nil"/>
            </w:tcBorders>
            <w:vAlign w:val="bottom"/>
            <w:hideMark/>
          </w:tcPr>
          <w:p w14:paraId="44D8A40E" w14:textId="77777777" w:rsidR="00DD133B" w:rsidRDefault="00DD133B">
            <w:pPr>
              <w:jc w:val="center"/>
              <w:rPr>
                <w:rFonts w:eastAsia="Calibri"/>
                <w:sz w:val="20"/>
                <w:szCs w:val="20"/>
              </w:rPr>
            </w:pPr>
            <w:r>
              <w:rPr>
                <w:rFonts w:eastAsia="Arial"/>
                <w:sz w:val="20"/>
                <w:szCs w:val="20"/>
              </w:rPr>
              <w:t>(0.023)</w:t>
            </w:r>
          </w:p>
        </w:tc>
      </w:tr>
      <w:tr w:rsidR="00DD133B" w14:paraId="083D1C61" w14:textId="77777777" w:rsidTr="00DD133B">
        <w:trPr>
          <w:trHeight w:val="309"/>
        </w:trPr>
        <w:tc>
          <w:tcPr>
            <w:tcW w:w="1465" w:type="pct"/>
            <w:tcBorders>
              <w:top w:val="nil"/>
              <w:left w:val="nil"/>
              <w:bottom w:val="nil"/>
              <w:right w:val="nil"/>
            </w:tcBorders>
          </w:tcPr>
          <w:p w14:paraId="0107D72C" w14:textId="77777777" w:rsidR="00DD133B" w:rsidRDefault="00DD133B">
            <w:pPr>
              <w:rPr>
                <w:rFonts w:eastAsia="Calibri"/>
                <w:sz w:val="20"/>
                <w:szCs w:val="20"/>
              </w:rPr>
            </w:pPr>
          </w:p>
        </w:tc>
        <w:tc>
          <w:tcPr>
            <w:tcW w:w="930" w:type="pct"/>
            <w:tcBorders>
              <w:top w:val="nil"/>
              <w:left w:val="nil"/>
              <w:bottom w:val="nil"/>
              <w:right w:val="nil"/>
            </w:tcBorders>
          </w:tcPr>
          <w:p w14:paraId="24D66A5C" w14:textId="77777777" w:rsidR="00DD133B" w:rsidRDefault="00DD133B">
            <w:pPr>
              <w:jc w:val="center"/>
              <w:rPr>
                <w:rFonts w:eastAsia="Calibri"/>
                <w:sz w:val="20"/>
                <w:szCs w:val="20"/>
              </w:rPr>
            </w:pPr>
          </w:p>
        </w:tc>
        <w:tc>
          <w:tcPr>
            <w:tcW w:w="974" w:type="pct"/>
            <w:tcBorders>
              <w:top w:val="nil"/>
              <w:left w:val="nil"/>
              <w:bottom w:val="nil"/>
              <w:right w:val="nil"/>
            </w:tcBorders>
          </w:tcPr>
          <w:p w14:paraId="50BB07D1" w14:textId="77777777" w:rsidR="00DD133B" w:rsidRDefault="00DD133B">
            <w:pPr>
              <w:jc w:val="center"/>
              <w:rPr>
                <w:rFonts w:eastAsia="Calibri"/>
                <w:sz w:val="20"/>
                <w:szCs w:val="20"/>
              </w:rPr>
            </w:pPr>
          </w:p>
        </w:tc>
        <w:tc>
          <w:tcPr>
            <w:tcW w:w="841" w:type="pct"/>
            <w:tcBorders>
              <w:top w:val="nil"/>
              <w:left w:val="nil"/>
              <w:bottom w:val="nil"/>
              <w:right w:val="nil"/>
            </w:tcBorders>
          </w:tcPr>
          <w:p w14:paraId="3227AB57" w14:textId="77777777" w:rsidR="00DD133B" w:rsidRDefault="00DD133B">
            <w:pPr>
              <w:jc w:val="center"/>
              <w:rPr>
                <w:rFonts w:eastAsia="Calibri"/>
                <w:sz w:val="20"/>
                <w:szCs w:val="20"/>
              </w:rPr>
            </w:pPr>
          </w:p>
        </w:tc>
        <w:tc>
          <w:tcPr>
            <w:tcW w:w="791" w:type="pct"/>
            <w:gridSpan w:val="2"/>
            <w:tcBorders>
              <w:top w:val="nil"/>
              <w:left w:val="nil"/>
              <w:bottom w:val="nil"/>
              <w:right w:val="nil"/>
            </w:tcBorders>
          </w:tcPr>
          <w:p w14:paraId="36E4F2A3" w14:textId="77777777" w:rsidR="00DD133B" w:rsidRDefault="00DD133B">
            <w:pPr>
              <w:jc w:val="center"/>
              <w:rPr>
                <w:rFonts w:eastAsia="Calibri"/>
                <w:sz w:val="20"/>
                <w:szCs w:val="20"/>
              </w:rPr>
            </w:pPr>
          </w:p>
        </w:tc>
      </w:tr>
      <w:tr w:rsidR="00DD133B" w14:paraId="238F07FC" w14:textId="77777777" w:rsidTr="00DD133B">
        <w:trPr>
          <w:trHeight w:val="309"/>
        </w:trPr>
        <w:tc>
          <w:tcPr>
            <w:tcW w:w="1465" w:type="pct"/>
            <w:tcBorders>
              <w:top w:val="nil"/>
              <w:left w:val="nil"/>
              <w:bottom w:val="nil"/>
              <w:right w:val="nil"/>
            </w:tcBorders>
            <w:hideMark/>
          </w:tcPr>
          <w:p w14:paraId="2B765B74" w14:textId="77777777" w:rsidR="00DD133B" w:rsidRDefault="00DD133B">
            <w:pPr>
              <w:rPr>
                <w:rFonts w:eastAsia="Calibri"/>
                <w:sz w:val="20"/>
                <w:szCs w:val="20"/>
              </w:rPr>
            </w:pPr>
            <w:r>
              <w:rPr>
                <w:rFonts w:eastAsia="Arial"/>
                <w:sz w:val="20"/>
                <w:szCs w:val="20"/>
              </w:rPr>
              <w:t>Observations</w:t>
            </w:r>
          </w:p>
        </w:tc>
        <w:tc>
          <w:tcPr>
            <w:tcW w:w="930" w:type="pct"/>
            <w:tcBorders>
              <w:top w:val="nil"/>
              <w:left w:val="nil"/>
              <w:bottom w:val="nil"/>
              <w:right w:val="nil"/>
            </w:tcBorders>
            <w:vAlign w:val="bottom"/>
            <w:hideMark/>
          </w:tcPr>
          <w:p w14:paraId="769F3D0A" w14:textId="77777777" w:rsidR="00DD133B" w:rsidRDefault="00DD133B">
            <w:pPr>
              <w:jc w:val="center"/>
              <w:rPr>
                <w:rFonts w:eastAsia="Calibri"/>
                <w:sz w:val="20"/>
                <w:szCs w:val="20"/>
              </w:rPr>
            </w:pPr>
            <w:r>
              <w:rPr>
                <w:rFonts w:eastAsia="Arial"/>
                <w:sz w:val="20"/>
                <w:szCs w:val="20"/>
              </w:rPr>
              <w:t>15,540</w:t>
            </w:r>
          </w:p>
        </w:tc>
        <w:tc>
          <w:tcPr>
            <w:tcW w:w="974" w:type="pct"/>
            <w:tcBorders>
              <w:top w:val="nil"/>
              <w:left w:val="nil"/>
              <w:bottom w:val="nil"/>
              <w:right w:val="nil"/>
            </w:tcBorders>
            <w:vAlign w:val="bottom"/>
            <w:hideMark/>
          </w:tcPr>
          <w:p w14:paraId="55F5A8E9" w14:textId="77777777" w:rsidR="00DD133B" w:rsidRDefault="00DD133B">
            <w:pPr>
              <w:jc w:val="center"/>
              <w:rPr>
                <w:rFonts w:eastAsia="Calibri"/>
                <w:sz w:val="20"/>
                <w:szCs w:val="20"/>
              </w:rPr>
            </w:pPr>
            <w:r>
              <w:rPr>
                <w:rFonts w:eastAsia="Arial"/>
                <w:sz w:val="20"/>
                <w:szCs w:val="20"/>
              </w:rPr>
              <w:t>21,214</w:t>
            </w:r>
          </w:p>
        </w:tc>
        <w:tc>
          <w:tcPr>
            <w:tcW w:w="841" w:type="pct"/>
            <w:tcBorders>
              <w:top w:val="nil"/>
              <w:left w:val="nil"/>
              <w:bottom w:val="nil"/>
              <w:right w:val="nil"/>
            </w:tcBorders>
            <w:vAlign w:val="bottom"/>
            <w:hideMark/>
          </w:tcPr>
          <w:p w14:paraId="4C5DCB49" w14:textId="77777777" w:rsidR="00DD133B" w:rsidRDefault="00DD133B">
            <w:pPr>
              <w:jc w:val="center"/>
              <w:rPr>
                <w:rFonts w:eastAsia="Calibri"/>
                <w:sz w:val="20"/>
                <w:szCs w:val="20"/>
              </w:rPr>
            </w:pPr>
            <w:r>
              <w:rPr>
                <w:rFonts w:eastAsia="Arial"/>
                <w:sz w:val="20"/>
                <w:szCs w:val="20"/>
              </w:rPr>
              <w:t>21,077</w:t>
            </w:r>
          </w:p>
        </w:tc>
        <w:tc>
          <w:tcPr>
            <w:tcW w:w="791" w:type="pct"/>
            <w:gridSpan w:val="2"/>
            <w:tcBorders>
              <w:top w:val="nil"/>
              <w:left w:val="nil"/>
              <w:bottom w:val="nil"/>
              <w:right w:val="nil"/>
            </w:tcBorders>
            <w:vAlign w:val="bottom"/>
            <w:hideMark/>
          </w:tcPr>
          <w:p w14:paraId="454C84CA" w14:textId="77777777" w:rsidR="00DD133B" w:rsidRDefault="00DD133B">
            <w:pPr>
              <w:jc w:val="center"/>
              <w:rPr>
                <w:rFonts w:eastAsia="Calibri"/>
                <w:sz w:val="20"/>
                <w:szCs w:val="20"/>
              </w:rPr>
            </w:pPr>
            <w:r>
              <w:rPr>
                <w:rFonts w:eastAsia="Arial"/>
                <w:sz w:val="20"/>
                <w:szCs w:val="20"/>
              </w:rPr>
              <w:t>21,302</w:t>
            </w:r>
          </w:p>
        </w:tc>
      </w:tr>
      <w:tr w:rsidR="00DD133B" w14:paraId="2EDEA1A5" w14:textId="77777777" w:rsidTr="00DD133B">
        <w:trPr>
          <w:trHeight w:val="309"/>
        </w:trPr>
        <w:tc>
          <w:tcPr>
            <w:tcW w:w="1465" w:type="pct"/>
            <w:tcBorders>
              <w:top w:val="nil"/>
              <w:left w:val="nil"/>
              <w:bottom w:val="nil"/>
              <w:right w:val="nil"/>
            </w:tcBorders>
            <w:hideMark/>
          </w:tcPr>
          <w:p w14:paraId="413216C7" w14:textId="77777777" w:rsidR="00DD133B" w:rsidRDefault="00DD133B">
            <w:pPr>
              <w:rPr>
                <w:rFonts w:eastAsia="Calibri"/>
                <w:sz w:val="20"/>
                <w:szCs w:val="20"/>
              </w:rPr>
            </w:pPr>
            <w:r>
              <w:rPr>
                <w:rFonts w:eastAsia="Arial"/>
                <w:sz w:val="20"/>
                <w:szCs w:val="20"/>
              </w:rPr>
              <w:t>R-squared</w:t>
            </w:r>
          </w:p>
        </w:tc>
        <w:tc>
          <w:tcPr>
            <w:tcW w:w="930" w:type="pct"/>
            <w:tcBorders>
              <w:top w:val="nil"/>
              <w:left w:val="nil"/>
              <w:bottom w:val="nil"/>
              <w:right w:val="nil"/>
            </w:tcBorders>
            <w:vAlign w:val="bottom"/>
            <w:hideMark/>
          </w:tcPr>
          <w:p w14:paraId="39A0AE07" w14:textId="77777777" w:rsidR="00DD133B" w:rsidRDefault="00DD133B">
            <w:pPr>
              <w:jc w:val="center"/>
              <w:rPr>
                <w:rFonts w:eastAsia="Calibri"/>
                <w:sz w:val="20"/>
                <w:szCs w:val="20"/>
              </w:rPr>
            </w:pPr>
            <w:r>
              <w:rPr>
                <w:rFonts w:eastAsia="Arial"/>
                <w:sz w:val="20"/>
                <w:szCs w:val="20"/>
              </w:rPr>
              <w:t>0.277</w:t>
            </w:r>
          </w:p>
        </w:tc>
        <w:tc>
          <w:tcPr>
            <w:tcW w:w="974" w:type="pct"/>
            <w:tcBorders>
              <w:top w:val="nil"/>
              <w:left w:val="nil"/>
              <w:bottom w:val="nil"/>
              <w:right w:val="nil"/>
            </w:tcBorders>
            <w:vAlign w:val="bottom"/>
            <w:hideMark/>
          </w:tcPr>
          <w:p w14:paraId="6441254C" w14:textId="77777777" w:rsidR="00DD133B" w:rsidRDefault="00DD133B">
            <w:pPr>
              <w:jc w:val="center"/>
              <w:rPr>
                <w:rFonts w:eastAsia="Calibri"/>
                <w:sz w:val="20"/>
                <w:szCs w:val="20"/>
              </w:rPr>
            </w:pPr>
            <w:r>
              <w:rPr>
                <w:rFonts w:eastAsia="Arial"/>
                <w:sz w:val="20"/>
                <w:szCs w:val="20"/>
              </w:rPr>
              <w:t>0.075</w:t>
            </w:r>
          </w:p>
        </w:tc>
        <w:tc>
          <w:tcPr>
            <w:tcW w:w="841" w:type="pct"/>
            <w:tcBorders>
              <w:top w:val="nil"/>
              <w:left w:val="nil"/>
              <w:bottom w:val="nil"/>
              <w:right w:val="nil"/>
            </w:tcBorders>
            <w:vAlign w:val="bottom"/>
            <w:hideMark/>
          </w:tcPr>
          <w:p w14:paraId="3240BDE3" w14:textId="77777777" w:rsidR="00DD133B" w:rsidRDefault="00DD133B">
            <w:pPr>
              <w:jc w:val="center"/>
              <w:rPr>
                <w:rFonts w:eastAsia="Calibri"/>
                <w:sz w:val="20"/>
                <w:szCs w:val="20"/>
              </w:rPr>
            </w:pPr>
            <w:r>
              <w:rPr>
                <w:rFonts w:eastAsia="Arial"/>
                <w:sz w:val="20"/>
                <w:szCs w:val="20"/>
              </w:rPr>
              <w:t>0.093</w:t>
            </w:r>
          </w:p>
        </w:tc>
        <w:tc>
          <w:tcPr>
            <w:tcW w:w="791" w:type="pct"/>
            <w:gridSpan w:val="2"/>
            <w:tcBorders>
              <w:top w:val="nil"/>
              <w:left w:val="nil"/>
              <w:bottom w:val="nil"/>
              <w:right w:val="nil"/>
            </w:tcBorders>
            <w:vAlign w:val="bottom"/>
            <w:hideMark/>
          </w:tcPr>
          <w:p w14:paraId="78C168CE" w14:textId="77777777" w:rsidR="00DD133B" w:rsidRDefault="00DD133B">
            <w:pPr>
              <w:jc w:val="center"/>
              <w:rPr>
                <w:rFonts w:eastAsia="Calibri"/>
                <w:sz w:val="20"/>
                <w:szCs w:val="20"/>
              </w:rPr>
            </w:pPr>
            <w:r>
              <w:rPr>
                <w:rFonts w:eastAsia="Arial"/>
                <w:sz w:val="20"/>
                <w:szCs w:val="20"/>
              </w:rPr>
              <w:t>0.266</w:t>
            </w:r>
          </w:p>
        </w:tc>
      </w:tr>
      <w:tr w:rsidR="00DD133B" w14:paraId="120BB016" w14:textId="77777777" w:rsidTr="00DD133B">
        <w:trPr>
          <w:trHeight w:val="309"/>
        </w:trPr>
        <w:tc>
          <w:tcPr>
            <w:tcW w:w="1465" w:type="pct"/>
            <w:tcBorders>
              <w:top w:val="nil"/>
              <w:left w:val="nil"/>
              <w:bottom w:val="nil"/>
              <w:right w:val="nil"/>
            </w:tcBorders>
            <w:hideMark/>
          </w:tcPr>
          <w:p w14:paraId="2DEC05B1" w14:textId="77777777" w:rsidR="00DD133B" w:rsidRDefault="00DD133B">
            <w:pPr>
              <w:rPr>
                <w:rFonts w:eastAsia="Calibri"/>
                <w:sz w:val="20"/>
                <w:szCs w:val="20"/>
              </w:rPr>
            </w:pPr>
            <w:r>
              <w:rPr>
                <w:rFonts w:eastAsia="Arial"/>
                <w:sz w:val="20"/>
                <w:szCs w:val="20"/>
              </w:rPr>
              <w:t>Country term</w:t>
            </w:r>
          </w:p>
        </w:tc>
        <w:tc>
          <w:tcPr>
            <w:tcW w:w="930" w:type="pct"/>
            <w:tcBorders>
              <w:top w:val="nil"/>
              <w:left w:val="nil"/>
              <w:bottom w:val="nil"/>
              <w:right w:val="nil"/>
            </w:tcBorders>
            <w:vAlign w:val="bottom"/>
            <w:hideMark/>
          </w:tcPr>
          <w:p w14:paraId="52A32D78" w14:textId="77777777" w:rsidR="00DD133B" w:rsidRDefault="00DD133B">
            <w:pPr>
              <w:jc w:val="center"/>
              <w:rPr>
                <w:rFonts w:eastAsia="Calibri"/>
                <w:sz w:val="20"/>
                <w:szCs w:val="20"/>
              </w:rPr>
            </w:pPr>
            <w:r>
              <w:rPr>
                <w:rFonts w:eastAsia="Arial"/>
                <w:sz w:val="20"/>
                <w:szCs w:val="20"/>
              </w:rPr>
              <w:t xml:space="preserve">Vaccine </w:t>
            </w:r>
            <w:r>
              <w:rPr>
                <w:rFonts w:eastAsia="Arial"/>
                <w:sz w:val="20"/>
                <w:szCs w:val="20"/>
              </w:rPr>
              <w:br/>
              <w:t>procurements</w:t>
            </w:r>
          </w:p>
        </w:tc>
        <w:tc>
          <w:tcPr>
            <w:tcW w:w="974" w:type="pct"/>
            <w:tcBorders>
              <w:top w:val="nil"/>
              <w:left w:val="nil"/>
              <w:bottom w:val="nil"/>
              <w:right w:val="nil"/>
            </w:tcBorders>
            <w:vAlign w:val="bottom"/>
            <w:hideMark/>
          </w:tcPr>
          <w:p w14:paraId="59142A16" w14:textId="77777777" w:rsidR="00DD133B" w:rsidRDefault="00DD133B">
            <w:pPr>
              <w:jc w:val="center"/>
              <w:rPr>
                <w:rFonts w:eastAsia="Calibri"/>
                <w:sz w:val="20"/>
                <w:szCs w:val="20"/>
              </w:rPr>
            </w:pPr>
            <w:r>
              <w:rPr>
                <w:rFonts w:eastAsia="Arial"/>
                <w:sz w:val="20"/>
                <w:szCs w:val="20"/>
              </w:rPr>
              <w:t>Vaccine procurements</w:t>
            </w:r>
          </w:p>
        </w:tc>
        <w:tc>
          <w:tcPr>
            <w:tcW w:w="841" w:type="pct"/>
            <w:tcBorders>
              <w:top w:val="nil"/>
              <w:left w:val="nil"/>
              <w:bottom w:val="nil"/>
              <w:right w:val="nil"/>
            </w:tcBorders>
            <w:vAlign w:val="bottom"/>
            <w:hideMark/>
          </w:tcPr>
          <w:p w14:paraId="759F717E" w14:textId="77777777" w:rsidR="00DD133B" w:rsidRDefault="00DD133B">
            <w:pPr>
              <w:jc w:val="center"/>
              <w:rPr>
                <w:rFonts w:eastAsia="Calibri"/>
                <w:sz w:val="20"/>
                <w:szCs w:val="20"/>
              </w:rPr>
            </w:pPr>
            <w:r>
              <w:rPr>
                <w:rFonts w:eastAsia="Arial"/>
                <w:sz w:val="20"/>
                <w:szCs w:val="20"/>
              </w:rPr>
              <w:t>Vaccine procurements</w:t>
            </w:r>
          </w:p>
        </w:tc>
        <w:tc>
          <w:tcPr>
            <w:tcW w:w="791" w:type="pct"/>
            <w:gridSpan w:val="2"/>
            <w:tcBorders>
              <w:top w:val="nil"/>
              <w:left w:val="nil"/>
              <w:bottom w:val="nil"/>
              <w:right w:val="nil"/>
            </w:tcBorders>
            <w:vAlign w:val="bottom"/>
            <w:hideMark/>
          </w:tcPr>
          <w:p w14:paraId="00D1F75F" w14:textId="77777777" w:rsidR="00DD133B" w:rsidRDefault="00DD133B">
            <w:pPr>
              <w:jc w:val="center"/>
              <w:rPr>
                <w:rFonts w:eastAsia="Calibri"/>
                <w:sz w:val="20"/>
                <w:szCs w:val="20"/>
              </w:rPr>
            </w:pPr>
            <w:r>
              <w:rPr>
                <w:rFonts w:eastAsia="Arial"/>
                <w:sz w:val="20"/>
                <w:szCs w:val="20"/>
              </w:rPr>
              <w:t>Vaccine procurements</w:t>
            </w:r>
          </w:p>
        </w:tc>
      </w:tr>
      <w:tr w:rsidR="00DD133B" w14:paraId="6B381B5B" w14:textId="77777777" w:rsidTr="00DD133B">
        <w:trPr>
          <w:trHeight w:val="309"/>
        </w:trPr>
        <w:tc>
          <w:tcPr>
            <w:tcW w:w="1465" w:type="pct"/>
            <w:tcBorders>
              <w:top w:val="nil"/>
              <w:left w:val="nil"/>
              <w:bottom w:val="nil"/>
              <w:right w:val="nil"/>
            </w:tcBorders>
            <w:hideMark/>
          </w:tcPr>
          <w:p w14:paraId="656EF4C9" w14:textId="77777777" w:rsidR="00DD133B" w:rsidRDefault="00DD133B">
            <w:pPr>
              <w:rPr>
                <w:rFonts w:eastAsia="Calibri"/>
                <w:sz w:val="20"/>
                <w:szCs w:val="20"/>
              </w:rPr>
            </w:pPr>
            <w:r>
              <w:rPr>
                <w:rFonts w:eastAsia="Arial"/>
                <w:sz w:val="20"/>
                <w:szCs w:val="20"/>
              </w:rPr>
              <w:t>Regional term</w:t>
            </w:r>
          </w:p>
        </w:tc>
        <w:tc>
          <w:tcPr>
            <w:tcW w:w="930" w:type="pct"/>
            <w:tcBorders>
              <w:top w:val="nil"/>
              <w:left w:val="nil"/>
              <w:bottom w:val="nil"/>
              <w:right w:val="nil"/>
            </w:tcBorders>
            <w:vAlign w:val="bottom"/>
            <w:hideMark/>
          </w:tcPr>
          <w:p w14:paraId="6CB1C295"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7A82C483" w14:textId="77777777" w:rsidR="00DD133B" w:rsidRDefault="00DD133B">
            <w:pPr>
              <w:jc w:val="center"/>
              <w:rPr>
                <w:rFonts w:eastAsia="Calibri"/>
                <w:sz w:val="20"/>
                <w:szCs w:val="20"/>
              </w:rPr>
            </w:pPr>
            <w:r>
              <w:rPr>
                <w:rFonts w:eastAsia="Arial"/>
                <w:sz w:val="20"/>
                <w:szCs w:val="20"/>
              </w:rPr>
              <w:t>per capita</w:t>
            </w:r>
          </w:p>
        </w:tc>
        <w:tc>
          <w:tcPr>
            <w:tcW w:w="974" w:type="pct"/>
            <w:tcBorders>
              <w:top w:val="nil"/>
              <w:left w:val="nil"/>
              <w:bottom w:val="nil"/>
              <w:right w:val="nil"/>
            </w:tcBorders>
            <w:vAlign w:val="bottom"/>
            <w:hideMark/>
          </w:tcPr>
          <w:p w14:paraId="05B9D57F" w14:textId="77777777" w:rsidR="00DD133B" w:rsidRDefault="00DD133B">
            <w:pPr>
              <w:spacing w:before="160" w:line="300" w:lineRule="auto"/>
              <w:jc w:val="center"/>
              <w:rPr>
                <w:rFonts w:eastAsia="Arial"/>
                <w:sz w:val="20"/>
                <w:szCs w:val="20"/>
              </w:rPr>
            </w:pPr>
            <w:r>
              <w:rPr>
                <w:rFonts w:eastAsia="Arial"/>
                <w:sz w:val="20"/>
                <w:szCs w:val="20"/>
              </w:rPr>
              <w:t>Hospitals</w:t>
            </w:r>
          </w:p>
          <w:p w14:paraId="45401F03" w14:textId="77777777" w:rsidR="00DD133B" w:rsidRDefault="00DD133B">
            <w:pPr>
              <w:jc w:val="center"/>
              <w:rPr>
                <w:rFonts w:eastAsia="Calibri"/>
                <w:sz w:val="20"/>
                <w:szCs w:val="20"/>
              </w:rPr>
            </w:pPr>
            <w:r>
              <w:rPr>
                <w:rFonts w:eastAsia="Arial"/>
                <w:sz w:val="20"/>
                <w:szCs w:val="20"/>
              </w:rPr>
              <w:t xml:space="preserve"> per capita</w:t>
            </w:r>
          </w:p>
        </w:tc>
        <w:tc>
          <w:tcPr>
            <w:tcW w:w="841" w:type="pct"/>
            <w:tcBorders>
              <w:top w:val="nil"/>
              <w:left w:val="nil"/>
              <w:bottom w:val="nil"/>
              <w:right w:val="nil"/>
            </w:tcBorders>
            <w:vAlign w:val="bottom"/>
            <w:hideMark/>
          </w:tcPr>
          <w:p w14:paraId="47F28092"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3D3B29A5" w14:textId="77777777" w:rsidR="00DD133B" w:rsidRDefault="00DD133B">
            <w:pPr>
              <w:jc w:val="center"/>
              <w:rPr>
                <w:rFonts w:eastAsia="Calibri"/>
                <w:sz w:val="20"/>
                <w:szCs w:val="20"/>
              </w:rPr>
            </w:pPr>
            <w:r>
              <w:rPr>
                <w:rFonts w:eastAsia="Arial"/>
                <w:sz w:val="20"/>
                <w:szCs w:val="20"/>
              </w:rPr>
              <w:t>per capita</w:t>
            </w:r>
          </w:p>
        </w:tc>
        <w:tc>
          <w:tcPr>
            <w:tcW w:w="791" w:type="pct"/>
            <w:gridSpan w:val="2"/>
            <w:tcBorders>
              <w:top w:val="nil"/>
              <w:left w:val="nil"/>
              <w:bottom w:val="nil"/>
              <w:right w:val="nil"/>
            </w:tcBorders>
            <w:vAlign w:val="bottom"/>
            <w:hideMark/>
          </w:tcPr>
          <w:p w14:paraId="21B97928"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6369C1AE" w14:textId="77777777" w:rsidR="00DD133B" w:rsidRDefault="00DD133B">
            <w:pPr>
              <w:jc w:val="center"/>
              <w:rPr>
                <w:rFonts w:eastAsia="Calibri"/>
                <w:sz w:val="20"/>
                <w:szCs w:val="20"/>
              </w:rPr>
            </w:pPr>
            <w:r>
              <w:rPr>
                <w:rFonts w:eastAsia="Arial"/>
                <w:sz w:val="20"/>
                <w:szCs w:val="20"/>
              </w:rPr>
              <w:t>per capita</w:t>
            </w:r>
          </w:p>
        </w:tc>
      </w:tr>
      <w:tr w:rsidR="00DD133B" w14:paraId="5791CE90" w14:textId="77777777" w:rsidTr="00DD133B">
        <w:trPr>
          <w:trHeight w:val="309"/>
        </w:trPr>
        <w:tc>
          <w:tcPr>
            <w:tcW w:w="1465" w:type="pct"/>
            <w:tcBorders>
              <w:top w:val="nil"/>
              <w:left w:val="nil"/>
              <w:bottom w:val="nil"/>
              <w:right w:val="nil"/>
            </w:tcBorders>
            <w:hideMark/>
          </w:tcPr>
          <w:p w14:paraId="627E6885" w14:textId="77777777" w:rsidR="00DD133B" w:rsidRDefault="00DD133B">
            <w:pPr>
              <w:rPr>
                <w:rFonts w:eastAsia="Calibri"/>
                <w:sz w:val="20"/>
                <w:szCs w:val="20"/>
              </w:rPr>
            </w:pPr>
            <w:proofErr w:type="spellStart"/>
            <w:r>
              <w:rPr>
                <w:rFonts w:eastAsia="Arial"/>
                <w:sz w:val="20"/>
                <w:szCs w:val="20"/>
              </w:rPr>
              <w:t>KP</w:t>
            </w:r>
            <w:proofErr w:type="spellEnd"/>
            <w:r>
              <w:rPr>
                <w:rFonts w:eastAsia="Arial"/>
                <w:sz w:val="20"/>
                <w:szCs w:val="20"/>
              </w:rPr>
              <w:t xml:space="preserve"> F-Statistic</w:t>
            </w:r>
          </w:p>
        </w:tc>
        <w:tc>
          <w:tcPr>
            <w:tcW w:w="930" w:type="pct"/>
            <w:tcBorders>
              <w:top w:val="nil"/>
              <w:left w:val="nil"/>
              <w:bottom w:val="nil"/>
              <w:right w:val="nil"/>
            </w:tcBorders>
            <w:hideMark/>
          </w:tcPr>
          <w:p w14:paraId="267C96E7" w14:textId="77777777" w:rsidR="00DD133B" w:rsidRDefault="00DD133B">
            <w:pPr>
              <w:jc w:val="center"/>
              <w:rPr>
                <w:rFonts w:eastAsia="Calibri"/>
                <w:sz w:val="20"/>
                <w:szCs w:val="20"/>
              </w:rPr>
            </w:pPr>
            <w:r>
              <w:rPr>
                <w:rFonts w:eastAsia="Arial"/>
                <w:sz w:val="20"/>
                <w:szCs w:val="20"/>
              </w:rPr>
              <w:t>88.54</w:t>
            </w:r>
          </w:p>
        </w:tc>
        <w:tc>
          <w:tcPr>
            <w:tcW w:w="974" w:type="pct"/>
            <w:tcBorders>
              <w:top w:val="nil"/>
              <w:left w:val="nil"/>
              <w:bottom w:val="nil"/>
              <w:right w:val="nil"/>
            </w:tcBorders>
            <w:hideMark/>
          </w:tcPr>
          <w:p w14:paraId="14B5D491" w14:textId="77777777" w:rsidR="00DD133B" w:rsidRDefault="00DD133B">
            <w:pPr>
              <w:jc w:val="center"/>
              <w:rPr>
                <w:rFonts w:eastAsia="Calibri"/>
                <w:sz w:val="20"/>
                <w:szCs w:val="20"/>
              </w:rPr>
            </w:pPr>
            <w:r>
              <w:rPr>
                <w:rFonts w:eastAsia="Arial"/>
                <w:sz w:val="20"/>
                <w:szCs w:val="20"/>
              </w:rPr>
              <w:t>245.28</w:t>
            </w:r>
          </w:p>
        </w:tc>
        <w:tc>
          <w:tcPr>
            <w:tcW w:w="841" w:type="pct"/>
            <w:tcBorders>
              <w:top w:val="nil"/>
              <w:left w:val="nil"/>
              <w:bottom w:val="nil"/>
              <w:right w:val="nil"/>
            </w:tcBorders>
            <w:hideMark/>
          </w:tcPr>
          <w:p w14:paraId="1EA87E71" w14:textId="77777777" w:rsidR="00DD133B" w:rsidRDefault="00DD133B">
            <w:pPr>
              <w:jc w:val="center"/>
              <w:rPr>
                <w:rFonts w:eastAsia="Calibri"/>
                <w:sz w:val="20"/>
                <w:szCs w:val="20"/>
              </w:rPr>
            </w:pPr>
            <w:r>
              <w:rPr>
                <w:rFonts w:eastAsia="Arial"/>
                <w:sz w:val="20"/>
                <w:szCs w:val="20"/>
              </w:rPr>
              <w:t>232.45</w:t>
            </w:r>
          </w:p>
        </w:tc>
        <w:tc>
          <w:tcPr>
            <w:tcW w:w="791" w:type="pct"/>
            <w:gridSpan w:val="2"/>
            <w:tcBorders>
              <w:top w:val="nil"/>
              <w:left w:val="nil"/>
              <w:bottom w:val="nil"/>
              <w:right w:val="nil"/>
            </w:tcBorders>
            <w:hideMark/>
          </w:tcPr>
          <w:p w14:paraId="41077EA1" w14:textId="77777777" w:rsidR="00DD133B" w:rsidRDefault="00DD133B">
            <w:pPr>
              <w:jc w:val="center"/>
              <w:rPr>
                <w:rFonts w:eastAsia="Calibri"/>
                <w:sz w:val="20"/>
                <w:szCs w:val="20"/>
              </w:rPr>
            </w:pPr>
            <w:r>
              <w:rPr>
                <w:rFonts w:eastAsia="Arial"/>
                <w:sz w:val="20"/>
                <w:szCs w:val="20"/>
              </w:rPr>
              <w:t>232.29</w:t>
            </w:r>
          </w:p>
        </w:tc>
      </w:tr>
      <w:tr w:rsidR="00DD133B" w14:paraId="5A5DADCB" w14:textId="77777777" w:rsidTr="00DD133B">
        <w:trPr>
          <w:trHeight w:val="309"/>
        </w:trPr>
        <w:tc>
          <w:tcPr>
            <w:tcW w:w="1465" w:type="pct"/>
            <w:tcBorders>
              <w:top w:val="nil"/>
              <w:left w:val="nil"/>
              <w:bottom w:val="single" w:sz="4" w:space="0" w:color="auto"/>
              <w:right w:val="nil"/>
            </w:tcBorders>
            <w:hideMark/>
          </w:tcPr>
          <w:p w14:paraId="0FAE4F9E" w14:textId="77777777" w:rsidR="00DD133B" w:rsidRDefault="00DD133B">
            <w:pPr>
              <w:rPr>
                <w:rFonts w:eastAsia="Arial"/>
                <w:sz w:val="20"/>
                <w:szCs w:val="20"/>
              </w:rPr>
            </w:pPr>
            <w:r>
              <w:rPr>
                <w:rFonts w:eastAsia="Arial"/>
                <w:sz w:val="20"/>
              </w:rPr>
              <w:t>Vaccination Lags</w:t>
            </w:r>
          </w:p>
        </w:tc>
        <w:tc>
          <w:tcPr>
            <w:tcW w:w="930" w:type="pct"/>
            <w:tcBorders>
              <w:top w:val="nil"/>
              <w:left w:val="nil"/>
              <w:bottom w:val="single" w:sz="4" w:space="0" w:color="auto"/>
              <w:right w:val="nil"/>
            </w:tcBorders>
            <w:hideMark/>
          </w:tcPr>
          <w:p w14:paraId="2D312A0E" w14:textId="77777777" w:rsidR="00DD133B" w:rsidRDefault="00DD133B">
            <w:pPr>
              <w:jc w:val="center"/>
              <w:rPr>
                <w:rFonts w:eastAsia="Arial"/>
                <w:sz w:val="20"/>
                <w:szCs w:val="20"/>
              </w:rPr>
            </w:pPr>
            <w:r>
              <w:rPr>
                <w:rFonts w:eastAsia="Arial"/>
                <w:sz w:val="20"/>
              </w:rPr>
              <w:t>21 days</w:t>
            </w:r>
          </w:p>
        </w:tc>
        <w:tc>
          <w:tcPr>
            <w:tcW w:w="974" w:type="pct"/>
            <w:tcBorders>
              <w:top w:val="nil"/>
              <w:left w:val="nil"/>
              <w:bottom w:val="single" w:sz="4" w:space="0" w:color="auto"/>
              <w:right w:val="nil"/>
            </w:tcBorders>
            <w:hideMark/>
          </w:tcPr>
          <w:p w14:paraId="522723C4" w14:textId="77777777" w:rsidR="00DD133B" w:rsidRDefault="00DD133B">
            <w:pPr>
              <w:jc w:val="center"/>
              <w:rPr>
                <w:rFonts w:eastAsia="Arial"/>
                <w:sz w:val="20"/>
                <w:szCs w:val="20"/>
              </w:rPr>
            </w:pPr>
            <w:r>
              <w:rPr>
                <w:rFonts w:eastAsia="Arial"/>
                <w:sz w:val="20"/>
              </w:rPr>
              <w:t>1 day</w:t>
            </w:r>
          </w:p>
        </w:tc>
        <w:tc>
          <w:tcPr>
            <w:tcW w:w="841" w:type="pct"/>
            <w:tcBorders>
              <w:top w:val="nil"/>
              <w:left w:val="nil"/>
              <w:bottom w:val="single" w:sz="4" w:space="0" w:color="auto"/>
              <w:right w:val="nil"/>
            </w:tcBorders>
            <w:hideMark/>
          </w:tcPr>
          <w:p w14:paraId="4293F763" w14:textId="77777777" w:rsidR="00DD133B" w:rsidRDefault="00DD133B">
            <w:pPr>
              <w:jc w:val="center"/>
              <w:rPr>
                <w:rFonts w:eastAsia="Arial"/>
                <w:sz w:val="20"/>
                <w:szCs w:val="20"/>
              </w:rPr>
            </w:pPr>
            <w:r>
              <w:rPr>
                <w:rFonts w:eastAsia="Arial"/>
                <w:sz w:val="20"/>
              </w:rPr>
              <w:t>1 day</w:t>
            </w:r>
          </w:p>
        </w:tc>
        <w:tc>
          <w:tcPr>
            <w:tcW w:w="791" w:type="pct"/>
            <w:gridSpan w:val="2"/>
            <w:tcBorders>
              <w:top w:val="nil"/>
              <w:left w:val="nil"/>
              <w:bottom w:val="single" w:sz="4" w:space="0" w:color="auto"/>
              <w:right w:val="nil"/>
            </w:tcBorders>
            <w:hideMark/>
          </w:tcPr>
          <w:p w14:paraId="41865AFF" w14:textId="77777777" w:rsidR="00DD133B" w:rsidRDefault="00DD133B">
            <w:pPr>
              <w:jc w:val="center"/>
              <w:rPr>
                <w:rFonts w:eastAsia="Arial"/>
                <w:sz w:val="20"/>
                <w:szCs w:val="20"/>
              </w:rPr>
            </w:pPr>
            <w:r>
              <w:rPr>
                <w:rFonts w:eastAsia="Arial"/>
                <w:sz w:val="20"/>
              </w:rPr>
              <w:t>1 day</w:t>
            </w:r>
          </w:p>
        </w:tc>
      </w:tr>
    </w:tbl>
    <w:p w14:paraId="56E137AF"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Results reported are based on a sample of 17 countries (314 states) using daily data from December 21, 2020–February 28, 2021. Estimates are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-180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where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180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w:t>
      </w:r>
      <w:proofErr w:type="spellStart"/>
      <w:r>
        <w:rPr>
          <w:rFonts w:eastAsia="Times New Roman"/>
          <w:sz w:val="16"/>
          <w:szCs w:val="16"/>
        </w:rPr>
        <w:t>AOD</w:t>
      </w:r>
      <w:proofErr w:type="spellEnd"/>
      <w:r>
        <w:rPr>
          <w:rFonts w:eastAsia="Times New Roman"/>
          <w:sz w:val="16"/>
          <w:szCs w:val="16"/>
        </w:rPr>
        <w:t xml:space="preserve"> per capita and google mobility in region </w:t>
      </w:r>
      <w:proofErr w:type="spellStart"/>
      <w:r>
        <w:rPr>
          <w:rFonts w:eastAsia="Times New Roman"/>
          <w:sz w:val="16"/>
          <w:szCs w:val="16"/>
        </w:rPr>
        <w:t>i</w:t>
      </w:r>
      <w:proofErr w:type="spellEnd"/>
      <w:r>
        <w:rPr>
          <w:rFonts w:eastAsia="Times New Roman"/>
          <w:sz w:val="16"/>
          <w:szCs w:val="16"/>
        </w:rPr>
        <w:t xml:space="preserve">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w:t>
      </w:r>
      <m:oMath>
        <m:r>
          <m:rPr>
            <m:scr m:val="script"/>
            <m:sty m:val="p"/>
          </m:rPr>
          <w:rPr>
            <w:rFonts w:ascii="Cambria Math" w:eastAsia="Times New Roman" w:hAnsi="Cambria Math"/>
            <w:sz w:val="16"/>
            <w:szCs w:val="16"/>
          </w:rPr>
          <m:t>l</m:t>
        </m:r>
      </m:oMath>
      <w:r>
        <w:rPr>
          <w:rFonts w:eastAsia="Times New Roman"/>
          <w:sz w:val="16"/>
          <w:szCs w:val="16"/>
        </w:rPr>
        <w:t xml:space="preserve"> denotes the lags in the response of the endogenous variable to vaccine. Standard errors clustered at the country-date level in parentheses. ***, **, * den</w:t>
      </w:r>
      <w:proofErr w:type="spellStart"/>
      <w:r>
        <w:rPr>
          <w:rFonts w:eastAsia="Times New Roman"/>
          <w:sz w:val="16"/>
          <w:szCs w:val="16"/>
        </w:rPr>
        <w:t>ote</w:t>
      </w:r>
      <w:proofErr w:type="spellEnd"/>
      <w:r>
        <w:rPr>
          <w:rFonts w:eastAsia="Times New Roman"/>
          <w:sz w:val="16"/>
          <w:szCs w:val="16"/>
        </w:rPr>
        <w:t xml:space="preserve"> statistical significance at 1 percent, 5 percent, and 10 percent, respectively.</w:t>
      </w:r>
    </w:p>
    <w:p w14:paraId="192226D8" w14:textId="77777777" w:rsidR="00DD133B" w:rsidRDefault="00DD133B" w:rsidP="00DD133B">
      <w:pPr>
        <w:rPr>
          <w:rFonts w:eastAsia="Calibri"/>
        </w:rPr>
      </w:pPr>
    </w:p>
    <w:p w14:paraId="4E38E005"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p w14:paraId="76F6F874"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A4</w:t>
      </w:r>
      <w:proofErr w:type="spellEnd"/>
      <w:r>
        <w:rPr>
          <w:rFonts w:eastAsia="Calibri" w:cs="Arial"/>
          <w:b/>
          <w:bCs/>
          <w:smallCaps/>
          <w:kern w:val="28"/>
          <w:szCs w:val="32"/>
        </w:rPr>
        <w:t>. Instrumental Variable: Effect of Vaccines (one dose) on COVID-19 Cases and Economic Activity, with procurements 150 days prior</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3"/>
        <w:gridCol w:w="1741"/>
        <w:gridCol w:w="1823"/>
        <w:gridCol w:w="1574"/>
        <w:gridCol w:w="82"/>
        <w:gridCol w:w="1397"/>
      </w:tblGrid>
      <w:tr w:rsidR="00DD133B" w14:paraId="7343D0FA" w14:textId="77777777" w:rsidTr="00DD133B">
        <w:trPr>
          <w:trHeight w:val="309"/>
        </w:trPr>
        <w:tc>
          <w:tcPr>
            <w:tcW w:w="1465" w:type="pct"/>
            <w:tcBorders>
              <w:top w:val="single" w:sz="4" w:space="0" w:color="auto"/>
              <w:left w:val="nil"/>
              <w:bottom w:val="nil"/>
              <w:right w:val="nil"/>
            </w:tcBorders>
          </w:tcPr>
          <w:p w14:paraId="7BA675C5"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hideMark/>
          </w:tcPr>
          <w:p w14:paraId="3C00FBAE" w14:textId="77777777" w:rsidR="00DD133B" w:rsidRDefault="00DD133B">
            <w:pPr>
              <w:spacing w:line="300" w:lineRule="auto"/>
              <w:jc w:val="center"/>
              <w:rPr>
                <w:rFonts w:eastAsia="Arial"/>
                <w:sz w:val="20"/>
                <w:szCs w:val="20"/>
              </w:rPr>
            </w:pPr>
            <w:r>
              <w:rPr>
                <w:rFonts w:eastAsia="Arial"/>
                <w:sz w:val="20"/>
                <w:szCs w:val="20"/>
              </w:rPr>
              <w:t>New COVID-19</w:t>
            </w:r>
          </w:p>
          <w:p w14:paraId="0CC41875" w14:textId="77777777" w:rsidR="00DD133B" w:rsidRDefault="00DD133B">
            <w:pPr>
              <w:jc w:val="center"/>
              <w:rPr>
                <w:rFonts w:eastAsia="Calibri"/>
                <w:sz w:val="20"/>
                <w:szCs w:val="20"/>
              </w:rPr>
            </w:pPr>
            <w:r>
              <w:rPr>
                <w:rFonts w:eastAsia="Arial"/>
                <w:sz w:val="20"/>
                <w:szCs w:val="20"/>
              </w:rPr>
              <w:t xml:space="preserve"> Cases </w:t>
            </w:r>
          </w:p>
        </w:tc>
        <w:tc>
          <w:tcPr>
            <w:tcW w:w="974" w:type="pct"/>
            <w:tcBorders>
              <w:top w:val="single" w:sz="4" w:space="0" w:color="auto"/>
              <w:left w:val="nil"/>
              <w:bottom w:val="single" w:sz="4" w:space="0" w:color="auto"/>
              <w:right w:val="nil"/>
            </w:tcBorders>
            <w:hideMark/>
          </w:tcPr>
          <w:p w14:paraId="59EAF69A" w14:textId="77777777" w:rsidR="00DD133B" w:rsidRDefault="00DD133B">
            <w:pPr>
              <w:spacing w:line="300" w:lineRule="auto"/>
              <w:jc w:val="center"/>
              <w:rPr>
                <w:rFonts w:eastAsia="Arial"/>
                <w:sz w:val="20"/>
                <w:szCs w:val="20"/>
              </w:rPr>
            </w:pPr>
            <w:r>
              <w:rPr>
                <w:rFonts w:eastAsia="Arial"/>
                <w:sz w:val="20"/>
                <w:szCs w:val="20"/>
              </w:rPr>
              <w:t>NTL</w:t>
            </w:r>
          </w:p>
          <w:p w14:paraId="26035155" w14:textId="77777777" w:rsidR="00DD133B" w:rsidRDefault="00DD133B">
            <w:pPr>
              <w:jc w:val="center"/>
              <w:rPr>
                <w:rFonts w:eastAsia="Calibri"/>
                <w:sz w:val="20"/>
                <w:szCs w:val="20"/>
              </w:rPr>
            </w:pPr>
            <w:r>
              <w:rPr>
                <w:rFonts w:eastAsia="Arial"/>
                <w:sz w:val="20"/>
                <w:szCs w:val="20"/>
              </w:rPr>
              <w:t xml:space="preserve"> (change)</w:t>
            </w:r>
          </w:p>
        </w:tc>
        <w:tc>
          <w:tcPr>
            <w:tcW w:w="885" w:type="pct"/>
            <w:gridSpan w:val="2"/>
            <w:tcBorders>
              <w:top w:val="single" w:sz="4" w:space="0" w:color="auto"/>
              <w:left w:val="nil"/>
              <w:bottom w:val="single" w:sz="4" w:space="0" w:color="auto"/>
              <w:right w:val="nil"/>
            </w:tcBorders>
            <w:hideMark/>
          </w:tcPr>
          <w:p w14:paraId="6853E61E"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r>
              <w:rPr>
                <w:rFonts w:eastAsia="Arial"/>
                <w:sz w:val="20"/>
                <w:szCs w:val="20"/>
              </w:rPr>
              <w:t xml:space="preserve"> </w:t>
            </w:r>
          </w:p>
          <w:p w14:paraId="75B00E99" w14:textId="77777777" w:rsidR="00DD133B" w:rsidRDefault="00DD133B">
            <w:pPr>
              <w:jc w:val="center"/>
              <w:rPr>
                <w:rFonts w:eastAsia="Calibri"/>
                <w:sz w:val="20"/>
                <w:szCs w:val="20"/>
              </w:rPr>
            </w:pPr>
            <w:r>
              <w:rPr>
                <w:rFonts w:eastAsia="Arial"/>
                <w:sz w:val="20"/>
                <w:szCs w:val="20"/>
              </w:rPr>
              <w:t>(change)</w:t>
            </w:r>
          </w:p>
        </w:tc>
        <w:tc>
          <w:tcPr>
            <w:tcW w:w="746" w:type="pct"/>
            <w:tcBorders>
              <w:top w:val="single" w:sz="4" w:space="0" w:color="auto"/>
              <w:left w:val="nil"/>
              <w:bottom w:val="single" w:sz="4" w:space="0" w:color="auto"/>
              <w:right w:val="nil"/>
            </w:tcBorders>
            <w:hideMark/>
          </w:tcPr>
          <w:p w14:paraId="7E2CED87" w14:textId="77777777" w:rsidR="00DD133B" w:rsidRDefault="00DD133B">
            <w:pPr>
              <w:spacing w:line="300" w:lineRule="auto"/>
              <w:jc w:val="center"/>
              <w:rPr>
                <w:rFonts w:eastAsia="Arial"/>
                <w:sz w:val="20"/>
                <w:szCs w:val="20"/>
              </w:rPr>
            </w:pPr>
            <w:r>
              <w:rPr>
                <w:rFonts w:eastAsia="Arial"/>
                <w:sz w:val="20"/>
                <w:szCs w:val="20"/>
              </w:rPr>
              <w:t xml:space="preserve">Mobility </w:t>
            </w:r>
          </w:p>
          <w:p w14:paraId="1CA14E41" w14:textId="77777777" w:rsidR="00DD133B" w:rsidRDefault="00DD133B">
            <w:pPr>
              <w:jc w:val="center"/>
              <w:rPr>
                <w:rFonts w:eastAsia="Calibri"/>
                <w:sz w:val="20"/>
                <w:szCs w:val="20"/>
              </w:rPr>
            </w:pPr>
            <w:r>
              <w:rPr>
                <w:rFonts w:eastAsia="Arial"/>
                <w:sz w:val="20"/>
                <w:szCs w:val="20"/>
              </w:rPr>
              <w:t>(change)</w:t>
            </w:r>
          </w:p>
        </w:tc>
      </w:tr>
      <w:tr w:rsidR="00DD133B" w14:paraId="461BEC9E" w14:textId="77777777" w:rsidTr="00DD133B">
        <w:trPr>
          <w:trHeight w:val="309"/>
        </w:trPr>
        <w:tc>
          <w:tcPr>
            <w:tcW w:w="1465" w:type="pct"/>
            <w:tcBorders>
              <w:top w:val="nil"/>
              <w:left w:val="nil"/>
              <w:bottom w:val="nil"/>
              <w:right w:val="nil"/>
            </w:tcBorders>
          </w:tcPr>
          <w:p w14:paraId="0BB4FDF6"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397F72A7"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695E318E"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5D9FF9F6" w14:textId="77777777" w:rsidR="00DD133B" w:rsidRDefault="00DD133B">
            <w:pPr>
              <w:jc w:val="center"/>
              <w:rPr>
                <w:rFonts w:eastAsia="Calibri"/>
                <w:sz w:val="20"/>
                <w:szCs w:val="20"/>
              </w:rPr>
            </w:pPr>
          </w:p>
        </w:tc>
        <w:tc>
          <w:tcPr>
            <w:tcW w:w="790" w:type="pct"/>
            <w:gridSpan w:val="2"/>
            <w:tcBorders>
              <w:top w:val="single" w:sz="4" w:space="0" w:color="auto"/>
              <w:left w:val="nil"/>
              <w:bottom w:val="nil"/>
              <w:right w:val="nil"/>
            </w:tcBorders>
          </w:tcPr>
          <w:p w14:paraId="5D45495A" w14:textId="77777777" w:rsidR="00DD133B" w:rsidRDefault="00DD133B">
            <w:pPr>
              <w:jc w:val="center"/>
              <w:rPr>
                <w:rFonts w:eastAsia="Calibri"/>
                <w:sz w:val="20"/>
                <w:szCs w:val="20"/>
              </w:rPr>
            </w:pPr>
          </w:p>
        </w:tc>
      </w:tr>
      <w:tr w:rsidR="00DD133B" w14:paraId="7F92EBD6" w14:textId="77777777" w:rsidTr="00DD133B">
        <w:trPr>
          <w:trHeight w:val="309"/>
        </w:trPr>
        <w:tc>
          <w:tcPr>
            <w:tcW w:w="1465" w:type="pct"/>
            <w:tcBorders>
              <w:top w:val="nil"/>
              <w:left w:val="nil"/>
              <w:bottom w:val="nil"/>
              <w:right w:val="nil"/>
            </w:tcBorders>
            <w:hideMark/>
          </w:tcPr>
          <w:p w14:paraId="38514AF5"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21B55F83" w14:textId="77777777" w:rsidR="00DD133B" w:rsidRDefault="00DD133B">
            <w:pPr>
              <w:jc w:val="center"/>
              <w:rPr>
                <w:rFonts w:eastAsia="Calibri"/>
                <w:sz w:val="20"/>
                <w:szCs w:val="20"/>
              </w:rPr>
            </w:pPr>
            <w:r>
              <w:rPr>
                <w:rFonts w:eastAsia="Arial"/>
                <w:sz w:val="20"/>
                <w:szCs w:val="20"/>
              </w:rPr>
              <w:t>-0.128292***</w:t>
            </w:r>
          </w:p>
        </w:tc>
        <w:tc>
          <w:tcPr>
            <w:tcW w:w="974" w:type="pct"/>
            <w:tcBorders>
              <w:top w:val="nil"/>
              <w:left w:val="nil"/>
              <w:bottom w:val="nil"/>
              <w:right w:val="nil"/>
            </w:tcBorders>
            <w:vAlign w:val="bottom"/>
            <w:hideMark/>
          </w:tcPr>
          <w:p w14:paraId="461DFB82" w14:textId="77777777" w:rsidR="00DD133B" w:rsidRDefault="00DD133B">
            <w:pPr>
              <w:jc w:val="center"/>
              <w:rPr>
                <w:rFonts w:eastAsia="Calibri"/>
                <w:sz w:val="20"/>
                <w:szCs w:val="20"/>
              </w:rPr>
            </w:pPr>
            <w:r>
              <w:rPr>
                <w:rFonts w:eastAsia="Arial"/>
                <w:sz w:val="20"/>
                <w:szCs w:val="20"/>
              </w:rPr>
              <w:t>2.059113***</w:t>
            </w:r>
          </w:p>
        </w:tc>
        <w:tc>
          <w:tcPr>
            <w:tcW w:w="841" w:type="pct"/>
            <w:tcBorders>
              <w:top w:val="nil"/>
              <w:left w:val="nil"/>
              <w:bottom w:val="nil"/>
              <w:right w:val="nil"/>
            </w:tcBorders>
            <w:vAlign w:val="bottom"/>
            <w:hideMark/>
          </w:tcPr>
          <w:p w14:paraId="074678AE" w14:textId="77777777" w:rsidR="00DD133B" w:rsidRDefault="00DD133B">
            <w:pPr>
              <w:jc w:val="center"/>
              <w:rPr>
                <w:rFonts w:eastAsia="Calibri"/>
                <w:sz w:val="20"/>
                <w:szCs w:val="20"/>
              </w:rPr>
            </w:pPr>
            <w:r>
              <w:rPr>
                <w:rFonts w:eastAsia="Arial"/>
                <w:sz w:val="20"/>
                <w:szCs w:val="20"/>
              </w:rPr>
              <w:t>251.720738***</w:t>
            </w:r>
          </w:p>
        </w:tc>
        <w:tc>
          <w:tcPr>
            <w:tcW w:w="790" w:type="pct"/>
            <w:gridSpan w:val="2"/>
            <w:tcBorders>
              <w:top w:val="nil"/>
              <w:left w:val="nil"/>
              <w:bottom w:val="nil"/>
              <w:right w:val="nil"/>
            </w:tcBorders>
            <w:vAlign w:val="bottom"/>
            <w:hideMark/>
          </w:tcPr>
          <w:p w14:paraId="35906582" w14:textId="77777777" w:rsidR="00DD133B" w:rsidRDefault="00DD133B">
            <w:pPr>
              <w:jc w:val="center"/>
              <w:rPr>
                <w:rFonts w:eastAsia="Calibri"/>
                <w:sz w:val="20"/>
                <w:szCs w:val="20"/>
              </w:rPr>
            </w:pPr>
            <w:r>
              <w:rPr>
                <w:rFonts w:eastAsia="Arial"/>
                <w:sz w:val="20"/>
                <w:szCs w:val="20"/>
              </w:rPr>
              <w:t>-0.040018</w:t>
            </w:r>
          </w:p>
        </w:tc>
      </w:tr>
      <w:tr w:rsidR="00DD133B" w14:paraId="029599B8" w14:textId="77777777" w:rsidTr="00DD133B">
        <w:trPr>
          <w:trHeight w:val="294"/>
        </w:trPr>
        <w:tc>
          <w:tcPr>
            <w:tcW w:w="1465" w:type="pct"/>
            <w:tcBorders>
              <w:top w:val="nil"/>
              <w:left w:val="nil"/>
              <w:bottom w:val="nil"/>
              <w:right w:val="nil"/>
            </w:tcBorders>
          </w:tcPr>
          <w:p w14:paraId="426E791D"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329177E" w14:textId="77777777" w:rsidR="00DD133B" w:rsidRDefault="00DD133B">
            <w:pPr>
              <w:jc w:val="center"/>
              <w:rPr>
                <w:rFonts w:eastAsia="Calibri"/>
                <w:sz w:val="20"/>
                <w:szCs w:val="20"/>
              </w:rPr>
            </w:pPr>
            <w:r>
              <w:rPr>
                <w:rFonts w:eastAsia="Arial"/>
                <w:sz w:val="20"/>
                <w:szCs w:val="20"/>
              </w:rPr>
              <w:t>(0.025)</w:t>
            </w:r>
          </w:p>
        </w:tc>
        <w:tc>
          <w:tcPr>
            <w:tcW w:w="974" w:type="pct"/>
            <w:tcBorders>
              <w:top w:val="nil"/>
              <w:left w:val="nil"/>
              <w:bottom w:val="nil"/>
              <w:right w:val="nil"/>
            </w:tcBorders>
            <w:vAlign w:val="bottom"/>
            <w:hideMark/>
          </w:tcPr>
          <w:p w14:paraId="7A76FAF6" w14:textId="77777777" w:rsidR="00DD133B" w:rsidRDefault="00DD133B">
            <w:pPr>
              <w:jc w:val="center"/>
              <w:rPr>
                <w:rFonts w:eastAsia="Calibri"/>
                <w:sz w:val="20"/>
                <w:szCs w:val="20"/>
              </w:rPr>
            </w:pPr>
            <w:r>
              <w:rPr>
                <w:rFonts w:eastAsia="Arial"/>
                <w:sz w:val="20"/>
                <w:szCs w:val="20"/>
              </w:rPr>
              <w:t>(0.729)</w:t>
            </w:r>
          </w:p>
        </w:tc>
        <w:tc>
          <w:tcPr>
            <w:tcW w:w="841" w:type="pct"/>
            <w:tcBorders>
              <w:top w:val="nil"/>
              <w:left w:val="nil"/>
              <w:bottom w:val="nil"/>
              <w:right w:val="nil"/>
            </w:tcBorders>
            <w:vAlign w:val="bottom"/>
            <w:hideMark/>
          </w:tcPr>
          <w:p w14:paraId="4186A66E" w14:textId="77777777" w:rsidR="00DD133B" w:rsidRDefault="00DD133B">
            <w:pPr>
              <w:jc w:val="center"/>
              <w:rPr>
                <w:rFonts w:eastAsia="Calibri"/>
                <w:sz w:val="20"/>
                <w:szCs w:val="20"/>
              </w:rPr>
            </w:pPr>
            <w:r>
              <w:rPr>
                <w:rFonts w:eastAsia="Arial"/>
                <w:sz w:val="20"/>
                <w:szCs w:val="20"/>
              </w:rPr>
              <w:t>(95.241)</w:t>
            </w:r>
          </w:p>
        </w:tc>
        <w:tc>
          <w:tcPr>
            <w:tcW w:w="790" w:type="pct"/>
            <w:gridSpan w:val="2"/>
            <w:tcBorders>
              <w:top w:val="nil"/>
              <w:left w:val="nil"/>
              <w:bottom w:val="nil"/>
              <w:right w:val="nil"/>
            </w:tcBorders>
            <w:vAlign w:val="bottom"/>
            <w:hideMark/>
          </w:tcPr>
          <w:p w14:paraId="65AB9590" w14:textId="77777777" w:rsidR="00DD133B" w:rsidRDefault="00DD133B">
            <w:pPr>
              <w:jc w:val="center"/>
              <w:rPr>
                <w:rFonts w:eastAsia="Calibri"/>
                <w:sz w:val="20"/>
                <w:szCs w:val="20"/>
              </w:rPr>
            </w:pPr>
            <w:r>
              <w:rPr>
                <w:rFonts w:eastAsia="Arial"/>
                <w:sz w:val="20"/>
                <w:szCs w:val="20"/>
              </w:rPr>
              <w:t>(0.156)</w:t>
            </w:r>
          </w:p>
        </w:tc>
      </w:tr>
      <w:tr w:rsidR="00DD133B" w14:paraId="22F2B716" w14:textId="77777777" w:rsidTr="00DD133B">
        <w:trPr>
          <w:trHeight w:val="309"/>
        </w:trPr>
        <w:tc>
          <w:tcPr>
            <w:tcW w:w="1465" w:type="pct"/>
            <w:tcBorders>
              <w:top w:val="nil"/>
              <w:left w:val="nil"/>
              <w:bottom w:val="nil"/>
              <w:right w:val="nil"/>
            </w:tcBorders>
            <w:hideMark/>
          </w:tcPr>
          <w:p w14:paraId="4036EA9B"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15D31015" w14:textId="77777777" w:rsidR="00DD133B" w:rsidRDefault="00DD133B">
            <w:pPr>
              <w:jc w:val="center"/>
              <w:rPr>
                <w:rFonts w:eastAsia="Calibri"/>
                <w:sz w:val="20"/>
                <w:szCs w:val="20"/>
              </w:rPr>
            </w:pPr>
            <w:r>
              <w:rPr>
                <w:rFonts w:eastAsia="Arial"/>
                <w:sz w:val="20"/>
                <w:szCs w:val="20"/>
              </w:rPr>
              <w:t>-0.611330***</w:t>
            </w:r>
          </w:p>
        </w:tc>
        <w:tc>
          <w:tcPr>
            <w:tcW w:w="974" w:type="pct"/>
            <w:tcBorders>
              <w:top w:val="nil"/>
              <w:left w:val="nil"/>
              <w:bottom w:val="nil"/>
              <w:right w:val="nil"/>
            </w:tcBorders>
            <w:vAlign w:val="bottom"/>
            <w:hideMark/>
          </w:tcPr>
          <w:p w14:paraId="5D1CC2F4" w14:textId="77777777" w:rsidR="00DD133B" w:rsidRDefault="00DD133B">
            <w:pPr>
              <w:jc w:val="center"/>
              <w:rPr>
                <w:rFonts w:eastAsia="Calibri"/>
                <w:sz w:val="20"/>
                <w:szCs w:val="20"/>
              </w:rPr>
            </w:pPr>
            <w:r>
              <w:rPr>
                <w:rFonts w:eastAsia="Arial"/>
                <w:sz w:val="20"/>
                <w:szCs w:val="20"/>
              </w:rPr>
              <w:t>-0.612079</w:t>
            </w:r>
          </w:p>
        </w:tc>
        <w:tc>
          <w:tcPr>
            <w:tcW w:w="841" w:type="pct"/>
            <w:tcBorders>
              <w:top w:val="nil"/>
              <w:left w:val="nil"/>
              <w:bottom w:val="nil"/>
              <w:right w:val="nil"/>
            </w:tcBorders>
            <w:vAlign w:val="bottom"/>
            <w:hideMark/>
          </w:tcPr>
          <w:p w14:paraId="336FF5DD" w14:textId="77777777" w:rsidR="00DD133B" w:rsidRDefault="00DD133B">
            <w:pPr>
              <w:jc w:val="center"/>
              <w:rPr>
                <w:rFonts w:eastAsia="Calibri"/>
                <w:sz w:val="20"/>
                <w:szCs w:val="20"/>
              </w:rPr>
            </w:pPr>
            <w:r>
              <w:rPr>
                <w:rFonts w:eastAsia="Arial"/>
                <w:sz w:val="20"/>
                <w:szCs w:val="20"/>
              </w:rPr>
              <w:t>0.909441</w:t>
            </w:r>
          </w:p>
        </w:tc>
        <w:tc>
          <w:tcPr>
            <w:tcW w:w="790" w:type="pct"/>
            <w:gridSpan w:val="2"/>
            <w:tcBorders>
              <w:top w:val="nil"/>
              <w:left w:val="nil"/>
              <w:bottom w:val="nil"/>
              <w:right w:val="nil"/>
            </w:tcBorders>
            <w:vAlign w:val="bottom"/>
            <w:hideMark/>
          </w:tcPr>
          <w:p w14:paraId="6937F65A" w14:textId="77777777" w:rsidR="00DD133B" w:rsidRDefault="00DD133B">
            <w:pPr>
              <w:jc w:val="center"/>
              <w:rPr>
                <w:rFonts w:eastAsia="Calibri"/>
                <w:sz w:val="20"/>
                <w:szCs w:val="20"/>
              </w:rPr>
            </w:pPr>
            <w:r>
              <w:rPr>
                <w:rFonts w:eastAsia="Arial"/>
                <w:sz w:val="20"/>
                <w:szCs w:val="20"/>
              </w:rPr>
              <w:t>-0.042790</w:t>
            </w:r>
          </w:p>
        </w:tc>
      </w:tr>
      <w:tr w:rsidR="00DD133B" w14:paraId="74B152A8" w14:textId="77777777" w:rsidTr="00DD133B">
        <w:trPr>
          <w:trHeight w:val="309"/>
        </w:trPr>
        <w:tc>
          <w:tcPr>
            <w:tcW w:w="1465" w:type="pct"/>
            <w:tcBorders>
              <w:top w:val="nil"/>
              <w:left w:val="nil"/>
              <w:bottom w:val="nil"/>
              <w:right w:val="nil"/>
            </w:tcBorders>
          </w:tcPr>
          <w:p w14:paraId="5466790B"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A3E81B8" w14:textId="77777777" w:rsidR="00DD133B" w:rsidRDefault="00DD133B">
            <w:pPr>
              <w:jc w:val="center"/>
              <w:rPr>
                <w:rFonts w:eastAsia="Calibri"/>
                <w:sz w:val="20"/>
                <w:szCs w:val="20"/>
              </w:rPr>
            </w:pPr>
            <w:r>
              <w:rPr>
                <w:rFonts w:eastAsia="Arial"/>
                <w:sz w:val="20"/>
                <w:szCs w:val="20"/>
              </w:rPr>
              <w:t>(0.069)</w:t>
            </w:r>
          </w:p>
        </w:tc>
        <w:tc>
          <w:tcPr>
            <w:tcW w:w="974" w:type="pct"/>
            <w:tcBorders>
              <w:top w:val="nil"/>
              <w:left w:val="nil"/>
              <w:bottom w:val="nil"/>
              <w:right w:val="nil"/>
            </w:tcBorders>
            <w:vAlign w:val="bottom"/>
            <w:hideMark/>
          </w:tcPr>
          <w:p w14:paraId="4B03712B" w14:textId="77777777" w:rsidR="00DD133B" w:rsidRDefault="00DD133B">
            <w:pPr>
              <w:jc w:val="center"/>
              <w:rPr>
                <w:rFonts w:eastAsia="Calibri"/>
                <w:sz w:val="20"/>
                <w:szCs w:val="20"/>
              </w:rPr>
            </w:pPr>
            <w:r>
              <w:rPr>
                <w:rFonts w:eastAsia="Arial"/>
                <w:sz w:val="20"/>
                <w:szCs w:val="20"/>
              </w:rPr>
              <w:t>(0.573)</w:t>
            </w:r>
          </w:p>
        </w:tc>
        <w:tc>
          <w:tcPr>
            <w:tcW w:w="841" w:type="pct"/>
            <w:tcBorders>
              <w:top w:val="nil"/>
              <w:left w:val="nil"/>
              <w:bottom w:val="nil"/>
              <w:right w:val="nil"/>
            </w:tcBorders>
            <w:vAlign w:val="bottom"/>
            <w:hideMark/>
          </w:tcPr>
          <w:p w14:paraId="5E196C3D" w14:textId="77777777" w:rsidR="00DD133B" w:rsidRDefault="00DD133B">
            <w:pPr>
              <w:jc w:val="center"/>
              <w:rPr>
                <w:rFonts w:eastAsia="Calibri"/>
                <w:sz w:val="20"/>
                <w:szCs w:val="20"/>
              </w:rPr>
            </w:pPr>
            <w:r>
              <w:rPr>
                <w:rFonts w:eastAsia="Arial"/>
                <w:sz w:val="20"/>
                <w:szCs w:val="20"/>
              </w:rPr>
              <w:t>(8.845)</w:t>
            </w:r>
          </w:p>
        </w:tc>
        <w:tc>
          <w:tcPr>
            <w:tcW w:w="790" w:type="pct"/>
            <w:gridSpan w:val="2"/>
            <w:tcBorders>
              <w:top w:val="nil"/>
              <w:left w:val="nil"/>
              <w:bottom w:val="nil"/>
              <w:right w:val="nil"/>
            </w:tcBorders>
            <w:vAlign w:val="bottom"/>
            <w:hideMark/>
          </w:tcPr>
          <w:p w14:paraId="105A5666" w14:textId="77777777" w:rsidR="00DD133B" w:rsidRDefault="00DD133B">
            <w:pPr>
              <w:jc w:val="center"/>
              <w:rPr>
                <w:rFonts w:eastAsia="Calibri"/>
                <w:sz w:val="20"/>
                <w:szCs w:val="20"/>
              </w:rPr>
            </w:pPr>
            <w:r>
              <w:rPr>
                <w:rFonts w:eastAsia="Arial"/>
                <w:sz w:val="20"/>
                <w:szCs w:val="20"/>
              </w:rPr>
              <w:t>(0.080)</w:t>
            </w:r>
          </w:p>
        </w:tc>
      </w:tr>
      <w:tr w:rsidR="00DD133B" w14:paraId="2971F144" w14:textId="77777777" w:rsidTr="00DD133B">
        <w:trPr>
          <w:trHeight w:val="309"/>
        </w:trPr>
        <w:tc>
          <w:tcPr>
            <w:tcW w:w="1465" w:type="pct"/>
            <w:tcBorders>
              <w:top w:val="nil"/>
              <w:left w:val="nil"/>
              <w:bottom w:val="nil"/>
              <w:right w:val="nil"/>
            </w:tcBorders>
            <w:hideMark/>
          </w:tcPr>
          <w:p w14:paraId="51BCDB6F"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553B1A73" w14:textId="77777777" w:rsidR="00DD133B" w:rsidRDefault="00DD133B">
            <w:pPr>
              <w:jc w:val="center"/>
              <w:rPr>
                <w:rFonts w:eastAsia="Calibri"/>
                <w:sz w:val="20"/>
                <w:szCs w:val="20"/>
              </w:rPr>
            </w:pPr>
            <w:r>
              <w:rPr>
                <w:rFonts w:eastAsia="Arial"/>
                <w:sz w:val="20"/>
                <w:szCs w:val="20"/>
              </w:rPr>
              <w:t>0.000009</w:t>
            </w:r>
          </w:p>
        </w:tc>
        <w:tc>
          <w:tcPr>
            <w:tcW w:w="974" w:type="pct"/>
            <w:tcBorders>
              <w:top w:val="nil"/>
              <w:left w:val="nil"/>
              <w:bottom w:val="nil"/>
              <w:right w:val="nil"/>
            </w:tcBorders>
            <w:vAlign w:val="bottom"/>
            <w:hideMark/>
          </w:tcPr>
          <w:p w14:paraId="5772818C" w14:textId="77777777" w:rsidR="00DD133B" w:rsidRDefault="00DD133B">
            <w:pPr>
              <w:jc w:val="center"/>
              <w:rPr>
                <w:rFonts w:eastAsia="Calibri"/>
                <w:sz w:val="20"/>
                <w:szCs w:val="20"/>
              </w:rPr>
            </w:pPr>
            <w:r>
              <w:rPr>
                <w:rFonts w:eastAsia="Arial"/>
                <w:sz w:val="20"/>
                <w:szCs w:val="20"/>
              </w:rPr>
              <w:t>-0.028214***</w:t>
            </w:r>
          </w:p>
        </w:tc>
        <w:tc>
          <w:tcPr>
            <w:tcW w:w="841" w:type="pct"/>
            <w:tcBorders>
              <w:top w:val="nil"/>
              <w:left w:val="nil"/>
              <w:bottom w:val="nil"/>
              <w:right w:val="nil"/>
            </w:tcBorders>
            <w:vAlign w:val="bottom"/>
            <w:hideMark/>
          </w:tcPr>
          <w:p w14:paraId="5EE0B48B" w14:textId="77777777" w:rsidR="00DD133B" w:rsidRDefault="00DD133B">
            <w:pPr>
              <w:jc w:val="center"/>
              <w:rPr>
                <w:rFonts w:eastAsia="Calibri"/>
                <w:sz w:val="20"/>
                <w:szCs w:val="20"/>
              </w:rPr>
            </w:pPr>
            <w:r>
              <w:rPr>
                <w:rFonts w:eastAsia="Arial"/>
                <w:sz w:val="20"/>
                <w:szCs w:val="20"/>
              </w:rPr>
              <w:t>0.161487</w:t>
            </w:r>
          </w:p>
        </w:tc>
        <w:tc>
          <w:tcPr>
            <w:tcW w:w="790" w:type="pct"/>
            <w:gridSpan w:val="2"/>
            <w:tcBorders>
              <w:top w:val="nil"/>
              <w:left w:val="nil"/>
              <w:bottom w:val="nil"/>
              <w:right w:val="nil"/>
            </w:tcBorders>
            <w:vAlign w:val="bottom"/>
            <w:hideMark/>
          </w:tcPr>
          <w:p w14:paraId="6D7B2CC8" w14:textId="77777777" w:rsidR="00DD133B" w:rsidRDefault="00DD133B">
            <w:pPr>
              <w:jc w:val="center"/>
              <w:rPr>
                <w:rFonts w:eastAsia="Calibri"/>
                <w:sz w:val="20"/>
                <w:szCs w:val="20"/>
              </w:rPr>
            </w:pPr>
            <w:r>
              <w:rPr>
                <w:rFonts w:eastAsia="Arial"/>
                <w:sz w:val="20"/>
                <w:szCs w:val="20"/>
              </w:rPr>
              <w:t>-0.000146</w:t>
            </w:r>
          </w:p>
        </w:tc>
      </w:tr>
      <w:tr w:rsidR="00DD133B" w14:paraId="09B4ED3A" w14:textId="77777777" w:rsidTr="00DD133B">
        <w:trPr>
          <w:trHeight w:val="309"/>
        </w:trPr>
        <w:tc>
          <w:tcPr>
            <w:tcW w:w="1465" w:type="pct"/>
            <w:tcBorders>
              <w:top w:val="nil"/>
              <w:left w:val="nil"/>
              <w:bottom w:val="nil"/>
              <w:right w:val="nil"/>
            </w:tcBorders>
          </w:tcPr>
          <w:p w14:paraId="134173E1"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51073EBA"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1DFE440F" w14:textId="77777777" w:rsidR="00DD133B" w:rsidRDefault="00DD133B">
            <w:pPr>
              <w:jc w:val="center"/>
              <w:rPr>
                <w:rFonts w:eastAsia="Calibri"/>
                <w:sz w:val="20"/>
                <w:szCs w:val="20"/>
              </w:rPr>
            </w:pPr>
            <w:r>
              <w:rPr>
                <w:rFonts w:eastAsia="Arial"/>
                <w:sz w:val="20"/>
                <w:szCs w:val="20"/>
              </w:rPr>
              <w:t>(0.008)</w:t>
            </w:r>
          </w:p>
        </w:tc>
        <w:tc>
          <w:tcPr>
            <w:tcW w:w="841" w:type="pct"/>
            <w:tcBorders>
              <w:top w:val="nil"/>
              <w:left w:val="nil"/>
              <w:bottom w:val="nil"/>
              <w:right w:val="nil"/>
            </w:tcBorders>
            <w:vAlign w:val="bottom"/>
            <w:hideMark/>
          </w:tcPr>
          <w:p w14:paraId="3E85A8CC" w14:textId="77777777" w:rsidR="00DD133B" w:rsidRDefault="00DD133B">
            <w:pPr>
              <w:jc w:val="center"/>
              <w:rPr>
                <w:rFonts w:eastAsia="Calibri"/>
                <w:sz w:val="20"/>
                <w:szCs w:val="20"/>
              </w:rPr>
            </w:pPr>
            <w:r>
              <w:rPr>
                <w:rFonts w:eastAsia="Arial"/>
                <w:sz w:val="20"/>
                <w:szCs w:val="20"/>
              </w:rPr>
              <w:t>(0.101)</w:t>
            </w:r>
          </w:p>
        </w:tc>
        <w:tc>
          <w:tcPr>
            <w:tcW w:w="790" w:type="pct"/>
            <w:gridSpan w:val="2"/>
            <w:tcBorders>
              <w:top w:val="nil"/>
              <w:left w:val="nil"/>
              <w:bottom w:val="nil"/>
              <w:right w:val="nil"/>
            </w:tcBorders>
            <w:vAlign w:val="bottom"/>
            <w:hideMark/>
          </w:tcPr>
          <w:p w14:paraId="28A9808A" w14:textId="77777777" w:rsidR="00DD133B" w:rsidRDefault="00DD133B">
            <w:pPr>
              <w:jc w:val="center"/>
              <w:rPr>
                <w:rFonts w:eastAsia="Calibri"/>
                <w:sz w:val="20"/>
                <w:szCs w:val="20"/>
              </w:rPr>
            </w:pPr>
            <w:r>
              <w:rPr>
                <w:rFonts w:eastAsia="Arial"/>
                <w:sz w:val="20"/>
                <w:szCs w:val="20"/>
              </w:rPr>
              <w:t>(0.000)</w:t>
            </w:r>
          </w:p>
        </w:tc>
      </w:tr>
      <w:tr w:rsidR="00DD133B" w14:paraId="2168287F" w14:textId="77777777" w:rsidTr="00DD133B">
        <w:trPr>
          <w:trHeight w:val="309"/>
        </w:trPr>
        <w:tc>
          <w:tcPr>
            <w:tcW w:w="1465" w:type="pct"/>
            <w:tcBorders>
              <w:top w:val="nil"/>
              <w:left w:val="nil"/>
              <w:bottom w:val="nil"/>
              <w:right w:val="nil"/>
            </w:tcBorders>
            <w:hideMark/>
          </w:tcPr>
          <w:p w14:paraId="7CFD7B4B"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236FF96A" w14:textId="77777777" w:rsidR="00DD133B" w:rsidRDefault="00DD133B">
            <w:pPr>
              <w:jc w:val="center"/>
              <w:rPr>
                <w:rFonts w:eastAsia="Calibri"/>
                <w:sz w:val="20"/>
                <w:szCs w:val="20"/>
              </w:rPr>
            </w:pPr>
            <w:r>
              <w:rPr>
                <w:rFonts w:eastAsia="Arial"/>
                <w:sz w:val="20"/>
                <w:szCs w:val="20"/>
              </w:rPr>
              <w:t>0.000015**</w:t>
            </w:r>
          </w:p>
        </w:tc>
        <w:tc>
          <w:tcPr>
            <w:tcW w:w="974" w:type="pct"/>
            <w:tcBorders>
              <w:top w:val="nil"/>
              <w:left w:val="nil"/>
              <w:bottom w:val="nil"/>
              <w:right w:val="nil"/>
            </w:tcBorders>
            <w:vAlign w:val="bottom"/>
            <w:hideMark/>
          </w:tcPr>
          <w:p w14:paraId="19C01314" w14:textId="77777777" w:rsidR="00DD133B" w:rsidRDefault="00DD133B">
            <w:pPr>
              <w:jc w:val="center"/>
              <w:rPr>
                <w:rFonts w:eastAsia="Calibri"/>
                <w:sz w:val="20"/>
                <w:szCs w:val="20"/>
              </w:rPr>
            </w:pPr>
            <w:r>
              <w:rPr>
                <w:rFonts w:eastAsia="Arial"/>
                <w:sz w:val="20"/>
                <w:szCs w:val="20"/>
              </w:rPr>
              <w:t>-0.001091</w:t>
            </w:r>
          </w:p>
        </w:tc>
        <w:tc>
          <w:tcPr>
            <w:tcW w:w="841" w:type="pct"/>
            <w:tcBorders>
              <w:top w:val="nil"/>
              <w:left w:val="nil"/>
              <w:bottom w:val="nil"/>
              <w:right w:val="nil"/>
            </w:tcBorders>
            <w:vAlign w:val="bottom"/>
            <w:hideMark/>
          </w:tcPr>
          <w:p w14:paraId="78A8A940" w14:textId="77777777" w:rsidR="00DD133B" w:rsidRDefault="00DD133B">
            <w:pPr>
              <w:jc w:val="center"/>
              <w:rPr>
                <w:rFonts w:eastAsia="Calibri"/>
                <w:sz w:val="20"/>
                <w:szCs w:val="20"/>
              </w:rPr>
            </w:pPr>
            <w:r>
              <w:rPr>
                <w:rFonts w:eastAsia="Arial"/>
                <w:sz w:val="20"/>
                <w:szCs w:val="20"/>
              </w:rPr>
              <w:t>-0.261602***</w:t>
            </w:r>
          </w:p>
        </w:tc>
        <w:tc>
          <w:tcPr>
            <w:tcW w:w="790" w:type="pct"/>
            <w:gridSpan w:val="2"/>
            <w:tcBorders>
              <w:top w:val="nil"/>
              <w:left w:val="nil"/>
              <w:bottom w:val="nil"/>
              <w:right w:val="nil"/>
            </w:tcBorders>
            <w:vAlign w:val="bottom"/>
            <w:hideMark/>
          </w:tcPr>
          <w:p w14:paraId="7971E4EC" w14:textId="77777777" w:rsidR="00DD133B" w:rsidRDefault="00DD133B">
            <w:pPr>
              <w:jc w:val="center"/>
              <w:rPr>
                <w:rFonts w:eastAsia="Calibri"/>
                <w:sz w:val="20"/>
                <w:szCs w:val="20"/>
              </w:rPr>
            </w:pPr>
            <w:r>
              <w:rPr>
                <w:rFonts w:eastAsia="Arial"/>
                <w:sz w:val="20"/>
                <w:szCs w:val="20"/>
              </w:rPr>
              <w:t>0.000122*</w:t>
            </w:r>
          </w:p>
        </w:tc>
      </w:tr>
      <w:tr w:rsidR="00DD133B" w14:paraId="7D729820" w14:textId="77777777" w:rsidTr="00DD133B">
        <w:trPr>
          <w:trHeight w:val="294"/>
        </w:trPr>
        <w:tc>
          <w:tcPr>
            <w:tcW w:w="1465" w:type="pct"/>
            <w:tcBorders>
              <w:top w:val="nil"/>
              <w:left w:val="nil"/>
              <w:bottom w:val="nil"/>
              <w:right w:val="nil"/>
            </w:tcBorders>
          </w:tcPr>
          <w:p w14:paraId="33E6663B"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8ECB3F6"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1BC0A5A2"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489EF358" w14:textId="77777777" w:rsidR="00DD133B" w:rsidRDefault="00DD133B">
            <w:pPr>
              <w:jc w:val="center"/>
              <w:rPr>
                <w:rFonts w:eastAsia="Calibri"/>
                <w:sz w:val="20"/>
                <w:szCs w:val="20"/>
              </w:rPr>
            </w:pPr>
            <w:r>
              <w:rPr>
                <w:rFonts w:eastAsia="Arial"/>
                <w:sz w:val="20"/>
                <w:szCs w:val="20"/>
              </w:rPr>
              <w:t>(0.066)</w:t>
            </w:r>
          </w:p>
        </w:tc>
        <w:tc>
          <w:tcPr>
            <w:tcW w:w="790" w:type="pct"/>
            <w:gridSpan w:val="2"/>
            <w:tcBorders>
              <w:top w:val="nil"/>
              <w:left w:val="nil"/>
              <w:bottom w:val="nil"/>
              <w:right w:val="nil"/>
            </w:tcBorders>
            <w:vAlign w:val="bottom"/>
            <w:hideMark/>
          </w:tcPr>
          <w:p w14:paraId="14EA595A" w14:textId="77777777" w:rsidR="00DD133B" w:rsidRDefault="00DD133B">
            <w:pPr>
              <w:jc w:val="center"/>
              <w:rPr>
                <w:rFonts w:eastAsia="Calibri"/>
                <w:sz w:val="20"/>
                <w:szCs w:val="20"/>
              </w:rPr>
            </w:pPr>
            <w:r>
              <w:rPr>
                <w:rFonts w:eastAsia="Arial"/>
                <w:sz w:val="20"/>
                <w:szCs w:val="20"/>
              </w:rPr>
              <w:t>(0.000)</w:t>
            </w:r>
          </w:p>
        </w:tc>
      </w:tr>
      <w:tr w:rsidR="00DD133B" w14:paraId="623487FD" w14:textId="77777777" w:rsidTr="00DD133B">
        <w:trPr>
          <w:trHeight w:val="309"/>
        </w:trPr>
        <w:tc>
          <w:tcPr>
            <w:tcW w:w="1465" w:type="pct"/>
            <w:tcBorders>
              <w:top w:val="nil"/>
              <w:left w:val="nil"/>
              <w:bottom w:val="nil"/>
              <w:right w:val="nil"/>
            </w:tcBorders>
            <w:hideMark/>
          </w:tcPr>
          <w:p w14:paraId="3042F9F0"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147B3ED6" w14:textId="77777777" w:rsidR="00DD133B" w:rsidRDefault="00DD133B">
            <w:pPr>
              <w:jc w:val="center"/>
              <w:rPr>
                <w:rFonts w:eastAsia="Calibri"/>
                <w:sz w:val="20"/>
                <w:szCs w:val="20"/>
              </w:rPr>
            </w:pPr>
            <w:r>
              <w:rPr>
                <w:rFonts w:eastAsia="Arial"/>
                <w:sz w:val="20"/>
                <w:szCs w:val="20"/>
              </w:rPr>
              <w:t>-0.000416</w:t>
            </w:r>
          </w:p>
        </w:tc>
        <w:tc>
          <w:tcPr>
            <w:tcW w:w="974" w:type="pct"/>
            <w:tcBorders>
              <w:top w:val="nil"/>
              <w:left w:val="nil"/>
              <w:bottom w:val="nil"/>
              <w:right w:val="nil"/>
            </w:tcBorders>
            <w:vAlign w:val="bottom"/>
            <w:hideMark/>
          </w:tcPr>
          <w:p w14:paraId="572658A1" w14:textId="77777777" w:rsidR="00DD133B" w:rsidRDefault="00DD133B">
            <w:pPr>
              <w:jc w:val="center"/>
              <w:rPr>
                <w:rFonts w:eastAsia="Calibri"/>
                <w:sz w:val="20"/>
                <w:szCs w:val="20"/>
              </w:rPr>
            </w:pPr>
            <w:r>
              <w:rPr>
                <w:rFonts w:eastAsia="Arial"/>
                <w:sz w:val="20"/>
                <w:szCs w:val="20"/>
              </w:rPr>
              <w:t>0.026632</w:t>
            </w:r>
          </w:p>
        </w:tc>
        <w:tc>
          <w:tcPr>
            <w:tcW w:w="841" w:type="pct"/>
            <w:tcBorders>
              <w:top w:val="nil"/>
              <w:left w:val="nil"/>
              <w:bottom w:val="nil"/>
              <w:right w:val="nil"/>
            </w:tcBorders>
            <w:vAlign w:val="bottom"/>
            <w:hideMark/>
          </w:tcPr>
          <w:p w14:paraId="7522FDDD" w14:textId="77777777" w:rsidR="00DD133B" w:rsidRDefault="00DD133B">
            <w:pPr>
              <w:jc w:val="center"/>
              <w:rPr>
                <w:rFonts w:eastAsia="Calibri"/>
                <w:sz w:val="20"/>
                <w:szCs w:val="20"/>
              </w:rPr>
            </w:pPr>
            <w:r>
              <w:rPr>
                <w:rFonts w:eastAsia="Arial"/>
                <w:sz w:val="20"/>
                <w:szCs w:val="20"/>
              </w:rPr>
              <w:t>0.765560</w:t>
            </w:r>
          </w:p>
        </w:tc>
        <w:tc>
          <w:tcPr>
            <w:tcW w:w="790" w:type="pct"/>
            <w:gridSpan w:val="2"/>
            <w:tcBorders>
              <w:top w:val="nil"/>
              <w:left w:val="nil"/>
              <w:bottom w:val="nil"/>
              <w:right w:val="nil"/>
            </w:tcBorders>
            <w:vAlign w:val="bottom"/>
            <w:hideMark/>
          </w:tcPr>
          <w:p w14:paraId="5A71FE45" w14:textId="77777777" w:rsidR="00DD133B" w:rsidRDefault="00DD133B">
            <w:pPr>
              <w:jc w:val="center"/>
              <w:rPr>
                <w:rFonts w:eastAsia="Calibri"/>
                <w:sz w:val="20"/>
                <w:szCs w:val="20"/>
              </w:rPr>
            </w:pPr>
            <w:r>
              <w:rPr>
                <w:rFonts w:eastAsia="Arial"/>
                <w:sz w:val="20"/>
                <w:szCs w:val="20"/>
              </w:rPr>
              <w:t>-0.541995***</w:t>
            </w:r>
          </w:p>
        </w:tc>
      </w:tr>
      <w:tr w:rsidR="00DD133B" w14:paraId="2892481F" w14:textId="77777777" w:rsidTr="00DD133B">
        <w:trPr>
          <w:trHeight w:val="309"/>
        </w:trPr>
        <w:tc>
          <w:tcPr>
            <w:tcW w:w="1465" w:type="pct"/>
            <w:tcBorders>
              <w:top w:val="nil"/>
              <w:left w:val="nil"/>
              <w:bottom w:val="nil"/>
              <w:right w:val="nil"/>
            </w:tcBorders>
          </w:tcPr>
          <w:p w14:paraId="1451D678"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29D801A"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0F483C5E" w14:textId="77777777" w:rsidR="00DD133B" w:rsidRDefault="00DD133B">
            <w:pPr>
              <w:jc w:val="center"/>
              <w:rPr>
                <w:rFonts w:eastAsia="Calibri"/>
                <w:sz w:val="20"/>
                <w:szCs w:val="20"/>
              </w:rPr>
            </w:pPr>
            <w:r>
              <w:rPr>
                <w:rFonts w:eastAsia="Arial"/>
                <w:sz w:val="20"/>
                <w:szCs w:val="20"/>
              </w:rPr>
              <w:t>(0.027)</w:t>
            </w:r>
          </w:p>
        </w:tc>
        <w:tc>
          <w:tcPr>
            <w:tcW w:w="841" w:type="pct"/>
            <w:tcBorders>
              <w:top w:val="nil"/>
              <w:left w:val="nil"/>
              <w:bottom w:val="nil"/>
              <w:right w:val="nil"/>
            </w:tcBorders>
            <w:vAlign w:val="bottom"/>
            <w:hideMark/>
          </w:tcPr>
          <w:p w14:paraId="61408A3C" w14:textId="77777777" w:rsidR="00DD133B" w:rsidRDefault="00DD133B">
            <w:pPr>
              <w:jc w:val="center"/>
              <w:rPr>
                <w:rFonts w:eastAsia="Calibri"/>
                <w:sz w:val="20"/>
                <w:szCs w:val="20"/>
              </w:rPr>
            </w:pPr>
            <w:r>
              <w:rPr>
                <w:rFonts w:eastAsia="Arial"/>
                <w:sz w:val="20"/>
                <w:szCs w:val="20"/>
              </w:rPr>
              <w:t>(2.859)</w:t>
            </w:r>
          </w:p>
        </w:tc>
        <w:tc>
          <w:tcPr>
            <w:tcW w:w="790" w:type="pct"/>
            <w:gridSpan w:val="2"/>
            <w:tcBorders>
              <w:top w:val="nil"/>
              <w:left w:val="nil"/>
              <w:bottom w:val="nil"/>
              <w:right w:val="nil"/>
            </w:tcBorders>
            <w:vAlign w:val="bottom"/>
            <w:hideMark/>
          </w:tcPr>
          <w:p w14:paraId="04040075" w14:textId="77777777" w:rsidR="00DD133B" w:rsidRDefault="00DD133B">
            <w:pPr>
              <w:jc w:val="center"/>
              <w:rPr>
                <w:rFonts w:eastAsia="Calibri"/>
                <w:sz w:val="20"/>
                <w:szCs w:val="20"/>
              </w:rPr>
            </w:pPr>
            <w:r>
              <w:rPr>
                <w:rFonts w:eastAsia="Arial"/>
                <w:sz w:val="20"/>
                <w:szCs w:val="20"/>
              </w:rPr>
              <w:t>(0.023)</w:t>
            </w:r>
          </w:p>
        </w:tc>
      </w:tr>
      <w:tr w:rsidR="00DD133B" w14:paraId="035F6CC9" w14:textId="77777777" w:rsidTr="00DD133B">
        <w:trPr>
          <w:trHeight w:val="309"/>
        </w:trPr>
        <w:tc>
          <w:tcPr>
            <w:tcW w:w="1465" w:type="pct"/>
            <w:tcBorders>
              <w:top w:val="nil"/>
              <w:left w:val="nil"/>
              <w:bottom w:val="nil"/>
              <w:right w:val="nil"/>
            </w:tcBorders>
          </w:tcPr>
          <w:p w14:paraId="0EE588E8" w14:textId="77777777" w:rsidR="00DD133B" w:rsidRDefault="00DD133B">
            <w:pPr>
              <w:rPr>
                <w:rFonts w:eastAsia="Calibri"/>
                <w:sz w:val="20"/>
                <w:szCs w:val="20"/>
              </w:rPr>
            </w:pPr>
          </w:p>
        </w:tc>
        <w:tc>
          <w:tcPr>
            <w:tcW w:w="930" w:type="pct"/>
            <w:tcBorders>
              <w:top w:val="nil"/>
              <w:left w:val="nil"/>
              <w:bottom w:val="nil"/>
              <w:right w:val="nil"/>
            </w:tcBorders>
          </w:tcPr>
          <w:p w14:paraId="16C1F63D" w14:textId="77777777" w:rsidR="00DD133B" w:rsidRDefault="00DD133B">
            <w:pPr>
              <w:jc w:val="center"/>
              <w:rPr>
                <w:rFonts w:eastAsia="Calibri"/>
                <w:sz w:val="20"/>
                <w:szCs w:val="20"/>
              </w:rPr>
            </w:pPr>
          </w:p>
        </w:tc>
        <w:tc>
          <w:tcPr>
            <w:tcW w:w="974" w:type="pct"/>
            <w:tcBorders>
              <w:top w:val="nil"/>
              <w:left w:val="nil"/>
              <w:bottom w:val="nil"/>
              <w:right w:val="nil"/>
            </w:tcBorders>
          </w:tcPr>
          <w:p w14:paraId="2A10405A" w14:textId="77777777" w:rsidR="00DD133B" w:rsidRDefault="00DD133B">
            <w:pPr>
              <w:jc w:val="center"/>
              <w:rPr>
                <w:rFonts w:eastAsia="Calibri"/>
                <w:sz w:val="20"/>
                <w:szCs w:val="20"/>
              </w:rPr>
            </w:pPr>
          </w:p>
        </w:tc>
        <w:tc>
          <w:tcPr>
            <w:tcW w:w="841" w:type="pct"/>
            <w:tcBorders>
              <w:top w:val="nil"/>
              <w:left w:val="nil"/>
              <w:bottom w:val="nil"/>
              <w:right w:val="nil"/>
            </w:tcBorders>
          </w:tcPr>
          <w:p w14:paraId="4C818D65" w14:textId="77777777" w:rsidR="00DD133B" w:rsidRDefault="00DD133B">
            <w:pPr>
              <w:jc w:val="center"/>
              <w:rPr>
                <w:rFonts w:eastAsia="Calibri"/>
                <w:sz w:val="20"/>
                <w:szCs w:val="20"/>
              </w:rPr>
            </w:pPr>
          </w:p>
        </w:tc>
        <w:tc>
          <w:tcPr>
            <w:tcW w:w="790" w:type="pct"/>
            <w:gridSpan w:val="2"/>
            <w:tcBorders>
              <w:top w:val="nil"/>
              <w:left w:val="nil"/>
              <w:bottom w:val="nil"/>
              <w:right w:val="nil"/>
            </w:tcBorders>
          </w:tcPr>
          <w:p w14:paraId="211A2739" w14:textId="77777777" w:rsidR="00DD133B" w:rsidRDefault="00DD133B">
            <w:pPr>
              <w:jc w:val="center"/>
              <w:rPr>
                <w:rFonts w:eastAsia="Calibri"/>
                <w:sz w:val="20"/>
                <w:szCs w:val="20"/>
              </w:rPr>
            </w:pPr>
          </w:p>
        </w:tc>
      </w:tr>
      <w:tr w:rsidR="00DD133B" w14:paraId="247F1F37" w14:textId="77777777" w:rsidTr="00DD133B">
        <w:trPr>
          <w:trHeight w:val="309"/>
        </w:trPr>
        <w:tc>
          <w:tcPr>
            <w:tcW w:w="1465" w:type="pct"/>
            <w:tcBorders>
              <w:top w:val="nil"/>
              <w:left w:val="nil"/>
              <w:bottom w:val="nil"/>
              <w:right w:val="nil"/>
            </w:tcBorders>
            <w:hideMark/>
          </w:tcPr>
          <w:p w14:paraId="7EDCFB89" w14:textId="77777777" w:rsidR="00DD133B" w:rsidRDefault="00DD133B">
            <w:pPr>
              <w:rPr>
                <w:rFonts w:eastAsia="Calibri"/>
                <w:sz w:val="20"/>
                <w:szCs w:val="20"/>
              </w:rPr>
            </w:pPr>
            <w:r>
              <w:rPr>
                <w:rFonts w:eastAsia="Arial"/>
                <w:sz w:val="20"/>
                <w:szCs w:val="20"/>
              </w:rPr>
              <w:t>Observations</w:t>
            </w:r>
          </w:p>
        </w:tc>
        <w:tc>
          <w:tcPr>
            <w:tcW w:w="930" w:type="pct"/>
            <w:tcBorders>
              <w:top w:val="nil"/>
              <w:left w:val="nil"/>
              <w:bottom w:val="nil"/>
              <w:right w:val="nil"/>
            </w:tcBorders>
            <w:vAlign w:val="bottom"/>
            <w:hideMark/>
          </w:tcPr>
          <w:p w14:paraId="7EAAB086" w14:textId="77777777" w:rsidR="00DD133B" w:rsidRDefault="00DD133B">
            <w:pPr>
              <w:jc w:val="center"/>
              <w:rPr>
                <w:rFonts w:eastAsia="Calibri"/>
                <w:sz w:val="20"/>
                <w:szCs w:val="20"/>
              </w:rPr>
            </w:pPr>
            <w:r>
              <w:rPr>
                <w:rFonts w:eastAsia="Arial"/>
                <w:sz w:val="20"/>
                <w:szCs w:val="20"/>
              </w:rPr>
              <w:t>15,540</w:t>
            </w:r>
          </w:p>
        </w:tc>
        <w:tc>
          <w:tcPr>
            <w:tcW w:w="974" w:type="pct"/>
            <w:tcBorders>
              <w:top w:val="nil"/>
              <w:left w:val="nil"/>
              <w:bottom w:val="nil"/>
              <w:right w:val="nil"/>
            </w:tcBorders>
            <w:vAlign w:val="bottom"/>
            <w:hideMark/>
          </w:tcPr>
          <w:p w14:paraId="75430B53" w14:textId="77777777" w:rsidR="00DD133B" w:rsidRDefault="00DD133B">
            <w:pPr>
              <w:jc w:val="center"/>
              <w:rPr>
                <w:rFonts w:eastAsia="Calibri"/>
                <w:sz w:val="20"/>
                <w:szCs w:val="20"/>
              </w:rPr>
            </w:pPr>
            <w:r>
              <w:rPr>
                <w:rFonts w:eastAsia="Arial"/>
                <w:sz w:val="20"/>
                <w:szCs w:val="20"/>
              </w:rPr>
              <w:t>21,214</w:t>
            </w:r>
          </w:p>
        </w:tc>
        <w:tc>
          <w:tcPr>
            <w:tcW w:w="841" w:type="pct"/>
            <w:tcBorders>
              <w:top w:val="nil"/>
              <w:left w:val="nil"/>
              <w:bottom w:val="nil"/>
              <w:right w:val="nil"/>
            </w:tcBorders>
            <w:vAlign w:val="bottom"/>
            <w:hideMark/>
          </w:tcPr>
          <w:p w14:paraId="281658BA" w14:textId="77777777" w:rsidR="00DD133B" w:rsidRDefault="00DD133B">
            <w:pPr>
              <w:jc w:val="center"/>
              <w:rPr>
                <w:rFonts w:eastAsia="Calibri"/>
                <w:sz w:val="20"/>
                <w:szCs w:val="20"/>
              </w:rPr>
            </w:pPr>
            <w:r>
              <w:rPr>
                <w:rFonts w:eastAsia="Arial"/>
                <w:sz w:val="20"/>
                <w:szCs w:val="20"/>
              </w:rPr>
              <w:t>21,077</w:t>
            </w:r>
          </w:p>
        </w:tc>
        <w:tc>
          <w:tcPr>
            <w:tcW w:w="790" w:type="pct"/>
            <w:gridSpan w:val="2"/>
            <w:tcBorders>
              <w:top w:val="nil"/>
              <w:left w:val="nil"/>
              <w:bottom w:val="nil"/>
              <w:right w:val="nil"/>
            </w:tcBorders>
            <w:vAlign w:val="bottom"/>
            <w:hideMark/>
          </w:tcPr>
          <w:p w14:paraId="7C56AEDC" w14:textId="77777777" w:rsidR="00DD133B" w:rsidRDefault="00DD133B">
            <w:pPr>
              <w:jc w:val="center"/>
              <w:rPr>
                <w:rFonts w:eastAsia="Calibri"/>
                <w:sz w:val="20"/>
                <w:szCs w:val="20"/>
              </w:rPr>
            </w:pPr>
            <w:r>
              <w:rPr>
                <w:rFonts w:eastAsia="Arial"/>
                <w:sz w:val="20"/>
                <w:szCs w:val="20"/>
              </w:rPr>
              <w:t>21,302</w:t>
            </w:r>
          </w:p>
        </w:tc>
      </w:tr>
      <w:tr w:rsidR="00DD133B" w14:paraId="5B372AA2" w14:textId="77777777" w:rsidTr="00DD133B">
        <w:trPr>
          <w:trHeight w:val="309"/>
        </w:trPr>
        <w:tc>
          <w:tcPr>
            <w:tcW w:w="1465" w:type="pct"/>
            <w:tcBorders>
              <w:top w:val="nil"/>
              <w:left w:val="nil"/>
              <w:bottom w:val="nil"/>
              <w:right w:val="nil"/>
            </w:tcBorders>
            <w:hideMark/>
          </w:tcPr>
          <w:p w14:paraId="3BDD4D09" w14:textId="77777777" w:rsidR="00DD133B" w:rsidRDefault="00DD133B">
            <w:pPr>
              <w:rPr>
                <w:rFonts w:eastAsia="Calibri"/>
                <w:sz w:val="20"/>
                <w:szCs w:val="20"/>
              </w:rPr>
            </w:pPr>
            <w:r>
              <w:rPr>
                <w:rFonts w:eastAsia="Arial"/>
                <w:sz w:val="20"/>
                <w:szCs w:val="20"/>
              </w:rPr>
              <w:t>R-squared</w:t>
            </w:r>
          </w:p>
        </w:tc>
        <w:tc>
          <w:tcPr>
            <w:tcW w:w="930" w:type="pct"/>
            <w:tcBorders>
              <w:top w:val="nil"/>
              <w:left w:val="nil"/>
              <w:bottom w:val="nil"/>
              <w:right w:val="nil"/>
            </w:tcBorders>
            <w:vAlign w:val="bottom"/>
            <w:hideMark/>
          </w:tcPr>
          <w:p w14:paraId="33E113C2" w14:textId="77777777" w:rsidR="00DD133B" w:rsidRDefault="00DD133B">
            <w:pPr>
              <w:jc w:val="center"/>
              <w:rPr>
                <w:rFonts w:eastAsia="Calibri"/>
                <w:sz w:val="20"/>
                <w:szCs w:val="20"/>
              </w:rPr>
            </w:pPr>
            <w:r>
              <w:rPr>
                <w:rFonts w:eastAsia="Arial"/>
                <w:sz w:val="20"/>
                <w:szCs w:val="20"/>
              </w:rPr>
              <w:t>0.246</w:t>
            </w:r>
          </w:p>
        </w:tc>
        <w:tc>
          <w:tcPr>
            <w:tcW w:w="974" w:type="pct"/>
            <w:tcBorders>
              <w:top w:val="nil"/>
              <w:left w:val="nil"/>
              <w:bottom w:val="nil"/>
              <w:right w:val="nil"/>
            </w:tcBorders>
            <w:vAlign w:val="bottom"/>
            <w:hideMark/>
          </w:tcPr>
          <w:p w14:paraId="5CBFC9E0" w14:textId="77777777" w:rsidR="00DD133B" w:rsidRDefault="00DD133B">
            <w:pPr>
              <w:jc w:val="center"/>
              <w:rPr>
                <w:rFonts w:eastAsia="Calibri"/>
                <w:sz w:val="20"/>
                <w:szCs w:val="20"/>
              </w:rPr>
            </w:pPr>
            <w:r>
              <w:rPr>
                <w:rFonts w:eastAsia="Arial"/>
                <w:sz w:val="20"/>
                <w:szCs w:val="20"/>
              </w:rPr>
              <w:t>0.077</w:t>
            </w:r>
          </w:p>
        </w:tc>
        <w:tc>
          <w:tcPr>
            <w:tcW w:w="841" w:type="pct"/>
            <w:tcBorders>
              <w:top w:val="nil"/>
              <w:left w:val="nil"/>
              <w:bottom w:val="nil"/>
              <w:right w:val="nil"/>
            </w:tcBorders>
            <w:vAlign w:val="bottom"/>
            <w:hideMark/>
          </w:tcPr>
          <w:p w14:paraId="44B06C65" w14:textId="77777777" w:rsidR="00DD133B" w:rsidRDefault="00DD133B">
            <w:pPr>
              <w:jc w:val="center"/>
              <w:rPr>
                <w:rFonts w:eastAsia="Calibri"/>
                <w:sz w:val="20"/>
                <w:szCs w:val="20"/>
              </w:rPr>
            </w:pPr>
            <w:r>
              <w:rPr>
                <w:rFonts w:eastAsia="Arial"/>
                <w:sz w:val="20"/>
                <w:szCs w:val="20"/>
              </w:rPr>
              <w:t>0.087</w:t>
            </w:r>
          </w:p>
        </w:tc>
        <w:tc>
          <w:tcPr>
            <w:tcW w:w="790" w:type="pct"/>
            <w:gridSpan w:val="2"/>
            <w:tcBorders>
              <w:top w:val="nil"/>
              <w:left w:val="nil"/>
              <w:bottom w:val="nil"/>
              <w:right w:val="nil"/>
            </w:tcBorders>
            <w:vAlign w:val="bottom"/>
            <w:hideMark/>
          </w:tcPr>
          <w:p w14:paraId="3F3B2640" w14:textId="77777777" w:rsidR="00DD133B" w:rsidRDefault="00DD133B">
            <w:pPr>
              <w:jc w:val="center"/>
              <w:rPr>
                <w:rFonts w:eastAsia="Calibri"/>
                <w:sz w:val="20"/>
                <w:szCs w:val="20"/>
              </w:rPr>
            </w:pPr>
            <w:r>
              <w:rPr>
                <w:rFonts w:eastAsia="Arial"/>
                <w:sz w:val="20"/>
                <w:szCs w:val="20"/>
              </w:rPr>
              <w:t>0.268</w:t>
            </w:r>
          </w:p>
        </w:tc>
      </w:tr>
      <w:tr w:rsidR="00DD133B" w14:paraId="514CF753" w14:textId="77777777" w:rsidTr="00DD133B">
        <w:trPr>
          <w:trHeight w:val="309"/>
        </w:trPr>
        <w:tc>
          <w:tcPr>
            <w:tcW w:w="1465" w:type="pct"/>
            <w:tcBorders>
              <w:top w:val="nil"/>
              <w:left w:val="nil"/>
              <w:bottom w:val="nil"/>
              <w:right w:val="nil"/>
            </w:tcBorders>
            <w:hideMark/>
          </w:tcPr>
          <w:p w14:paraId="6E6B6A55" w14:textId="77777777" w:rsidR="00DD133B" w:rsidRDefault="00DD133B">
            <w:pPr>
              <w:rPr>
                <w:rFonts w:eastAsia="Calibri"/>
                <w:sz w:val="20"/>
                <w:szCs w:val="20"/>
              </w:rPr>
            </w:pPr>
            <w:r>
              <w:rPr>
                <w:rFonts w:eastAsia="Arial"/>
                <w:sz w:val="20"/>
                <w:szCs w:val="20"/>
              </w:rPr>
              <w:t>Country term</w:t>
            </w:r>
          </w:p>
        </w:tc>
        <w:tc>
          <w:tcPr>
            <w:tcW w:w="930" w:type="pct"/>
            <w:tcBorders>
              <w:top w:val="nil"/>
              <w:left w:val="nil"/>
              <w:bottom w:val="nil"/>
              <w:right w:val="nil"/>
            </w:tcBorders>
            <w:vAlign w:val="bottom"/>
            <w:hideMark/>
          </w:tcPr>
          <w:p w14:paraId="29DB24C8" w14:textId="77777777" w:rsidR="00DD133B" w:rsidRDefault="00DD133B">
            <w:pPr>
              <w:jc w:val="center"/>
              <w:rPr>
                <w:rFonts w:eastAsia="Calibri"/>
                <w:sz w:val="20"/>
                <w:szCs w:val="20"/>
              </w:rPr>
            </w:pPr>
            <w:r>
              <w:rPr>
                <w:rFonts w:eastAsia="Arial"/>
                <w:sz w:val="20"/>
                <w:szCs w:val="20"/>
              </w:rPr>
              <w:t>Procurements 150 days prior</w:t>
            </w:r>
          </w:p>
        </w:tc>
        <w:tc>
          <w:tcPr>
            <w:tcW w:w="974" w:type="pct"/>
            <w:tcBorders>
              <w:top w:val="nil"/>
              <w:left w:val="nil"/>
              <w:bottom w:val="nil"/>
              <w:right w:val="nil"/>
            </w:tcBorders>
            <w:vAlign w:val="bottom"/>
            <w:hideMark/>
          </w:tcPr>
          <w:p w14:paraId="571EE7B1" w14:textId="77777777" w:rsidR="00DD133B" w:rsidRDefault="00DD133B">
            <w:pPr>
              <w:jc w:val="center"/>
              <w:rPr>
                <w:rFonts w:eastAsia="Calibri"/>
                <w:sz w:val="20"/>
                <w:szCs w:val="20"/>
              </w:rPr>
            </w:pPr>
            <w:r>
              <w:rPr>
                <w:rFonts w:eastAsia="Arial"/>
                <w:sz w:val="20"/>
                <w:szCs w:val="20"/>
              </w:rPr>
              <w:t>Procurements 150 days prior</w:t>
            </w:r>
          </w:p>
        </w:tc>
        <w:tc>
          <w:tcPr>
            <w:tcW w:w="841" w:type="pct"/>
            <w:tcBorders>
              <w:top w:val="nil"/>
              <w:left w:val="nil"/>
              <w:bottom w:val="nil"/>
              <w:right w:val="nil"/>
            </w:tcBorders>
            <w:vAlign w:val="bottom"/>
            <w:hideMark/>
          </w:tcPr>
          <w:p w14:paraId="57AB65BD" w14:textId="77777777" w:rsidR="00DD133B" w:rsidRDefault="00DD133B">
            <w:pPr>
              <w:jc w:val="center"/>
              <w:rPr>
                <w:rFonts w:eastAsia="Calibri"/>
                <w:sz w:val="20"/>
                <w:szCs w:val="20"/>
              </w:rPr>
            </w:pPr>
            <w:r>
              <w:rPr>
                <w:rFonts w:eastAsia="Arial"/>
                <w:sz w:val="20"/>
                <w:szCs w:val="20"/>
              </w:rPr>
              <w:t>Procurements 150 days prior</w:t>
            </w:r>
          </w:p>
        </w:tc>
        <w:tc>
          <w:tcPr>
            <w:tcW w:w="790" w:type="pct"/>
            <w:gridSpan w:val="2"/>
            <w:tcBorders>
              <w:top w:val="nil"/>
              <w:left w:val="nil"/>
              <w:bottom w:val="nil"/>
              <w:right w:val="nil"/>
            </w:tcBorders>
            <w:vAlign w:val="bottom"/>
            <w:hideMark/>
          </w:tcPr>
          <w:p w14:paraId="656AE7D6" w14:textId="77777777" w:rsidR="00DD133B" w:rsidRDefault="00DD133B">
            <w:pPr>
              <w:jc w:val="center"/>
              <w:rPr>
                <w:rFonts w:eastAsia="Calibri"/>
                <w:sz w:val="20"/>
                <w:szCs w:val="20"/>
              </w:rPr>
            </w:pPr>
            <w:r>
              <w:rPr>
                <w:rFonts w:eastAsia="Arial"/>
                <w:sz w:val="20"/>
                <w:szCs w:val="20"/>
              </w:rPr>
              <w:t>Procurements 150 days prior</w:t>
            </w:r>
          </w:p>
        </w:tc>
      </w:tr>
      <w:tr w:rsidR="00DD133B" w14:paraId="7AF5ACA1" w14:textId="77777777" w:rsidTr="00DD133B">
        <w:trPr>
          <w:trHeight w:val="309"/>
        </w:trPr>
        <w:tc>
          <w:tcPr>
            <w:tcW w:w="1465" w:type="pct"/>
            <w:tcBorders>
              <w:top w:val="nil"/>
              <w:left w:val="nil"/>
              <w:bottom w:val="nil"/>
              <w:right w:val="nil"/>
            </w:tcBorders>
            <w:hideMark/>
          </w:tcPr>
          <w:p w14:paraId="10B90B4A" w14:textId="77777777" w:rsidR="00DD133B" w:rsidRDefault="00DD133B">
            <w:pPr>
              <w:rPr>
                <w:rFonts w:eastAsia="Calibri"/>
                <w:sz w:val="20"/>
                <w:szCs w:val="20"/>
              </w:rPr>
            </w:pPr>
            <w:r>
              <w:rPr>
                <w:rFonts w:eastAsia="Arial"/>
                <w:sz w:val="20"/>
                <w:szCs w:val="20"/>
              </w:rPr>
              <w:t>Regional term</w:t>
            </w:r>
          </w:p>
        </w:tc>
        <w:tc>
          <w:tcPr>
            <w:tcW w:w="930" w:type="pct"/>
            <w:tcBorders>
              <w:top w:val="nil"/>
              <w:left w:val="nil"/>
              <w:bottom w:val="nil"/>
              <w:right w:val="nil"/>
            </w:tcBorders>
            <w:vAlign w:val="bottom"/>
            <w:hideMark/>
          </w:tcPr>
          <w:p w14:paraId="25F2CB15"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6E65BD1E" w14:textId="77777777" w:rsidR="00DD133B" w:rsidRDefault="00DD133B">
            <w:pPr>
              <w:jc w:val="center"/>
              <w:rPr>
                <w:rFonts w:eastAsia="Calibri"/>
                <w:sz w:val="20"/>
                <w:szCs w:val="20"/>
              </w:rPr>
            </w:pPr>
            <w:r>
              <w:rPr>
                <w:rFonts w:eastAsia="Arial"/>
                <w:sz w:val="20"/>
                <w:szCs w:val="20"/>
              </w:rPr>
              <w:t>per capita</w:t>
            </w:r>
          </w:p>
        </w:tc>
        <w:tc>
          <w:tcPr>
            <w:tcW w:w="974" w:type="pct"/>
            <w:tcBorders>
              <w:top w:val="nil"/>
              <w:left w:val="nil"/>
              <w:bottom w:val="nil"/>
              <w:right w:val="nil"/>
            </w:tcBorders>
            <w:vAlign w:val="bottom"/>
            <w:hideMark/>
          </w:tcPr>
          <w:p w14:paraId="50151598" w14:textId="77777777" w:rsidR="00DD133B" w:rsidRDefault="00DD133B">
            <w:pPr>
              <w:spacing w:before="160" w:line="300" w:lineRule="auto"/>
              <w:jc w:val="center"/>
              <w:rPr>
                <w:rFonts w:eastAsia="Arial"/>
                <w:sz w:val="20"/>
                <w:szCs w:val="20"/>
              </w:rPr>
            </w:pPr>
            <w:r>
              <w:rPr>
                <w:rFonts w:eastAsia="Arial"/>
                <w:sz w:val="20"/>
                <w:szCs w:val="20"/>
              </w:rPr>
              <w:t>Hospitals</w:t>
            </w:r>
          </w:p>
          <w:p w14:paraId="53EA3F0F" w14:textId="77777777" w:rsidR="00DD133B" w:rsidRDefault="00DD133B">
            <w:pPr>
              <w:jc w:val="center"/>
              <w:rPr>
                <w:rFonts w:eastAsia="Calibri"/>
                <w:sz w:val="20"/>
                <w:szCs w:val="20"/>
              </w:rPr>
            </w:pPr>
            <w:r>
              <w:rPr>
                <w:rFonts w:eastAsia="Arial"/>
                <w:sz w:val="20"/>
                <w:szCs w:val="20"/>
              </w:rPr>
              <w:t xml:space="preserve"> per capita</w:t>
            </w:r>
          </w:p>
        </w:tc>
        <w:tc>
          <w:tcPr>
            <w:tcW w:w="841" w:type="pct"/>
            <w:tcBorders>
              <w:top w:val="nil"/>
              <w:left w:val="nil"/>
              <w:bottom w:val="nil"/>
              <w:right w:val="nil"/>
            </w:tcBorders>
            <w:vAlign w:val="bottom"/>
            <w:hideMark/>
          </w:tcPr>
          <w:p w14:paraId="5C82104B"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04B7F207" w14:textId="77777777" w:rsidR="00DD133B" w:rsidRDefault="00DD133B">
            <w:pPr>
              <w:jc w:val="center"/>
              <w:rPr>
                <w:rFonts w:eastAsia="Calibri"/>
                <w:sz w:val="20"/>
                <w:szCs w:val="20"/>
              </w:rPr>
            </w:pPr>
            <w:r>
              <w:rPr>
                <w:rFonts w:eastAsia="Arial"/>
                <w:sz w:val="20"/>
                <w:szCs w:val="20"/>
              </w:rPr>
              <w:t>per capita</w:t>
            </w:r>
          </w:p>
        </w:tc>
        <w:tc>
          <w:tcPr>
            <w:tcW w:w="790" w:type="pct"/>
            <w:gridSpan w:val="2"/>
            <w:tcBorders>
              <w:top w:val="nil"/>
              <w:left w:val="nil"/>
              <w:bottom w:val="nil"/>
              <w:right w:val="nil"/>
            </w:tcBorders>
            <w:vAlign w:val="bottom"/>
            <w:hideMark/>
          </w:tcPr>
          <w:p w14:paraId="1FCCB5C9"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0B669F30" w14:textId="77777777" w:rsidR="00DD133B" w:rsidRDefault="00DD133B">
            <w:pPr>
              <w:jc w:val="center"/>
              <w:rPr>
                <w:rFonts w:eastAsia="Calibri"/>
                <w:sz w:val="20"/>
                <w:szCs w:val="20"/>
              </w:rPr>
            </w:pPr>
            <w:r>
              <w:rPr>
                <w:rFonts w:eastAsia="Arial"/>
                <w:sz w:val="20"/>
                <w:szCs w:val="20"/>
              </w:rPr>
              <w:t>per capita</w:t>
            </w:r>
          </w:p>
        </w:tc>
      </w:tr>
      <w:tr w:rsidR="00DD133B" w14:paraId="4B8CAF32" w14:textId="77777777" w:rsidTr="00DD133B">
        <w:trPr>
          <w:trHeight w:val="309"/>
        </w:trPr>
        <w:tc>
          <w:tcPr>
            <w:tcW w:w="1465" w:type="pct"/>
            <w:tcBorders>
              <w:top w:val="nil"/>
              <w:left w:val="nil"/>
              <w:bottom w:val="nil"/>
              <w:right w:val="nil"/>
            </w:tcBorders>
            <w:hideMark/>
          </w:tcPr>
          <w:p w14:paraId="3DECA588" w14:textId="77777777" w:rsidR="00DD133B" w:rsidRDefault="00DD133B">
            <w:pPr>
              <w:rPr>
                <w:rFonts w:eastAsia="Calibri"/>
                <w:sz w:val="20"/>
                <w:szCs w:val="20"/>
              </w:rPr>
            </w:pPr>
            <w:proofErr w:type="spellStart"/>
            <w:r>
              <w:rPr>
                <w:rFonts w:eastAsia="Arial"/>
                <w:sz w:val="20"/>
                <w:szCs w:val="20"/>
              </w:rPr>
              <w:t>KP</w:t>
            </w:r>
            <w:proofErr w:type="spellEnd"/>
            <w:r>
              <w:rPr>
                <w:rFonts w:eastAsia="Arial"/>
                <w:sz w:val="20"/>
                <w:szCs w:val="20"/>
              </w:rPr>
              <w:t xml:space="preserve"> F-Statistic</w:t>
            </w:r>
          </w:p>
        </w:tc>
        <w:tc>
          <w:tcPr>
            <w:tcW w:w="930" w:type="pct"/>
            <w:tcBorders>
              <w:top w:val="nil"/>
              <w:left w:val="nil"/>
              <w:bottom w:val="nil"/>
              <w:right w:val="nil"/>
            </w:tcBorders>
            <w:hideMark/>
          </w:tcPr>
          <w:p w14:paraId="3A9734CA" w14:textId="77777777" w:rsidR="00DD133B" w:rsidRDefault="00DD133B">
            <w:pPr>
              <w:jc w:val="center"/>
              <w:rPr>
                <w:rFonts w:eastAsia="Calibri"/>
                <w:sz w:val="20"/>
                <w:szCs w:val="20"/>
              </w:rPr>
            </w:pPr>
            <w:r>
              <w:rPr>
                <w:rFonts w:eastAsia="Arial"/>
                <w:sz w:val="20"/>
                <w:szCs w:val="20"/>
              </w:rPr>
              <w:t>57.21</w:t>
            </w:r>
          </w:p>
        </w:tc>
        <w:tc>
          <w:tcPr>
            <w:tcW w:w="974" w:type="pct"/>
            <w:tcBorders>
              <w:top w:val="nil"/>
              <w:left w:val="nil"/>
              <w:bottom w:val="nil"/>
              <w:right w:val="nil"/>
            </w:tcBorders>
            <w:hideMark/>
          </w:tcPr>
          <w:p w14:paraId="55D0EFD0" w14:textId="77777777" w:rsidR="00DD133B" w:rsidRDefault="00DD133B">
            <w:pPr>
              <w:jc w:val="center"/>
              <w:rPr>
                <w:rFonts w:eastAsia="Calibri"/>
                <w:sz w:val="20"/>
                <w:szCs w:val="20"/>
              </w:rPr>
            </w:pPr>
            <w:r>
              <w:rPr>
                <w:rFonts w:eastAsia="Arial"/>
                <w:sz w:val="20"/>
                <w:szCs w:val="20"/>
              </w:rPr>
              <w:t>54.21</w:t>
            </w:r>
          </w:p>
        </w:tc>
        <w:tc>
          <w:tcPr>
            <w:tcW w:w="841" w:type="pct"/>
            <w:tcBorders>
              <w:top w:val="nil"/>
              <w:left w:val="nil"/>
              <w:bottom w:val="nil"/>
              <w:right w:val="nil"/>
            </w:tcBorders>
            <w:hideMark/>
          </w:tcPr>
          <w:p w14:paraId="4B8CF4E0" w14:textId="77777777" w:rsidR="00DD133B" w:rsidRDefault="00DD133B">
            <w:pPr>
              <w:jc w:val="center"/>
              <w:rPr>
                <w:rFonts w:eastAsia="Calibri"/>
                <w:sz w:val="20"/>
                <w:szCs w:val="20"/>
              </w:rPr>
            </w:pPr>
            <w:r>
              <w:rPr>
                <w:rFonts w:eastAsia="Arial"/>
                <w:sz w:val="20"/>
                <w:szCs w:val="20"/>
              </w:rPr>
              <w:t>86.52</w:t>
            </w:r>
          </w:p>
        </w:tc>
        <w:tc>
          <w:tcPr>
            <w:tcW w:w="790" w:type="pct"/>
            <w:gridSpan w:val="2"/>
            <w:tcBorders>
              <w:top w:val="nil"/>
              <w:left w:val="nil"/>
              <w:bottom w:val="nil"/>
              <w:right w:val="nil"/>
            </w:tcBorders>
            <w:hideMark/>
          </w:tcPr>
          <w:p w14:paraId="799B07F1" w14:textId="77777777" w:rsidR="00DD133B" w:rsidRDefault="00DD133B">
            <w:pPr>
              <w:jc w:val="center"/>
              <w:rPr>
                <w:rFonts w:eastAsia="Calibri"/>
                <w:sz w:val="20"/>
                <w:szCs w:val="20"/>
              </w:rPr>
            </w:pPr>
            <w:r>
              <w:rPr>
                <w:rFonts w:eastAsia="Arial"/>
                <w:sz w:val="20"/>
                <w:szCs w:val="20"/>
              </w:rPr>
              <w:t>76.31</w:t>
            </w:r>
          </w:p>
        </w:tc>
      </w:tr>
      <w:tr w:rsidR="00DD133B" w14:paraId="6F502348" w14:textId="77777777" w:rsidTr="00DD133B">
        <w:trPr>
          <w:trHeight w:val="309"/>
        </w:trPr>
        <w:tc>
          <w:tcPr>
            <w:tcW w:w="1465" w:type="pct"/>
            <w:tcBorders>
              <w:top w:val="nil"/>
              <w:left w:val="nil"/>
              <w:bottom w:val="single" w:sz="4" w:space="0" w:color="auto"/>
              <w:right w:val="nil"/>
            </w:tcBorders>
            <w:hideMark/>
          </w:tcPr>
          <w:p w14:paraId="6F29FABC" w14:textId="77777777" w:rsidR="00DD133B" w:rsidRDefault="00DD133B">
            <w:pPr>
              <w:rPr>
                <w:rFonts w:eastAsia="Arial"/>
                <w:sz w:val="20"/>
                <w:szCs w:val="20"/>
              </w:rPr>
            </w:pPr>
            <w:r>
              <w:rPr>
                <w:rFonts w:eastAsia="Arial"/>
                <w:sz w:val="20"/>
              </w:rPr>
              <w:t>Vaccination Lags</w:t>
            </w:r>
          </w:p>
        </w:tc>
        <w:tc>
          <w:tcPr>
            <w:tcW w:w="930" w:type="pct"/>
            <w:tcBorders>
              <w:top w:val="nil"/>
              <w:left w:val="nil"/>
              <w:bottom w:val="single" w:sz="4" w:space="0" w:color="auto"/>
              <w:right w:val="nil"/>
            </w:tcBorders>
            <w:hideMark/>
          </w:tcPr>
          <w:p w14:paraId="3884FBE1" w14:textId="77777777" w:rsidR="00DD133B" w:rsidRDefault="00DD133B">
            <w:pPr>
              <w:jc w:val="center"/>
              <w:rPr>
                <w:rFonts w:eastAsia="Arial"/>
                <w:sz w:val="20"/>
                <w:szCs w:val="20"/>
              </w:rPr>
            </w:pPr>
            <w:r>
              <w:rPr>
                <w:rFonts w:eastAsia="Arial"/>
                <w:sz w:val="20"/>
              </w:rPr>
              <w:t>21 days</w:t>
            </w:r>
          </w:p>
        </w:tc>
        <w:tc>
          <w:tcPr>
            <w:tcW w:w="974" w:type="pct"/>
            <w:tcBorders>
              <w:top w:val="nil"/>
              <w:left w:val="nil"/>
              <w:bottom w:val="single" w:sz="4" w:space="0" w:color="auto"/>
              <w:right w:val="nil"/>
            </w:tcBorders>
            <w:hideMark/>
          </w:tcPr>
          <w:p w14:paraId="60BFAAB2" w14:textId="77777777" w:rsidR="00DD133B" w:rsidRDefault="00DD133B">
            <w:pPr>
              <w:jc w:val="center"/>
              <w:rPr>
                <w:rFonts w:eastAsia="Arial"/>
                <w:sz w:val="20"/>
                <w:szCs w:val="20"/>
              </w:rPr>
            </w:pPr>
            <w:r>
              <w:rPr>
                <w:rFonts w:eastAsia="Arial"/>
                <w:sz w:val="20"/>
              </w:rPr>
              <w:t>1 day</w:t>
            </w:r>
          </w:p>
        </w:tc>
        <w:tc>
          <w:tcPr>
            <w:tcW w:w="841" w:type="pct"/>
            <w:tcBorders>
              <w:top w:val="nil"/>
              <w:left w:val="nil"/>
              <w:bottom w:val="single" w:sz="4" w:space="0" w:color="auto"/>
              <w:right w:val="nil"/>
            </w:tcBorders>
            <w:hideMark/>
          </w:tcPr>
          <w:p w14:paraId="34046534" w14:textId="77777777" w:rsidR="00DD133B" w:rsidRDefault="00DD133B">
            <w:pPr>
              <w:jc w:val="center"/>
              <w:rPr>
                <w:rFonts w:eastAsia="Arial"/>
                <w:sz w:val="20"/>
                <w:szCs w:val="20"/>
              </w:rPr>
            </w:pPr>
            <w:r>
              <w:rPr>
                <w:rFonts w:eastAsia="Arial"/>
                <w:sz w:val="20"/>
              </w:rPr>
              <w:t>1 day</w:t>
            </w:r>
          </w:p>
        </w:tc>
        <w:tc>
          <w:tcPr>
            <w:tcW w:w="790" w:type="pct"/>
            <w:gridSpan w:val="2"/>
            <w:tcBorders>
              <w:top w:val="nil"/>
              <w:left w:val="nil"/>
              <w:bottom w:val="single" w:sz="4" w:space="0" w:color="auto"/>
              <w:right w:val="nil"/>
            </w:tcBorders>
            <w:hideMark/>
          </w:tcPr>
          <w:p w14:paraId="27AB3D01" w14:textId="77777777" w:rsidR="00DD133B" w:rsidRDefault="00DD133B">
            <w:pPr>
              <w:jc w:val="center"/>
              <w:rPr>
                <w:rFonts w:eastAsia="Arial"/>
                <w:sz w:val="20"/>
                <w:szCs w:val="20"/>
              </w:rPr>
            </w:pPr>
            <w:r>
              <w:rPr>
                <w:rFonts w:eastAsia="Arial"/>
                <w:sz w:val="20"/>
              </w:rPr>
              <w:t>1 day</w:t>
            </w:r>
          </w:p>
        </w:tc>
      </w:tr>
    </w:tbl>
    <w:p w14:paraId="70666BC7"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Results reported are based on a sample of 17 countries (314 states) using daily data from December 21, 2020–February 28, 2021. Estimates are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-150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where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150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i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w:t>
      </w:r>
      <m:oMath>
        <m:r>
          <m:rPr>
            <m:scr m:val="script"/>
            <m:sty m:val="p"/>
          </m:rPr>
          <w:rPr>
            <w:rFonts w:ascii="Cambria Math" w:eastAsia="Times New Roman" w:hAnsi="Cambria Math"/>
            <w:sz w:val="16"/>
            <w:szCs w:val="16"/>
          </w:rPr>
          <m:t>l</m:t>
        </m:r>
      </m:oMath>
      <w:r>
        <w:rPr>
          <w:rFonts w:eastAsia="Times New Roman"/>
          <w:sz w:val="16"/>
          <w:szCs w:val="16"/>
        </w:rPr>
        <w:t xml:space="preserve"> denotes the lags in the response of the endogenous variable to vaccine. Standard errors clustered at the country-date level in pare</w:t>
      </w:r>
      <w:proofErr w:type="spellStart"/>
      <w:r>
        <w:rPr>
          <w:rFonts w:eastAsia="Times New Roman"/>
          <w:sz w:val="16"/>
          <w:szCs w:val="16"/>
        </w:rPr>
        <w:t>ntheses</w:t>
      </w:r>
      <w:proofErr w:type="spellEnd"/>
      <w:r>
        <w:rPr>
          <w:rFonts w:eastAsia="Times New Roman"/>
          <w:sz w:val="16"/>
          <w:szCs w:val="16"/>
        </w:rPr>
        <w:t>. ***, **, * denote statistical significance at 1 percent, 5 percent, and 10 percent, respectively.</w:t>
      </w:r>
    </w:p>
    <w:p w14:paraId="24419D6B" w14:textId="77777777" w:rsidR="00DD133B" w:rsidRDefault="00DD133B" w:rsidP="00DD133B">
      <w:pPr>
        <w:rPr>
          <w:rFonts w:eastAsia="Calibri"/>
        </w:rPr>
      </w:pPr>
    </w:p>
    <w:p w14:paraId="0440C98C"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p w14:paraId="4480B1C3"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A5</w:t>
      </w:r>
      <w:proofErr w:type="spellEnd"/>
      <w:r>
        <w:rPr>
          <w:rFonts w:eastAsia="Calibri" w:cs="Arial"/>
          <w:b/>
          <w:bCs/>
          <w:smallCaps/>
          <w:kern w:val="28"/>
          <w:szCs w:val="32"/>
        </w:rPr>
        <w:t>. Instrumental Variable: Effect of Vaccines (one dose) on COVID-19 Cases and Economic Activity, with procurements 120 days prior</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3"/>
        <w:gridCol w:w="1741"/>
        <w:gridCol w:w="1823"/>
        <w:gridCol w:w="1574"/>
        <w:gridCol w:w="82"/>
        <w:gridCol w:w="1397"/>
      </w:tblGrid>
      <w:tr w:rsidR="00DD133B" w14:paraId="6424E538" w14:textId="77777777" w:rsidTr="00DD133B">
        <w:trPr>
          <w:trHeight w:val="309"/>
        </w:trPr>
        <w:tc>
          <w:tcPr>
            <w:tcW w:w="1465" w:type="pct"/>
            <w:tcBorders>
              <w:top w:val="single" w:sz="4" w:space="0" w:color="auto"/>
              <w:left w:val="nil"/>
              <w:bottom w:val="nil"/>
              <w:right w:val="nil"/>
            </w:tcBorders>
          </w:tcPr>
          <w:p w14:paraId="18305EA2"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hideMark/>
          </w:tcPr>
          <w:p w14:paraId="12AB29B2" w14:textId="77777777" w:rsidR="00DD133B" w:rsidRDefault="00DD133B">
            <w:pPr>
              <w:spacing w:line="300" w:lineRule="auto"/>
              <w:jc w:val="center"/>
              <w:rPr>
                <w:rFonts w:eastAsia="Arial"/>
                <w:sz w:val="20"/>
                <w:szCs w:val="20"/>
              </w:rPr>
            </w:pPr>
            <w:r>
              <w:rPr>
                <w:rFonts w:eastAsia="Arial"/>
                <w:sz w:val="20"/>
                <w:szCs w:val="20"/>
              </w:rPr>
              <w:t>New COVID-19</w:t>
            </w:r>
          </w:p>
          <w:p w14:paraId="4B6B5805" w14:textId="77777777" w:rsidR="00DD133B" w:rsidRDefault="00DD133B">
            <w:pPr>
              <w:jc w:val="center"/>
              <w:rPr>
                <w:rFonts w:eastAsia="Calibri"/>
                <w:sz w:val="20"/>
                <w:szCs w:val="20"/>
              </w:rPr>
            </w:pPr>
            <w:r>
              <w:rPr>
                <w:rFonts w:eastAsia="Arial"/>
                <w:sz w:val="20"/>
                <w:szCs w:val="20"/>
              </w:rPr>
              <w:t xml:space="preserve"> Cases </w:t>
            </w:r>
          </w:p>
        </w:tc>
        <w:tc>
          <w:tcPr>
            <w:tcW w:w="974" w:type="pct"/>
            <w:tcBorders>
              <w:top w:val="single" w:sz="4" w:space="0" w:color="auto"/>
              <w:left w:val="nil"/>
              <w:bottom w:val="single" w:sz="4" w:space="0" w:color="auto"/>
              <w:right w:val="nil"/>
            </w:tcBorders>
            <w:hideMark/>
          </w:tcPr>
          <w:p w14:paraId="701CA728" w14:textId="77777777" w:rsidR="00DD133B" w:rsidRDefault="00DD133B">
            <w:pPr>
              <w:spacing w:line="300" w:lineRule="auto"/>
              <w:jc w:val="center"/>
              <w:rPr>
                <w:rFonts w:eastAsia="Arial"/>
                <w:sz w:val="20"/>
                <w:szCs w:val="20"/>
              </w:rPr>
            </w:pPr>
            <w:r>
              <w:rPr>
                <w:rFonts w:eastAsia="Arial"/>
                <w:sz w:val="20"/>
                <w:szCs w:val="20"/>
              </w:rPr>
              <w:t>NTL</w:t>
            </w:r>
          </w:p>
          <w:p w14:paraId="1645A697" w14:textId="77777777" w:rsidR="00DD133B" w:rsidRDefault="00DD133B">
            <w:pPr>
              <w:jc w:val="center"/>
              <w:rPr>
                <w:rFonts w:eastAsia="Calibri"/>
                <w:sz w:val="20"/>
                <w:szCs w:val="20"/>
              </w:rPr>
            </w:pPr>
            <w:r>
              <w:rPr>
                <w:rFonts w:eastAsia="Arial"/>
                <w:sz w:val="20"/>
                <w:szCs w:val="20"/>
              </w:rPr>
              <w:t xml:space="preserve"> (change)</w:t>
            </w:r>
          </w:p>
        </w:tc>
        <w:tc>
          <w:tcPr>
            <w:tcW w:w="885" w:type="pct"/>
            <w:gridSpan w:val="2"/>
            <w:tcBorders>
              <w:top w:val="single" w:sz="4" w:space="0" w:color="auto"/>
              <w:left w:val="nil"/>
              <w:bottom w:val="single" w:sz="4" w:space="0" w:color="auto"/>
              <w:right w:val="nil"/>
            </w:tcBorders>
            <w:hideMark/>
          </w:tcPr>
          <w:p w14:paraId="0914A87B"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r>
              <w:rPr>
                <w:rFonts w:eastAsia="Arial"/>
                <w:sz w:val="20"/>
                <w:szCs w:val="20"/>
              </w:rPr>
              <w:t xml:space="preserve"> </w:t>
            </w:r>
          </w:p>
          <w:p w14:paraId="78901DF1" w14:textId="77777777" w:rsidR="00DD133B" w:rsidRDefault="00DD133B">
            <w:pPr>
              <w:jc w:val="center"/>
              <w:rPr>
                <w:rFonts w:eastAsia="Calibri"/>
                <w:sz w:val="20"/>
                <w:szCs w:val="20"/>
              </w:rPr>
            </w:pPr>
            <w:r>
              <w:rPr>
                <w:rFonts w:eastAsia="Arial"/>
                <w:sz w:val="20"/>
                <w:szCs w:val="20"/>
              </w:rPr>
              <w:t>(change)</w:t>
            </w:r>
          </w:p>
        </w:tc>
        <w:tc>
          <w:tcPr>
            <w:tcW w:w="746" w:type="pct"/>
            <w:tcBorders>
              <w:top w:val="single" w:sz="4" w:space="0" w:color="auto"/>
              <w:left w:val="nil"/>
              <w:bottom w:val="single" w:sz="4" w:space="0" w:color="auto"/>
              <w:right w:val="nil"/>
            </w:tcBorders>
            <w:hideMark/>
          </w:tcPr>
          <w:p w14:paraId="4BD9ADA5" w14:textId="77777777" w:rsidR="00DD133B" w:rsidRDefault="00DD133B">
            <w:pPr>
              <w:spacing w:line="300" w:lineRule="auto"/>
              <w:jc w:val="center"/>
              <w:rPr>
                <w:rFonts w:eastAsia="Arial"/>
                <w:sz w:val="20"/>
                <w:szCs w:val="20"/>
              </w:rPr>
            </w:pPr>
            <w:r>
              <w:rPr>
                <w:rFonts w:eastAsia="Arial"/>
                <w:sz w:val="20"/>
                <w:szCs w:val="20"/>
              </w:rPr>
              <w:t xml:space="preserve">Mobility </w:t>
            </w:r>
          </w:p>
          <w:p w14:paraId="78E77FF5" w14:textId="77777777" w:rsidR="00DD133B" w:rsidRDefault="00DD133B">
            <w:pPr>
              <w:jc w:val="center"/>
              <w:rPr>
                <w:rFonts w:eastAsia="Calibri"/>
                <w:sz w:val="20"/>
                <w:szCs w:val="20"/>
              </w:rPr>
            </w:pPr>
            <w:r>
              <w:rPr>
                <w:rFonts w:eastAsia="Arial"/>
                <w:sz w:val="20"/>
                <w:szCs w:val="20"/>
              </w:rPr>
              <w:t>(change)</w:t>
            </w:r>
          </w:p>
        </w:tc>
      </w:tr>
      <w:tr w:rsidR="00DD133B" w14:paraId="428FE458" w14:textId="77777777" w:rsidTr="00DD133B">
        <w:trPr>
          <w:trHeight w:val="309"/>
        </w:trPr>
        <w:tc>
          <w:tcPr>
            <w:tcW w:w="1465" w:type="pct"/>
            <w:tcBorders>
              <w:top w:val="nil"/>
              <w:left w:val="nil"/>
              <w:bottom w:val="nil"/>
              <w:right w:val="nil"/>
            </w:tcBorders>
          </w:tcPr>
          <w:p w14:paraId="767A8210"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54DC8F28"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2C6CC860"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644FD25B" w14:textId="77777777" w:rsidR="00DD133B" w:rsidRDefault="00DD133B">
            <w:pPr>
              <w:jc w:val="center"/>
              <w:rPr>
                <w:rFonts w:eastAsia="Calibri"/>
                <w:sz w:val="20"/>
                <w:szCs w:val="20"/>
              </w:rPr>
            </w:pPr>
          </w:p>
        </w:tc>
        <w:tc>
          <w:tcPr>
            <w:tcW w:w="790" w:type="pct"/>
            <w:gridSpan w:val="2"/>
            <w:tcBorders>
              <w:top w:val="single" w:sz="4" w:space="0" w:color="auto"/>
              <w:left w:val="nil"/>
              <w:bottom w:val="nil"/>
              <w:right w:val="nil"/>
            </w:tcBorders>
          </w:tcPr>
          <w:p w14:paraId="6545D1D6" w14:textId="77777777" w:rsidR="00DD133B" w:rsidRDefault="00DD133B">
            <w:pPr>
              <w:jc w:val="center"/>
              <w:rPr>
                <w:rFonts w:eastAsia="Calibri"/>
                <w:sz w:val="20"/>
                <w:szCs w:val="20"/>
              </w:rPr>
            </w:pPr>
          </w:p>
        </w:tc>
      </w:tr>
      <w:tr w:rsidR="00DD133B" w14:paraId="374180F0" w14:textId="77777777" w:rsidTr="00DD133B">
        <w:trPr>
          <w:trHeight w:val="309"/>
        </w:trPr>
        <w:tc>
          <w:tcPr>
            <w:tcW w:w="1465" w:type="pct"/>
            <w:tcBorders>
              <w:top w:val="nil"/>
              <w:left w:val="nil"/>
              <w:bottom w:val="nil"/>
              <w:right w:val="nil"/>
            </w:tcBorders>
            <w:hideMark/>
          </w:tcPr>
          <w:p w14:paraId="2537E980"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6D058BB2" w14:textId="77777777" w:rsidR="00DD133B" w:rsidRDefault="00DD133B">
            <w:pPr>
              <w:jc w:val="center"/>
              <w:rPr>
                <w:rFonts w:eastAsia="Calibri"/>
                <w:sz w:val="20"/>
                <w:szCs w:val="20"/>
              </w:rPr>
            </w:pPr>
            <w:r>
              <w:rPr>
                <w:rFonts w:eastAsia="Arial"/>
                <w:sz w:val="20"/>
                <w:szCs w:val="20"/>
              </w:rPr>
              <w:t>-0.025854***</w:t>
            </w:r>
          </w:p>
        </w:tc>
        <w:tc>
          <w:tcPr>
            <w:tcW w:w="974" w:type="pct"/>
            <w:tcBorders>
              <w:top w:val="nil"/>
              <w:left w:val="nil"/>
              <w:bottom w:val="nil"/>
              <w:right w:val="nil"/>
            </w:tcBorders>
            <w:vAlign w:val="bottom"/>
            <w:hideMark/>
          </w:tcPr>
          <w:p w14:paraId="08CD0E59" w14:textId="77777777" w:rsidR="00DD133B" w:rsidRDefault="00DD133B">
            <w:pPr>
              <w:jc w:val="center"/>
              <w:rPr>
                <w:rFonts w:eastAsia="Calibri"/>
                <w:sz w:val="20"/>
                <w:szCs w:val="20"/>
              </w:rPr>
            </w:pPr>
            <w:r>
              <w:rPr>
                <w:rFonts w:eastAsia="Arial"/>
                <w:sz w:val="20"/>
                <w:szCs w:val="20"/>
              </w:rPr>
              <w:t>3.921812***</w:t>
            </w:r>
          </w:p>
        </w:tc>
        <w:tc>
          <w:tcPr>
            <w:tcW w:w="841" w:type="pct"/>
            <w:tcBorders>
              <w:top w:val="nil"/>
              <w:left w:val="nil"/>
              <w:bottom w:val="nil"/>
              <w:right w:val="nil"/>
            </w:tcBorders>
            <w:vAlign w:val="bottom"/>
            <w:hideMark/>
          </w:tcPr>
          <w:p w14:paraId="3DAC285A" w14:textId="77777777" w:rsidR="00DD133B" w:rsidRDefault="00DD133B">
            <w:pPr>
              <w:jc w:val="center"/>
              <w:rPr>
                <w:rFonts w:eastAsia="Calibri"/>
                <w:sz w:val="20"/>
                <w:szCs w:val="20"/>
              </w:rPr>
            </w:pPr>
            <w:r>
              <w:rPr>
                <w:rFonts w:eastAsia="Arial"/>
                <w:sz w:val="20"/>
                <w:szCs w:val="20"/>
              </w:rPr>
              <w:t>394.552190***</w:t>
            </w:r>
          </w:p>
        </w:tc>
        <w:tc>
          <w:tcPr>
            <w:tcW w:w="790" w:type="pct"/>
            <w:gridSpan w:val="2"/>
            <w:tcBorders>
              <w:top w:val="nil"/>
              <w:left w:val="nil"/>
              <w:bottom w:val="nil"/>
              <w:right w:val="nil"/>
            </w:tcBorders>
            <w:vAlign w:val="bottom"/>
            <w:hideMark/>
          </w:tcPr>
          <w:p w14:paraId="1094CB22" w14:textId="77777777" w:rsidR="00DD133B" w:rsidRDefault="00DD133B">
            <w:pPr>
              <w:jc w:val="center"/>
              <w:rPr>
                <w:rFonts w:eastAsia="Calibri"/>
                <w:sz w:val="20"/>
                <w:szCs w:val="20"/>
              </w:rPr>
            </w:pPr>
            <w:r>
              <w:rPr>
                <w:rFonts w:eastAsia="Arial"/>
                <w:sz w:val="20"/>
                <w:szCs w:val="20"/>
              </w:rPr>
              <w:t>0.130642</w:t>
            </w:r>
          </w:p>
        </w:tc>
      </w:tr>
      <w:tr w:rsidR="00DD133B" w14:paraId="6B76C28F" w14:textId="77777777" w:rsidTr="00DD133B">
        <w:trPr>
          <w:trHeight w:val="294"/>
        </w:trPr>
        <w:tc>
          <w:tcPr>
            <w:tcW w:w="1465" w:type="pct"/>
            <w:tcBorders>
              <w:top w:val="nil"/>
              <w:left w:val="nil"/>
              <w:bottom w:val="nil"/>
              <w:right w:val="nil"/>
            </w:tcBorders>
          </w:tcPr>
          <w:p w14:paraId="66FC49C2"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7A677C2" w14:textId="77777777" w:rsidR="00DD133B" w:rsidRDefault="00DD133B">
            <w:pPr>
              <w:jc w:val="center"/>
              <w:rPr>
                <w:rFonts w:eastAsia="Calibri"/>
                <w:sz w:val="20"/>
                <w:szCs w:val="20"/>
              </w:rPr>
            </w:pPr>
            <w:r>
              <w:rPr>
                <w:rFonts w:eastAsia="Arial"/>
                <w:sz w:val="20"/>
                <w:szCs w:val="20"/>
              </w:rPr>
              <w:t>(0.006)</w:t>
            </w:r>
          </w:p>
        </w:tc>
        <w:tc>
          <w:tcPr>
            <w:tcW w:w="974" w:type="pct"/>
            <w:tcBorders>
              <w:top w:val="nil"/>
              <w:left w:val="nil"/>
              <w:bottom w:val="nil"/>
              <w:right w:val="nil"/>
            </w:tcBorders>
            <w:vAlign w:val="bottom"/>
            <w:hideMark/>
          </w:tcPr>
          <w:p w14:paraId="484D36FA" w14:textId="77777777" w:rsidR="00DD133B" w:rsidRDefault="00DD133B">
            <w:pPr>
              <w:jc w:val="center"/>
              <w:rPr>
                <w:rFonts w:eastAsia="Calibri"/>
                <w:sz w:val="20"/>
                <w:szCs w:val="20"/>
              </w:rPr>
            </w:pPr>
            <w:r>
              <w:rPr>
                <w:rFonts w:eastAsia="Arial"/>
                <w:sz w:val="20"/>
                <w:szCs w:val="20"/>
              </w:rPr>
              <w:t>(0.994)</w:t>
            </w:r>
          </w:p>
        </w:tc>
        <w:tc>
          <w:tcPr>
            <w:tcW w:w="841" w:type="pct"/>
            <w:tcBorders>
              <w:top w:val="nil"/>
              <w:left w:val="nil"/>
              <w:bottom w:val="nil"/>
              <w:right w:val="nil"/>
            </w:tcBorders>
            <w:vAlign w:val="bottom"/>
            <w:hideMark/>
          </w:tcPr>
          <w:p w14:paraId="5542E511" w14:textId="77777777" w:rsidR="00DD133B" w:rsidRDefault="00DD133B">
            <w:pPr>
              <w:jc w:val="center"/>
              <w:rPr>
                <w:rFonts w:eastAsia="Calibri"/>
                <w:sz w:val="20"/>
                <w:szCs w:val="20"/>
              </w:rPr>
            </w:pPr>
            <w:r>
              <w:rPr>
                <w:rFonts w:eastAsia="Arial"/>
                <w:sz w:val="20"/>
                <w:szCs w:val="20"/>
              </w:rPr>
              <w:t>(102.198)</w:t>
            </w:r>
          </w:p>
        </w:tc>
        <w:tc>
          <w:tcPr>
            <w:tcW w:w="790" w:type="pct"/>
            <w:gridSpan w:val="2"/>
            <w:tcBorders>
              <w:top w:val="nil"/>
              <w:left w:val="nil"/>
              <w:bottom w:val="nil"/>
              <w:right w:val="nil"/>
            </w:tcBorders>
            <w:vAlign w:val="bottom"/>
            <w:hideMark/>
          </w:tcPr>
          <w:p w14:paraId="025AABA0" w14:textId="77777777" w:rsidR="00DD133B" w:rsidRDefault="00DD133B">
            <w:pPr>
              <w:jc w:val="center"/>
              <w:rPr>
                <w:rFonts w:eastAsia="Calibri"/>
                <w:sz w:val="20"/>
                <w:szCs w:val="20"/>
              </w:rPr>
            </w:pPr>
            <w:r>
              <w:rPr>
                <w:rFonts w:eastAsia="Arial"/>
                <w:sz w:val="20"/>
                <w:szCs w:val="20"/>
              </w:rPr>
              <w:t>(0.177)</w:t>
            </w:r>
          </w:p>
        </w:tc>
      </w:tr>
      <w:tr w:rsidR="00DD133B" w14:paraId="4152AC3D" w14:textId="77777777" w:rsidTr="00DD133B">
        <w:trPr>
          <w:trHeight w:val="309"/>
        </w:trPr>
        <w:tc>
          <w:tcPr>
            <w:tcW w:w="1465" w:type="pct"/>
            <w:tcBorders>
              <w:top w:val="nil"/>
              <w:left w:val="nil"/>
              <w:bottom w:val="nil"/>
              <w:right w:val="nil"/>
            </w:tcBorders>
            <w:hideMark/>
          </w:tcPr>
          <w:p w14:paraId="4612D2F3"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5B338D84" w14:textId="77777777" w:rsidR="00DD133B" w:rsidRDefault="00DD133B">
            <w:pPr>
              <w:jc w:val="center"/>
              <w:rPr>
                <w:rFonts w:eastAsia="Calibri"/>
                <w:sz w:val="20"/>
                <w:szCs w:val="20"/>
              </w:rPr>
            </w:pPr>
            <w:r>
              <w:rPr>
                <w:rFonts w:eastAsia="Arial"/>
                <w:sz w:val="20"/>
                <w:szCs w:val="20"/>
              </w:rPr>
              <w:t>-0.603380***</w:t>
            </w:r>
          </w:p>
        </w:tc>
        <w:tc>
          <w:tcPr>
            <w:tcW w:w="974" w:type="pct"/>
            <w:tcBorders>
              <w:top w:val="nil"/>
              <w:left w:val="nil"/>
              <w:bottom w:val="nil"/>
              <w:right w:val="nil"/>
            </w:tcBorders>
            <w:vAlign w:val="bottom"/>
            <w:hideMark/>
          </w:tcPr>
          <w:p w14:paraId="63C8E79A" w14:textId="77777777" w:rsidR="00DD133B" w:rsidRDefault="00DD133B">
            <w:pPr>
              <w:jc w:val="center"/>
              <w:rPr>
                <w:rFonts w:eastAsia="Calibri"/>
                <w:sz w:val="20"/>
                <w:szCs w:val="20"/>
              </w:rPr>
            </w:pPr>
            <w:r>
              <w:rPr>
                <w:rFonts w:eastAsia="Arial"/>
                <w:sz w:val="20"/>
                <w:szCs w:val="20"/>
              </w:rPr>
              <w:t>-0.456433</w:t>
            </w:r>
          </w:p>
        </w:tc>
        <w:tc>
          <w:tcPr>
            <w:tcW w:w="841" w:type="pct"/>
            <w:tcBorders>
              <w:top w:val="nil"/>
              <w:left w:val="nil"/>
              <w:bottom w:val="nil"/>
              <w:right w:val="nil"/>
            </w:tcBorders>
            <w:vAlign w:val="bottom"/>
            <w:hideMark/>
          </w:tcPr>
          <w:p w14:paraId="2D69F94E" w14:textId="77777777" w:rsidR="00DD133B" w:rsidRDefault="00DD133B">
            <w:pPr>
              <w:jc w:val="center"/>
              <w:rPr>
                <w:rFonts w:eastAsia="Calibri"/>
                <w:sz w:val="20"/>
                <w:szCs w:val="20"/>
              </w:rPr>
            </w:pPr>
            <w:r>
              <w:rPr>
                <w:rFonts w:eastAsia="Arial"/>
                <w:sz w:val="20"/>
                <w:szCs w:val="20"/>
              </w:rPr>
              <w:t>9.757214</w:t>
            </w:r>
          </w:p>
        </w:tc>
        <w:tc>
          <w:tcPr>
            <w:tcW w:w="790" w:type="pct"/>
            <w:gridSpan w:val="2"/>
            <w:tcBorders>
              <w:top w:val="nil"/>
              <w:left w:val="nil"/>
              <w:bottom w:val="nil"/>
              <w:right w:val="nil"/>
            </w:tcBorders>
            <w:vAlign w:val="bottom"/>
            <w:hideMark/>
          </w:tcPr>
          <w:p w14:paraId="558DF090" w14:textId="77777777" w:rsidR="00DD133B" w:rsidRDefault="00DD133B">
            <w:pPr>
              <w:jc w:val="center"/>
              <w:rPr>
                <w:rFonts w:eastAsia="Calibri"/>
                <w:sz w:val="20"/>
                <w:szCs w:val="20"/>
              </w:rPr>
            </w:pPr>
            <w:r>
              <w:rPr>
                <w:rFonts w:eastAsia="Arial"/>
                <w:sz w:val="20"/>
                <w:szCs w:val="20"/>
              </w:rPr>
              <w:t>-0.033760</w:t>
            </w:r>
          </w:p>
        </w:tc>
      </w:tr>
      <w:tr w:rsidR="00DD133B" w14:paraId="4EE44717" w14:textId="77777777" w:rsidTr="00DD133B">
        <w:trPr>
          <w:trHeight w:val="309"/>
        </w:trPr>
        <w:tc>
          <w:tcPr>
            <w:tcW w:w="1465" w:type="pct"/>
            <w:tcBorders>
              <w:top w:val="nil"/>
              <w:left w:val="nil"/>
              <w:bottom w:val="nil"/>
              <w:right w:val="nil"/>
            </w:tcBorders>
          </w:tcPr>
          <w:p w14:paraId="1BA67787"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5C4447F0" w14:textId="77777777" w:rsidR="00DD133B" w:rsidRDefault="00DD133B">
            <w:pPr>
              <w:jc w:val="center"/>
              <w:rPr>
                <w:rFonts w:eastAsia="Calibri"/>
                <w:sz w:val="20"/>
                <w:szCs w:val="20"/>
              </w:rPr>
            </w:pPr>
            <w:r>
              <w:rPr>
                <w:rFonts w:eastAsia="Arial"/>
                <w:sz w:val="20"/>
                <w:szCs w:val="20"/>
              </w:rPr>
              <w:t>(0.069)</w:t>
            </w:r>
          </w:p>
        </w:tc>
        <w:tc>
          <w:tcPr>
            <w:tcW w:w="974" w:type="pct"/>
            <w:tcBorders>
              <w:top w:val="nil"/>
              <w:left w:val="nil"/>
              <w:bottom w:val="nil"/>
              <w:right w:val="nil"/>
            </w:tcBorders>
            <w:vAlign w:val="bottom"/>
            <w:hideMark/>
          </w:tcPr>
          <w:p w14:paraId="4288B07B" w14:textId="77777777" w:rsidR="00DD133B" w:rsidRDefault="00DD133B">
            <w:pPr>
              <w:jc w:val="center"/>
              <w:rPr>
                <w:rFonts w:eastAsia="Calibri"/>
                <w:sz w:val="20"/>
                <w:szCs w:val="20"/>
              </w:rPr>
            </w:pPr>
            <w:r>
              <w:rPr>
                <w:rFonts w:eastAsia="Arial"/>
                <w:sz w:val="20"/>
                <w:szCs w:val="20"/>
              </w:rPr>
              <w:t>(0.558)</w:t>
            </w:r>
          </w:p>
        </w:tc>
        <w:tc>
          <w:tcPr>
            <w:tcW w:w="841" w:type="pct"/>
            <w:tcBorders>
              <w:top w:val="nil"/>
              <w:left w:val="nil"/>
              <w:bottom w:val="nil"/>
              <w:right w:val="nil"/>
            </w:tcBorders>
            <w:vAlign w:val="bottom"/>
            <w:hideMark/>
          </w:tcPr>
          <w:p w14:paraId="10E746E9" w14:textId="77777777" w:rsidR="00DD133B" w:rsidRDefault="00DD133B">
            <w:pPr>
              <w:jc w:val="center"/>
              <w:rPr>
                <w:rFonts w:eastAsia="Calibri"/>
                <w:sz w:val="20"/>
                <w:szCs w:val="20"/>
              </w:rPr>
            </w:pPr>
            <w:r>
              <w:rPr>
                <w:rFonts w:eastAsia="Arial"/>
                <w:sz w:val="20"/>
                <w:szCs w:val="20"/>
              </w:rPr>
              <w:t>(10.598)</w:t>
            </w:r>
          </w:p>
        </w:tc>
        <w:tc>
          <w:tcPr>
            <w:tcW w:w="790" w:type="pct"/>
            <w:gridSpan w:val="2"/>
            <w:tcBorders>
              <w:top w:val="nil"/>
              <w:left w:val="nil"/>
              <w:bottom w:val="nil"/>
              <w:right w:val="nil"/>
            </w:tcBorders>
            <w:vAlign w:val="bottom"/>
            <w:hideMark/>
          </w:tcPr>
          <w:p w14:paraId="13982586" w14:textId="77777777" w:rsidR="00DD133B" w:rsidRDefault="00DD133B">
            <w:pPr>
              <w:jc w:val="center"/>
              <w:rPr>
                <w:rFonts w:eastAsia="Calibri"/>
                <w:sz w:val="20"/>
                <w:szCs w:val="20"/>
              </w:rPr>
            </w:pPr>
            <w:r>
              <w:rPr>
                <w:rFonts w:eastAsia="Arial"/>
                <w:sz w:val="20"/>
                <w:szCs w:val="20"/>
              </w:rPr>
              <w:t>(0.081)</w:t>
            </w:r>
          </w:p>
        </w:tc>
      </w:tr>
      <w:tr w:rsidR="00DD133B" w14:paraId="4D68B9E1" w14:textId="77777777" w:rsidTr="00DD133B">
        <w:trPr>
          <w:trHeight w:val="309"/>
        </w:trPr>
        <w:tc>
          <w:tcPr>
            <w:tcW w:w="1465" w:type="pct"/>
            <w:tcBorders>
              <w:top w:val="nil"/>
              <w:left w:val="nil"/>
              <w:bottom w:val="nil"/>
              <w:right w:val="nil"/>
            </w:tcBorders>
            <w:hideMark/>
          </w:tcPr>
          <w:p w14:paraId="26882D26"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5138E4F1" w14:textId="77777777" w:rsidR="00DD133B" w:rsidRDefault="00DD133B">
            <w:pPr>
              <w:jc w:val="center"/>
              <w:rPr>
                <w:rFonts w:eastAsia="Calibri"/>
                <w:sz w:val="20"/>
                <w:szCs w:val="20"/>
              </w:rPr>
            </w:pPr>
            <w:r>
              <w:rPr>
                <w:rFonts w:eastAsia="Arial"/>
                <w:sz w:val="20"/>
                <w:szCs w:val="20"/>
              </w:rPr>
              <w:t>-0.000001</w:t>
            </w:r>
          </w:p>
        </w:tc>
        <w:tc>
          <w:tcPr>
            <w:tcW w:w="974" w:type="pct"/>
            <w:tcBorders>
              <w:top w:val="nil"/>
              <w:left w:val="nil"/>
              <w:bottom w:val="nil"/>
              <w:right w:val="nil"/>
            </w:tcBorders>
            <w:vAlign w:val="bottom"/>
            <w:hideMark/>
          </w:tcPr>
          <w:p w14:paraId="0EB3DF19" w14:textId="77777777" w:rsidR="00DD133B" w:rsidRDefault="00DD133B">
            <w:pPr>
              <w:jc w:val="center"/>
              <w:rPr>
                <w:rFonts w:eastAsia="Calibri"/>
                <w:sz w:val="20"/>
                <w:szCs w:val="20"/>
              </w:rPr>
            </w:pPr>
            <w:r>
              <w:rPr>
                <w:rFonts w:eastAsia="Arial"/>
                <w:sz w:val="20"/>
                <w:szCs w:val="20"/>
              </w:rPr>
              <w:t>-0.025624***</w:t>
            </w:r>
          </w:p>
        </w:tc>
        <w:tc>
          <w:tcPr>
            <w:tcW w:w="841" w:type="pct"/>
            <w:tcBorders>
              <w:top w:val="nil"/>
              <w:left w:val="nil"/>
              <w:bottom w:val="nil"/>
              <w:right w:val="nil"/>
            </w:tcBorders>
            <w:vAlign w:val="bottom"/>
            <w:hideMark/>
          </w:tcPr>
          <w:p w14:paraId="25828AFD" w14:textId="77777777" w:rsidR="00DD133B" w:rsidRDefault="00DD133B">
            <w:pPr>
              <w:jc w:val="center"/>
              <w:rPr>
                <w:rFonts w:eastAsia="Calibri"/>
                <w:sz w:val="20"/>
                <w:szCs w:val="20"/>
              </w:rPr>
            </w:pPr>
            <w:r>
              <w:rPr>
                <w:rFonts w:eastAsia="Arial"/>
                <w:sz w:val="20"/>
                <w:szCs w:val="20"/>
              </w:rPr>
              <w:t>0.180827*</w:t>
            </w:r>
          </w:p>
        </w:tc>
        <w:tc>
          <w:tcPr>
            <w:tcW w:w="790" w:type="pct"/>
            <w:gridSpan w:val="2"/>
            <w:tcBorders>
              <w:top w:val="nil"/>
              <w:left w:val="nil"/>
              <w:bottom w:val="nil"/>
              <w:right w:val="nil"/>
            </w:tcBorders>
            <w:vAlign w:val="bottom"/>
            <w:hideMark/>
          </w:tcPr>
          <w:p w14:paraId="1C1ADBA3" w14:textId="77777777" w:rsidR="00DD133B" w:rsidRDefault="00DD133B">
            <w:pPr>
              <w:jc w:val="center"/>
              <w:rPr>
                <w:rFonts w:eastAsia="Calibri"/>
                <w:sz w:val="20"/>
                <w:szCs w:val="20"/>
              </w:rPr>
            </w:pPr>
            <w:r>
              <w:rPr>
                <w:rFonts w:eastAsia="Arial"/>
                <w:sz w:val="20"/>
                <w:szCs w:val="20"/>
              </w:rPr>
              <w:t>-0.000116</w:t>
            </w:r>
          </w:p>
        </w:tc>
      </w:tr>
      <w:tr w:rsidR="00DD133B" w14:paraId="7FC9F567" w14:textId="77777777" w:rsidTr="00DD133B">
        <w:trPr>
          <w:trHeight w:val="309"/>
        </w:trPr>
        <w:tc>
          <w:tcPr>
            <w:tcW w:w="1465" w:type="pct"/>
            <w:tcBorders>
              <w:top w:val="nil"/>
              <w:left w:val="nil"/>
              <w:bottom w:val="nil"/>
              <w:right w:val="nil"/>
            </w:tcBorders>
          </w:tcPr>
          <w:p w14:paraId="45AFD962"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06336CFB"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7DE88DA1" w14:textId="77777777" w:rsidR="00DD133B" w:rsidRDefault="00DD133B">
            <w:pPr>
              <w:jc w:val="center"/>
              <w:rPr>
                <w:rFonts w:eastAsia="Calibri"/>
                <w:sz w:val="20"/>
                <w:szCs w:val="20"/>
              </w:rPr>
            </w:pPr>
            <w:r>
              <w:rPr>
                <w:rFonts w:eastAsia="Arial"/>
                <w:sz w:val="20"/>
                <w:szCs w:val="20"/>
              </w:rPr>
              <w:t>(0.007)</w:t>
            </w:r>
          </w:p>
        </w:tc>
        <w:tc>
          <w:tcPr>
            <w:tcW w:w="841" w:type="pct"/>
            <w:tcBorders>
              <w:top w:val="nil"/>
              <w:left w:val="nil"/>
              <w:bottom w:val="nil"/>
              <w:right w:val="nil"/>
            </w:tcBorders>
            <w:vAlign w:val="bottom"/>
            <w:hideMark/>
          </w:tcPr>
          <w:p w14:paraId="5D8E5F62" w14:textId="77777777" w:rsidR="00DD133B" w:rsidRDefault="00DD133B">
            <w:pPr>
              <w:jc w:val="center"/>
              <w:rPr>
                <w:rFonts w:eastAsia="Calibri"/>
                <w:sz w:val="20"/>
                <w:szCs w:val="20"/>
              </w:rPr>
            </w:pPr>
            <w:r>
              <w:rPr>
                <w:rFonts w:eastAsia="Arial"/>
                <w:sz w:val="20"/>
                <w:szCs w:val="20"/>
              </w:rPr>
              <w:t>(0.101)</w:t>
            </w:r>
          </w:p>
        </w:tc>
        <w:tc>
          <w:tcPr>
            <w:tcW w:w="790" w:type="pct"/>
            <w:gridSpan w:val="2"/>
            <w:tcBorders>
              <w:top w:val="nil"/>
              <w:left w:val="nil"/>
              <w:bottom w:val="nil"/>
              <w:right w:val="nil"/>
            </w:tcBorders>
            <w:vAlign w:val="bottom"/>
            <w:hideMark/>
          </w:tcPr>
          <w:p w14:paraId="39EE2338" w14:textId="77777777" w:rsidR="00DD133B" w:rsidRDefault="00DD133B">
            <w:pPr>
              <w:jc w:val="center"/>
              <w:rPr>
                <w:rFonts w:eastAsia="Calibri"/>
                <w:sz w:val="20"/>
                <w:szCs w:val="20"/>
              </w:rPr>
            </w:pPr>
            <w:r>
              <w:rPr>
                <w:rFonts w:eastAsia="Arial"/>
                <w:sz w:val="20"/>
                <w:szCs w:val="20"/>
              </w:rPr>
              <w:t>(0.000)</w:t>
            </w:r>
          </w:p>
        </w:tc>
      </w:tr>
      <w:tr w:rsidR="00DD133B" w14:paraId="4982FDD8" w14:textId="77777777" w:rsidTr="00DD133B">
        <w:trPr>
          <w:trHeight w:val="309"/>
        </w:trPr>
        <w:tc>
          <w:tcPr>
            <w:tcW w:w="1465" w:type="pct"/>
            <w:tcBorders>
              <w:top w:val="nil"/>
              <w:left w:val="nil"/>
              <w:bottom w:val="nil"/>
              <w:right w:val="nil"/>
            </w:tcBorders>
            <w:hideMark/>
          </w:tcPr>
          <w:p w14:paraId="01D87D5D"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694DFF85" w14:textId="77777777" w:rsidR="00DD133B" w:rsidRDefault="00DD133B">
            <w:pPr>
              <w:jc w:val="center"/>
              <w:rPr>
                <w:rFonts w:eastAsia="Calibri"/>
                <w:sz w:val="20"/>
                <w:szCs w:val="20"/>
              </w:rPr>
            </w:pPr>
            <w:r>
              <w:rPr>
                <w:rFonts w:eastAsia="Arial"/>
                <w:sz w:val="20"/>
                <w:szCs w:val="20"/>
              </w:rPr>
              <w:t>0.000003*</w:t>
            </w:r>
          </w:p>
        </w:tc>
        <w:tc>
          <w:tcPr>
            <w:tcW w:w="974" w:type="pct"/>
            <w:tcBorders>
              <w:top w:val="nil"/>
              <w:left w:val="nil"/>
              <w:bottom w:val="nil"/>
              <w:right w:val="nil"/>
            </w:tcBorders>
            <w:vAlign w:val="bottom"/>
            <w:hideMark/>
          </w:tcPr>
          <w:p w14:paraId="70508DFF" w14:textId="77777777" w:rsidR="00DD133B" w:rsidRDefault="00DD133B">
            <w:pPr>
              <w:jc w:val="center"/>
              <w:rPr>
                <w:rFonts w:eastAsia="Calibri"/>
                <w:sz w:val="20"/>
                <w:szCs w:val="20"/>
              </w:rPr>
            </w:pPr>
            <w:r>
              <w:rPr>
                <w:rFonts w:eastAsia="Arial"/>
                <w:sz w:val="20"/>
                <w:szCs w:val="20"/>
              </w:rPr>
              <w:t>-0.001757*</w:t>
            </w:r>
          </w:p>
        </w:tc>
        <w:tc>
          <w:tcPr>
            <w:tcW w:w="841" w:type="pct"/>
            <w:tcBorders>
              <w:top w:val="nil"/>
              <w:left w:val="nil"/>
              <w:bottom w:val="nil"/>
              <w:right w:val="nil"/>
            </w:tcBorders>
            <w:vAlign w:val="bottom"/>
            <w:hideMark/>
          </w:tcPr>
          <w:p w14:paraId="5D646A11" w14:textId="77777777" w:rsidR="00DD133B" w:rsidRDefault="00DD133B">
            <w:pPr>
              <w:jc w:val="center"/>
              <w:rPr>
                <w:rFonts w:eastAsia="Calibri"/>
                <w:sz w:val="20"/>
                <w:szCs w:val="20"/>
              </w:rPr>
            </w:pPr>
            <w:r>
              <w:rPr>
                <w:rFonts w:eastAsia="Arial"/>
                <w:sz w:val="20"/>
                <w:szCs w:val="20"/>
              </w:rPr>
              <w:t>-0.308162***</w:t>
            </w:r>
          </w:p>
        </w:tc>
        <w:tc>
          <w:tcPr>
            <w:tcW w:w="790" w:type="pct"/>
            <w:gridSpan w:val="2"/>
            <w:tcBorders>
              <w:top w:val="nil"/>
              <w:left w:val="nil"/>
              <w:bottom w:val="nil"/>
              <w:right w:val="nil"/>
            </w:tcBorders>
            <w:vAlign w:val="bottom"/>
            <w:hideMark/>
          </w:tcPr>
          <w:p w14:paraId="704606E2" w14:textId="77777777" w:rsidR="00DD133B" w:rsidRDefault="00DD133B">
            <w:pPr>
              <w:jc w:val="center"/>
              <w:rPr>
                <w:rFonts w:eastAsia="Calibri"/>
                <w:sz w:val="20"/>
                <w:szCs w:val="20"/>
              </w:rPr>
            </w:pPr>
            <w:r>
              <w:rPr>
                <w:rFonts w:eastAsia="Arial"/>
                <w:sz w:val="20"/>
                <w:szCs w:val="20"/>
              </w:rPr>
              <w:t>0.000064</w:t>
            </w:r>
          </w:p>
        </w:tc>
      </w:tr>
      <w:tr w:rsidR="00DD133B" w14:paraId="264C43DE" w14:textId="77777777" w:rsidTr="00DD133B">
        <w:trPr>
          <w:trHeight w:val="294"/>
        </w:trPr>
        <w:tc>
          <w:tcPr>
            <w:tcW w:w="1465" w:type="pct"/>
            <w:tcBorders>
              <w:top w:val="nil"/>
              <w:left w:val="nil"/>
              <w:bottom w:val="nil"/>
              <w:right w:val="nil"/>
            </w:tcBorders>
          </w:tcPr>
          <w:p w14:paraId="4151171E"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5EF0B6F5"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53A7C5C5"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665AFE91" w14:textId="77777777" w:rsidR="00DD133B" w:rsidRDefault="00DD133B">
            <w:pPr>
              <w:jc w:val="center"/>
              <w:rPr>
                <w:rFonts w:eastAsia="Calibri"/>
                <w:sz w:val="20"/>
                <w:szCs w:val="20"/>
              </w:rPr>
            </w:pPr>
            <w:r>
              <w:rPr>
                <w:rFonts w:eastAsia="Arial"/>
                <w:sz w:val="20"/>
                <w:szCs w:val="20"/>
              </w:rPr>
              <w:t>(0.064)</w:t>
            </w:r>
          </w:p>
        </w:tc>
        <w:tc>
          <w:tcPr>
            <w:tcW w:w="790" w:type="pct"/>
            <w:gridSpan w:val="2"/>
            <w:tcBorders>
              <w:top w:val="nil"/>
              <w:left w:val="nil"/>
              <w:bottom w:val="nil"/>
              <w:right w:val="nil"/>
            </w:tcBorders>
            <w:vAlign w:val="bottom"/>
            <w:hideMark/>
          </w:tcPr>
          <w:p w14:paraId="4BE4DF03" w14:textId="77777777" w:rsidR="00DD133B" w:rsidRDefault="00DD133B">
            <w:pPr>
              <w:jc w:val="center"/>
              <w:rPr>
                <w:rFonts w:eastAsia="Calibri"/>
                <w:sz w:val="20"/>
                <w:szCs w:val="20"/>
              </w:rPr>
            </w:pPr>
            <w:r>
              <w:rPr>
                <w:rFonts w:eastAsia="Arial"/>
                <w:sz w:val="20"/>
                <w:szCs w:val="20"/>
              </w:rPr>
              <w:t>(0.000)</w:t>
            </w:r>
          </w:p>
        </w:tc>
      </w:tr>
      <w:tr w:rsidR="00DD133B" w14:paraId="30D15D9F" w14:textId="77777777" w:rsidTr="00DD133B">
        <w:trPr>
          <w:trHeight w:val="309"/>
        </w:trPr>
        <w:tc>
          <w:tcPr>
            <w:tcW w:w="1465" w:type="pct"/>
            <w:tcBorders>
              <w:top w:val="nil"/>
              <w:left w:val="nil"/>
              <w:bottom w:val="nil"/>
              <w:right w:val="nil"/>
            </w:tcBorders>
            <w:hideMark/>
          </w:tcPr>
          <w:p w14:paraId="56D463F4"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2D0B6C59" w14:textId="77777777" w:rsidR="00DD133B" w:rsidRDefault="00DD133B">
            <w:pPr>
              <w:jc w:val="center"/>
              <w:rPr>
                <w:rFonts w:eastAsia="Calibri"/>
                <w:sz w:val="20"/>
                <w:szCs w:val="20"/>
              </w:rPr>
            </w:pPr>
            <w:r>
              <w:rPr>
                <w:rFonts w:eastAsia="Arial"/>
                <w:sz w:val="20"/>
                <w:szCs w:val="20"/>
              </w:rPr>
              <w:t>-0.000674</w:t>
            </w:r>
          </w:p>
        </w:tc>
        <w:tc>
          <w:tcPr>
            <w:tcW w:w="974" w:type="pct"/>
            <w:tcBorders>
              <w:top w:val="nil"/>
              <w:left w:val="nil"/>
              <w:bottom w:val="nil"/>
              <w:right w:val="nil"/>
            </w:tcBorders>
            <w:vAlign w:val="bottom"/>
            <w:hideMark/>
          </w:tcPr>
          <w:p w14:paraId="2A484A9B" w14:textId="77777777" w:rsidR="00DD133B" w:rsidRDefault="00DD133B">
            <w:pPr>
              <w:jc w:val="center"/>
              <w:rPr>
                <w:rFonts w:eastAsia="Calibri"/>
                <w:sz w:val="20"/>
                <w:szCs w:val="20"/>
              </w:rPr>
            </w:pPr>
            <w:r>
              <w:rPr>
                <w:rFonts w:eastAsia="Arial"/>
                <w:sz w:val="20"/>
                <w:szCs w:val="20"/>
              </w:rPr>
              <w:t>0.001842</w:t>
            </w:r>
          </w:p>
        </w:tc>
        <w:tc>
          <w:tcPr>
            <w:tcW w:w="841" w:type="pct"/>
            <w:tcBorders>
              <w:top w:val="nil"/>
              <w:left w:val="nil"/>
              <w:bottom w:val="nil"/>
              <w:right w:val="nil"/>
            </w:tcBorders>
            <w:vAlign w:val="bottom"/>
            <w:hideMark/>
          </w:tcPr>
          <w:p w14:paraId="3262DF98" w14:textId="77777777" w:rsidR="00DD133B" w:rsidRDefault="00DD133B">
            <w:pPr>
              <w:jc w:val="center"/>
              <w:rPr>
                <w:rFonts w:eastAsia="Calibri"/>
                <w:sz w:val="20"/>
                <w:szCs w:val="20"/>
              </w:rPr>
            </w:pPr>
            <w:r>
              <w:rPr>
                <w:rFonts w:eastAsia="Arial"/>
                <w:sz w:val="20"/>
                <w:szCs w:val="20"/>
              </w:rPr>
              <w:t>-2.286389</w:t>
            </w:r>
          </w:p>
        </w:tc>
        <w:tc>
          <w:tcPr>
            <w:tcW w:w="790" w:type="pct"/>
            <w:gridSpan w:val="2"/>
            <w:tcBorders>
              <w:top w:val="nil"/>
              <w:left w:val="nil"/>
              <w:bottom w:val="nil"/>
              <w:right w:val="nil"/>
            </w:tcBorders>
            <w:vAlign w:val="bottom"/>
            <w:hideMark/>
          </w:tcPr>
          <w:p w14:paraId="1628A868" w14:textId="77777777" w:rsidR="00DD133B" w:rsidRDefault="00DD133B">
            <w:pPr>
              <w:jc w:val="center"/>
              <w:rPr>
                <w:rFonts w:eastAsia="Calibri"/>
                <w:sz w:val="20"/>
                <w:szCs w:val="20"/>
              </w:rPr>
            </w:pPr>
            <w:r>
              <w:rPr>
                <w:rFonts w:eastAsia="Arial"/>
                <w:sz w:val="20"/>
                <w:szCs w:val="20"/>
              </w:rPr>
              <w:t>-0.545443***</w:t>
            </w:r>
          </w:p>
        </w:tc>
      </w:tr>
      <w:tr w:rsidR="00DD133B" w14:paraId="2C8C2896" w14:textId="77777777" w:rsidTr="00DD133B">
        <w:trPr>
          <w:trHeight w:val="309"/>
        </w:trPr>
        <w:tc>
          <w:tcPr>
            <w:tcW w:w="1465" w:type="pct"/>
            <w:tcBorders>
              <w:top w:val="nil"/>
              <w:left w:val="nil"/>
              <w:bottom w:val="nil"/>
              <w:right w:val="nil"/>
            </w:tcBorders>
          </w:tcPr>
          <w:p w14:paraId="6B016D4F"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30CB53A8"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03551380" w14:textId="77777777" w:rsidR="00DD133B" w:rsidRDefault="00DD133B">
            <w:pPr>
              <w:jc w:val="center"/>
              <w:rPr>
                <w:rFonts w:eastAsia="Calibri"/>
                <w:sz w:val="20"/>
                <w:szCs w:val="20"/>
              </w:rPr>
            </w:pPr>
            <w:r>
              <w:rPr>
                <w:rFonts w:eastAsia="Arial"/>
                <w:sz w:val="20"/>
                <w:szCs w:val="20"/>
              </w:rPr>
              <w:t>(0.023)</w:t>
            </w:r>
          </w:p>
        </w:tc>
        <w:tc>
          <w:tcPr>
            <w:tcW w:w="841" w:type="pct"/>
            <w:tcBorders>
              <w:top w:val="nil"/>
              <w:left w:val="nil"/>
              <w:bottom w:val="nil"/>
              <w:right w:val="nil"/>
            </w:tcBorders>
            <w:vAlign w:val="bottom"/>
            <w:hideMark/>
          </w:tcPr>
          <w:p w14:paraId="71D9C334" w14:textId="77777777" w:rsidR="00DD133B" w:rsidRDefault="00DD133B">
            <w:pPr>
              <w:jc w:val="center"/>
              <w:rPr>
                <w:rFonts w:eastAsia="Calibri"/>
                <w:sz w:val="20"/>
                <w:szCs w:val="20"/>
              </w:rPr>
            </w:pPr>
            <w:r>
              <w:rPr>
                <w:rFonts w:eastAsia="Arial"/>
                <w:sz w:val="20"/>
                <w:szCs w:val="20"/>
              </w:rPr>
              <w:t>(2.781)</w:t>
            </w:r>
          </w:p>
        </w:tc>
        <w:tc>
          <w:tcPr>
            <w:tcW w:w="790" w:type="pct"/>
            <w:gridSpan w:val="2"/>
            <w:tcBorders>
              <w:top w:val="nil"/>
              <w:left w:val="nil"/>
              <w:bottom w:val="nil"/>
              <w:right w:val="nil"/>
            </w:tcBorders>
            <w:vAlign w:val="bottom"/>
            <w:hideMark/>
          </w:tcPr>
          <w:p w14:paraId="4A229A74" w14:textId="77777777" w:rsidR="00DD133B" w:rsidRDefault="00DD133B">
            <w:pPr>
              <w:jc w:val="center"/>
              <w:rPr>
                <w:rFonts w:eastAsia="Calibri"/>
                <w:sz w:val="20"/>
                <w:szCs w:val="20"/>
              </w:rPr>
            </w:pPr>
            <w:r>
              <w:rPr>
                <w:rFonts w:eastAsia="Arial"/>
                <w:sz w:val="20"/>
                <w:szCs w:val="20"/>
              </w:rPr>
              <w:t>(0.023)</w:t>
            </w:r>
          </w:p>
        </w:tc>
      </w:tr>
      <w:tr w:rsidR="00DD133B" w14:paraId="34734A82" w14:textId="77777777" w:rsidTr="00DD133B">
        <w:trPr>
          <w:trHeight w:val="309"/>
        </w:trPr>
        <w:tc>
          <w:tcPr>
            <w:tcW w:w="1465" w:type="pct"/>
            <w:tcBorders>
              <w:top w:val="nil"/>
              <w:left w:val="nil"/>
              <w:bottom w:val="nil"/>
              <w:right w:val="nil"/>
            </w:tcBorders>
          </w:tcPr>
          <w:p w14:paraId="17FDD12B" w14:textId="77777777" w:rsidR="00DD133B" w:rsidRDefault="00DD133B">
            <w:pPr>
              <w:rPr>
                <w:rFonts w:eastAsia="Calibri"/>
                <w:sz w:val="20"/>
                <w:szCs w:val="20"/>
              </w:rPr>
            </w:pPr>
          </w:p>
        </w:tc>
        <w:tc>
          <w:tcPr>
            <w:tcW w:w="930" w:type="pct"/>
            <w:tcBorders>
              <w:top w:val="nil"/>
              <w:left w:val="nil"/>
              <w:bottom w:val="nil"/>
              <w:right w:val="nil"/>
            </w:tcBorders>
          </w:tcPr>
          <w:p w14:paraId="7F4E2DD1" w14:textId="77777777" w:rsidR="00DD133B" w:rsidRDefault="00DD133B">
            <w:pPr>
              <w:jc w:val="center"/>
              <w:rPr>
                <w:rFonts w:eastAsia="Calibri"/>
                <w:sz w:val="20"/>
                <w:szCs w:val="20"/>
              </w:rPr>
            </w:pPr>
          </w:p>
        </w:tc>
        <w:tc>
          <w:tcPr>
            <w:tcW w:w="974" w:type="pct"/>
            <w:tcBorders>
              <w:top w:val="nil"/>
              <w:left w:val="nil"/>
              <w:bottom w:val="nil"/>
              <w:right w:val="nil"/>
            </w:tcBorders>
          </w:tcPr>
          <w:p w14:paraId="7540AAE6" w14:textId="77777777" w:rsidR="00DD133B" w:rsidRDefault="00DD133B">
            <w:pPr>
              <w:jc w:val="center"/>
              <w:rPr>
                <w:rFonts w:eastAsia="Calibri"/>
                <w:sz w:val="20"/>
                <w:szCs w:val="20"/>
              </w:rPr>
            </w:pPr>
          </w:p>
        </w:tc>
        <w:tc>
          <w:tcPr>
            <w:tcW w:w="841" w:type="pct"/>
            <w:tcBorders>
              <w:top w:val="nil"/>
              <w:left w:val="nil"/>
              <w:bottom w:val="nil"/>
              <w:right w:val="nil"/>
            </w:tcBorders>
          </w:tcPr>
          <w:p w14:paraId="4CE9430C" w14:textId="77777777" w:rsidR="00DD133B" w:rsidRDefault="00DD133B">
            <w:pPr>
              <w:jc w:val="center"/>
              <w:rPr>
                <w:rFonts w:eastAsia="Calibri"/>
                <w:sz w:val="20"/>
                <w:szCs w:val="20"/>
              </w:rPr>
            </w:pPr>
          </w:p>
        </w:tc>
        <w:tc>
          <w:tcPr>
            <w:tcW w:w="790" w:type="pct"/>
            <w:gridSpan w:val="2"/>
            <w:tcBorders>
              <w:top w:val="nil"/>
              <w:left w:val="nil"/>
              <w:bottom w:val="nil"/>
              <w:right w:val="nil"/>
            </w:tcBorders>
          </w:tcPr>
          <w:p w14:paraId="2BBE0930" w14:textId="77777777" w:rsidR="00DD133B" w:rsidRDefault="00DD133B">
            <w:pPr>
              <w:jc w:val="center"/>
              <w:rPr>
                <w:rFonts w:eastAsia="Calibri"/>
                <w:sz w:val="20"/>
                <w:szCs w:val="20"/>
              </w:rPr>
            </w:pPr>
          </w:p>
        </w:tc>
      </w:tr>
      <w:tr w:rsidR="00DD133B" w14:paraId="3FFA8307" w14:textId="77777777" w:rsidTr="00DD133B">
        <w:trPr>
          <w:trHeight w:val="309"/>
        </w:trPr>
        <w:tc>
          <w:tcPr>
            <w:tcW w:w="1465" w:type="pct"/>
            <w:tcBorders>
              <w:top w:val="nil"/>
              <w:left w:val="nil"/>
              <w:bottom w:val="nil"/>
              <w:right w:val="nil"/>
            </w:tcBorders>
            <w:hideMark/>
          </w:tcPr>
          <w:p w14:paraId="45FE2F6C" w14:textId="77777777" w:rsidR="00DD133B" w:rsidRDefault="00DD133B">
            <w:pPr>
              <w:rPr>
                <w:rFonts w:eastAsia="Calibri"/>
                <w:sz w:val="20"/>
                <w:szCs w:val="20"/>
              </w:rPr>
            </w:pPr>
            <w:r>
              <w:rPr>
                <w:rFonts w:eastAsia="Arial"/>
                <w:sz w:val="20"/>
                <w:szCs w:val="20"/>
              </w:rPr>
              <w:t>Observations</w:t>
            </w:r>
          </w:p>
        </w:tc>
        <w:tc>
          <w:tcPr>
            <w:tcW w:w="930" w:type="pct"/>
            <w:tcBorders>
              <w:top w:val="nil"/>
              <w:left w:val="nil"/>
              <w:bottom w:val="nil"/>
              <w:right w:val="nil"/>
            </w:tcBorders>
            <w:vAlign w:val="bottom"/>
            <w:hideMark/>
          </w:tcPr>
          <w:p w14:paraId="436E260A" w14:textId="77777777" w:rsidR="00DD133B" w:rsidRDefault="00DD133B">
            <w:pPr>
              <w:jc w:val="center"/>
              <w:rPr>
                <w:rFonts w:eastAsia="Calibri"/>
                <w:sz w:val="20"/>
                <w:szCs w:val="20"/>
              </w:rPr>
            </w:pPr>
            <w:r>
              <w:rPr>
                <w:rFonts w:eastAsia="Arial"/>
                <w:sz w:val="20"/>
                <w:szCs w:val="20"/>
              </w:rPr>
              <w:t>15,540</w:t>
            </w:r>
          </w:p>
        </w:tc>
        <w:tc>
          <w:tcPr>
            <w:tcW w:w="974" w:type="pct"/>
            <w:tcBorders>
              <w:top w:val="nil"/>
              <w:left w:val="nil"/>
              <w:bottom w:val="nil"/>
              <w:right w:val="nil"/>
            </w:tcBorders>
            <w:vAlign w:val="bottom"/>
            <w:hideMark/>
          </w:tcPr>
          <w:p w14:paraId="73B6255F" w14:textId="77777777" w:rsidR="00DD133B" w:rsidRDefault="00DD133B">
            <w:pPr>
              <w:jc w:val="center"/>
              <w:rPr>
                <w:rFonts w:eastAsia="Calibri"/>
                <w:sz w:val="20"/>
                <w:szCs w:val="20"/>
              </w:rPr>
            </w:pPr>
            <w:r>
              <w:rPr>
                <w:rFonts w:eastAsia="Arial"/>
                <w:sz w:val="20"/>
                <w:szCs w:val="20"/>
              </w:rPr>
              <w:t>21,214</w:t>
            </w:r>
          </w:p>
        </w:tc>
        <w:tc>
          <w:tcPr>
            <w:tcW w:w="841" w:type="pct"/>
            <w:tcBorders>
              <w:top w:val="nil"/>
              <w:left w:val="nil"/>
              <w:bottom w:val="nil"/>
              <w:right w:val="nil"/>
            </w:tcBorders>
            <w:vAlign w:val="bottom"/>
            <w:hideMark/>
          </w:tcPr>
          <w:p w14:paraId="2DC4A240" w14:textId="77777777" w:rsidR="00DD133B" w:rsidRDefault="00DD133B">
            <w:pPr>
              <w:jc w:val="center"/>
              <w:rPr>
                <w:rFonts w:eastAsia="Calibri"/>
                <w:sz w:val="20"/>
                <w:szCs w:val="20"/>
              </w:rPr>
            </w:pPr>
            <w:r>
              <w:rPr>
                <w:rFonts w:eastAsia="Arial"/>
                <w:sz w:val="20"/>
                <w:szCs w:val="20"/>
              </w:rPr>
              <w:t>21,077</w:t>
            </w:r>
          </w:p>
        </w:tc>
        <w:tc>
          <w:tcPr>
            <w:tcW w:w="790" w:type="pct"/>
            <w:gridSpan w:val="2"/>
            <w:tcBorders>
              <w:top w:val="nil"/>
              <w:left w:val="nil"/>
              <w:bottom w:val="nil"/>
              <w:right w:val="nil"/>
            </w:tcBorders>
            <w:vAlign w:val="bottom"/>
            <w:hideMark/>
          </w:tcPr>
          <w:p w14:paraId="6B914B16" w14:textId="77777777" w:rsidR="00DD133B" w:rsidRDefault="00DD133B">
            <w:pPr>
              <w:jc w:val="center"/>
              <w:rPr>
                <w:rFonts w:eastAsia="Calibri"/>
                <w:sz w:val="20"/>
                <w:szCs w:val="20"/>
              </w:rPr>
            </w:pPr>
            <w:r>
              <w:rPr>
                <w:rFonts w:eastAsia="Arial"/>
                <w:sz w:val="20"/>
                <w:szCs w:val="20"/>
              </w:rPr>
              <w:t>21,302</w:t>
            </w:r>
          </w:p>
        </w:tc>
      </w:tr>
      <w:tr w:rsidR="00DD133B" w14:paraId="4E53F51B" w14:textId="77777777" w:rsidTr="00DD133B">
        <w:trPr>
          <w:trHeight w:val="309"/>
        </w:trPr>
        <w:tc>
          <w:tcPr>
            <w:tcW w:w="1465" w:type="pct"/>
            <w:tcBorders>
              <w:top w:val="nil"/>
              <w:left w:val="nil"/>
              <w:bottom w:val="nil"/>
              <w:right w:val="nil"/>
            </w:tcBorders>
            <w:hideMark/>
          </w:tcPr>
          <w:p w14:paraId="08817D16" w14:textId="77777777" w:rsidR="00DD133B" w:rsidRDefault="00DD133B">
            <w:pPr>
              <w:rPr>
                <w:rFonts w:eastAsia="Calibri"/>
                <w:sz w:val="20"/>
                <w:szCs w:val="20"/>
              </w:rPr>
            </w:pPr>
            <w:r>
              <w:rPr>
                <w:rFonts w:eastAsia="Arial"/>
                <w:sz w:val="20"/>
                <w:szCs w:val="20"/>
              </w:rPr>
              <w:t>R-squared</w:t>
            </w:r>
          </w:p>
        </w:tc>
        <w:tc>
          <w:tcPr>
            <w:tcW w:w="930" w:type="pct"/>
            <w:tcBorders>
              <w:top w:val="nil"/>
              <w:left w:val="nil"/>
              <w:bottom w:val="nil"/>
              <w:right w:val="nil"/>
            </w:tcBorders>
            <w:vAlign w:val="bottom"/>
            <w:hideMark/>
          </w:tcPr>
          <w:p w14:paraId="6AA86ACA" w14:textId="77777777" w:rsidR="00DD133B" w:rsidRDefault="00DD133B">
            <w:pPr>
              <w:jc w:val="center"/>
              <w:rPr>
                <w:rFonts w:eastAsia="Calibri"/>
                <w:sz w:val="20"/>
                <w:szCs w:val="20"/>
              </w:rPr>
            </w:pPr>
            <w:r>
              <w:rPr>
                <w:rFonts w:eastAsia="Arial"/>
                <w:sz w:val="20"/>
                <w:szCs w:val="20"/>
              </w:rPr>
              <w:t>0.300</w:t>
            </w:r>
          </w:p>
        </w:tc>
        <w:tc>
          <w:tcPr>
            <w:tcW w:w="974" w:type="pct"/>
            <w:tcBorders>
              <w:top w:val="nil"/>
              <w:left w:val="nil"/>
              <w:bottom w:val="nil"/>
              <w:right w:val="nil"/>
            </w:tcBorders>
            <w:vAlign w:val="bottom"/>
            <w:hideMark/>
          </w:tcPr>
          <w:p w14:paraId="5A15B141" w14:textId="77777777" w:rsidR="00DD133B" w:rsidRDefault="00DD133B">
            <w:pPr>
              <w:jc w:val="center"/>
              <w:rPr>
                <w:rFonts w:eastAsia="Calibri"/>
                <w:sz w:val="20"/>
                <w:szCs w:val="20"/>
              </w:rPr>
            </w:pPr>
            <w:r>
              <w:rPr>
                <w:rFonts w:eastAsia="Arial"/>
                <w:sz w:val="20"/>
                <w:szCs w:val="20"/>
              </w:rPr>
              <w:t>0.036</w:t>
            </w:r>
          </w:p>
        </w:tc>
        <w:tc>
          <w:tcPr>
            <w:tcW w:w="841" w:type="pct"/>
            <w:tcBorders>
              <w:top w:val="nil"/>
              <w:left w:val="nil"/>
              <w:bottom w:val="nil"/>
              <w:right w:val="nil"/>
            </w:tcBorders>
            <w:vAlign w:val="bottom"/>
            <w:hideMark/>
          </w:tcPr>
          <w:p w14:paraId="0D3DFDB5" w14:textId="77777777" w:rsidR="00DD133B" w:rsidRDefault="00DD133B">
            <w:pPr>
              <w:jc w:val="center"/>
              <w:rPr>
                <w:rFonts w:eastAsia="Calibri"/>
                <w:sz w:val="20"/>
                <w:szCs w:val="20"/>
              </w:rPr>
            </w:pPr>
            <w:r>
              <w:rPr>
                <w:rFonts w:eastAsia="Arial"/>
                <w:sz w:val="20"/>
                <w:szCs w:val="20"/>
              </w:rPr>
              <w:t>0.031</w:t>
            </w:r>
          </w:p>
        </w:tc>
        <w:tc>
          <w:tcPr>
            <w:tcW w:w="790" w:type="pct"/>
            <w:gridSpan w:val="2"/>
            <w:tcBorders>
              <w:top w:val="nil"/>
              <w:left w:val="nil"/>
              <w:bottom w:val="nil"/>
              <w:right w:val="nil"/>
            </w:tcBorders>
            <w:vAlign w:val="bottom"/>
            <w:hideMark/>
          </w:tcPr>
          <w:p w14:paraId="1E3ABC3B" w14:textId="77777777" w:rsidR="00DD133B" w:rsidRDefault="00DD133B">
            <w:pPr>
              <w:jc w:val="center"/>
              <w:rPr>
                <w:rFonts w:eastAsia="Calibri"/>
                <w:sz w:val="20"/>
                <w:szCs w:val="20"/>
              </w:rPr>
            </w:pPr>
            <w:r>
              <w:rPr>
                <w:rFonts w:eastAsia="Arial"/>
                <w:sz w:val="20"/>
                <w:szCs w:val="20"/>
              </w:rPr>
              <w:t>0.270</w:t>
            </w:r>
          </w:p>
        </w:tc>
      </w:tr>
      <w:tr w:rsidR="00DD133B" w14:paraId="0557D340" w14:textId="77777777" w:rsidTr="00DD133B">
        <w:trPr>
          <w:trHeight w:val="309"/>
        </w:trPr>
        <w:tc>
          <w:tcPr>
            <w:tcW w:w="1465" w:type="pct"/>
            <w:tcBorders>
              <w:top w:val="nil"/>
              <w:left w:val="nil"/>
              <w:bottom w:val="nil"/>
              <w:right w:val="nil"/>
            </w:tcBorders>
            <w:hideMark/>
          </w:tcPr>
          <w:p w14:paraId="05EEE634" w14:textId="77777777" w:rsidR="00DD133B" w:rsidRDefault="00DD133B">
            <w:pPr>
              <w:rPr>
                <w:rFonts w:eastAsia="Calibri"/>
                <w:sz w:val="20"/>
                <w:szCs w:val="20"/>
              </w:rPr>
            </w:pPr>
            <w:r>
              <w:rPr>
                <w:rFonts w:eastAsia="Arial"/>
                <w:sz w:val="20"/>
                <w:szCs w:val="20"/>
              </w:rPr>
              <w:t>Country term</w:t>
            </w:r>
          </w:p>
        </w:tc>
        <w:tc>
          <w:tcPr>
            <w:tcW w:w="930" w:type="pct"/>
            <w:tcBorders>
              <w:top w:val="nil"/>
              <w:left w:val="nil"/>
              <w:bottom w:val="nil"/>
              <w:right w:val="nil"/>
            </w:tcBorders>
            <w:vAlign w:val="bottom"/>
            <w:hideMark/>
          </w:tcPr>
          <w:p w14:paraId="390200C1" w14:textId="77777777" w:rsidR="00DD133B" w:rsidRDefault="00DD133B">
            <w:pPr>
              <w:jc w:val="center"/>
              <w:rPr>
                <w:rFonts w:eastAsia="Calibri"/>
                <w:sz w:val="20"/>
                <w:szCs w:val="20"/>
              </w:rPr>
            </w:pPr>
            <w:r>
              <w:rPr>
                <w:rFonts w:eastAsia="Arial"/>
                <w:sz w:val="20"/>
                <w:szCs w:val="20"/>
              </w:rPr>
              <w:t>Procurements 120 days prior</w:t>
            </w:r>
          </w:p>
        </w:tc>
        <w:tc>
          <w:tcPr>
            <w:tcW w:w="974" w:type="pct"/>
            <w:tcBorders>
              <w:top w:val="nil"/>
              <w:left w:val="nil"/>
              <w:bottom w:val="nil"/>
              <w:right w:val="nil"/>
            </w:tcBorders>
            <w:vAlign w:val="bottom"/>
            <w:hideMark/>
          </w:tcPr>
          <w:p w14:paraId="1CE3B7DE" w14:textId="77777777" w:rsidR="00DD133B" w:rsidRDefault="00DD133B">
            <w:pPr>
              <w:jc w:val="center"/>
              <w:rPr>
                <w:rFonts w:eastAsia="Calibri"/>
                <w:sz w:val="20"/>
                <w:szCs w:val="20"/>
              </w:rPr>
            </w:pPr>
            <w:r>
              <w:rPr>
                <w:rFonts w:eastAsia="Arial"/>
                <w:sz w:val="20"/>
                <w:szCs w:val="20"/>
              </w:rPr>
              <w:t>Procurements 120 days prior</w:t>
            </w:r>
          </w:p>
        </w:tc>
        <w:tc>
          <w:tcPr>
            <w:tcW w:w="841" w:type="pct"/>
            <w:tcBorders>
              <w:top w:val="nil"/>
              <w:left w:val="nil"/>
              <w:bottom w:val="nil"/>
              <w:right w:val="nil"/>
            </w:tcBorders>
            <w:vAlign w:val="bottom"/>
            <w:hideMark/>
          </w:tcPr>
          <w:p w14:paraId="67118BA0" w14:textId="77777777" w:rsidR="00DD133B" w:rsidRDefault="00DD133B">
            <w:pPr>
              <w:jc w:val="center"/>
              <w:rPr>
                <w:rFonts w:eastAsia="Calibri"/>
                <w:sz w:val="20"/>
                <w:szCs w:val="20"/>
              </w:rPr>
            </w:pPr>
            <w:r>
              <w:rPr>
                <w:rFonts w:eastAsia="Arial"/>
                <w:sz w:val="20"/>
                <w:szCs w:val="20"/>
              </w:rPr>
              <w:t>Procurements 120 days prior</w:t>
            </w:r>
          </w:p>
        </w:tc>
        <w:tc>
          <w:tcPr>
            <w:tcW w:w="790" w:type="pct"/>
            <w:gridSpan w:val="2"/>
            <w:tcBorders>
              <w:top w:val="nil"/>
              <w:left w:val="nil"/>
              <w:bottom w:val="nil"/>
              <w:right w:val="nil"/>
            </w:tcBorders>
            <w:vAlign w:val="bottom"/>
            <w:hideMark/>
          </w:tcPr>
          <w:p w14:paraId="27265A02" w14:textId="77777777" w:rsidR="00DD133B" w:rsidRDefault="00DD133B">
            <w:pPr>
              <w:jc w:val="center"/>
              <w:rPr>
                <w:rFonts w:eastAsia="Calibri"/>
                <w:sz w:val="20"/>
                <w:szCs w:val="20"/>
              </w:rPr>
            </w:pPr>
            <w:r>
              <w:rPr>
                <w:rFonts w:eastAsia="Arial"/>
                <w:sz w:val="20"/>
                <w:szCs w:val="20"/>
              </w:rPr>
              <w:t>Procurements 120 days prior</w:t>
            </w:r>
          </w:p>
        </w:tc>
      </w:tr>
      <w:tr w:rsidR="00DD133B" w14:paraId="3144BD2D" w14:textId="77777777" w:rsidTr="00DD133B">
        <w:trPr>
          <w:trHeight w:val="309"/>
        </w:trPr>
        <w:tc>
          <w:tcPr>
            <w:tcW w:w="1465" w:type="pct"/>
            <w:tcBorders>
              <w:top w:val="nil"/>
              <w:left w:val="nil"/>
              <w:bottom w:val="nil"/>
              <w:right w:val="nil"/>
            </w:tcBorders>
            <w:hideMark/>
          </w:tcPr>
          <w:p w14:paraId="154FED88" w14:textId="77777777" w:rsidR="00DD133B" w:rsidRDefault="00DD133B">
            <w:pPr>
              <w:rPr>
                <w:rFonts w:eastAsia="Calibri"/>
                <w:sz w:val="20"/>
                <w:szCs w:val="20"/>
              </w:rPr>
            </w:pPr>
            <w:r>
              <w:rPr>
                <w:rFonts w:eastAsia="Arial"/>
                <w:sz w:val="20"/>
                <w:szCs w:val="20"/>
              </w:rPr>
              <w:t>Regional term</w:t>
            </w:r>
          </w:p>
        </w:tc>
        <w:tc>
          <w:tcPr>
            <w:tcW w:w="930" w:type="pct"/>
            <w:tcBorders>
              <w:top w:val="nil"/>
              <w:left w:val="nil"/>
              <w:bottom w:val="nil"/>
              <w:right w:val="nil"/>
            </w:tcBorders>
            <w:vAlign w:val="bottom"/>
            <w:hideMark/>
          </w:tcPr>
          <w:p w14:paraId="3658457C"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736E8008" w14:textId="77777777" w:rsidR="00DD133B" w:rsidRDefault="00DD133B">
            <w:pPr>
              <w:jc w:val="center"/>
              <w:rPr>
                <w:rFonts w:eastAsia="Calibri"/>
                <w:sz w:val="20"/>
                <w:szCs w:val="20"/>
              </w:rPr>
            </w:pPr>
            <w:r>
              <w:rPr>
                <w:rFonts w:eastAsia="Arial"/>
                <w:sz w:val="20"/>
                <w:szCs w:val="20"/>
              </w:rPr>
              <w:t>per capita</w:t>
            </w:r>
          </w:p>
        </w:tc>
        <w:tc>
          <w:tcPr>
            <w:tcW w:w="974" w:type="pct"/>
            <w:tcBorders>
              <w:top w:val="nil"/>
              <w:left w:val="nil"/>
              <w:bottom w:val="nil"/>
              <w:right w:val="nil"/>
            </w:tcBorders>
            <w:vAlign w:val="bottom"/>
            <w:hideMark/>
          </w:tcPr>
          <w:p w14:paraId="7132B8E0" w14:textId="77777777" w:rsidR="00DD133B" w:rsidRDefault="00DD133B">
            <w:pPr>
              <w:spacing w:before="160" w:line="300" w:lineRule="auto"/>
              <w:jc w:val="center"/>
              <w:rPr>
                <w:rFonts w:eastAsia="Arial"/>
                <w:sz w:val="20"/>
                <w:szCs w:val="20"/>
              </w:rPr>
            </w:pPr>
            <w:r>
              <w:rPr>
                <w:rFonts w:eastAsia="Arial"/>
                <w:sz w:val="20"/>
                <w:szCs w:val="20"/>
              </w:rPr>
              <w:t>Hospitals</w:t>
            </w:r>
          </w:p>
          <w:p w14:paraId="41EB60E3" w14:textId="77777777" w:rsidR="00DD133B" w:rsidRDefault="00DD133B">
            <w:pPr>
              <w:jc w:val="center"/>
              <w:rPr>
                <w:rFonts w:eastAsia="Calibri"/>
                <w:sz w:val="20"/>
                <w:szCs w:val="20"/>
              </w:rPr>
            </w:pPr>
            <w:r>
              <w:rPr>
                <w:rFonts w:eastAsia="Arial"/>
                <w:sz w:val="20"/>
                <w:szCs w:val="20"/>
              </w:rPr>
              <w:t xml:space="preserve"> per capita</w:t>
            </w:r>
          </w:p>
        </w:tc>
        <w:tc>
          <w:tcPr>
            <w:tcW w:w="841" w:type="pct"/>
            <w:tcBorders>
              <w:top w:val="nil"/>
              <w:left w:val="nil"/>
              <w:bottom w:val="nil"/>
              <w:right w:val="nil"/>
            </w:tcBorders>
            <w:vAlign w:val="bottom"/>
            <w:hideMark/>
          </w:tcPr>
          <w:p w14:paraId="7DF0B383"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16239AA2" w14:textId="77777777" w:rsidR="00DD133B" w:rsidRDefault="00DD133B">
            <w:pPr>
              <w:jc w:val="center"/>
              <w:rPr>
                <w:rFonts w:eastAsia="Calibri"/>
                <w:sz w:val="20"/>
                <w:szCs w:val="20"/>
              </w:rPr>
            </w:pPr>
            <w:r>
              <w:rPr>
                <w:rFonts w:eastAsia="Arial"/>
                <w:sz w:val="20"/>
                <w:szCs w:val="20"/>
              </w:rPr>
              <w:t>per capita</w:t>
            </w:r>
          </w:p>
        </w:tc>
        <w:tc>
          <w:tcPr>
            <w:tcW w:w="790" w:type="pct"/>
            <w:gridSpan w:val="2"/>
            <w:tcBorders>
              <w:top w:val="nil"/>
              <w:left w:val="nil"/>
              <w:bottom w:val="nil"/>
              <w:right w:val="nil"/>
            </w:tcBorders>
            <w:vAlign w:val="bottom"/>
            <w:hideMark/>
          </w:tcPr>
          <w:p w14:paraId="6EEFFE02"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07F085AC" w14:textId="77777777" w:rsidR="00DD133B" w:rsidRDefault="00DD133B">
            <w:pPr>
              <w:jc w:val="center"/>
              <w:rPr>
                <w:rFonts w:eastAsia="Calibri"/>
                <w:sz w:val="20"/>
                <w:szCs w:val="20"/>
              </w:rPr>
            </w:pPr>
            <w:r>
              <w:rPr>
                <w:rFonts w:eastAsia="Arial"/>
                <w:sz w:val="20"/>
                <w:szCs w:val="20"/>
              </w:rPr>
              <w:t>per capita</w:t>
            </w:r>
          </w:p>
        </w:tc>
      </w:tr>
      <w:tr w:rsidR="00DD133B" w14:paraId="63597DB8" w14:textId="77777777" w:rsidTr="00DD133B">
        <w:trPr>
          <w:trHeight w:val="309"/>
        </w:trPr>
        <w:tc>
          <w:tcPr>
            <w:tcW w:w="1465" w:type="pct"/>
            <w:tcBorders>
              <w:top w:val="nil"/>
              <w:left w:val="nil"/>
              <w:bottom w:val="nil"/>
              <w:right w:val="nil"/>
            </w:tcBorders>
            <w:hideMark/>
          </w:tcPr>
          <w:p w14:paraId="351A28D6" w14:textId="77777777" w:rsidR="00DD133B" w:rsidRDefault="00DD133B">
            <w:pPr>
              <w:rPr>
                <w:rFonts w:eastAsia="Calibri"/>
                <w:sz w:val="20"/>
                <w:szCs w:val="20"/>
              </w:rPr>
            </w:pPr>
            <w:proofErr w:type="spellStart"/>
            <w:r>
              <w:rPr>
                <w:rFonts w:eastAsia="Arial"/>
                <w:sz w:val="20"/>
                <w:szCs w:val="20"/>
              </w:rPr>
              <w:t>KP</w:t>
            </w:r>
            <w:proofErr w:type="spellEnd"/>
            <w:r>
              <w:rPr>
                <w:rFonts w:eastAsia="Arial"/>
                <w:sz w:val="20"/>
                <w:szCs w:val="20"/>
              </w:rPr>
              <w:t xml:space="preserve"> F-Statistic</w:t>
            </w:r>
          </w:p>
        </w:tc>
        <w:tc>
          <w:tcPr>
            <w:tcW w:w="930" w:type="pct"/>
            <w:tcBorders>
              <w:top w:val="nil"/>
              <w:left w:val="nil"/>
              <w:bottom w:val="nil"/>
              <w:right w:val="nil"/>
            </w:tcBorders>
            <w:hideMark/>
          </w:tcPr>
          <w:p w14:paraId="479D6A24" w14:textId="77777777" w:rsidR="00DD133B" w:rsidRDefault="00DD133B">
            <w:pPr>
              <w:jc w:val="center"/>
              <w:rPr>
                <w:rFonts w:eastAsia="Calibri"/>
                <w:sz w:val="20"/>
                <w:szCs w:val="20"/>
              </w:rPr>
            </w:pPr>
            <w:r>
              <w:rPr>
                <w:rFonts w:eastAsia="Arial"/>
                <w:sz w:val="20"/>
                <w:szCs w:val="20"/>
              </w:rPr>
              <w:t>43.09</w:t>
            </w:r>
          </w:p>
        </w:tc>
        <w:tc>
          <w:tcPr>
            <w:tcW w:w="974" w:type="pct"/>
            <w:tcBorders>
              <w:top w:val="nil"/>
              <w:left w:val="nil"/>
              <w:bottom w:val="nil"/>
              <w:right w:val="nil"/>
            </w:tcBorders>
            <w:hideMark/>
          </w:tcPr>
          <w:p w14:paraId="7CFDBD18" w14:textId="77777777" w:rsidR="00DD133B" w:rsidRDefault="00DD133B">
            <w:pPr>
              <w:jc w:val="center"/>
              <w:rPr>
                <w:rFonts w:eastAsia="Calibri"/>
                <w:sz w:val="20"/>
                <w:szCs w:val="20"/>
              </w:rPr>
            </w:pPr>
            <w:r>
              <w:rPr>
                <w:rFonts w:eastAsia="Arial"/>
                <w:sz w:val="20"/>
                <w:szCs w:val="20"/>
              </w:rPr>
              <w:t>55.33</w:t>
            </w:r>
          </w:p>
        </w:tc>
        <w:tc>
          <w:tcPr>
            <w:tcW w:w="841" w:type="pct"/>
            <w:tcBorders>
              <w:top w:val="nil"/>
              <w:left w:val="nil"/>
              <w:bottom w:val="nil"/>
              <w:right w:val="nil"/>
            </w:tcBorders>
            <w:hideMark/>
          </w:tcPr>
          <w:p w14:paraId="2D4C2FA4" w14:textId="77777777" w:rsidR="00DD133B" w:rsidRDefault="00DD133B">
            <w:pPr>
              <w:jc w:val="center"/>
              <w:rPr>
                <w:rFonts w:eastAsia="Calibri"/>
                <w:sz w:val="20"/>
                <w:szCs w:val="20"/>
              </w:rPr>
            </w:pPr>
            <w:r>
              <w:rPr>
                <w:rFonts w:eastAsia="Arial"/>
                <w:sz w:val="20"/>
                <w:szCs w:val="20"/>
              </w:rPr>
              <w:t>93.76</w:t>
            </w:r>
          </w:p>
        </w:tc>
        <w:tc>
          <w:tcPr>
            <w:tcW w:w="790" w:type="pct"/>
            <w:gridSpan w:val="2"/>
            <w:tcBorders>
              <w:top w:val="nil"/>
              <w:left w:val="nil"/>
              <w:bottom w:val="nil"/>
              <w:right w:val="nil"/>
            </w:tcBorders>
            <w:hideMark/>
          </w:tcPr>
          <w:p w14:paraId="5ECC6C09" w14:textId="77777777" w:rsidR="00DD133B" w:rsidRDefault="00DD133B">
            <w:pPr>
              <w:jc w:val="center"/>
              <w:rPr>
                <w:rFonts w:eastAsia="Calibri"/>
                <w:sz w:val="20"/>
                <w:szCs w:val="20"/>
              </w:rPr>
            </w:pPr>
            <w:r>
              <w:rPr>
                <w:rFonts w:eastAsia="Arial"/>
                <w:sz w:val="20"/>
                <w:szCs w:val="20"/>
              </w:rPr>
              <w:t>79.48</w:t>
            </w:r>
          </w:p>
        </w:tc>
      </w:tr>
      <w:tr w:rsidR="00DD133B" w14:paraId="54300019" w14:textId="77777777" w:rsidTr="00DD133B">
        <w:trPr>
          <w:trHeight w:val="309"/>
        </w:trPr>
        <w:tc>
          <w:tcPr>
            <w:tcW w:w="1465" w:type="pct"/>
            <w:tcBorders>
              <w:top w:val="nil"/>
              <w:left w:val="nil"/>
              <w:bottom w:val="single" w:sz="4" w:space="0" w:color="auto"/>
              <w:right w:val="nil"/>
            </w:tcBorders>
            <w:hideMark/>
          </w:tcPr>
          <w:p w14:paraId="7B38DD9F" w14:textId="77777777" w:rsidR="00DD133B" w:rsidRDefault="00DD133B">
            <w:pPr>
              <w:rPr>
                <w:rFonts w:eastAsia="Arial"/>
                <w:sz w:val="20"/>
                <w:szCs w:val="20"/>
              </w:rPr>
            </w:pPr>
            <w:r>
              <w:rPr>
                <w:rFonts w:eastAsia="Arial"/>
                <w:sz w:val="20"/>
              </w:rPr>
              <w:t>Vaccination Lags</w:t>
            </w:r>
          </w:p>
        </w:tc>
        <w:tc>
          <w:tcPr>
            <w:tcW w:w="930" w:type="pct"/>
            <w:tcBorders>
              <w:top w:val="nil"/>
              <w:left w:val="nil"/>
              <w:bottom w:val="single" w:sz="4" w:space="0" w:color="auto"/>
              <w:right w:val="nil"/>
            </w:tcBorders>
            <w:hideMark/>
          </w:tcPr>
          <w:p w14:paraId="4F9B1E89" w14:textId="77777777" w:rsidR="00DD133B" w:rsidRDefault="00DD133B">
            <w:pPr>
              <w:jc w:val="center"/>
              <w:rPr>
                <w:rFonts w:eastAsia="Arial"/>
                <w:sz w:val="20"/>
                <w:szCs w:val="20"/>
              </w:rPr>
            </w:pPr>
            <w:r>
              <w:rPr>
                <w:rFonts w:eastAsia="Arial"/>
                <w:sz w:val="20"/>
                <w:szCs w:val="20"/>
              </w:rPr>
              <w:t>21 days</w:t>
            </w:r>
          </w:p>
        </w:tc>
        <w:tc>
          <w:tcPr>
            <w:tcW w:w="974" w:type="pct"/>
            <w:tcBorders>
              <w:top w:val="nil"/>
              <w:left w:val="nil"/>
              <w:bottom w:val="single" w:sz="4" w:space="0" w:color="auto"/>
              <w:right w:val="nil"/>
            </w:tcBorders>
            <w:hideMark/>
          </w:tcPr>
          <w:p w14:paraId="0CEF5EB1" w14:textId="77777777" w:rsidR="00DD133B" w:rsidRDefault="00DD133B">
            <w:pPr>
              <w:jc w:val="center"/>
              <w:rPr>
                <w:rFonts w:eastAsia="Arial"/>
                <w:sz w:val="20"/>
                <w:szCs w:val="20"/>
              </w:rPr>
            </w:pPr>
            <w:r>
              <w:rPr>
                <w:rFonts w:eastAsia="Arial"/>
                <w:sz w:val="20"/>
                <w:szCs w:val="20"/>
              </w:rPr>
              <w:t>1 day</w:t>
            </w:r>
          </w:p>
        </w:tc>
        <w:tc>
          <w:tcPr>
            <w:tcW w:w="841" w:type="pct"/>
            <w:tcBorders>
              <w:top w:val="nil"/>
              <w:left w:val="nil"/>
              <w:bottom w:val="single" w:sz="4" w:space="0" w:color="auto"/>
              <w:right w:val="nil"/>
            </w:tcBorders>
            <w:hideMark/>
          </w:tcPr>
          <w:p w14:paraId="56105583" w14:textId="77777777" w:rsidR="00DD133B" w:rsidRDefault="00DD133B">
            <w:pPr>
              <w:jc w:val="center"/>
              <w:rPr>
                <w:rFonts w:eastAsia="Arial"/>
                <w:sz w:val="20"/>
                <w:szCs w:val="20"/>
              </w:rPr>
            </w:pPr>
            <w:r>
              <w:rPr>
                <w:rFonts w:eastAsia="Arial"/>
                <w:sz w:val="20"/>
                <w:szCs w:val="20"/>
              </w:rPr>
              <w:t>1 day</w:t>
            </w:r>
          </w:p>
        </w:tc>
        <w:tc>
          <w:tcPr>
            <w:tcW w:w="790" w:type="pct"/>
            <w:gridSpan w:val="2"/>
            <w:tcBorders>
              <w:top w:val="nil"/>
              <w:left w:val="nil"/>
              <w:bottom w:val="single" w:sz="4" w:space="0" w:color="auto"/>
              <w:right w:val="nil"/>
            </w:tcBorders>
            <w:hideMark/>
          </w:tcPr>
          <w:p w14:paraId="4BAD58AF" w14:textId="77777777" w:rsidR="00DD133B" w:rsidRDefault="00DD133B">
            <w:pPr>
              <w:jc w:val="center"/>
              <w:rPr>
                <w:rFonts w:eastAsia="Arial"/>
                <w:sz w:val="20"/>
                <w:szCs w:val="20"/>
              </w:rPr>
            </w:pPr>
            <w:r>
              <w:rPr>
                <w:rFonts w:eastAsia="Arial"/>
                <w:sz w:val="20"/>
                <w:szCs w:val="20"/>
              </w:rPr>
              <w:t>1 day</w:t>
            </w:r>
          </w:p>
        </w:tc>
      </w:tr>
    </w:tbl>
    <w:p w14:paraId="5080A6B5"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Results reported are based on a sample of 17 countries (314 states) using daily data from December 21, 2020–February 28, 2021. Estimates are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-150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where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120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i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w:t>
      </w:r>
      <m:oMath>
        <m:r>
          <m:rPr>
            <m:scr m:val="script"/>
            <m:sty m:val="p"/>
          </m:rPr>
          <w:rPr>
            <w:rFonts w:ascii="Cambria Math" w:eastAsia="Times New Roman" w:hAnsi="Cambria Math"/>
            <w:sz w:val="16"/>
            <w:szCs w:val="16"/>
          </w:rPr>
          <m:t>l</m:t>
        </m:r>
      </m:oMath>
      <w:r>
        <w:rPr>
          <w:rFonts w:eastAsia="Times New Roman"/>
          <w:sz w:val="16"/>
          <w:szCs w:val="16"/>
        </w:rPr>
        <w:t xml:space="preserve"> denotes the lags in the response of the endogenous variable to vaccine. Standard errors clustered at the country-date level in parentheses. ***, **, * denote statistical significance at 1 percent, 5 percent, and 10 percent, respectively.</w:t>
      </w:r>
    </w:p>
    <w:p w14:paraId="72884F9C" w14:textId="77777777" w:rsidR="00DD133B" w:rsidRDefault="00DD133B" w:rsidP="00DD133B">
      <w:pPr>
        <w:rPr>
          <w:rFonts w:eastAsia="Calibri"/>
        </w:rPr>
      </w:pPr>
    </w:p>
    <w:p w14:paraId="7262F60D"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p w14:paraId="59863D98"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A6</w:t>
      </w:r>
      <w:proofErr w:type="spellEnd"/>
      <w:r>
        <w:rPr>
          <w:rFonts w:eastAsia="Calibri" w:cs="Arial"/>
          <w:b/>
          <w:bCs/>
          <w:smallCaps/>
          <w:kern w:val="28"/>
          <w:szCs w:val="32"/>
        </w:rPr>
        <w:t xml:space="preserve">. Instrumental Variable: Effect of Vaccines (one dose) on COVID-19 Cases and Economic Activity, with procurements 180 days prior and hospitals per capita, with current </w:t>
      </w:r>
      <w:proofErr w:type="spellStart"/>
      <w:r>
        <w:rPr>
          <w:rFonts w:eastAsia="Calibri" w:cs="Arial"/>
          <w:b/>
          <w:bCs/>
          <w:smallCaps/>
          <w:kern w:val="28"/>
          <w:szCs w:val="32"/>
        </w:rPr>
        <w:t>NPI</w:t>
      </w:r>
      <w:proofErr w:type="spellEnd"/>
      <w:r>
        <w:rPr>
          <w:rFonts w:eastAsia="Calibri" w:cs="Arial"/>
          <w:b/>
          <w:bCs/>
          <w:smallCaps/>
          <w:kern w:val="28"/>
          <w:szCs w:val="32"/>
        </w:rPr>
        <w:t xml:space="preserve"> controls</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3"/>
        <w:gridCol w:w="1741"/>
        <w:gridCol w:w="1823"/>
        <w:gridCol w:w="1574"/>
        <w:gridCol w:w="82"/>
        <w:gridCol w:w="1397"/>
      </w:tblGrid>
      <w:tr w:rsidR="00DD133B" w14:paraId="3E2C11BF" w14:textId="77777777" w:rsidTr="00DD133B">
        <w:trPr>
          <w:trHeight w:val="309"/>
        </w:trPr>
        <w:tc>
          <w:tcPr>
            <w:tcW w:w="1465" w:type="pct"/>
            <w:tcBorders>
              <w:top w:val="single" w:sz="4" w:space="0" w:color="auto"/>
              <w:left w:val="nil"/>
              <w:bottom w:val="nil"/>
              <w:right w:val="nil"/>
            </w:tcBorders>
          </w:tcPr>
          <w:p w14:paraId="0DF5C737"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hideMark/>
          </w:tcPr>
          <w:p w14:paraId="28E8380A" w14:textId="77777777" w:rsidR="00DD133B" w:rsidRDefault="00DD133B">
            <w:pPr>
              <w:spacing w:line="300" w:lineRule="auto"/>
              <w:jc w:val="center"/>
              <w:rPr>
                <w:rFonts w:eastAsia="Arial"/>
                <w:sz w:val="20"/>
                <w:szCs w:val="20"/>
              </w:rPr>
            </w:pPr>
            <w:r>
              <w:rPr>
                <w:rFonts w:eastAsia="Arial"/>
                <w:sz w:val="20"/>
                <w:szCs w:val="20"/>
              </w:rPr>
              <w:t>New COVID-19</w:t>
            </w:r>
          </w:p>
          <w:p w14:paraId="6FBA8DCE" w14:textId="77777777" w:rsidR="00DD133B" w:rsidRDefault="00DD133B">
            <w:pPr>
              <w:jc w:val="center"/>
              <w:rPr>
                <w:rFonts w:eastAsia="Calibri"/>
                <w:sz w:val="20"/>
                <w:szCs w:val="20"/>
              </w:rPr>
            </w:pPr>
            <w:r>
              <w:rPr>
                <w:rFonts w:eastAsia="Arial"/>
                <w:sz w:val="20"/>
                <w:szCs w:val="20"/>
              </w:rPr>
              <w:t xml:space="preserve"> Cases </w:t>
            </w:r>
          </w:p>
        </w:tc>
        <w:tc>
          <w:tcPr>
            <w:tcW w:w="974" w:type="pct"/>
            <w:tcBorders>
              <w:top w:val="single" w:sz="4" w:space="0" w:color="auto"/>
              <w:left w:val="nil"/>
              <w:bottom w:val="single" w:sz="4" w:space="0" w:color="auto"/>
              <w:right w:val="nil"/>
            </w:tcBorders>
            <w:hideMark/>
          </w:tcPr>
          <w:p w14:paraId="62DEFE30" w14:textId="77777777" w:rsidR="00DD133B" w:rsidRDefault="00DD133B">
            <w:pPr>
              <w:spacing w:line="300" w:lineRule="auto"/>
              <w:jc w:val="center"/>
              <w:rPr>
                <w:rFonts w:eastAsia="Arial"/>
                <w:sz w:val="20"/>
                <w:szCs w:val="20"/>
              </w:rPr>
            </w:pPr>
            <w:r>
              <w:rPr>
                <w:rFonts w:eastAsia="Arial"/>
                <w:sz w:val="20"/>
                <w:szCs w:val="20"/>
              </w:rPr>
              <w:t>NTL</w:t>
            </w:r>
          </w:p>
          <w:p w14:paraId="1FCA5613" w14:textId="77777777" w:rsidR="00DD133B" w:rsidRDefault="00DD133B">
            <w:pPr>
              <w:jc w:val="center"/>
              <w:rPr>
                <w:rFonts w:eastAsia="Calibri"/>
                <w:sz w:val="20"/>
                <w:szCs w:val="20"/>
              </w:rPr>
            </w:pPr>
            <w:r>
              <w:rPr>
                <w:rFonts w:eastAsia="Arial"/>
                <w:sz w:val="20"/>
                <w:szCs w:val="20"/>
              </w:rPr>
              <w:t xml:space="preserve"> (change)</w:t>
            </w:r>
          </w:p>
        </w:tc>
        <w:tc>
          <w:tcPr>
            <w:tcW w:w="885" w:type="pct"/>
            <w:gridSpan w:val="2"/>
            <w:tcBorders>
              <w:top w:val="single" w:sz="4" w:space="0" w:color="auto"/>
              <w:left w:val="nil"/>
              <w:bottom w:val="single" w:sz="4" w:space="0" w:color="auto"/>
              <w:right w:val="nil"/>
            </w:tcBorders>
            <w:hideMark/>
          </w:tcPr>
          <w:p w14:paraId="3054DA30"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r>
              <w:rPr>
                <w:rFonts w:eastAsia="Arial"/>
                <w:sz w:val="20"/>
                <w:szCs w:val="20"/>
              </w:rPr>
              <w:t xml:space="preserve"> </w:t>
            </w:r>
          </w:p>
          <w:p w14:paraId="4243419F" w14:textId="77777777" w:rsidR="00DD133B" w:rsidRDefault="00DD133B">
            <w:pPr>
              <w:jc w:val="center"/>
              <w:rPr>
                <w:rFonts w:eastAsia="Calibri"/>
                <w:sz w:val="20"/>
                <w:szCs w:val="20"/>
              </w:rPr>
            </w:pPr>
            <w:r>
              <w:rPr>
                <w:rFonts w:eastAsia="Arial"/>
                <w:sz w:val="20"/>
                <w:szCs w:val="20"/>
              </w:rPr>
              <w:t>(change)</w:t>
            </w:r>
          </w:p>
        </w:tc>
        <w:tc>
          <w:tcPr>
            <w:tcW w:w="746" w:type="pct"/>
            <w:tcBorders>
              <w:top w:val="single" w:sz="4" w:space="0" w:color="auto"/>
              <w:left w:val="nil"/>
              <w:bottom w:val="single" w:sz="4" w:space="0" w:color="auto"/>
              <w:right w:val="nil"/>
            </w:tcBorders>
            <w:hideMark/>
          </w:tcPr>
          <w:p w14:paraId="293956F7" w14:textId="77777777" w:rsidR="00DD133B" w:rsidRDefault="00DD133B">
            <w:pPr>
              <w:spacing w:line="300" w:lineRule="auto"/>
              <w:jc w:val="center"/>
              <w:rPr>
                <w:rFonts w:eastAsia="Arial"/>
                <w:sz w:val="20"/>
                <w:szCs w:val="20"/>
              </w:rPr>
            </w:pPr>
            <w:r>
              <w:rPr>
                <w:rFonts w:eastAsia="Arial"/>
                <w:sz w:val="20"/>
                <w:szCs w:val="20"/>
              </w:rPr>
              <w:t xml:space="preserve">Mobility </w:t>
            </w:r>
          </w:p>
          <w:p w14:paraId="17CA1248" w14:textId="77777777" w:rsidR="00DD133B" w:rsidRDefault="00DD133B">
            <w:pPr>
              <w:jc w:val="center"/>
              <w:rPr>
                <w:rFonts w:eastAsia="Calibri"/>
                <w:sz w:val="20"/>
                <w:szCs w:val="20"/>
              </w:rPr>
            </w:pPr>
            <w:r>
              <w:rPr>
                <w:rFonts w:eastAsia="Arial"/>
                <w:sz w:val="20"/>
                <w:szCs w:val="20"/>
              </w:rPr>
              <w:t>(change)</w:t>
            </w:r>
          </w:p>
        </w:tc>
      </w:tr>
      <w:tr w:rsidR="00DD133B" w14:paraId="7B6EBBEA" w14:textId="77777777" w:rsidTr="00DD133B">
        <w:trPr>
          <w:trHeight w:val="309"/>
        </w:trPr>
        <w:tc>
          <w:tcPr>
            <w:tcW w:w="1465" w:type="pct"/>
            <w:tcBorders>
              <w:top w:val="nil"/>
              <w:left w:val="nil"/>
              <w:bottom w:val="nil"/>
              <w:right w:val="nil"/>
            </w:tcBorders>
          </w:tcPr>
          <w:p w14:paraId="3BB1B211"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2B08FC4F"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12C43D24"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0D6A4AC6" w14:textId="77777777" w:rsidR="00DD133B" w:rsidRDefault="00DD133B">
            <w:pPr>
              <w:jc w:val="center"/>
              <w:rPr>
                <w:rFonts w:eastAsia="Calibri"/>
                <w:sz w:val="20"/>
                <w:szCs w:val="20"/>
              </w:rPr>
            </w:pPr>
          </w:p>
        </w:tc>
        <w:tc>
          <w:tcPr>
            <w:tcW w:w="790" w:type="pct"/>
            <w:gridSpan w:val="2"/>
            <w:tcBorders>
              <w:top w:val="single" w:sz="4" w:space="0" w:color="auto"/>
              <w:left w:val="nil"/>
              <w:bottom w:val="nil"/>
              <w:right w:val="nil"/>
            </w:tcBorders>
          </w:tcPr>
          <w:p w14:paraId="41C3465A" w14:textId="77777777" w:rsidR="00DD133B" w:rsidRDefault="00DD133B">
            <w:pPr>
              <w:jc w:val="center"/>
              <w:rPr>
                <w:rFonts w:eastAsia="Calibri"/>
                <w:sz w:val="20"/>
                <w:szCs w:val="20"/>
              </w:rPr>
            </w:pPr>
          </w:p>
        </w:tc>
      </w:tr>
      <w:tr w:rsidR="00DD133B" w14:paraId="3CCF0F3B" w14:textId="77777777" w:rsidTr="00DD133B">
        <w:trPr>
          <w:trHeight w:val="309"/>
        </w:trPr>
        <w:tc>
          <w:tcPr>
            <w:tcW w:w="1465" w:type="pct"/>
            <w:tcBorders>
              <w:top w:val="nil"/>
              <w:left w:val="nil"/>
              <w:bottom w:val="nil"/>
              <w:right w:val="nil"/>
            </w:tcBorders>
            <w:hideMark/>
          </w:tcPr>
          <w:p w14:paraId="622BFC50"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4C7B7017" w14:textId="77777777" w:rsidR="00DD133B" w:rsidRDefault="00DD133B">
            <w:pPr>
              <w:jc w:val="center"/>
              <w:rPr>
                <w:rFonts w:eastAsia="Calibri"/>
                <w:sz w:val="20"/>
                <w:szCs w:val="20"/>
              </w:rPr>
            </w:pPr>
            <w:r>
              <w:rPr>
                <w:rFonts w:eastAsia="Arial"/>
                <w:sz w:val="20"/>
                <w:szCs w:val="20"/>
              </w:rPr>
              <w:t>-0.085357*</w:t>
            </w:r>
          </w:p>
        </w:tc>
        <w:tc>
          <w:tcPr>
            <w:tcW w:w="974" w:type="pct"/>
            <w:tcBorders>
              <w:top w:val="nil"/>
              <w:left w:val="nil"/>
              <w:bottom w:val="nil"/>
              <w:right w:val="nil"/>
            </w:tcBorders>
            <w:vAlign w:val="bottom"/>
            <w:hideMark/>
          </w:tcPr>
          <w:p w14:paraId="3687F2D4" w14:textId="77777777" w:rsidR="00DD133B" w:rsidRDefault="00DD133B">
            <w:pPr>
              <w:jc w:val="center"/>
              <w:rPr>
                <w:rFonts w:eastAsia="Calibri"/>
                <w:sz w:val="20"/>
                <w:szCs w:val="20"/>
              </w:rPr>
            </w:pPr>
            <w:r>
              <w:rPr>
                <w:rFonts w:eastAsia="Arial"/>
                <w:sz w:val="20"/>
                <w:szCs w:val="20"/>
              </w:rPr>
              <w:t>1.998933*</w:t>
            </w:r>
          </w:p>
        </w:tc>
        <w:tc>
          <w:tcPr>
            <w:tcW w:w="841" w:type="pct"/>
            <w:tcBorders>
              <w:top w:val="nil"/>
              <w:left w:val="nil"/>
              <w:bottom w:val="nil"/>
              <w:right w:val="nil"/>
            </w:tcBorders>
            <w:vAlign w:val="bottom"/>
            <w:hideMark/>
          </w:tcPr>
          <w:p w14:paraId="187B8C01" w14:textId="77777777" w:rsidR="00DD133B" w:rsidRDefault="00DD133B">
            <w:pPr>
              <w:jc w:val="center"/>
              <w:rPr>
                <w:rFonts w:eastAsia="Calibri"/>
                <w:sz w:val="20"/>
                <w:szCs w:val="20"/>
              </w:rPr>
            </w:pPr>
            <w:r>
              <w:rPr>
                <w:rFonts w:eastAsia="Arial"/>
                <w:sz w:val="20"/>
                <w:szCs w:val="20"/>
              </w:rPr>
              <w:t>197.397914***</w:t>
            </w:r>
          </w:p>
        </w:tc>
        <w:tc>
          <w:tcPr>
            <w:tcW w:w="790" w:type="pct"/>
            <w:gridSpan w:val="2"/>
            <w:tcBorders>
              <w:top w:val="nil"/>
              <w:left w:val="nil"/>
              <w:bottom w:val="nil"/>
              <w:right w:val="nil"/>
            </w:tcBorders>
            <w:vAlign w:val="bottom"/>
            <w:hideMark/>
          </w:tcPr>
          <w:p w14:paraId="56B6C5CC" w14:textId="77777777" w:rsidR="00DD133B" w:rsidRDefault="00DD133B">
            <w:pPr>
              <w:jc w:val="center"/>
              <w:rPr>
                <w:rFonts w:eastAsia="Calibri"/>
                <w:sz w:val="20"/>
                <w:szCs w:val="20"/>
              </w:rPr>
            </w:pPr>
            <w:r>
              <w:rPr>
                <w:rFonts w:eastAsia="Arial"/>
                <w:sz w:val="20"/>
                <w:szCs w:val="20"/>
              </w:rPr>
              <w:t>0.314914**</w:t>
            </w:r>
          </w:p>
        </w:tc>
      </w:tr>
      <w:tr w:rsidR="00DD133B" w14:paraId="19280BC2" w14:textId="77777777" w:rsidTr="00DD133B">
        <w:trPr>
          <w:trHeight w:val="294"/>
        </w:trPr>
        <w:tc>
          <w:tcPr>
            <w:tcW w:w="1465" w:type="pct"/>
            <w:tcBorders>
              <w:top w:val="nil"/>
              <w:left w:val="nil"/>
              <w:bottom w:val="nil"/>
              <w:right w:val="nil"/>
            </w:tcBorders>
          </w:tcPr>
          <w:p w14:paraId="6E882864"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8827BFC" w14:textId="77777777" w:rsidR="00DD133B" w:rsidRDefault="00DD133B">
            <w:pPr>
              <w:jc w:val="center"/>
              <w:rPr>
                <w:rFonts w:eastAsia="Calibri"/>
                <w:sz w:val="20"/>
                <w:szCs w:val="20"/>
              </w:rPr>
            </w:pPr>
            <w:r>
              <w:rPr>
                <w:rFonts w:eastAsia="Arial"/>
                <w:sz w:val="20"/>
                <w:szCs w:val="20"/>
              </w:rPr>
              <w:t>(0.047)</w:t>
            </w:r>
          </w:p>
        </w:tc>
        <w:tc>
          <w:tcPr>
            <w:tcW w:w="974" w:type="pct"/>
            <w:tcBorders>
              <w:top w:val="nil"/>
              <w:left w:val="nil"/>
              <w:bottom w:val="nil"/>
              <w:right w:val="nil"/>
            </w:tcBorders>
            <w:vAlign w:val="bottom"/>
            <w:hideMark/>
          </w:tcPr>
          <w:p w14:paraId="40DB75E5" w14:textId="77777777" w:rsidR="00DD133B" w:rsidRDefault="00DD133B">
            <w:pPr>
              <w:jc w:val="center"/>
              <w:rPr>
                <w:rFonts w:eastAsia="Calibri"/>
                <w:sz w:val="20"/>
                <w:szCs w:val="20"/>
              </w:rPr>
            </w:pPr>
            <w:r>
              <w:rPr>
                <w:rFonts w:eastAsia="Arial"/>
                <w:sz w:val="20"/>
                <w:szCs w:val="20"/>
              </w:rPr>
              <w:t>(1.079)</w:t>
            </w:r>
          </w:p>
        </w:tc>
        <w:tc>
          <w:tcPr>
            <w:tcW w:w="841" w:type="pct"/>
            <w:tcBorders>
              <w:top w:val="nil"/>
              <w:left w:val="nil"/>
              <w:bottom w:val="nil"/>
              <w:right w:val="nil"/>
            </w:tcBorders>
            <w:vAlign w:val="bottom"/>
            <w:hideMark/>
          </w:tcPr>
          <w:p w14:paraId="3E46BC11" w14:textId="77777777" w:rsidR="00DD133B" w:rsidRDefault="00DD133B">
            <w:pPr>
              <w:jc w:val="center"/>
              <w:rPr>
                <w:rFonts w:eastAsia="Calibri"/>
                <w:sz w:val="20"/>
                <w:szCs w:val="20"/>
              </w:rPr>
            </w:pPr>
            <w:r>
              <w:rPr>
                <w:rFonts w:eastAsia="Arial"/>
                <w:sz w:val="20"/>
                <w:szCs w:val="20"/>
              </w:rPr>
              <w:t>(58.982)</w:t>
            </w:r>
          </w:p>
        </w:tc>
        <w:tc>
          <w:tcPr>
            <w:tcW w:w="790" w:type="pct"/>
            <w:gridSpan w:val="2"/>
            <w:tcBorders>
              <w:top w:val="nil"/>
              <w:left w:val="nil"/>
              <w:bottom w:val="nil"/>
              <w:right w:val="nil"/>
            </w:tcBorders>
            <w:vAlign w:val="bottom"/>
            <w:hideMark/>
          </w:tcPr>
          <w:p w14:paraId="3AA9A4E7" w14:textId="77777777" w:rsidR="00DD133B" w:rsidRDefault="00DD133B">
            <w:pPr>
              <w:jc w:val="center"/>
              <w:rPr>
                <w:rFonts w:eastAsia="Calibri"/>
                <w:sz w:val="20"/>
                <w:szCs w:val="20"/>
              </w:rPr>
            </w:pPr>
            <w:r>
              <w:rPr>
                <w:rFonts w:eastAsia="Arial"/>
                <w:sz w:val="20"/>
                <w:szCs w:val="20"/>
              </w:rPr>
              <w:t>(0.146)</w:t>
            </w:r>
          </w:p>
        </w:tc>
      </w:tr>
      <w:tr w:rsidR="00DD133B" w14:paraId="5E13CE30" w14:textId="77777777" w:rsidTr="00DD133B">
        <w:trPr>
          <w:trHeight w:val="309"/>
        </w:trPr>
        <w:tc>
          <w:tcPr>
            <w:tcW w:w="1465" w:type="pct"/>
            <w:tcBorders>
              <w:top w:val="nil"/>
              <w:left w:val="nil"/>
              <w:bottom w:val="nil"/>
              <w:right w:val="nil"/>
            </w:tcBorders>
            <w:hideMark/>
          </w:tcPr>
          <w:p w14:paraId="3057E326"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36B20232" w14:textId="77777777" w:rsidR="00DD133B" w:rsidRDefault="00DD133B">
            <w:pPr>
              <w:jc w:val="center"/>
              <w:rPr>
                <w:rFonts w:eastAsia="Calibri"/>
                <w:sz w:val="20"/>
                <w:szCs w:val="20"/>
              </w:rPr>
            </w:pPr>
            <w:r>
              <w:rPr>
                <w:rFonts w:eastAsia="Arial"/>
                <w:sz w:val="20"/>
                <w:szCs w:val="20"/>
              </w:rPr>
              <w:t>-0.608108***</w:t>
            </w:r>
          </w:p>
        </w:tc>
        <w:tc>
          <w:tcPr>
            <w:tcW w:w="974" w:type="pct"/>
            <w:tcBorders>
              <w:top w:val="nil"/>
              <w:left w:val="nil"/>
              <w:bottom w:val="nil"/>
              <w:right w:val="nil"/>
            </w:tcBorders>
            <w:vAlign w:val="bottom"/>
            <w:hideMark/>
          </w:tcPr>
          <w:p w14:paraId="660B0663" w14:textId="77777777" w:rsidR="00DD133B" w:rsidRDefault="00DD133B">
            <w:pPr>
              <w:jc w:val="center"/>
              <w:rPr>
                <w:rFonts w:eastAsia="Calibri"/>
                <w:sz w:val="20"/>
                <w:szCs w:val="20"/>
              </w:rPr>
            </w:pPr>
            <w:r>
              <w:rPr>
                <w:rFonts w:eastAsia="Arial"/>
                <w:sz w:val="20"/>
                <w:szCs w:val="20"/>
              </w:rPr>
              <w:t>-0.626871</w:t>
            </w:r>
          </w:p>
        </w:tc>
        <w:tc>
          <w:tcPr>
            <w:tcW w:w="841" w:type="pct"/>
            <w:tcBorders>
              <w:top w:val="nil"/>
              <w:left w:val="nil"/>
              <w:bottom w:val="nil"/>
              <w:right w:val="nil"/>
            </w:tcBorders>
            <w:vAlign w:val="bottom"/>
            <w:hideMark/>
          </w:tcPr>
          <w:p w14:paraId="5000F614" w14:textId="77777777" w:rsidR="00DD133B" w:rsidRDefault="00DD133B">
            <w:pPr>
              <w:jc w:val="center"/>
              <w:rPr>
                <w:rFonts w:eastAsia="Calibri"/>
                <w:sz w:val="20"/>
                <w:szCs w:val="20"/>
              </w:rPr>
            </w:pPr>
            <w:r>
              <w:rPr>
                <w:rFonts w:eastAsia="Arial"/>
                <w:sz w:val="20"/>
                <w:szCs w:val="20"/>
              </w:rPr>
              <w:t>-3.674150</w:t>
            </w:r>
          </w:p>
        </w:tc>
        <w:tc>
          <w:tcPr>
            <w:tcW w:w="790" w:type="pct"/>
            <w:gridSpan w:val="2"/>
            <w:tcBorders>
              <w:top w:val="nil"/>
              <w:left w:val="nil"/>
              <w:bottom w:val="nil"/>
              <w:right w:val="nil"/>
            </w:tcBorders>
            <w:vAlign w:val="bottom"/>
            <w:hideMark/>
          </w:tcPr>
          <w:p w14:paraId="4FED4F9B" w14:textId="77777777" w:rsidR="00DD133B" w:rsidRDefault="00DD133B">
            <w:pPr>
              <w:jc w:val="center"/>
              <w:rPr>
                <w:rFonts w:eastAsia="Calibri"/>
                <w:sz w:val="20"/>
                <w:szCs w:val="20"/>
              </w:rPr>
            </w:pPr>
            <w:r>
              <w:rPr>
                <w:rFonts w:eastAsia="Arial"/>
                <w:sz w:val="20"/>
                <w:szCs w:val="20"/>
              </w:rPr>
              <w:t>-0.026579</w:t>
            </w:r>
          </w:p>
        </w:tc>
      </w:tr>
      <w:tr w:rsidR="00DD133B" w14:paraId="5DECE979" w14:textId="77777777" w:rsidTr="00DD133B">
        <w:trPr>
          <w:trHeight w:val="309"/>
        </w:trPr>
        <w:tc>
          <w:tcPr>
            <w:tcW w:w="1465" w:type="pct"/>
            <w:tcBorders>
              <w:top w:val="nil"/>
              <w:left w:val="nil"/>
              <w:bottom w:val="nil"/>
              <w:right w:val="nil"/>
            </w:tcBorders>
          </w:tcPr>
          <w:p w14:paraId="38DA0252"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1E97D96F" w14:textId="77777777" w:rsidR="00DD133B" w:rsidRDefault="00DD133B">
            <w:pPr>
              <w:jc w:val="center"/>
              <w:rPr>
                <w:rFonts w:eastAsia="Calibri"/>
                <w:sz w:val="20"/>
                <w:szCs w:val="20"/>
              </w:rPr>
            </w:pPr>
            <w:r>
              <w:rPr>
                <w:rFonts w:eastAsia="Arial"/>
                <w:sz w:val="20"/>
                <w:szCs w:val="20"/>
              </w:rPr>
              <w:t>(0.069)</w:t>
            </w:r>
          </w:p>
        </w:tc>
        <w:tc>
          <w:tcPr>
            <w:tcW w:w="974" w:type="pct"/>
            <w:tcBorders>
              <w:top w:val="nil"/>
              <w:left w:val="nil"/>
              <w:bottom w:val="nil"/>
              <w:right w:val="nil"/>
            </w:tcBorders>
            <w:vAlign w:val="bottom"/>
            <w:hideMark/>
          </w:tcPr>
          <w:p w14:paraId="427D4267" w14:textId="77777777" w:rsidR="00DD133B" w:rsidRDefault="00DD133B">
            <w:pPr>
              <w:jc w:val="center"/>
              <w:rPr>
                <w:rFonts w:eastAsia="Calibri"/>
                <w:sz w:val="20"/>
                <w:szCs w:val="20"/>
              </w:rPr>
            </w:pPr>
            <w:r>
              <w:rPr>
                <w:rFonts w:eastAsia="Arial"/>
                <w:sz w:val="20"/>
                <w:szCs w:val="20"/>
              </w:rPr>
              <w:t>(0.571)</w:t>
            </w:r>
          </w:p>
        </w:tc>
        <w:tc>
          <w:tcPr>
            <w:tcW w:w="841" w:type="pct"/>
            <w:tcBorders>
              <w:top w:val="nil"/>
              <w:left w:val="nil"/>
              <w:bottom w:val="nil"/>
              <w:right w:val="nil"/>
            </w:tcBorders>
            <w:vAlign w:val="bottom"/>
            <w:hideMark/>
          </w:tcPr>
          <w:p w14:paraId="5A694368" w14:textId="77777777" w:rsidR="00DD133B" w:rsidRDefault="00DD133B">
            <w:pPr>
              <w:jc w:val="center"/>
              <w:rPr>
                <w:rFonts w:eastAsia="Calibri"/>
                <w:sz w:val="20"/>
                <w:szCs w:val="20"/>
              </w:rPr>
            </w:pPr>
            <w:r>
              <w:rPr>
                <w:rFonts w:eastAsia="Arial"/>
                <w:sz w:val="20"/>
                <w:szCs w:val="20"/>
              </w:rPr>
              <w:t>(7.454)</w:t>
            </w:r>
          </w:p>
        </w:tc>
        <w:tc>
          <w:tcPr>
            <w:tcW w:w="790" w:type="pct"/>
            <w:gridSpan w:val="2"/>
            <w:tcBorders>
              <w:top w:val="nil"/>
              <w:left w:val="nil"/>
              <w:bottom w:val="nil"/>
              <w:right w:val="nil"/>
            </w:tcBorders>
            <w:vAlign w:val="bottom"/>
            <w:hideMark/>
          </w:tcPr>
          <w:p w14:paraId="134BCC65" w14:textId="77777777" w:rsidR="00DD133B" w:rsidRDefault="00DD133B">
            <w:pPr>
              <w:jc w:val="center"/>
              <w:rPr>
                <w:rFonts w:eastAsia="Calibri"/>
                <w:sz w:val="20"/>
                <w:szCs w:val="20"/>
              </w:rPr>
            </w:pPr>
            <w:r>
              <w:rPr>
                <w:rFonts w:eastAsia="Arial"/>
                <w:sz w:val="20"/>
                <w:szCs w:val="20"/>
              </w:rPr>
              <w:t>(0.080)</w:t>
            </w:r>
          </w:p>
        </w:tc>
      </w:tr>
      <w:tr w:rsidR="00DD133B" w14:paraId="2BA98C88" w14:textId="77777777" w:rsidTr="00DD133B">
        <w:trPr>
          <w:trHeight w:val="309"/>
        </w:trPr>
        <w:tc>
          <w:tcPr>
            <w:tcW w:w="1465" w:type="pct"/>
            <w:tcBorders>
              <w:top w:val="nil"/>
              <w:left w:val="nil"/>
              <w:bottom w:val="nil"/>
              <w:right w:val="nil"/>
            </w:tcBorders>
            <w:hideMark/>
          </w:tcPr>
          <w:p w14:paraId="64C5BC4B"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10D57452" w14:textId="77777777" w:rsidR="00DD133B" w:rsidRDefault="00DD133B">
            <w:pPr>
              <w:jc w:val="center"/>
              <w:rPr>
                <w:rFonts w:eastAsia="Calibri"/>
                <w:sz w:val="20"/>
                <w:szCs w:val="20"/>
              </w:rPr>
            </w:pPr>
            <w:r>
              <w:rPr>
                <w:rFonts w:eastAsia="Arial"/>
                <w:sz w:val="20"/>
                <w:szCs w:val="20"/>
              </w:rPr>
              <w:t>0.000005</w:t>
            </w:r>
          </w:p>
        </w:tc>
        <w:tc>
          <w:tcPr>
            <w:tcW w:w="974" w:type="pct"/>
            <w:tcBorders>
              <w:top w:val="nil"/>
              <w:left w:val="nil"/>
              <w:bottom w:val="nil"/>
              <w:right w:val="nil"/>
            </w:tcBorders>
            <w:vAlign w:val="bottom"/>
            <w:hideMark/>
          </w:tcPr>
          <w:p w14:paraId="67DC36EB" w14:textId="77777777" w:rsidR="00DD133B" w:rsidRDefault="00DD133B">
            <w:pPr>
              <w:jc w:val="center"/>
              <w:rPr>
                <w:rFonts w:eastAsia="Calibri"/>
                <w:sz w:val="20"/>
                <w:szCs w:val="20"/>
              </w:rPr>
            </w:pPr>
            <w:r>
              <w:rPr>
                <w:rFonts w:eastAsia="Arial"/>
                <w:sz w:val="20"/>
                <w:szCs w:val="20"/>
              </w:rPr>
              <w:t>-0.028260***</w:t>
            </w:r>
          </w:p>
        </w:tc>
        <w:tc>
          <w:tcPr>
            <w:tcW w:w="841" w:type="pct"/>
            <w:tcBorders>
              <w:top w:val="nil"/>
              <w:left w:val="nil"/>
              <w:bottom w:val="nil"/>
              <w:right w:val="nil"/>
            </w:tcBorders>
            <w:vAlign w:val="bottom"/>
            <w:hideMark/>
          </w:tcPr>
          <w:p w14:paraId="0633BA01" w14:textId="77777777" w:rsidR="00DD133B" w:rsidRDefault="00DD133B">
            <w:pPr>
              <w:jc w:val="center"/>
              <w:rPr>
                <w:rFonts w:eastAsia="Calibri"/>
                <w:sz w:val="20"/>
                <w:szCs w:val="20"/>
              </w:rPr>
            </w:pPr>
            <w:r>
              <w:rPr>
                <w:rFonts w:eastAsia="Arial"/>
                <w:sz w:val="20"/>
                <w:szCs w:val="20"/>
              </w:rPr>
              <w:t>0.155463</w:t>
            </w:r>
          </w:p>
        </w:tc>
        <w:tc>
          <w:tcPr>
            <w:tcW w:w="790" w:type="pct"/>
            <w:gridSpan w:val="2"/>
            <w:tcBorders>
              <w:top w:val="nil"/>
              <w:left w:val="nil"/>
              <w:bottom w:val="nil"/>
              <w:right w:val="nil"/>
            </w:tcBorders>
            <w:vAlign w:val="bottom"/>
            <w:hideMark/>
          </w:tcPr>
          <w:p w14:paraId="097369AB" w14:textId="77777777" w:rsidR="00DD133B" w:rsidRDefault="00DD133B">
            <w:pPr>
              <w:jc w:val="center"/>
              <w:rPr>
                <w:rFonts w:eastAsia="Calibri"/>
                <w:sz w:val="20"/>
                <w:szCs w:val="20"/>
              </w:rPr>
            </w:pPr>
            <w:r>
              <w:rPr>
                <w:rFonts w:eastAsia="Arial"/>
                <w:sz w:val="20"/>
                <w:szCs w:val="20"/>
              </w:rPr>
              <w:t>-0.000080</w:t>
            </w:r>
          </w:p>
        </w:tc>
      </w:tr>
      <w:tr w:rsidR="00DD133B" w14:paraId="1868C846" w14:textId="77777777" w:rsidTr="00DD133B">
        <w:trPr>
          <w:trHeight w:val="309"/>
        </w:trPr>
        <w:tc>
          <w:tcPr>
            <w:tcW w:w="1465" w:type="pct"/>
            <w:tcBorders>
              <w:top w:val="nil"/>
              <w:left w:val="nil"/>
              <w:bottom w:val="nil"/>
              <w:right w:val="nil"/>
            </w:tcBorders>
          </w:tcPr>
          <w:p w14:paraId="2280F4DB"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483E38EB"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161A7487" w14:textId="77777777" w:rsidR="00DD133B" w:rsidRDefault="00DD133B">
            <w:pPr>
              <w:jc w:val="center"/>
              <w:rPr>
                <w:rFonts w:eastAsia="Calibri"/>
                <w:sz w:val="20"/>
                <w:szCs w:val="20"/>
              </w:rPr>
            </w:pPr>
            <w:r>
              <w:rPr>
                <w:rFonts w:eastAsia="Arial"/>
                <w:sz w:val="20"/>
                <w:szCs w:val="20"/>
              </w:rPr>
              <w:t>(0.008)</w:t>
            </w:r>
          </w:p>
        </w:tc>
        <w:tc>
          <w:tcPr>
            <w:tcW w:w="841" w:type="pct"/>
            <w:tcBorders>
              <w:top w:val="nil"/>
              <w:left w:val="nil"/>
              <w:bottom w:val="nil"/>
              <w:right w:val="nil"/>
            </w:tcBorders>
            <w:vAlign w:val="bottom"/>
            <w:hideMark/>
          </w:tcPr>
          <w:p w14:paraId="0FF51AC4" w14:textId="77777777" w:rsidR="00DD133B" w:rsidRDefault="00DD133B">
            <w:pPr>
              <w:jc w:val="center"/>
              <w:rPr>
                <w:rFonts w:eastAsia="Calibri"/>
                <w:sz w:val="20"/>
                <w:szCs w:val="20"/>
              </w:rPr>
            </w:pPr>
            <w:r>
              <w:rPr>
                <w:rFonts w:eastAsia="Arial"/>
                <w:sz w:val="20"/>
                <w:szCs w:val="20"/>
              </w:rPr>
              <w:t>(0.100)</w:t>
            </w:r>
          </w:p>
        </w:tc>
        <w:tc>
          <w:tcPr>
            <w:tcW w:w="790" w:type="pct"/>
            <w:gridSpan w:val="2"/>
            <w:tcBorders>
              <w:top w:val="nil"/>
              <w:left w:val="nil"/>
              <w:bottom w:val="nil"/>
              <w:right w:val="nil"/>
            </w:tcBorders>
            <w:vAlign w:val="bottom"/>
            <w:hideMark/>
          </w:tcPr>
          <w:p w14:paraId="49107BC3" w14:textId="77777777" w:rsidR="00DD133B" w:rsidRDefault="00DD133B">
            <w:pPr>
              <w:jc w:val="center"/>
              <w:rPr>
                <w:rFonts w:eastAsia="Calibri"/>
                <w:sz w:val="20"/>
                <w:szCs w:val="20"/>
              </w:rPr>
            </w:pPr>
            <w:r>
              <w:rPr>
                <w:rFonts w:eastAsia="Arial"/>
                <w:sz w:val="20"/>
                <w:szCs w:val="20"/>
              </w:rPr>
              <w:t>(0.000)</w:t>
            </w:r>
          </w:p>
        </w:tc>
      </w:tr>
      <w:tr w:rsidR="00DD133B" w14:paraId="41F35FD5" w14:textId="77777777" w:rsidTr="00DD133B">
        <w:trPr>
          <w:trHeight w:val="309"/>
        </w:trPr>
        <w:tc>
          <w:tcPr>
            <w:tcW w:w="1465" w:type="pct"/>
            <w:tcBorders>
              <w:top w:val="nil"/>
              <w:left w:val="nil"/>
              <w:bottom w:val="nil"/>
              <w:right w:val="nil"/>
            </w:tcBorders>
            <w:hideMark/>
          </w:tcPr>
          <w:p w14:paraId="06D7F682"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26187ADF" w14:textId="77777777" w:rsidR="00DD133B" w:rsidRDefault="00DD133B">
            <w:pPr>
              <w:jc w:val="center"/>
              <w:rPr>
                <w:rFonts w:eastAsia="Calibri"/>
                <w:sz w:val="20"/>
                <w:szCs w:val="20"/>
              </w:rPr>
            </w:pPr>
            <w:r>
              <w:rPr>
                <w:rFonts w:eastAsia="Arial"/>
                <w:sz w:val="20"/>
                <w:szCs w:val="20"/>
              </w:rPr>
              <w:t>0.000010</w:t>
            </w:r>
          </w:p>
        </w:tc>
        <w:tc>
          <w:tcPr>
            <w:tcW w:w="974" w:type="pct"/>
            <w:tcBorders>
              <w:top w:val="nil"/>
              <w:left w:val="nil"/>
              <w:bottom w:val="nil"/>
              <w:right w:val="nil"/>
            </w:tcBorders>
            <w:vAlign w:val="bottom"/>
            <w:hideMark/>
          </w:tcPr>
          <w:p w14:paraId="142E85D8" w14:textId="77777777" w:rsidR="00DD133B" w:rsidRDefault="00DD133B">
            <w:pPr>
              <w:jc w:val="center"/>
              <w:rPr>
                <w:rFonts w:eastAsia="Calibri"/>
                <w:sz w:val="20"/>
                <w:szCs w:val="20"/>
              </w:rPr>
            </w:pPr>
            <w:r>
              <w:rPr>
                <w:rFonts w:eastAsia="Arial"/>
                <w:sz w:val="20"/>
                <w:szCs w:val="20"/>
              </w:rPr>
              <w:t>-0.001091</w:t>
            </w:r>
          </w:p>
        </w:tc>
        <w:tc>
          <w:tcPr>
            <w:tcW w:w="841" w:type="pct"/>
            <w:tcBorders>
              <w:top w:val="nil"/>
              <w:left w:val="nil"/>
              <w:bottom w:val="nil"/>
              <w:right w:val="nil"/>
            </w:tcBorders>
            <w:vAlign w:val="bottom"/>
            <w:hideMark/>
          </w:tcPr>
          <w:p w14:paraId="57D17839" w14:textId="77777777" w:rsidR="00DD133B" w:rsidRDefault="00DD133B">
            <w:pPr>
              <w:jc w:val="center"/>
              <w:rPr>
                <w:rFonts w:eastAsia="Calibri"/>
                <w:sz w:val="20"/>
                <w:szCs w:val="20"/>
              </w:rPr>
            </w:pPr>
            <w:r>
              <w:rPr>
                <w:rFonts w:eastAsia="Arial"/>
                <w:sz w:val="20"/>
                <w:szCs w:val="20"/>
              </w:rPr>
              <w:t>-0.246431***</w:t>
            </w:r>
          </w:p>
        </w:tc>
        <w:tc>
          <w:tcPr>
            <w:tcW w:w="790" w:type="pct"/>
            <w:gridSpan w:val="2"/>
            <w:tcBorders>
              <w:top w:val="nil"/>
              <w:left w:val="nil"/>
              <w:bottom w:val="nil"/>
              <w:right w:val="nil"/>
            </w:tcBorders>
            <w:vAlign w:val="bottom"/>
            <w:hideMark/>
          </w:tcPr>
          <w:p w14:paraId="19FE0ADC" w14:textId="77777777" w:rsidR="00DD133B" w:rsidRDefault="00DD133B">
            <w:pPr>
              <w:jc w:val="center"/>
              <w:rPr>
                <w:rFonts w:eastAsia="Calibri"/>
                <w:sz w:val="20"/>
                <w:szCs w:val="20"/>
              </w:rPr>
            </w:pPr>
            <w:r>
              <w:rPr>
                <w:rFonts w:eastAsia="Arial"/>
                <w:sz w:val="20"/>
                <w:szCs w:val="20"/>
              </w:rPr>
              <w:t>-0.000005</w:t>
            </w:r>
          </w:p>
        </w:tc>
      </w:tr>
      <w:tr w:rsidR="00DD133B" w14:paraId="6BF6D0DA" w14:textId="77777777" w:rsidTr="00DD133B">
        <w:trPr>
          <w:trHeight w:val="294"/>
        </w:trPr>
        <w:tc>
          <w:tcPr>
            <w:tcW w:w="1465" w:type="pct"/>
            <w:tcBorders>
              <w:top w:val="nil"/>
              <w:left w:val="nil"/>
              <w:bottom w:val="nil"/>
              <w:right w:val="nil"/>
            </w:tcBorders>
          </w:tcPr>
          <w:p w14:paraId="30B033EA"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2C4610F"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72CC8078"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2A697DE5" w14:textId="77777777" w:rsidR="00DD133B" w:rsidRDefault="00DD133B">
            <w:pPr>
              <w:jc w:val="center"/>
              <w:rPr>
                <w:rFonts w:eastAsia="Calibri"/>
                <w:sz w:val="20"/>
                <w:szCs w:val="20"/>
              </w:rPr>
            </w:pPr>
            <w:r>
              <w:rPr>
                <w:rFonts w:eastAsia="Arial"/>
                <w:sz w:val="20"/>
                <w:szCs w:val="20"/>
              </w:rPr>
              <w:t>(0.062)</w:t>
            </w:r>
          </w:p>
        </w:tc>
        <w:tc>
          <w:tcPr>
            <w:tcW w:w="790" w:type="pct"/>
            <w:gridSpan w:val="2"/>
            <w:tcBorders>
              <w:top w:val="nil"/>
              <w:left w:val="nil"/>
              <w:bottom w:val="nil"/>
              <w:right w:val="nil"/>
            </w:tcBorders>
            <w:vAlign w:val="bottom"/>
            <w:hideMark/>
          </w:tcPr>
          <w:p w14:paraId="2C0F8F3D" w14:textId="77777777" w:rsidR="00DD133B" w:rsidRDefault="00DD133B">
            <w:pPr>
              <w:jc w:val="center"/>
              <w:rPr>
                <w:rFonts w:eastAsia="Calibri"/>
                <w:sz w:val="20"/>
                <w:szCs w:val="20"/>
              </w:rPr>
            </w:pPr>
            <w:r>
              <w:rPr>
                <w:rFonts w:eastAsia="Arial"/>
                <w:sz w:val="20"/>
                <w:szCs w:val="20"/>
              </w:rPr>
              <w:t>(0.000)</w:t>
            </w:r>
          </w:p>
        </w:tc>
      </w:tr>
      <w:tr w:rsidR="00DD133B" w14:paraId="46310051" w14:textId="77777777" w:rsidTr="00DD133B">
        <w:trPr>
          <w:trHeight w:val="309"/>
        </w:trPr>
        <w:tc>
          <w:tcPr>
            <w:tcW w:w="1465" w:type="pct"/>
            <w:tcBorders>
              <w:top w:val="nil"/>
              <w:left w:val="nil"/>
              <w:bottom w:val="nil"/>
              <w:right w:val="nil"/>
            </w:tcBorders>
            <w:hideMark/>
          </w:tcPr>
          <w:p w14:paraId="76B73626"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6DA552DA" w14:textId="77777777" w:rsidR="00DD133B" w:rsidRDefault="00DD133B">
            <w:pPr>
              <w:jc w:val="center"/>
              <w:rPr>
                <w:rFonts w:eastAsia="Calibri"/>
                <w:sz w:val="20"/>
                <w:szCs w:val="20"/>
              </w:rPr>
            </w:pPr>
            <w:r>
              <w:rPr>
                <w:rFonts w:eastAsia="Arial"/>
                <w:sz w:val="20"/>
                <w:szCs w:val="20"/>
              </w:rPr>
              <w:t>-0.000527</w:t>
            </w:r>
          </w:p>
        </w:tc>
        <w:tc>
          <w:tcPr>
            <w:tcW w:w="974" w:type="pct"/>
            <w:tcBorders>
              <w:top w:val="nil"/>
              <w:left w:val="nil"/>
              <w:bottom w:val="nil"/>
              <w:right w:val="nil"/>
            </w:tcBorders>
            <w:vAlign w:val="bottom"/>
            <w:hideMark/>
          </w:tcPr>
          <w:p w14:paraId="7A68698E" w14:textId="77777777" w:rsidR="00DD133B" w:rsidRDefault="00DD133B">
            <w:pPr>
              <w:jc w:val="center"/>
              <w:rPr>
                <w:rFonts w:eastAsia="Calibri"/>
                <w:sz w:val="20"/>
                <w:szCs w:val="20"/>
              </w:rPr>
            </w:pPr>
            <w:r>
              <w:rPr>
                <w:rFonts w:eastAsia="Arial"/>
                <w:sz w:val="20"/>
                <w:szCs w:val="20"/>
              </w:rPr>
              <w:t>0.025435</w:t>
            </w:r>
          </w:p>
        </w:tc>
        <w:tc>
          <w:tcPr>
            <w:tcW w:w="841" w:type="pct"/>
            <w:tcBorders>
              <w:top w:val="nil"/>
              <w:left w:val="nil"/>
              <w:bottom w:val="nil"/>
              <w:right w:val="nil"/>
            </w:tcBorders>
            <w:vAlign w:val="bottom"/>
            <w:hideMark/>
          </w:tcPr>
          <w:p w14:paraId="12A6703D" w14:textId="77777777" w:rsidR="00DD133B" w:rsidRDefault="00DD133B">
            <w:pPr>
              <w:jc w:val="center"/>
              <w:rPr>
                <w:rFonts w:eastAsia="Calibri"/>
                <w:sz w:val="20"/>
                <w:szCs w:val="20"/>
              </w:rPr>
            </w:pPr>
            <w:r>
              <w:rPr>
                <w:rFonts w:eastAsia="Arial"/>
                <w:sz w:val="20"/>
                <w:szCs w:val="20"/>
              </w:rPr>
              <w:t>1.600189</w:t>
            </w:r>
          </w:p>
        </w:tc>
        <w:tc>
          <w:tcPr>
            <w:tcW w:w="790" w:type="pct"/>
            <w:gridSpan w:val="2"/>
            <w:tcBorders>
              <w:top w:val="nil"/>
              <w:left w:val="nil"/>
              <w:bottom w:val="nil"/>
              <w:right w:val="nil"/>
            </w:tcBorders>
            <w:vAlign w:val="bottom"/>
            <w:hideMark/>
          </w:tcPr>
          <w:p w14:paraId="162C8D2F" w14:textId="77777777" w:rsidR="00DD133B" w:rsidRDefault="00DD133B">
            <w:pPr>
              <w:jc w:val="center"/>
              <w:rPr>
                <w:rFonts w:eastAsia="Calibri"/>
                <w:sz w:val="20"/>
                <w:szCs w:val="20"/>
              </w:rPr>
            </w:pPr>
            <w:r>
              <w:rPr>
                <w:rFonts w:eastAsia="Arial"/>
                <w:sz w:val="20"/>
                <w:szCs w:val="20"/>
              </w:rPr>
              <w:t>-0.549800***</w:t>
            </w:r>
          </w:p>
        </w:tc>
      </w:tr>
      <w:tr w:rsidR="00DD133B" w14:paraId="76C100F9" w14:textId="77777777" w:rsidTr="00DD133B">
        <w:trPr>
          <w:trHeight w:val="309"/>
        </w:trPr>
        <w:tc>
          <w:tcPr>
            <w:tcW w:w="1465" w:type="pct"/>
            <w:tcBorders>
              <w:top w:val="nil"/>
              <w:left w:val="nil"/>
              <w:bottom w:val="nil"/>
              <w:right w:val="nil"/>
            </w:tcBorders>
          </w:tcPr>
          <w:p w14:paraId="60E5FEC3"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26B68C9"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1D9FE115" w14:textId="77777777" w:rsidR="00DD133B" w:rsidRDefault="00DD133B">
            <w:pPr>
              <w:jc w:val="center"/>
              <w:rPr>
                <w:rFonts w:eastAsia="Calibri"/>
                <w:sz w:val="20"/>
                <w:szCs w:val="20"/>
              </w:rPr>
            </w:pPr>
            <w:r>
              <w:rPr>
                <w:rFonts w:eastAsia="Arial"/>
                <w:sz w:val="20"/>
                <w:szCs w:val="20"/>
              </w:rPr>
              <w:t>(0.033)</w:t>
            </w:r>
          </w:p>
        </w:tc>
        <w:tc>
          <w:tcPr>
            <w:tcW w:w="841" w:type="pct"/>
            <w:tcBorders>
              <w:top w:val="nil"/>
              <w:left w:val="nil"/>
              <w:bottom w:val="nil"/>
              <w:right w:val="nil"/>
            </w:tcBorders>
            <w:vAlign w:val="bottom"/>
            <w:hideMark/>
          </w:tcPr>
          <w:p w14:paraId="198A9210" w14:textId="77777777" w:rsidR="00DD133B" w:rsidRDefault="00DD133B">
            <w:pPr>
              <w:jc w:val="center"/>
              <w:rPr>
                <w:rFonts w:eastAsia="Calibri"/>
                <w:sz w:val="20"/>
                <w:szCs w:val="20"/>
              </w:rPr>
            </w:pPr>
            <w:r>
              <w:rPr>
                <w:rFonts w:eastAsia="Arial"/>
                <w:sz w:val="20"/>
                <w:szCs w:val="20"/>
              </w:rPr>
              <w:t>(2.930)</w:t>
            </w:r>
          </w:p>
        </w:tc>
        <w:tc>
          <w:tcPr>
            <w:tcW w:w="790" w:type="pct"/>
            <w:gridSpan w:val="2"/>
            <w:tcBorders>
              <w:top w:val="nil"/>
              <w:left w:val="nil"/>
              <w:bottom w:val="nil"/>
              <w:right w:val="nil"/>
            </w:tcBorders>
            <w:vAlign w:val="bottom"/>
            <w:hideMark/>
          </w:tcPr>
          <w:p w14:paraId="74122276" w14:textId="77777777" w:rsidR="00DD133B" w:rsidRDefault="00DD133B">
            <w:pPr>
              <w:jc w:val="center"/>
              <w:rPr>
                <w:rFonts w:eastAsia="Calibri"/>
                <w:sz w:val="20"/>
                <w:szCs w:val="20"/>
              </w:rPr>
            </w:pPr>
            <w:r>
              <w:rPr>
                <w:rFonts w:eastAsia="Arial"/>
                <w:sz w:val="20"/>
                <w:szCs w:val="20"/>
              </w:rPr>
              <w:t>(0.023)</w:t>
            </w:r>
          </w:p>
        </w:tc>
      </w:tr>
      <w:tr w:rsidR="00DD133B" w14:paraId="0CAB949A" w14:textId="77777777" w:rsidTr="00DD133B">
        <w:trPr>
          <w:trHeight w:val="309"/>
        </w:trPr>
        <w:tc>
          <w:tcPr>
            <w:tcW w:w="1465" w:type="pct"/>
            <w:tcBorders>
              <w:top w:val="nil"/>
              <w:left w:val="nil"/>
              <w:bottom w:val="nil"/>
              <w:right w:val="nil"/>
            </w:tcBorders>
            <w:hideMark/>
          </w:tcPr>
          <w:p w14:paraId="654F5740" w14:textId="77777777" w:rsidR="00DD133B" w:rsidRDefault="00DD133B">
            <w:pPr>
              <w:rPr>
                <w:rFonts w:eastAsia="Calibri"/>
                <w:sz w:val="20"/>
                <w:szCs w:val="20"/>
              </w:rPr>
            </w:pPr>
            <w:r>
              <w:rPr>
                <w:rFonts w:eastAsia="Arial"/>
                <w:sz w:val="20"/>
                <w:szCs w:val="20"/>
              </w:rPr>
              <w:t xml:space="preserve">Hospital per capita * current </w:t>
            </w:r>
            <w:proofErr w:type="spellStart"/>
            <w:r>
              <w:rPr>
                <w:rFonts w:eastAsia="Arial"/>
                <w:sz w:val="20"/>
                <w:szCs w:val="20"/>
              </w:rPr>
              <w:t>NPIs</w:t>
            </w:r>
            <w:proofErr w:type="spellEnd"/>
          </w:p>
        </w:tc>
        <w:tc>
          <w:tcPr>
            <w:tcW w:w="930" w:type="pct"/>
            <w:tcBorders>
              <w:top w:val="nil"/>
              <w:left w:val="nil"/>
              <w:bottom w:val="nil"/>
              <w:right w:val="nil"/>
            </w:tcBorders>
            <w:vAlign w:val="bottom"/>
            <w:hideMark/>
          </w:tcPr>
          <w:p w14:paraId="2FD329C3" w14:textId="77777777" w:rsidR="00DD133B" w:rsidRDefault="00DD133B">
            <w:pPr>
              <w:jc w:val="center"/>
              <w:rPr>
                <w:rFonts w:eastAsia="Calibri"/>
                <w:sz w:val="20"/>
                <w:szCs w:val="20"/>
              </w:rPr>
            </w:pPr>
            <w:r>
              <w:rPr>
                <w:rFonts w:eastAsia="Arial"/>
                <w:sz w:val="20"/>
                <w:szCs w:val="20"/>
              </w:rPr>
              <w:t>0.002415</w:t>
            </w:r>
          </w:p>
        </w:tc>
        <w:tc>
          <w:tcPr>
            <w:tcW w:w="974" w:type="pct"/>
            <w:tcBorders>
              <w:top w:val="nil"/>
              <w:left w:val="nil"/>
              <w:bottom w:val="nil"/>
              <w:right w:val="nil"/>
            </w:tcBorders>
            <w:vAlign w:val="bottom"/>
            <w:hideMark/>
          </w:tcPr>
          <w:p w14:paraId="52F5ECD0" w14:textId="77777777" w:rsidR="00DD133B" w:rsidRDefault="00DD133B">
            <w:pPr>
              <w:jc w:val="center"/>
              <w:rPr>
                <w:rFonts w:eastAsia="Calibri"/>
                <w:sz w:val="20"/>
                <w:szCs w:val="20"/>
              </w:rPr>
            </w:pPr>
            <w:r>
              <w:rPr>
                <w:rFonts w:eastAsia="Arial"/>
                <w:sz w:val="20"/>
                <w:szCs w:val="20"/>
              </w:rPr>
              <w:t>0.171791**</w:t>
            </w:r>
          </w:p>
        </w:tc>
        <w:tc>
          <w:tcPr>
            <w:tcW w:w="841" w:type="pct"/>
            <w:tcBorders>
              <w:top w:val="nil"/>
              <w:left w:val="nil"/>
              <w:bottom w:val="nil"/>
              <w:right w:val="nil"/>
            </w:tcBorders>
            <w:vAlign w:val="bottom"/>
            <w:hideMark/>
          </w:tcPr>
          <w:p w14:paraId="3F8AD2A3" w14:textId="77777777" w:rsidR="00DD133B" w:rsidRDefault="00DD133B">
            <w:pPr>
              <w:jc w:val="center"/>
              <w:rPr>
                <w:rFonts w:eastAsia="Calibri"/>
                <w:sz w:val="20"/>
                <w:szCs w:val="20"/>
              </w:rPr>
            </w:pPr>
            <w:r>
              <w:rPr>
                <w:rFonts w:eastAsia="Arial"/>
                <w:sz w:val="20"/>
                <w:szCs w:val="20"/>
              </w:rPr>
              <w:t>21.689692***</w:t>
            </w:r>
          </w:p>
        </w:tc>
        <w:tc>
          <w:tcPr>
            <w:tcW w:w="790" w:type="pct"/>
            <w:gridSpan w:val="2"/>
            <w:tcBorders>
              <w:top w:val="nil"/>
              <w:left w:val="nil"/>
              <w:bottom w:val="nil"/>
              <w:right w:val="nil"/>
            </w:tcBorders>
            <w:vAlign w:val="bottom"/>
            <w:hideMark/>
          </w:tcPr>
          <w:p w14:paraId="4BBF8058" w14:textId="77777777" w:rsidR="00DD133B" w:rsidRDefault="00DD133B">
            <w:pPr>
              <w:jc w:val="center"/>
              <w:rPr>
                <w:rFonts w:eastAsia="Calibri"/>
                <w:sz w:val="20"/>
                <w:szCs w:val="20"/>
              </w:rPr>
            </w:pPr>
            <w:r>
              <w:rPr>
                <w:rFonts w:eastAsia="Arial"/>
                <w:sz w:val="20"/>
                <w:szCs w:val="20"/>
              </w:rPr>
              <w:t>0.044456*</w:t>
            </w:r>
          </w:p>
        </w:tc>
      </w:tr>
      <w:tr w:rsidR="00DD133B" w14:paraId="10C2C3B5" w14:textId="77777777" w:rsidTr="00DD133B">
        <w:trPr>
          <w:trHeight w:val="309"/>
        </w:trPr>
        <w:tc>
          <w:tcPr>
            <w:tcW w:w="1465" w:type="pct"/>
            <w:tcBorders>
              <w:top w:val="nil"/>
              <w:left w:val="nil"/>
              <w:bottom w:val="nil"/>
              <w:right w:val="nil"/>
            </w:tcBorders>
          </w:tcPr>
          <w:p w14:paraId="2D708940"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514E23A8" w14:textId="77777777" w:rsidR="00DD133B" w:rsidRDefault="00DD133B">
            <w:pPr>
              <w:jc w:val="center"/>
              <w:rPr>
                <w:rFonts w:eastAsia="Calibri"/>
                <w:sz w:val="20"/>
                <w:szCs w:val="20"/>
              </w:rPr>
            </w:pPr>
            <w:r>
              <w:rPr>
                <w:rFonts w:eastAsia="Arial"/>
                <w:sz w:val="20"/>
                <w:szCs w:val="20"/>
              </w:rPr>
              <w:t>(0.002)</w:t>
            </w:r>
          </w:p>
        </w:tc>
        <w:tc>
          <w:tcPr>
            <w:tcW w:w="974" w:type="pct"/>
            <w:tcBorders>
              <w:top w:val="nil"/>
              <w:left w:val="nil"/>
              <w:bottom w:val="nil"/>
              <w:right w:val="nil"/>
            </w:tcBorders>
            <w:vAlign w:val="bottom"/>
            <w:hideMark/>
          </w:tcPr>
          <w:p w14:paraId="3DBAC1D8" w14:textId="77777777" w:rsidR="00DD133B" w:rsidRDefault="00DD133B">
            <w:pPr>
              <w:jc w:val="center"/>
              <w:rPr>
                <w:rFonts w:eastAsia="Calibri"/>
                <w:sz w:val="20"/>
                <w:szCs w:val="20"/>
              </w:rPr>
            </w:pPr>
            <w:r>
              <w:rPr>
                <w:rFonts w:eastAsia="Arial"/>
                <w:sz w:val="20"/>
                <w:szCs w:val="20"/>
              </w:rPr>
              <w:t>(0.077)</w:t>
            </w:r>
          </w:p>
        </w:tc>
        <w:tc>
          <w:tcPr>
            <w:tcW w:w="841" w:type="pct"/>
            <w:tcBorders>
              <w:top w:val="nil"/>
              <w:left w:val="nil"/>
              <w:bottom w:val="nil"/>
              <w:right w:val="nil"/>
            </w:tcBorders>
            <w:vAlign w:val="bottom"/>
            <w:hideMark/>
          </w:tcPr>
          <w:p w14:paraId="40AB3ED4" w14:textId="77777777" w:rsidR="00DD133B" w:rsidRDefault="00DD133B">
            <w:pPr>
              <w:jc w:val="center"/>
              <w:rPr>
                <w:rFonts w:eastAsia="Calibri"/>
                <w:sz w:val="20"/>
                <w:szCs w:val="20"/>
              </w:rPr>
            </w:pPr>
            <w:r>
              <w:rPr>
                <w:rFonts w:eastAsia="Arial"/>
                <w:sz w:val="20"/>
                <w:szCs w:val="20"/>
              </w:rPr>
              <w:t>(7.915)</w:t>
            </w:r>
          </w:p>
        </w:tc>
        <w:tc>
          <w:tcPr>
            <w:tcW w:w="790" w:type="pct"/>
            <w:gridSpan w:val="2"/>
            <w:tcBorders>
              <w:top w:val="nil"/>
              <w:left w:val="nil"/>
              <w:bottom w:val="nil"/>
              <w:right w:val="nil"/>
            </w:tcBorders>
            <w:vAlign w:val="bottom"/>
            <w:hideMark/>
          </w:tcPr>
          <w:p w14:paraId="0496302C" w14:textId="77777777" w:rsidR="00DD133B" w:rsidRDefault="00DD133B">
            <w:pPr>
              <w:jc w:val="center"/>
              <w:rPr>
                <w:rFonts w:eastAsia="Calibri"/>
                <w:sz w:val="20"/>
                <w:szCs w:val="20"/>
              </w:rPr>
            </w:pPr>
            <w:r>
              <w:rPr>
                <w:rFonts w:eastAsia="Arial"/>
                <w:sz w:val="20"/>
                <w:szCs w:val="20"/>
              </w:rPr>
              <w:t>(0.024)</w:t>
            </w:r>
          </w:p>
        </w:tc>
      </w:tr>
      <w:tr w:rsidR="00DD133B" w14:paraId="565FC7C2" w14:textId="77777777" w:rsidTr="00DD133B">
        <w:trPr>
          <w:trHeight w:val="309"/>
        </w:trPr>
        <w:tc>
          <w:tcPr>
            <w:tcW w:w="1465" w:type="pct"/>
            <w:tcBorders>
              <w:top w:val="nil"/>
              <w:left w:val="nil"/>
              <w:bottom w:val="nil"/>
              <w:right w:val="nil"/>
            </w:tcBorders>
          </w:tcPr>
          <w:p w14:paraId="1ADAA151" w14:textId="77777777" w:rsidR="00DD133B" w:rsidRDefault="00DD133B">
            <w:pPr>
              <w:rPr>
                <w:rFonts w:eastAsia="Calibri"/>
                <w:sz w:val="20"/>
                <w:szCs w:val="20"/>
              </w:rPr>
            </w:pPr>
          </w:p>
        </w:tc>
        <w:tc>
          <w:tcPr>
            <w:tcW w:w="930" w:type="pct"/>
            <w:tcBorders>
              <w:top w:val="nil"/>
              <w:left w:val="nil"/>
              <w:bottom w:val="nil"/>
              <w:right w:val="nil"/>
            </w:tcBorders>
          </w:tcPr>
          <w:p w14:paraId="506B5A7F" w14:textId="77777777" w:rsidR="00DD133B" w:rsidRDefault="00DD133B">
            <w:pPr>
              <w:jc w:val="center"/>
              <w:rPr>
                <w:rFonts w:eastAsia="Calibri"/>
                <w:sz w:val="20"/>
                <w:szCs w:val="20"/>
              </w:rPr>
            </w:pPr>
          </w:p>
        </w:tc>
        <w:tc>
          <w:tcPr>
            <w:tcW w:w="974" w:type="pct"/>
            <w:tcBorders>
              <w:top w:val="nil"/>
              <w:left w:val="nil"/>
              <w:bottom w:val="nil"/>
              <w:right w:val="nil"/>
            </w:tcBorders>
          </w:tcPr>
          <w:p w14:paraId="417B8B36" w14:textId="77777777" w:rsidR="00DD133B" w:rsidRDefault="00DD133B">
            <w:pPr>
              <w:jc w:val="center"/>
              <w:rPr>
                <w:rFonts w:eastAsia="Calibri"/>
                <w:sz w:val="20"/>
                <w:szCs w:val="20"/>
              </w:rPr>
            </w:pPr>
          </w:p>
        </w:tc>
        <w:tc>
          <w:tcPr>
            <w:tcW w:w="841" w:type="pct"/>
            <w:tcBorders>
              <w:top w:val="nil"/>
              <w:left w:val="nil"/>
              <w:bottom w:val="nil"/>
              <w:right w:val="nil"/>
            </w:tcBorders>
          </w:tcPr>
          <w:p w14:paraId="3B985EA0" w14:textId="77777777" w:rsidR="00DD133B" w:rsidRDefault="00DD133B">
            <w:pPr>
              <w:jc w:val="center"/>
              <w:rPr>
                <w:rFonts w:eastAsia="Calibri"/>
                <w:sz w:val="20"/>
                <w:szCs w:val="20"/>
              </w:rPr>
            </w:pPr>
          </w:p>
        </w:tc>
        <w:tc>
          <w:tcPr>
            <w:tcW w:w="790" w:type="pct"/>
            <w:gridSpan w:val="2"/>
            <w:tcBorders>
              <w:top w:val="nil"/>
              <w:left w:val="nil"/>
              <w:bottom w:val="nil"/>
              <w:right w:val="nil"/>
            </w:tcBorders>
          </w:tcPr>
          <w:p w14:paraId="5F72E8F4" w14:textId="77777777" w:rsidR="00DD133B" w:rsidRDefault="00DD133B">
            <w:pPr>
              <w:jc w:val="center"/>
              <w:rPr>
                <w:rFonts w:eastAsia="Calibri"/>
                <w:sz w:val="20"/>
                <w:szCs w:val="20"/>
              </w:rPr>
            </w:pPr>
          </w:p>
        </w:tc>
      </w:tr>
      <w:tr w:rsidR="00DD133B" w14:paraId="251B9220" w14:textId="77777777" w:rsidTr="00DD133B">
        <w:trPr>
          <w:trHeight w:val="309"/>
        </w:trPr>
        <w:tc>
          <w:tcPr>
            <w:tcW w:w="1465" w:type="pct"/>
            <w:tcBorders>
              <w:top w:val="nil"/>
              <w:left w:val="nil"/>
              <w:bottom w:val="nil"/>
              <w:right w:val="nil"/>
            </w:tcBorders>
            <w:hideMark/>
          </w:tcPr>
          <w:p w14:paraId="337F45A1" w14:textId="77777777" w:rsidR="00DD133B" w:rsidRDefault="00DD133B">
            <w:pPr>
              <w:rPr>
                <w:rFonts w:eastAsia="Calibri"/>
                <w:sz w:val="20"/>
                <w:szCs w:val="20"/>
              </w:rPr>
            </w:pPr>
            <w:r>
              <w:rPr>
                <w:rFonts w:eastAsia="Arial"/>
                <w:sz w:val="20"/>
                <w:szCs w:val="20"/>
              </w:rPr>
              <w:t>Observations</w:t>
            </w:r>
          </w:p>
        </w:tc>
        <w:tc>
          <w:tcPr>
            <w:tcW w:w="930" w:type="pct"/>
            <w:tcBorders>
              <w:top w:val="nil"/>
              <w:left w:val="nil"/>
              <w:bottom w:val="nil"/>
              <w:right w:val="nil"/>
            </w:tcBorders>
            <w:vAlign w:val="bottom"/>
            <w:hideMark/>
          </w:tcPr>
          <w:p w14:paraId="349EF766" w14:textId="77777777" w:rsidR="00DD133B" w:rsidRDefault="00DD133B">
            <w:pPr>
              <w:jc w:val="center"/>
              <w:rPr>
                <w:rFonts w:eastAsia="Calibri"/>
                <w:sz w:val="20"/>
                <w:szCs w:val="20"/>
              </w:rPr>
            </w:pPr>
            <w:r>
              <w:rPr>
                <w:rFonts w:eastAsia="Arial"/>
                <w:sz w:val="20"/>
                <w:szCs w:val="20"/>
              </w:rPr>
              <w:t>15,540</w:t>
            </w:r>
          </w:p>
        </w:tc>
        <w:tc>
          <w:tcPr>
            <w:tcW w:w="974" w:type="pct"/>
            <w:tcBorders>
              <w:top w:val="nil"/>
              <w:left w:val="nil"/>
              <w:bottom w:val="nil"/>
              <w:right w:val="nil"/>
            </w:tcBorders>
            <w:vAlign w:val="bottom"/>
            <w:hideMark/>
          </w:tcPr>
          <w:p w14:paraId="5185C996" w14:textId="77777777" w:rsidR="00DD133B" w:rsidRDefault="00DD133B">
            <w:pPr>
              <w:jc w:val="center"/>
              <w:rPr>
                <w:rFonts w:eastAsia="Calibri"/>
                <w:sz w:val="20"/>
                <w:szCs w:val="20"/>
              </w:rPr>
            </w:pPr>
            <w:r>
              <w:rPr>
                <w:rFonts w:eastAsia="Arial"/>
                <w:sz w:val="20"/>
                <w:szCs w:val="20"/>
              </w:rPr>
              <w:t>21,214</w:t>
            </w:r>
          </w:p>
        </w:tc>
        <w:tc>
          <w:tcPr>
            <w:tcW w:w="841" w:type="pct"/>
            <w:tcBorders>
              <w:top w:val="nil"/>
              <w:left w:val="nil"/>
              <w:bottom w:val="nil"/>
              <w:right w:val="nil"/>
            </w:tcBorders>
            <w:vAlign w:val="bottom"/>
            <w:hideMark/>
          </w:tcPr>
          <w:p w14:paraId="14936EEA" w14:textId="77777777" w:rsidR="00DD133B" w:rsidRDefault="00DD133B">
            <w:pPr>
              <w:jc w:val="center"/>
              <w:rPr>
                <w:rFonts w:eastAsia="Calibri"/>
                <w:sz w:val="20"/>
                <w:szCs w:val="20"/>
              </w:rPr>
            </w:pPr>
            <w:r>
              <w:rPr>
                <w:rFonts w:eastAsia="Arial"/>
                <w:sz w:val="20"/>
                <w:szCs w:val="20"/>
              </w:rPr>
              <w:t>21,077</w:t>
            </w:r>
          </w:p>
        </w:tc>
        <w:tc>
          <w:tcPr>
            <w:tcW w:w="790" w:type="pct"/>
            <w:gridSpan w:val="2"/>
            <w:tcBorders>
              <w:top w:val="nil"/>
              <w:left w:val="nil"/>
              <w:bottom w:val="nil"/>
              <w:right w:val="nil"/>
            </w:tcBorders>
            <w:vAlign w:val="bottom"/>
            <w:hideMark/>
          </w:tcPr>
          <w:p w14:paraId="7712BE4D" w14:textId="77777777" w:rsidR="00DD133B" w:rsidRDefault="00DD133B">
            <w:pPr>
              <w:jc w:val="center"/>
              <w:rPr>
                <w:rFonts w:eastAsia="Calibri"/>
                <w:sz w:val="20"/>
                <w:szCs w:val="20"/>
              </w:rPr>
            </w:pPr>
            <w:r>
              <w:rPr>
                <w:rFonts w:eastAsia="Arial"/>
                <w:sz w:val="20"/>
                <w:szCs w:val="20"/>
              </w:rPr>
              <w:t>21,302</w:t>
            </w:r>
          </w:p>
        </w:tc>
      </w:tr>
      <w:tr w:rsidR="00DD133B" w14:paraId="2AD1DD74" w14:textId="77777777" w:rsidTr="00DD133B">
        <w:trPr>
          <w:trHeight w:val="309"/>
        </w:trPr>
        <w:tc>
          <w:tcPr>
            <w:tcW w:w="1465" w:type="pct"/>
            <w:tcBorders>
              <w:top w:val="nil"/>
              <w:left w:val="nil"/>
              <w:bottom w:val="nil"/>
              <w:right w:val="nil"/>
            </w:tcBorders>
            <w:hideMark/>
          </w:tcPr>
          <w:p w14:paraId="2DC19CBC" w14:textId="77777777" w:rsidR="00DD133B" w:rsidRDefault="00DD133B">
            <w:pPr>
              <w:rPr>
                <w:rFonts w:eastAsia="Calibri"/>
                <w:sz w:val="20"/>
                <w:szCs w:val="20"/>
              </w:rPr>
            </w:pPr>
            <w:r>
              <w:rPr>
                <w:rFonts w:eastAsia="Arial"/>
                <w:sz w:val="20"/>
                <w:szCs w:val="20"/>
              </w:rPr>
              <w:t>R-squared</w:t>
            </w:r>
          </w:p>
        </w:tc>
        <w:tc>
          <w:tcPr>
            <w:tcW w:w="930" w:type="pct"/>
            <w:tcBorders>
              <w:top w:val="nil"/>
              <w:left w:val="nil"/>
              <w:bottom w:val="nil"/>
              <w:right w:val="nil"/>
            </w:tcBorders>
            <w:vAlign w:val="bottom"/>
            <w:hideMark/>
          </w:tcPr>
          <w:p w14:paraId="77A69A3B" w14:textId="77777777" w:rsidR="00DD133B" w:rsidRDefault="00DD133B">
            <w:pPr>
              <w:jc w:val="center"/>
              <w:rPr>
                <w:rFonts w:eastAsia="Calibri"/>
                <w:sz w:val="20"/>
                <w:szCs w:val="20"/>
              </w:rPr>
            </w:pPr>
            <w:r>
              <w:rPr>
                <w:rFonts w:eastAsia="Arial"/>
                <w:sz w:val="20"/>
                <w:szCs w:val="20"/>
              </w:rPr>
              <w:t>0.278</w:t>
            </w:r>
          </w:p>
        </w:tc>
        <w:tc>
          <w:tcPr>
            <w:tcW w:w="974" w:type="pct"/>
            <w:tcBorders>
              <w:top w:val="nil"/>
              <w:left w:val="nil"/>
              <w:bottom w:val="nil"/>
              <w:right w:val="nil"/>
            </w:tcBorders>
            <w:vAlign w:val="bottom"/>
            <w:hideMark/>
          </w:tcPr>
          <w:p w14:paraId="4D77C3A4" w14:textId="77777777" w:rsidR="00DD133B" w:rsidRDefault="00DD133B">
            <w:pPr>
              <w:jc w:val="center"/>
              <w:rPr>
                <w:rFonts w:eastAsia="Calibri"/>
                <w:sz w:val="20"/>
                <w:szCs w:val="20"/>
              </w:rPr>
            </w:pPr>
            <w:r>
              <w:rPr>
                <w:rFonts w:eastAsia="Arial"/>
                <w:sz w:val="20"/>
                <w:szCs w:val="20"/>
              </w:rPr>
              <w:t>0.078</w:t>
            </w:r>
          </w:p>
        </w:tc>
        <w:tc>
          <w:tcPr>
            <w:tcW w:w="841" w:type="pct"/>
            <w:tcBorders>
              <w:top w:val="nil"/>
              <w:left w:val="nil"/>
              <w:bottom w:val="nil"/>
              <w:right w:val="nil"/>
            </w:tcBorders>
            <w:vAlign w:val="bottom"/>
            <w:hideMark/>
          </w:tcPr>
          <w:p w14:paraId="06994E50" w14:textId="77777777" w:rsidR="00DD133B" w:rsidRDefault="00DD133B">
            <w:pPr>
              <w:jc w:val="center"/>
              <w:rPr>
                <w:rFonts w:eastAsia="Calibri"/>
                <w:sz w:val="20"/>
                <w:szCs w:val="20"/>
              </w:rPr>
            </w:pPr>
            <w:r>
              <w:rPr>
                <w:rFonts w:eastAsia="Arial"/>
                <w:sz w:val="20"/>
                <w:szCs w:val="20"/>
              </w:rPr>
              <w:t>0.098</w:t>
            </w:r>
          </w:p>
        </w:tc>
        <w:tc>
          <w:tcPr>
            <w:tcW w:w="790" w:type="pct"/>
            <w:gridSpan w:val="2"/>
            <w:tcBorders>
              <w:top w:val="nil"/>
              <w:left w:val="nil"/>
              <w:bottom w:val="nil"/>
              <w:right w:val="nil"/>
            </w:tcBorders>
            <w:vAlign w:val="bottom"/>
            <w:hideMark/>
          </w:tcPr>
          <w:p w14:paraId="425DFD79" w14:textId="77777777" w:rsidR="00DD133B" w:rsidRDefault="00DD133B">
            <w:pPr>
              <w:jc w:val="center"/>
              <w:rPr>
                <w:rFonts w:eastAsia="Calibri"/>
                <w:sz w:val="20"/>
                <w:szCs w:val="20"/>
              </w:rPr>
            </w:pPr>
            <w:r>
              <w:rPr>
                <w:rFonts w:eastAsia="Arial"/>
                <w:sz w:val="20"/>
                <w:szCs w:val="20"/>
              </w:rPr>
              <w:t>0.268</w:t>
            </w:r>
          </w:p>
        </w:tc>
      </w:tr>
      <w:tr w:rsidR="00DD133B" w14:paraId="34429108" w14:textId="77777777" w:rsidTr="00DD133B">
        <w:trPr>
          <w:trHeight w:val="309"/>
        </w:trPr>
        <w:tc>
          <w:tcPr>
            <w:tcW w:w="1465" w:type="pct"/>
            <w:tcBorders>
              <w:top w:val="nil"/>
              <w:left w:val="nil"/>
              <w:bottom w:val="nil"/>
              <w:right w:val="nil"/>
            </w:tcBorders>
            <w:hideMark/>
          </w:tcPr>
          <w:p w14:paraId="50298474" w14:textId="77777777" w:rsidR="00DD133B" w:rsidRDefault="00DD133B">
            <w:pPr>
              <w:rPr>
                <w:rFonts w:eastAsia="Calibri"/>
                <w:sz w:val="20"/>
                <w:szCs w:val="20"/>
              </w:rPr>
            </w:pPr>
            <w:r>
              <w:rPr>
                <w:rFonts w:eastAsia="Arial"/>
                <w:sz w:val="20"/>
                <w:szCs w:val="20"/>
              </w:rPr>
              <w:t>Country term</w:t>
            </w:r>
          </w:p>
        </w:tc>
        <w:tc>
          <w:tcPr>
            <w:tcW w:w="930" w:type="pct"/>
            <w:tcBorders>
              <w:top w:val="nil"/>
              <w:left w:val="nil"/>
              <w:bottom w:val="nil"/>
              <w:right w:val="nil"/>
            </w:tcBorders>
            <w:vAlign w:val="bottom"/>
            <w:hideMark/>
          </w:tcPr>
          <w:p w14:paraId="63CB43C2" w14:textId="77777777" w:rsidR="00DD133B" w:rsidRDefault="00DD133B">
            <w:pPr>
              <w:jc w:val="center"/>
              <w:rPr>
                <w:rFonts w:eastAsia="Calibri"/>
                <w:sz w:val="20"/>
                <w:szCs w:val="20"/>
              </w:rPr>
            </w:pPr>
            <w:r>
              <w:rPr>
                <w:rFonts w:eastAsia="Arial"/>
                <w:sz w:val="20"/>
                <w:szCs w:val="20"/>
              </w:rPr>
              <w:t>Procurements 180 days prior</w:t>
            </w:r>
          </w:p>
        </w:tc>
        <w:tc>
          <w:tcPr>
            <w:tcW w:w="974" w:type="pct"/>
            <w:tcBorders>
              <w:top w:val="nil"/>
              <w:left w:val="nil"/>
              <w:bottom w:val="nil"/>
              <w:right w:val="nil"/>
            </w:tcBorders>
            <w:vAlign w:val="bottom"/>
            <w:hideMark/>
          </w:tcPr>
          <w:p w14:paraId="07F35FB8" w14:textId="77777777" w:rsidR="00DD133B" w:rsidRDefault="00DD133B">
            <w:pPr>
              <w:jc w:val="center"/>
              <w:rPr>
                <w:rFonts w:eastAsia="Calibri"/>
                <w:sz w:val="20"/>
                <w:szCs w:val="20"/>
              </w:rPr>
            </w:pPr>
            <w:r>
              <w:rPr>
                <w:rFonts w:eastAsia="Arial"/>
                <w:sz w:val="20"/>
                <w:szCs w:val="20"/>
              </w:rPr>
              <w:t>Procurements 180 days prior</w:t>
            </w:r>
          </w:p>
        </w:tc>
        <w:tc>
          <w:tcPr>
            <w:tcW w:w="841" w:type="pct"/>
            <w:tcBorders>
              <w:top w:val="nil"/>
              <w:left w:val="nil"/>
              <w:bottom w:val="nil"/>
              <w:right w:val="nil"/>
            </w:tcBorders>
            <w:vAlign w:val="bottom"/>
            <w:hideMark/>
          </w:tcPr>
          <w:p w14:paraId="1EABBB16" w14:textId="77777777" w:rsidR="00DD133B" w:rsidRDefault="00DD133B">
            <w:pPr>
              <w:jc w:val="center"/>
              <w:rPr>
                <w:rFonts w:eastAsia="Calibri"/>
                <w:sz w:val="20"/>
                <w:szCs w:val="20"/>
              </w:rPr>
            </w:pPr>
            <w:r>
              <w:rPr>
                <w:rFonts w:eastAsia="Arial"/>
                <w:sz w:val="20"/>
                <w:szCs w:val="20"/>
              </w:rPr>
              <w:t>Procurements 180 days prior</w:t>
            </w:r>
          </w:p>
        </w:tc>
        <w:tc>
          <w:tcPr>
            <w:tcW w:w="790" w:type="pct"/>
            <w:gridSpan w:val="2"/>
            <w:tcBorders>
              <w:top w:val="nil"/>
              <w:left w:val="nil"/>
              <w:bottom w:val="nil"/>
              <w:right w:val="nil"/>
            </w:tcBorders>
            <w:vAlign w:val="bottom"/>
            <w:hideMark/>
          </w:tcPr>
          <w:p w14:paraId="3D34F909" w14:textId="77777777" w:rsidR="00DD133B" w:rsidRDefault="00DD133B">
            <w:pPr>
              <w:jc w:val="center"/>
              <w:rPr>
                <w:rFonts w:eastAsia="Calibri"/>
                <w:sz w:val="20"/>
                <w:szCs w:val="20"/>
              </w:rPr>
            </w:pPr>
            <w:r>
              <w:rPr>
                <w:rFonts w:eastAsia="Arial"/>
                <w:sz w:val="20"/>
                <w:szCs w:val="20"/>
              </w:rPr>
              <w:t>Procurements 180 days prior</w:t>
            </w:r>
          </w:p>
        </w:tc>
      </w:tr>
      <w:tr w:rsidR="00DD133B" w14:paraId="0775695B" w14:textId="77777777" w:rsidTr="00DD133B">
        <w:trPr>
          <w:trHeight w:val="309"/>
        </w:trPr>
        <w:tc>
          <w:tcPr>
            <w:tcW w:w="1465" w:type="pct"/>
            <w:tcBorders>
              <w:top w:val="nil"/>
              <w:left w:val="nil"/>
              <w:bottom w:val="nil"/>
              <w:right w:val="nil"/>
            </w:tcBorders>
            <w:hideMark/>
          </w:tcPr>
          <w:p w14:paraId="78C2B3AC" w14:textId="77777777" w:rsidR="00DD133B" w:rsidRDefault="00DD133B">
            <w:pPr>
              <w:rPr>
                <w:rFonts w:eastAsia="Arial"/>
                <w:sz w:val="20"/>
                <w:szCs w:val="20"/>
              </w:rPr>
            </w:pPr>
            <w:r>
              <w:rPr>
                <w:rFonts w:eastAsia="Arial"/>
                <w:sz w:val="20"/>
                <w:szCs w:val="20"/>
              </w:rPr>
              <w:t>Regional term</w:t>
            </w:r>
          </w:p>
        </w:tc>
        <w:tc>
          <w:tcPr>
            <w:tcW w:w="930" w:type="pct"/>
            <w:tcBorders>
              <w:top w:val="nil"/>
              <w:left w:val="nil"/>
              <w:bottom w:val="nil"/>
              <w:right w:val="nil"/>
            </w:tcBorders>
            <w:vAlign w:val="bottom"/>
            <w:hideMark/>
          </w:tcPr>
          <w:p w14:paraId="6073D088"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5613E5C5" w14:textId="77777777" w:rsidR="00DD133B" w:rsidRDefault="00DD133B">
            <w:pPr>
              <w:jc w:val="center"/>
              <w:rPr>
                <w:rFonts w:eastAsia="Arial"/>
                <w:sz w:val="20"/>
                <w:szCs w:val="20"/>
              </w:rPr>
            </w:pPr>
            <w:r>
              <w:rPr>
                <w:rFonts w:eastAsia="Arial"/>
                <w:sz w:val="20"/>
                <w:szCs w:val="20"/>
              </w:rPr>
              <w:t xml:space="preserve">per capita </w:t>
            </w:r>
          </w:p>
        </w:tc>
        <w:tc>
          <w:tcPr>
            <w:tcW w:w="974" w:type="pct"/>
            <w:tcBorders>
              <w:top w:val="nil"/>
              <w:left w:val="nil"/>
              <w:bottom w:val="nil"/>
              <w:right w:val="nil"/>
            </w:tcBorders>
            <w:vAlign w:val="bottom"/>
            <w:hideMark/>
          </w:tcPr>
          <w:p w14:paraId="546293C7" w14:textId="77777777" w:rsidR="00DD133B" w:rsidRDefault="00DD133B">
            <w:pPr>
              <w:spacing w:before="160" w:line="300" w:lineRule="auto"/>
              <w:jc w:val="center"/>
              <w:rPr>
                <w:rFonts w:eastAsia="Arial"/>
                <w:sz w:val="20"/>
                <w:szCs w:val="20"/>
              </w:rPr>
            </w:pPr>
            <w:r>
              <w:rPr>
                <w:rFonts w:eastAsia="Arial"/>
                <w:sz w:val="20"/>
                <w:szCs w:val="20"/>
              </w:rPr>
              <w:t>Hospitals</w:t>
            </w:r>
          </w:p>
          <w:p w14:paraId="64CC11A2" w14:textId="77777777" w:rsidR="00DD133B" w:rsidRDefault="00DD133B">
            <w:pPr>
              <w:jc w:val="center"/>
              <w:rPr>
                <w:rFonts w:eastAsia="Arial"/>
                <w:sz w:val="20"/>
                <w:szCs w:val="20"/>
              </w:rPr>
            </w:pPr>
            <w:r>
              <w:rPr>
                <w:rFonts w:eastAsia="Arial"/>
                <w:sz w:val="20"/>
                <w:szCs w:val="20"/>
              </w:rPr>
              <w:t xml:space="preserve"> per capita</w:t>
            </w:r>
          </w:p>
        </w:tc>
        <w:tc>
          <w:tcPr>
            <w:tcW w:w="841" w:type="pct"/>
            <w:tcBorders>
              <w:top w:val="nil"/>
              <w:left w:val="nil"/>
              <w:bottom w:val="nil"/>
              <w:right w:val="nil"/>
            </w:tcBorders>
            <w:vAlign w:val="bottom"/>
            <w:hideMark/>
          </w:tcPr>
          <w:p w14:paraId="03CD539D"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770D66C1" w14:textId="77777777" w:rsidR="00DD133B" w:rsidRDefault="00DD133B">
            <w:pPr>
              <w:jc w:val="center"/>
              <w:rPr>
                <w:rFonts w:eastAsia="Arial"/>
                <w:sz w:val="20"/>
                <w:szCs w:val="20"/>
              </w:rPr>
            </w:pPr>
            <w:r>
              <w:rPr>
                <w:rFonts w:eastAsia="Arial"/>
                <w:sz w:val="20"/>
                <w:szCs w:val="20"/>
              </w:rPr>
              <w:t xml:space="preserve">per capita </w:t>
            </w:r>
          </w:p>
        </w:tc>
        <w:tc>
          <w:tcPr>
            <w:tcW w:w="790" w:type="pct"/>
            <w:gridSpan w:val="2"/>
            <w:tcBorders>
              <w:top w:val="nil"/>
              <w:left w:val="nil"/>
              <w:bottom w:val="nil"/>
              <w:right w:val="nil"/>
            </w:tcBorders>
            <w:vAlign w:val="bottom"/>
            <w:hideMark/>
          </w:tcPr>
          <w:p w14:paraId="582BE735"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2751C814" w14:textId="77777777" w:rsidR="00DD133B" w:rsidRDefault="00DD133B">
            <w:pPr>
              <w:jc w:val="center"/>
              <w:rPr>
                <w:rFonts w:eastAsia="Arial"/>
                <w:sz w:val="20"/>
                <w:szCs w:val="20"/>
              </w:rPr>
            </w:pPr>
            <w:r>
              <w:rPr>
                <w:rFonts w:eastAsia="Arial"/>
                <w:sz w:val="20"/>
                <w:szCs w:val="20"/>
              </w:rPr>
              <w:t>per capita</w:t>
            </w:r>
          </w:p>
        </w:tc>
      </w:tr>
      <w:tr w:rsidR="00DD133B" w14:paraId="0D87A2ED" w14:textId="77777777" w:rsidTr="00DD133B">
        <w:trPr>
          <w:trHeight w:val="309"/>
        </w:trPr>
        <w:tc>
          <w:tcPr>
            <w:tcW w:w="1465" w:type="pct"/>
            <w:tcBorders>
              <w:top w:val="nil"/>
              <w:left w:val="nil"/>
              <w:bottom w:val="nil"/>
              <w:right w:val="nil"/>
            </w:tcBorders>
            <w:hideMark/>
          </w:tcPr>
          <w:p w14:paraId="3E57837A" w14:textId="77777777" w:rsidR="00DD133B" w:rsidRDefault="00DD133B">
            <w:pPr>
              <w:rPr>
                <w:rFonts w:eastAsia="Arial"/>
                <w:sz w:val="20"/>
                <w:szCs w:val="20"/>
              </w:rPr>
            </w:pPr>
            <w:proofErr w:type="spellStart"/>
            <w:r>
              <w:rPr>
                <w:rFonts w:eastAsia="Arial"/>
                <w:sz w:val="20"/>
                <w:szCs w:val="20"/>
              </w:rPr>
              <w:t>KP</w:t>
            </w:r>
            <w:proofErr w:type="spellEnd"/>
            <w:r>
              <w:rPr>
                <w:rFonts w:eastAsia="Arial"/>
                <w:sz w:val="20"/>
                <w:szCs w:val="20"/>
              </w:rPr>
              <w:t xml:space="preserve"> F-Statistic</w:t>
            </w:r>
          </w:p>
        </w:tc>
        <w:tc>
          <w:tcPr>
            <w:tcW w:w="930" w:type="pct"/>
            <w:tcBorders>
              <w:top w:val="nil"/>
              <w:left w:val="nil"/>
              <w:bottom w:val="nil"/>
              <w:right w:val="nil"/>
            </w:tcBorders>
            <w:hideMark/>
          </w:tcPr>
          <w:p w14:paraId="3E5BBABC" w14:textId="77777777" w:rsidR="00DD133B" w:rsidRDefault="00DD133B">
            <w:pPr>
              <w:jc w:val="center"/>
              <w:rPr>
                <w:rFonts w:eastAsia="Arial"/>
                <w:sz w:val="20"/>
                <w:szCs w:val="20"/>
              </w:rPr>
            </w:pPr>
            <w:r>
              <w:rPr>
                <w:rFonts w:eastAsia="Arial"/>
                <w:sz w:val="20"/>
                <w:szCs w:val="20"/>
              </w:rPr>
              <w:t>86.60</w:t>
            </w:r>
          </w:p>
        </w:tc>
        <w:tc>
          <w:tcPr>
            <w:tcW w:w="974" w:type="pct"/>
            <w:tcBorders>
              <w:top w:val="nil"/>
              <w:left w:val="nil"/>
              <w:bottom w:val="nil"/>
              <w:right w:val="nil"/>
            </w:tcBorders>
            <w:hideMark/>
          </w:tcPr>
          <w:p w14:paraId="601788D9" w14:textId="77777777" w:rsidR="00DD133B" w:rsidRDefault="00DD133B">
            <w:pPr>
              <w:jc w:val="center"/>
              <w:rPr>
                <w:rFonts w:eastAsia="Arial"/>
                <w:sz w:val="20"/>
                <w:szCs w:val="20"/>
              </w:rPr>
            </w:pPr>
            <w:r>
              <w:rPr>
                <w:rFonts w:eastAsia="Arial"/>
                <w:sz w:val="20"/>
                <w:szCs w:val="20"/>
              </w:rPr>
              <w:t>259.41</w:t>
            </w:r>
          </w:p>
        </w:tc>
        <w:tc>
          <w:tcPr>
            <w:tcW w:w="841" w:type="pct"/>
            <w:tcBorders>
              <w:top w:val="nil"/>
              <w:left w:val="nil"/>
              <w:bottom w:val="nil"/>
              <w:right w:val="nil"/>
            </w:tcBorders>
            <w:hideMark/>
          </w:tcPr>
          <w:p w14:paraId="01E9E2C6" w14:textId="77777777" w:rsidR="00DD133B" w:rsidRDefault="00DD133B">
            <w:pPr>
              <w:jc w:val="center"/>
              <w:rPr>
                <w:rFonts w:eastAsia="Arial"/>
                <w:sz w:val="20"/>
                <w:szCs w:val="20"/>
              </w:rPr>
            </w:pPr>
            <w:r>
              <w:rPr>
                <w:rFonts w:eastAsia="Arial"/>
                <w:sz w:val="20"/>
                <w:szCs w:val="20"/>
              </w:rPr>
              <w:t>245.30</w:t>
            </w:r>
          </w:p>
        </w:tc>
        <w:tc>
          <w:tcPr>
            <w:tcW w:w="790" w:type="pct"/>
            <w:gridSpan w:val="2"/>
            <w:tcBorders>
              <w:top w:val="nil"/>
              <w:left w:val="nil"/>
              <w:bottom w:val="nil"/>
              <w:right w:val="nil"/>
            </w:tcBorders>
            <w:hideMark/>
          </w:tcPr>
          <w:p w14:paraId="04AD75AA" w14:textId="77777777" w:rsidR="00DD133B" w:rsidRDefault="00DD133B">
            <w:pPr>
              <w:jc w:val="center"/>
              <w:rPr>
                <w:rFonts w:eastAsia="Arial"/>
                <w:sz w:val="20"/>
                <w:szCs w:val="20"/>
              </w:rPr>
            </w:pPr>
            <w:r>
              <w:rPr>
                <w:rFonts w:eastAsia="Arial"/>
                <w:sz w:val="20"/>
                <w:szCs w:val="20"/>
              </w:rPr>
              <w:t>247.99</w:t>
            </w:r>
          </w:p>
        </w:tc>
      </w:tr>
      <w:tr w:rsidR="00DD133B" w14:paraId="391F3890" w14:textId="77777777" w:rsidTr="00DD133B">
        <w:trPr>
          <w:trHeight w:val="309"/>
        </w:trPr>
        <w:tc>
          <w:tcPr>
            <w:tcW w:w="1465" w:type="pct"/>
            <w:tcBorders>
              <w:top w:val="nil"/>
              <w:left w:val="nil"/>
              <w:bottom w:val="single" w:sz="4" w:space="0" w:color="auto"/>
              <w:right w:val="nil"/>
            </w:tcBorders>
            <w:hideMark/>
          </w:tcPr>
          <w:p w14:paraId="27820FFE" w14:textId="77777777" w:rsidR="00DD133B" w:rsidRDefault="00DD133B">
            <w:pPr>
              <w:rPr>
                <w:rFonts w:eastAsia="Arial"/>
                <w:sz w:val="20"/>
                <w:szCs w:val="20"/>
              </w:rPr>
            </w:pPr>
            <w:r>
              <w:rPr>
                <w:rFonts w:eastAsia="Arial"/>
                <w:sz w:val="20"/>
                <w:szCs w:val="20"/>
              </w:rPr>
              <w:t>Vaccination Lags</w:t>
            </w:r>
          </w:p>
        </w:tc>
        <w:tc>
          <w:tcPr>
            <w:tcW w:w="930" w:type="pct"/>
            <w:tcBorders>
              <w:top w:val="nil"/>
              <w:left w:val="nil"/>
              <w:bottom w:val="single" w:sz="4" w:space="0" w:color="auto"/>
              <w:right w:val="nil"/>
            </w:tcBorders>
            <w:hideMark/>
          </w:tcPr>
          <w:p w14:paraId="43AC4CD1" w14:textId="77777777" w:rsidR="00DD133B" w:rsidRDefault="00DD133B">
            <w:pPr>
              <w:jc w:val="center"/>
              <w:rPr>
                <w:rFonts w:eastAsia="Arial"/>
                <w:sz w:val="20"/>
                <w:szCs w:val="20"/>
              </w:rPr>
            </w:pPr>
            <w:r>
              <w:rPr>
                <w:rFonts w:eastAsia="Arial"/>
                <w:sz w:val="20"/>
                <w:szCs w:val="20"/>
              </w:rPr>
              <w:t>21 days</w:t>
            </w:r>
          </w:p>
        </w:tc>
        <w:tc>
          <w:tcPr>
            <w:tcW w:w="974" w:type="pct"/>
            <w:tcBorders>
              <w:top w:val="nil"/>
              <w:left w:val="nil"/>
              <w:bottom w:val="single" w:sz="4" w:space="0" w:color="auto"/>
              <w:right w:val="nil"/>
            </w:tcBorders>
            <w:hideMark/>
          </w:tcPr>
          <w:p w14:paraId="440BBF56" w14:textId="77777777" w:rsidR="00DD133B" w:rsidRDefault="00DD133B">
            <w:pPr>
              <w:jc w:val="center"/>
              <w:rPr>
                <w:rFonts w:eastAsia="Arial"/>
                <w:sz w:val="20"/>
                <w:szCs w:val="20"/>
              </w:rPr>
            </w:pPr>
            <w:r>
              <w:rPr>
                <w:rFonts w:eastAsia="Arial"/>
                <w:sz w:val="20"/>
                <w:szCs w:val="20"/>
              </w:rPr>
              <w:t>1 day</w:t>
            </w:r>
          </w:p>
        </w:tc>
        <w:tc>
          <w:tcPr>
            <w:tcW w:w="841" w:type="pct"/>
            <w:tcBorders>
              <w:top w:val="nil"/>
              <w:left w:val="nil"/>
              <w:bottom w:val="single" w:sz="4" w:space="0" w:color="auto"/>
              <w:right w:val="nil"/>
            </w:tcBorders>
            <w:hideMark/>
          </w:tcPr>
          <w:p w14:paraId="11B81A77" w14:textId="77777777" w:rsidR="00DD133B" w:rsidRDefault="00DD133B">
            <w:pPr>
              <w:jc w:val="center"/>
              <w:rPr>
                <w:rFonts w:eastAsia="Arial"/>
                <w:sz w:val="20"/>
                <w:szCs w:val="20"/>
              </w:rPr>
            </w:pPr>
            <w:r>
              <w:rPr>
                <w:rFonts w:eastAsia="Arial"/>
                <w:sz w:val="20"/>
                <w:szCs w:val="20"/>
              </w:rPr>
              <w:t>1 day</w:t>
            </w:r>
          </w:p>
        </w:tc>
        <w:tc>
          <w:tcPr>
            <w:tcW w:w="790" w:type="pct"/>
            <w:gridSpan w:val="2"/>
            <w:tcBorders>
              <w:top w:val="nil"/>
              <w:left w:val="nil"/>
              <w:bottom w:val="single" w:sz="4" w:space="0" w:color="auto"/>
              <w:right w:val="nil"/>
            </w:tcBorders>
            <w:hideMark/>
          </w:tcPr>
          <w:p w14:paraId="5EDC0100" w14:textId="77777777" w:rsidR="00DD133B" w:rsidRDefault="00DD133B">
            <w:pPr>
              <w:jc w:val="center"/>
              <w:rPr>
                <w:rFonts w:eastAsia="Arial"/>
                <w:sz w:val="20"/>
                <w:szCs w:val="20"/>
              </w:rPr>
            </w:pPr>
            <w:r>
              <w:rPr>
                <w:rFonts w:eastAsia="Arial"/>
                <w:sz w:val="20"/>
                <w:szCs w:val="20"/>
              </w:rPr>
              <w:t>1 day</w:t>
            </w:r>
          </w:p>
        </w:tc>
      </w:tr>
    </w:tbl>
    <w:p w14:paraId="7DC9C4CD"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Results reported are based on a sample of 17 countries (314 states) using daily data from December 21, 2020–February 28, 2021. Estimates are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-180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where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180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 NPIs in place.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w:t>
      </w:r>
      <w:proofErr w:type="spellStart"/>
      <w:r>
        <w:rPr>
          <w:rFonts w:eastAsia="Times New Roman"/>
          <w:sz w:val="16"/>
          <w:szCs w:val="16"/>
        </w:rPr>
        <w:t>AOD</w:t>
      </w:r>
      <w:proofErr w:type="spellEnd"/>
      <w:r>
        <w:rPr>
          <w:rFonts w:eastAsia="Times New Roman"/>
          <w:sz w:val="16"/>
          <w:szCs w:val="16"/>
        </w:rPr>
        <w:t xml:space="preserve"> per capita and google mobility in region </w:t>
      </w:r>
      <w:proofErr w:type="spellStart"/>
      <w:r>
        <w:rPr>
          <w:rFonts w:eastAsia="Times New Roman"/>
          <w:sz w:val="16"/>
          <w:szCs w:val="16"/>
        </w:rPr>
        <w:t>i</w:t>
      </w:r>
      <w:proofErr w:type="spellEnd"/>
      <w:r>
        <w:rPr>
          <w:rFonts w:eastAsia="Times New Roman"/>
          <w:sz w:val="16"/>
          <w:szCs w:val="16"/>
        </w:rPr>
        <w:t xml:space="preserve">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w:t>
      </w:r>
      <w:proofErr w:type="spellStart"/>
      <w:r>
        <w:rPr>
          <w:rFonts w:eastAsia="Times New Roman"/>
          <w:sz w:val="16"/>
          <w:szCs w:val="16"/>
        </w:rPr>
        <w:t>ariables</w:t>
      </w:r>
      <w:proofErr w:type="spellEnd"/>
      <w:r>
        <w:rPr>
          <w:rFonts w:eastAsia="Times New Roman"/>
          <w:sz w:val="16"/>
          <w:szCs w:val="16"/>
        </w:rPr>
        <w:t xml:space="preserve"> which includes the level of new cases and economic indicators at t-1. </w:t>
      </w:r>
      <m:oMath>
        <m:r>
          <m:rPr>
            <m:scr m:val="script"/>
            <m:sty m:val="p"/>
          </m:rPr>
          <w:rPr>
            <w:rFonts w:ascii="Cambria Math" w:eastAsia="Times New Roman" w:hAnsi="Cambria Math"/>
            <w:sz w:val="16"/>
            <w:szCs w:val="16"/>
          </w:rPr>
          <m:t>l</m:t>
        </m:r>
      </m:oMath>
      <w:r>
        <w:rPr>
          <w:rFonts w:eastAsia="Times New Roman"/>
          <w:sz w:val="16"/>
          <w:szCs w:val="16"/>
        </w:rPr>
        <w:t xml:space="preserve"> denotes the lags in the response of the endogenous variable to vaccine. Standard errors clustered at the country-date level in parentheses. ***, **, * denote statistical signi</w:t>
      </w:r>
      <w:proofErr w:type="spellStart"/>
      <w:r>
        <w:rPr>
          <w:rFonts w:eastAsia="Times New Roman"/>
          <w:sz w:val="16"/>
          <w:szCs w:val="16"/>
        </w:rPr>
        <w:t>ficance</w:t>
      </w:r>
      <w:proofErr w:type="spellEnd"/>
      <w:r>
        <w:rPr>
          <w:rFonts w:eastAsia="Times New Roman"/>
          <w:sz w:val="16"/>
          <w:szCs w:val="16"/>
        </w:rPr>
        <w:t xml:space="preserve"> at 1 percent, 5 percent, and 10 percent, respectively.</w:t>
      </w:r>
    </w:p>
    <w:p w14:paraId="408FDA2B" w14:textId="77777777" w:rsidR="00DD133B" w:rsidRDefault="00DD133B" w:rsidP="00DD133B">
      <w:pPr>
        <w:rPr>
          <w:rFonts w:eastAsia="Calibri"/>
        </w:rPr>
      </w:pPr>
    </w:p>
    <w:p w14:paraId="69B17A76"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p w14:paraId="58B3EEB6"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A7</w:t>
      </w:r>
      <w:proofErr w:type="spellEnd"/>
      <w:r>
        <w:rPr>
          <w:rFonts w:eastAsia="Calibri" w:cs="Arial"/>
          <w:b/>
          <w:bCs/>
          <w:smallCaps/>
          <w:kern w:val="28"/>
          <w:szCs w:val="32"/>
        </w:rPr>
        <w:t xml:space="preserve">. Instrumental Variable: Effect of Vaccines (one dose) on COVID-19 Cases and Economic Activity, with procurements 180 days prior and hospitals per capita, with past </w:t>
      </w:r>
      <w:proofErr w:type="spellStart"/>
      <w:r>
        <w:rPr>
          <w:rFonts w:eastAsia="Calibri" w:cs="Arial"/>
          <w:b/>
          <w:bCs/>
          <w:smallCaps/>
          <w:kern w:val="28"/>
          <w:szCs w:val="32"/>
        </w:rPr>
        <w:t>NPI</w:t>
      </w:r>
      <w:proofErr w:type="spellEnd"/>
      <w:r>
        <w:rPr>
          <w:rFonts w:eastAsia="Calibri" w:cs="Arial"/>
          <w:b/>
          <w:bCs/>
          <w:smallCaps/>
          <w:kern w:val="28"/>
          <w:szCs w:val="32"/>
        </w:rPr>
        <w:t xml:space="preserve"> and health and economic indicators as controls</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3"/>
        <w:gridCol w:w="1741"/>
        <w:gridCol w:w="1823"/>
        <w:gridCol w:w="1574"/>
        <w:gridCol w:w="82"/>
        <w:gridCol w:w="1397"/>
      </w:tblGrid>
      <w:tr w:rsidR="00DD133B" w14:paraId="205E119C" w14:textId="77777777" w:rsidTr="00DD133B">
        <w:trPr>
          <w:trHeight w:val="309"/>
        </w:trPr>
        <w:tc>
          <w:tcPr>
            <w:tcW w:w="1465" w:type="pct"/>
            <w:tcBorders>
              <w:top w:val="single" w:sz="4" w:space="0" w:color="auto"/>
              <w:left w:val="nil"/>
              <w:bottom w:val="nil"/>
              <w:right w:val="nil"/>
            </w:tcBorders>
          </w:tcPr>
          <w:p w14:paraId="09D9A0E6" w14:textId="77777777" w:rsidR="00DD133B" w:rsidRDefault="00DD133B">
            <w:pPr>
              <w:jc w:val="center"/>
              <w:rPr>
                <w:rFonts w:eastAsia="Calibri"/>
                <w:sz w:val="20"/>
                <w:szCs w:val="20"/>
              </w:rPr>
            </w:pPr>
          </w:p>
        </w:tc>
        <w:tc>
          <w:tcPr>
            <w:tcW w:w="930" w:type="pct"/>
            <w:tcBorders>
              <w:top w:val="single" w:sz="4" w:space="0" w:color="auto"/>
              <w:left w:val="nil"/>
              <w:bottom w:val="single" w:sz="4" w:space="0" w:color="auto"/>
              <w:right w:val="nil"/>
            </w:tcBorders>
            <w:hideMark/>
          </w:tcPr>
          <w:p w14:paraId="7CFE56CA" w14:textId="77777777" w:rsidR="00DD133B" w:rsidRDefault="00DD133B">
            <w:pPr>
              <w:spacing w:line="300" w:lineRule="auto"/>
              <w:jc w:val="center"/>
              <w:rPr>
                <w:rFonts w:eastAsia="Arial"/>
                <w:sz w:val="20"/>
                <w:szCs w:val="20"/>
              </w:rPr>
            </w:pPr>
            <w:r>
              <w:rPr>
                <w:rFonts w:eastAsia="Arial"/>
                <w:sz w:val="20"/>
                <w:szCs w:val="20"/>
              </w:rPr>
              <w:t>New COVID-19</w:t>
            </w:r>
          </w:p>
          <w:p w14:paraId="44548F46" w14:textId="77777777" w:rsidR="00DD133B" w:rsidRDefault="00DD133B">
            <w:pPr>
              <w:jc w:val="center"/>
              <w:rPr>
                <w:rFonts w:eastAsia="Calibri"/>
                <w:sz w:val="20"/>
                <w:szCs w:val="20"/>
              </w:rPr>
            </w:pPr>
            <w:r>
              <w:rPr>
                <w:rFonts w:eastAsia="Arial"/>
                <w:sz w:val="20"/>
                <w:szCs w:val="20"/>
              </w:rPr>
              <w:t xml:space="preserve"> Cases </w:t>
            </w:r>
          </w:p>
        </w:tc>
        <w:tc>
          <w:tcPr>
            <w:tcW w:w="974" w:type="pct"/>
            <w:tcBorders>
              <w:top w:val="single" w:sz="4" w:space="0" w:color="auto"/>
              <w:left w:val="nil"/>
              <w:bottom w:val="single" w:sz="4" w:space="0" w:color="auto"/>
              <w:right w:val="nil"/>
            </w:tcBorders>
            <w:hideMark/>
          </w:tcPr>
          <w:p w14:paraId="7B094F10" w14:textId="77777777" w:rsidR="00DD133B" w:rsidRDefault="00DD133B">
            <w:pPr>
              <w:spacing w:line="300" w:lineRule="auto"/>
              <w:jc w:val="center"/>
              <w:rPr>
                <w:rFonts w:eastAsia="Arial"/>
                <w:sz w:val="20"/>
                <w:szCs w:val="20"/>
              </w:rPr>
            </w:pPr>
            <w:r>
              <w:rPr>
                <w:rFonts w:eastAsia="Arial"/>
                <w:sz w:val="20"/>
                <w:szCs w:val="20"/>
              </w:rPr>
              <w:t>NTL</w:t>
            </w:r>
          </w:p>
          <w:p w14:paraId="2F2B0276" w14:textId="77777777" w:rsidR="00DD133B" w:rsidRDefault="00DD133B">
            <w:pPr>
              <w:jc w:val="center"/>
              <w:rPr>
                <w:rFonts w:eastAsia="Calibri"/>
                <w:sz w:val="20"/>
                <w:szCs w:val="20"/>
              </w:rPr>
            </w:pPr>
            <w:r>
              <w:rPr>
                <w:rFonts w:eastAsia="Arial"/>
                <w:sz w:val="20"/>
                <w:szCs w:val="20"/>
              </w:rPr>
              <w:t xml:space="preserve"> (change)</w:t>
            </w:r>
          </w:p>
        </w:tc>
        <w:tc>
          <w:tcPr>
            <w:tcW w:w="885" w:type="pct"/>
            <w:gridSpan w:val="2"/>
            <w:tcBorders>
              <w:top w:val="single" w:sz="4" w:space="0" w:color="auto"/>
              <w:left w:val="nil"/>
              <w:bottom w:val="single" w:sz="4" w:space="0" w:color="auto"/>
              <w:right w:val="nil"/>
            </w:tcBorders>
            <w:hideMark/>
          </w:tcPr>
          <w:p w14:paraId="200A4734" w14:textId="77777777" w:rsidR="00DD133B" w:rsidRDefault="00DD133B">
            <w:pPr>
              <w:spacing w:line="300" w:lineRule="auto"/>
              <w:jc w:val="center"/>
              <w:rPr>
                <w:rFonts w:eastAsia="Arial"/>
                <w:sz w:val="20"/>
                <w:szCs w:val="20"/>
              </w:rPr>
            </w:pPr>
            <w:proofErr w:type="spellStart"/>
            <w:r>
              <w:rPr>
                <w:rFonts w:eastAsia="Arial"/>
                <w:sz w:val="20"/>
                <w:szCs w:val="20"/>
              </w:rPr>
              <w:t>AOD</w:t>
            </w:r>
            <w:proofErr w:type="spellEnd"/>
            <w:r>
              <w:rPr>
                <w:rFonts w:eastAsia="Arial"/>
                <w:sz w:val="20"/>
                <w:szCs w:val="20"/>
              </w:rPr>
              <w:t xml:space="preserve"> </w:t>
            </w:r>
          </w:p>
          <w:p w14:paraId="455A63AB" w14:textId="77777777" w:rsidR="00DD133B" w:rsidRDefault="00DD133B">
            <w:pPr>
              <w:jc w:val="center"/>
              <w:rPr>
                <w:rFonts w:eastAsia="Calibri"/>
                <w:sz w:val="20"/>
                <w:szCs w:val="20"/>
              </w:rPr>
            </w:pPr>
            <w:r>
              <w:rPr>
                <w:rFonts w:eastAsia="Arial"/>
                <w:sz w:val="20"/>
                <w:szCs w:val="20"/>
              </w:rPr>
              <w:t>(change)</w:t>
            </w:r>
          </w:p>
        </w:tc>
        <w:tc>
          <w:tcPr>
            <w:tcW w:w="746" w:type="pct"/>
            <w:tcBorders>
              <w:top w:val="single" w:sz="4" w:space="0" w:color="auto"/>
              <w:left w:val="nil"/>
              <w:bottom w:val="single" w:sz="4" w:space="0" w:color="auto"/>
              <w:right w:val="nil"/>
            </w:tcBorders>
            <w:hideMark/>
          </w:tcPr>
          <w:p w14:paraId="37AE5F6D" w14:textId="77777777" w:rsidR="00DD133B" w:rsidRDefault="00DD133B">
            <w:pPr>
              <w:spacing w:line="300" w:lineRule="auto"/>
              <w:jc w:val="center"/>
              <w:rPr>
                <w:rFonts w:eastAsia="Arial"/>
                <w:sz w:val="20"/>
                <w:szCs w:val="20"/>
              </w:rPr>
            </w:pPr>
            <w:r>
              <w:rPr>
                <w:rFonts w:eastAsia="Arial"/>
                <w:sz w:val="20"/>
                <w:szCs w:val="20"/>
              </w:rPr>
              <w:t xml:space="preserve">Mobility </w:t>
            </w:r>
          </w:p>
          <w:p w14:paraId="378FBD4D" w14:textId="77777777" w:rsidR="00DD133B" w:rsidRDefault="00DD133B">
            <w:pPr>
              <w:jc w:val="center"/>
              <w:rPr>
                <w:rFonts w:eastAsia="Calibri"/>
                <w:sz w:val="20"/>
                <w:szCs w:val="20"/>
              </w:rPr>
            </w:pPr>
            <w:r>
              <w:rPr>
                <w:rFonts w:eastAsia="Arial"/>
                <w:sz w:val="20"/>
                <w:szCs w:val="20"/>
              </w:rPr>
              <w:t>(change)</w:t>
            </w:r>
          </w:p>
        </w:tc>
      </w:tr>
      <w:tr w:rsidR="00DD133B" w14:paraId="6CAB5271" w14:textId="77777777" w:rsidTr="00DD133B">
        <w:trPr>
          <w:trHeight w:val="309"/>
        </w:trPr>
        <w:tc>
          <w:tcPr>
            <w:tcW w:w="1465" w:type="pct"/>
            <w:tcBorders>
              <w:top w:val="nil"/>
              <w:left w:val="nil"/>
              <w:bottom w:val="nil"/>
              <w:right w:val="nil"/>
            </w:tcBorders>
          </w:tcPr>
          <w:p w14:paraId="53D650F5" w14:textId="77777777" w:rsidR="00DD133B" w:rsidRDefault="00DD133B">
            <w:pPr>
              <w:jc w:val="center"/>
              <w:rPr>
                <w:rFonts w:eastAsia="Calibri"/>
                <w:sz w:val="20"/>
                <w:szCs w:val="20"/>
              </w:rPr>
            </w:pPr>
          </w:p>
        </w:tc>
        <w:tc>
          <w:tcPr>
            <w:tcW w:w="930" w:type="pct"/>
            <w:tcBorders>
              <w:top w:val="single" w:sz="4" w:space="0" w:color="auto"/>
              <w:left w:val="nil"/>
              <w:bottom w:val="nil"/>
              <w:right w:val="nil"/>
            </w:tcBorders>
          </w:tcPr>
          <w:p w14:paraId="5FECA530" w14:textId="77777777" w:rsidR="00DD133B" w:rsidRDefault="00DD133B">
            <w:pPr>
              <w:jc w:val="center"/>
              <w:rPr>
                <w:rFonts w:eastAsia="Calibri"/>
                <w:sz w:val="20"/>
                <w:szCs w:val="20"/>
              </w:rPr>
            </w:pPr>
          </w:p>
        </w:tc>
        <w:tc>
          <w:tcPr>
            <w:tcW w:w="974" w:type="pct"/>
            <w:tcBorders>
              <w:top w:val="single" w:sz="4" w:space="0" w:color="auto"/>
              <w:left w:val="nil"/>
              <w:bottom w:val="nil"/>
              <w:right w:val="nil"/>
            </w:tcBorders>
          </w:tcPr>
          <w:p w14:paraId="148A08A5" w14:textId="77777777" w:rsidR="00DD133B" w:rsidRDefault="00DD133B">
            <w:pPr>
              <w:jc w:val="center"/>
              <w:rPr>
                <w:rFonts w:eastAsia="Calibri"/>
                <w:sz w:val="20"/>
                <w:szCs w:val="20"/>
              </w:rPr>
            </w:pPr>
          </w:p>
        </w:tc>
        <w:tc>
          <w:tcPr>
            <w:tcW w:w="841" w:type="pct"/>
            <w:tcBorders>
              <w:top w:val="single" w:sz="4" w:space="0" w:color="auto"/>
              <w:left w:val="nil"/>
              <w:bottom w:val="nil"/>
              <w:right w:val="nil"/>
            </w:tcBorders>
          </w:tcPr>
          <w:p w14:paraId="0E7A4C21" w14:textId="77777777" w:rsidR="00DD133B" w:rsidRDefault="00DD133B">
            <w:pPr>
              <w:jc w:val="center"/>
              <w:rPr>
                <w:rFonts w:eastAsia="Calibri"/>
                <w:sz w:val="20"/>
                <w:szCs w:val="20"/>
              </w:rPr>
            </w:pPr>
          </w:p>
        </w:tc>
        <w:tc>
          <w:tcPr>
            <w:tcW w:w="790" w:type="pct"/>
            <w:gridSpan w:val="2"/>
            <w:tcBorders>
              <w:top w:val="single" w:sz="4" w:space="0" w:color="auto"/>
              <w:left w:val="nil"/>
              <w:bottom w:val="nil"/>
              <w:right w:val="nil"/>
            </w:tcBorders>
          </w:tcPr>
          <w:p w14:paraId="04C74B95" w14:textId="77777777" w:rsidR="00DD133B" w:rsidRDefault="00DD133B">
            <w:pPr>
              <w:jc w:val="center"/>
              <w:rPr>
                <w:rFonts w:eastAsia="Calibri"/>
                <w:sz w:val="20"/>
                <w:szCs w:val="20"/>
              </w:rPr>
            </w:pPr>
          </w:p>
        </w:tc>
      </w:tr>
      <w:tr w:rsidR="00DD133B" w14:paraId="1B4075CB" w14:textId="77777777" w:rsidTr="00DD133B">
        <w:trPr>
          <w:trHeight w:val="309"/>
        </w:trPr>
        <w:tc>
          <w:tcPr>
            <w:tcW w:w="1465" w:type="pct"/>
            <w:tcBorders>
              <w:top w:val="nil"/>
              <w:left w:val="nil"/>
              <w:bottom w:val="nil"/>
              <w:right w:val="nil"/>
            </w:tcBorders>
            <w:hideMark/>
          </w:tcPr>
          <w:p w14:paraId="0386A58D" w14:textId="77777777" w:rsidR="00DD133B" w:rsidRDefault="00DD133B">
            <w:pPr>
              <w:rPr>
                <w:rFonts w:eastAsia="Calibri"/>
                <w:sz w:val="20"/>
                <w:szCs w:val="20"/>
              </w:rPr>
            </w:pPr>
            <w:r>
              <w:rPr>
                <w:rFonts w:eastAsia="Arial"/>
                <w:sz w:val="20"/>
                <w:szCs w:val="20"/>
              </w:rPr>
              <w:t>Vaccinated persons, 1 dose</w:t>
            </w:r>
          </w:p>
        </w:tc>
        <w:tc>
          <w:tcPr>
            <w:tcW w:w="930" w:type="pct"/>
            <w:tcBorders>
              <w:top w:val="nil"/>
              <w:left w:val="nil"/>
              <w:bottom w:val="nil"/>
              <w:right w:val="nil"/>
            </w:tcBorders>
            <w:vAlign w:val="bottom"/>
            <w:hideMark/>
          </w:tcPr>
          <w:p w14:paraId="5F89C64C" w14:textId="77777777" w:rsidR="00DD133B" w:rsidRDefault="00DD133B">
            <w:pPr>
              <w:jc w:val="center"/>
              <w:rPr>
                <w:rFonts w:eastAsia="Calibri"/>
                <w:sz w:val="20"/>
                <w:szCs w:val="20"/>
              </w:rPr>
            </w:pPr>
            <w:r>
              <w:rPr>
                <w:rFonts w:eastAsia="Arial"/>
                <w:sz w:val="20"/>
                <w:szCs w:val="20"/>
              </w:rPr>
              <w:t>-0.178470**</w:t>
            </w:r>
          </w:p>
        </w:tc>
        <w:tc>
          <w:tcPr>
            <w:tcW w:w="974" w:type="pct"/>
            <w:tcBorders>
              <w:top w:val="nil"/>
              <w:left w:val="nil"/>
              <w:bottom w:val="nil"/>
              <w:right w:val="nil"/>
            </w:tcBorders>
            <w:vAlign w:val="bottom"/>
            <w:hideMark/>
          </w:tcPr>
          <w:p w14:paraId="438934AA" w14:textId="77777777" w:rsidR="00DD133B" w:rsidRDefault="00DD133B">
            <w:pPr>
              <w:jc w:val="center"/>
              <w:rPr>
                <w:rFonts w:eastAsia="Calibri"/>
                <w:sz w:val="20"/>
                <w:szCs w:val="20"/>
              </w:rPr>
            </w:pPr>
            <w:r>
              <w:rPr>
                <w:rFonts w:eastAsia="Arial"/>
                <w:sz w:val="20"/>
                <w:szCs w:val="20"/>
              </w:rPr>
              <w:t>2.509017**</w:t>
            </w:r>
          </w:p>
        </w:tc>
        <w:tc>
          <w:tcPr>
            <w:tcW w:w="841" w:type="pct"/>
            <w:tcBorders>
              <w:top w:val="nil"/>
              <w:left w:val="nil"/>
              <w:bottom w:val="nil"/>
              <w:right w:val="nil"/>
            </w:tcBorders>
            <w:vAlign w:val="bottom"/>
            <w:hideMark/>
          </w:tcPr>
          <w:p w14:paraId="01B63C8C" w14:textId="77777777" w:rsidR="00DD133B" w:rsidRDefault="00DD133B">
            <w:pPr>
              <w:jc w:val="center"/>
              <w:rPr>
                <w:rFonts w:eastAsia="Calibri"/>
                <w:sz w:val="20"/>
                <w:szCs w:val="20"/>
              </w:rPr>
            </w:pPr>
            <w:r>
              <w:rPr>
                <w:rFonts w:eastAsia="Arial"/>
                <w:sz w:val="20"/>
                <w:szCs w:val="20"/>
              </w:rPr>
              <w:t>267.346983***</w:t>
            </w:r>
          </w:p>
        </w:tc>
        <w:tc>
          <w:tcPr>
            <w:tcW w:w="790" w:type="pct"/>
            <w:gridSpan w:val="2"/>
            <w:tcBorders>
              <w:top w:val="nil"/>
              <w:left w:val="nil"/>
              <w:bottom w:val="nil"/>
              <w:right w:val="nil"/>
            </w:tcBorders>
            <w:vAlign w:val="bottom"/>
            <w:hideMark/>
          </w:tcPr>
          <w:p w14:paraId="473D71B8" w14:textId="77777777" w:rsidR="00DD133B" w:rsidRDefault="00DD133B">
            <w:pPr>
              <w:jc w:val="center"/>
              <w:rPr>
                <w:rFonts w:eastAsia="Calibri"/>
                <w:sz w:val="20"/>
                <w:szCs w:val="20"/>
              </w:rPr>
            </w:pPr>
            <w:r>
              <w:rPr>
                <w:rFonts w:eastAsia="Arial"/>
                <w:sz w:val="20"/>
                <w:szCs w:val="20"/>
              </w:rPr>
              <w:t>0.412536*</w:t>
            </w:r>
          </w:p>
        </w:tc>
      </w:tr>
      <w:tr w:rsidR="00DD133B" w14:paraId="36534E95" w14:textId="77777777" w:rsidTr="00DD133B">
        <w:trPr>
          <w:trHeight w:val="294"/>
        </w:trPr>
        <w:tc>
          <w:tcPr>
            <w:tcW w:w="1465" w:type="pct"/>
            <w:tcBorders>
              <w:top w:val="nil"/>
              <w:left w:val="nil"/>
              <w:bottom w:val="nil"/>
              <w:right w:val="nil"/>
            </w:tcBorders>
          </w:tcPr>
          <w:p w14:paraId="12F39DFA"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7004043" w14:textId="77777777" w:rsidR="00DD133B" w:rsidRDefault="00DD133B">
            <w:pPr>
              <w:jc w:val="center"/>
              <w:rPr>
                <w:rFonts w:eastAsia="Calibri"/>
                <w:sz w:val="20"/>
                <w:szCs w:val="20"/>
              </w:rPr>
            </w:pPr>
            <w:r>
              <w:rPr>
                <w:rFonts w:eastAsia="Arial"/>
                <w:sz w:val="20"/>
                <w:szCs w:val="20"/>
              </w:rPr>
              <w:t>(0.088)</w:t>
            </w:r>
          </w:p>
        </w:tc>
        <w:tc>
          <w:tcPr>
            <w:tcW w:w="974" w:type="pct"/>
            <w:tcBorders>
              <w:top w:val="nil"/>
              <w:left w:val="nil"/>
              <w:bottom w:val="nil"/>
              <w:right w:val="nil"/>
            </w:tcBorders>
            <w:vAlign w:val="bottom"/>
            <w:hideMark/>
          </w:tcPr>
          <w:p w14:paraId="4FAE05E8" w14:textId="77777777" w:rsidR="00DD133B" w:rsidRDefault="00DD133B">
            <w:pPr>
              <w:jc w:val="center"/>
              <w:rPr>
                <w:rFonts w:eastAsia="Calibri"/>
                <w:sz w:val="20"/>
                <w:szCs w:val="20"/>
              </w:rPr>
            </w:pPr>
            <w:r>
              <w:rPr>
                <w:rFonts w:eastAsia="Arial"/>
                <w:sz w:val="20"/>
                <w:szCs w:val="20"/>
              </w:rPr>
              <w:t>(1.155)</w:t>
            </w:r>
          </w:p>
        </w:tc>
        <w:tc>
          <w:tcPr>
            <w:tcW w:w="841" w:type="pct"/>
            <w:tcBorders>
              <w:top w:val="nil"/>
              <w:left w:val="nil"/>
              <w:bottom w:val="nil"/>
              <w:right w:val="nil"/>
            </w:tcBorders>
            <w:vAlign w:val="bottom"/>
            <w:hideMark/>
          </w:tcPr>
          <w:p w14:paraId="62257EA1" w14:textId="77777777" w:rsidR="00DD133B" w:rsidRDefault="00DD133B">
            <w:pPr>
              <w:jc w:val="center"/>
              <w:rPr>
                <w:rFonts w:eastAsia="Calibri"/>
                <w:sz w:val="20"/>
                <w:szCs w:val="20"/>
              </w:rPr>
            </w:pPr>
            <w:r>
              <w:rPr>
                <w:rFonts w:eastAsia="Arial"/>
                <w:sz w:val="20"/>
                <w:szCs w:val="20"/>
              </w:rPr>
              <w:t>(97.678)</w:t>
            </w:r>
          </w:p>
        </w:tc>
        <w:tc>
          <w:tcPr>
            <w:tcW w:w="790" w:type="pct"/>
            <w:gridSpan w:val="2"/>
            <w:tcBorders>
              <w:top w:val="nil"/>
              <w:left w:val="nil"/>
              <w:bottom w:val="nil"/>
              <w:right w:val="nil"/>
            </w:tcBorders>
            <w:vAlign w:val="bottom"/>
            <w:hideMark/>
          </w:tcPr>
          <w:p w14:paraId="5377CF2A" w14:textId="77777777" w:rsidR="00DD133B" w:rsidRDefault="00DD133B">
            <w:pPr>
              <w:jc w:val="center"/>
              <w:rPr>
                <w:rFonts w:eastAsia="Calibri"/>
                <w:sz w:val="20"/>
                <w:szCs w:val="20"/>
              </w:rPr>
            </w:pPr>
            <w:r>
              <w:rPr>
                <w:rFonts w:eastAsia="Arial"/>
                <w:sz w:val="20"/>
                <w:szCs w:val="20"/>
              </w:rPr>
              <w:t>(0.233)</w:t>
            </w:r>
          </w:p>
        </w:tc>
      </w:tr>
      <w:tr w:rsidR="00DD133B" w14:paraId="533C9F12" w14:textId="77777777" w:rsidTr="00DD133B">
        <w:trPr>
          <w:trHeight w:val="309"/>
        </w:trPr>
        <w:tc>
          <w:tcPr>
            <w:tcW w:w="1465" w:type="pct"/>
            <w:tcBorders>
              <w:top w:val="nil"/>
              <w:left w:val="nil"/>
              <w:bottom w:val="nil"/>
              <w:right w:val="nil"/>
            </w:tcBorders>
            <w:hideMark/>
          </w:tcPr>
          <w:p w14:paraId="34FA792E" w14:textId="77777777" w:rsidR="00DD133B" w:rsidRDefault="00DD133B">
            <w:pPr>
              <w:rPr>
                <w:rFonts w:eastAsia="Calibri"/>
                <w:sz w:val="20"/>
                <w:szCs w:val="20"/>
              </w:rPr>
            </w:pPr>
            <w:r>
              <w:rPr>
                <w:rFonts w:eastAsia="Arial"/>
                <w:sz w:val="20"/>
                <w:szCs w:val="20"/>
              </w:rPr>
              <w:t>COVID-19 cases (lag)</w:t>
            </w:r>
          </w:p>
        </w:tc>
        <w:tc>
          <w:tcPr>
            <w:tcW w:w="930" w:type="pct"/>
            <w:tcBorders>
              <w:top w:val="nil"/>
              <w:left w:val="nil"/>
              <w:bottom w:val="nil"/>
              <w:right w:val="nil"/>
            </w:tcBorders>
            <w:vAlign w:val="bottom"/>
            <w:hideMark/>
          </w:tcPr>
          <w:p w14:paraId="0807A564" w14:textId="77777777" w:rsidR="00DD133B" w:rsidRDefault="00DD133B">
            <w:pPr>
              <w:jc w:val="center"/>
              <w:rPr>
                <w:rFonts w:eastAsia="Calibri"/>
                <w:sz w:val="20"/>
                <w:szCs w:val="20"/>
              </w:rPr>
            </w:pPr>
            <w:r>
              <w:rPr>
                <w:rFonts w:eastAsia="Arial"/>
                <w:sz w:val="20"/>
                <w:szCs w:val="20"/>
              </w:rPr>
              <w:t>-0.657348***</w:t>
            </w:r>
          </w:p>
        </w:tc>
        <w:tc>
          <w:tcPr>
            <w:tcW w:w="974" w:type="pct"/>
            <w:tcBorders>
              <w:top w:val="nil"/>
              <w:left w:val="nil"/>
              <w:bottom w:val="nil"/>
              <w:right w:val="nil"/>
            </w:tcBorders>
            <w:vAlign w:val="bottom"/>
            <w:hideMark/>
          </w:tcPr>
          <w:p w14:paraId="2860B257" w14:textId="77777777" w:rsidR="00DD133B" w:rsidRDefault="00DD133B">
            <w:pPr>
              <w:jc w:val="center"/>
              <w:rPr>
                <w:rFonts w:eastAsia="Calibri"/>
                <w:sz w:val="20"/>
                <w:szCs w:val="20"/>
              </w:rPr>
            </w:pPr>
            <w:r>
              <w:rPr>
                <w:rFonts w:eastAsia="Arial"/>
                <w:sz w:val="20"/>
                <w:szCs w:val="20"/>
              </w:rPr>
              <w:t>-0.334891</w:t>
            </w:r>
          </w:p>
        </w:tc>
        <w:tc>
          <w:tcPr>
            <w:tcW w:w="841" w:type="pct"/>
            <w:tcBorders>
              <w:top w:val="nil"/>
              <w:left w:val="nil"/>
              <w:bottom w:val="nil"/>
              <w:right w:val="nil"/>
            </w:tcBorders>
            <w:vAlign w:val="bottom"/>
            <w:hideMark/>
          </w:tcPr>
          <w:p w14:paraId="20A6723F" w14:textId="77777777" w:rsidR="00DD133B" w:rsidRDefault="00DD133B">
            <w:pPr>
              <w:jc w:val="center"/>
              <w:rPr>
                <w:rFonts w:eastAsia="Calibri"/>
                <w:sz w:val="20"/>
                <w:szCs w:val="20"/>
              </w:rPr>
            </w:pPr>
            <w:r>
              <w:rPr>
                <w:rFonts w:eastAsia="Arial"/>
                <w:sz w:val="20"/>
                <w:szCs w:val="20"/>
              </w:rPr>
              <w:t>16.728364</w:t>
            </w:r>
          </w:p>
        </w:tc>
        <w:tc>
          <w:tcPr>
            <w:tcW w:w="790" w:type="pct"/>
            <w:gridSpan w:val="2"/>
            <w:tcBorders>
              <w:top w:val="nil"/>
              <w:left w:val="nil"/>
              <w:bottom w:val="nil"/>
              <w:right w:val="nil"/>
            </w:tcBorders>
            <w:vAlign w:val="bottom"/>
            <w:hideMark/>
          </w:tcPr>
          <w:p w14:paraId="2C79AF08" w14:textId="77777777" w:rsidR="00DD133B" w:rsidRDefault="00DD133B">
            <w:pPr>
              <w:jc w:val="center"/>
              <w:rPr>
                <w:rFonts w:eastAsia="Calibri"/>
                <w:sz w:val="20"/>
                <w:szCs w:val="20"/>
              </w:rPr>
            </w:pPr>
            <w:r>
              <w:rPr>
                <w:rFonts w:eastAsia="Arial"/>
                <w:sz w:val="20"/>
                <w:szCs w:val="20"/>
              </w:rPr>
              <w:t>-0.061818</w:t>
            </w:r>
          </w:p>
        </w:tc>
      </w:tr>
      <w:tr w:rsidR="00DD133B" w14:paraId="5B507A8C" w14:textId="77777777" w:rsidTr="00DD133B">
        <w:trPr>
          <w:trHeight w:val="309"/>
        </w:trPr>
        <w:tc>
          <w:tcPr>
            <w:tcW w:w="1465" w:type="pct"/>
            <w:tcBorders>
              <w:top w:val="nil"/>
              <w:left w:val="nil"/>
              <w:bottom w:val="nil"/>
              <w:right w:val="nil"/>
            </w:tcBorders>
          </w:tcPr>
          <w:p w14:paraId="57AF5539"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C6543D2" w14:textId="77777777" w:rsidR="00DD133B" w:rsidRDefault="00DD133B">
            <w:pPr>
              <w:jc w:val="center"/>
              <w:rPr>
                <w:rFonts w:eastAsia="Calibri"/>
                <w:sz w:val="20"/>
                <w:szCs w:val="20"/>
              </w:rPr>
            </w:pPr>
            <w:r>
              <w:rPr>
                <w:rFonts w:eastAsia="Arial"/>
                <w:sz w:val="20"/>
                <w:szCs w:val="20"/>
              </w:rPr>
              <w:t>(0.072)</w:t>
            </w:r>
          </w:p>
        </w:tc>
        <w:tc>
          <w:tcPr>
            <w:tcW w:w="974" w:type="pct"/>
            <w:tcBorders>
              <w:top w:val="nil"/>
              <w:left w:val="nil"/>
              <w:bottom w:val="nil"/>
              <w:right w:val="nil"/>
            </w:tcBorders>
            <w:vAlign w:val="bottom"/>
            <w:hideMark/>
          </w:tcPr>
          <w:p w14:paraId="53E7C081" w14:textId="77777777" w:rsidR="00DD133B" w:rsidRDefault="00DD133B">
            <w:pPr>
              <w:jc w:val="center"/>
              <w:rPr>
                <w:rFonts w:eastAsia="Calibri"/>
                <w:sz w:val="20"/>
                <w:szCs w:val="20"/>
              </w:rPr>
            </w:pPr>
            <w:r>
              <w:rPr>
                <w:rFonts w:eastAsia="Arial"/>
                <w:sz w:val="20"/>
                <w:szCs w:val="20"/>
              </w:rPr>
              <w:t>(0.525)</w:t>
            </w:r>
          </w:p>
        </w:tc>
        <w:tc>
          <w:tcPr>
            <w:tcW w:w="841" w:type="pct"/>
            <w:tcBorders>
              <w:top w:val="nil"/>
              <w:left w:val="nil"/>
              <w:bottom w:val="nil"/>
              <w:right w:val="nil"/>
            </w:tcBorders>
            <w:vAlign w:val="bottom"/>
            <w:hideMark/>
          </w:tcPr>
          <w:p w14:paraId="7CD10062" w14:textId="77777777" w:rsidR="00DD133B" w:rsidRDefault="00DD133B">
            <w:pPr>
              <w:jc w:val="center"/>
              <w:rPr>
                <w:rFonts w:eastAsia="Calibri"/>
                <w:sz w:val="20"/>
                <w:szCs w:val="20"/>
              </w:rPr>
            </w:pPr>
            <w:r>
              <w:rPr>
                <w:rFonts w:eastAsia="Arial"/>
                <w:sz w:val="20"/>
                <w:szCs w:val="20"/>
              </w:rPr>
              <w:t>(14.244)</w:t>
            </w:r>
          </w:p>
        </w:tc>
        <w:tc>
          <w:tcPr>
            <w:tcW w:w="790" w:type="pct"/>
            <w:gridSpan w:val="2"/>
            <w:tcBorders>
              <w:top w:val="nil"/>
              <w:left w:val="nil"/>
              <w:bottom w:val="nil"/>
              <w:right w:val="nil"/>
            </w:tcBorders>
            <w:vAlign w:val="bottom"/>
            <w:hideMark/>
          </w:tcPr>
          <w:p w14:paraId="7908A28A" w14:textId="77777777" w:rsidR="00DD133B" w:rsidRDefault="00DD133B">
            <w:pPr>
              <w:jc w:val="center"/>
              <w:rPr>
                <w:rFonts w:eastAsia="Calibri"/>
                <w:sz w:val="20"/>
                <w:szCs w:val="20"/>
              </w:rPr>
            </w:pPr>
            <w:r>
              <w:rPr>
                <w:rFonts w:eastAsia="Arial"/>
                <w:sz w:val="20"/>
                <w:szCs w:val="20"/>
              </w:rPr>
              <w:t>(0.084)</w:t>
            </w:r>
          </w:p>
        </w:tc>
      </w:tr>
      <w:tr w:rsidR="00DD133B" w14:paraId="33A05F22" w14:textId="77777777" w:rsidTr="00DD133B">
        <w:trPr>
          <w:trHeight w:val="309"/>
        </w:trPr>
        <w:tc>
          <w:tcPr>
            <w:tcW w:w="1465" w:type="pct"/>
            <w:tcBorders>
              <w:top w:val="nil"/>
              <w:left w:val="nil"/>
              <w:bottom w:val="nil"/>
              <w:right w:val="nil"/>
            </w:tcBorders>
            <w:hideMark/>
          </w:tcPr>
          <w:p w14:paraId="397A34C9" w14:textId="77777777" w:rsidR="00DD133B" w:rsidRDefault="00DD133B">
            <w:pPr>
              <w:rPr>
                <w:rFonts w:eastAsia="Calibri"/>
                <w:sz w:val="20"/>
                <w:szCs w:val="20"/>
              </w:rPr>
            </w:pPr>
            <w:r>
              <w:rPr>
                <w:rFonts w:eastAsia="Arial"/>
                <w:sz w:val="20"/>
                <w:szCs w:val="20"/>
              </w:rPr>
              <w:t>NTL (lag)</w:t>
            </w:r>
          </w:p>
        </w:tc>
        <w:tc>
          <w:tcPr>
            <w:tcW w:w="930" w:type="pct"/>
            <w:tcBorders>
              <w:top w:val="nil"/>
              <w:left w:val="nil"/>
              <w:bottom w:val="nil"/>
              <w:right w:val="nil"/>
            </w:tcBorders>
            <w:vAlign w:val="bottom"/>
            <w:hideMark/>
          </w:tcPr>
          <w:p w14:paraId="2047DA63" w14:textId="77777777" w:rsidR="00DD133B" w:rsidRDefault="00DD133B">
            <w:pPr>
              <w:jc w:val="center"/>
              <w:rPr>
                <w:rFonts w:eastAsia="Calibri"/>
                <w:sz w:val="20"/>
                <w:szCs w:val="20"/>
              </w:rPr>
            </w:pPr>
            <w:r>
              <w:rPr>
                <w:rFonts w:eastAsia="Arial"/>
                <w:sz w:val="20"/>
                <w:szCs w:val="20"/>
              </w:rPr>
              <w:t>-0.000391**</w:t>
            </w:r>
          </w:p>
        </w:tc>
        <w:tc>
          <w:tcPr>
            <w:tcW w:w="974" w:type="pct"/>
            <w:tcBorders>
              <w:top w:val="nil"/>
              <w:left w:val="nil"/>
              <w:bottom w:val="nil"/>
              <w:right w:val="nil"/>
            </w:tcBorders>
            <w:vAlign w:val="bottom"/>
            <w:hideMark/>
          </w:tcPr>
          <w:p w14:paraId="7F91D9DC" w14:textId="77777777" w:rsidR="00DD133B" w:rsidRDefault="00DD133B">
            <w:pPr>
              <w:jc w:val="center"/>
              <w:rPr>
                <w:rFonts w:eastAsia="Calibri"/>
                <w:sz w:val="20"/>
                <w:szCs w:val="20"/>
              </w:rPr>
            </w:pPr>
            <w:r>
              <w:rPr>
                <w:rFonts w:eastAsia="Arial"/>
                <w:sz w:val="20"/>
                <w:szCs w:val="20"/>
              </w:rPr>
              <w:t>-0.036287***</w:t>
            </w:r>
          </w:p>
        </w:tc>
        <w:tc>
          <w:tcPr>
            <w:tcW w:w="841" w:type="pct"/>
            <w:tcBorders>
              <w:top w:val="nil"/>
              <w:left w:val="nil"/>
              <w:bottom w:val="nil"/>
              <w:right w:val="nil"/>
            </w:tcBorders>
            <w:vAlign w:val="bottom"/>
            <w:hideMark/>
          </w:tcPr>
          <w:p w14:paraId="195FBB38" w14:textId="77777777" w:rsidR="00DD133B" w:rsidRDefault="00DD133B">
            <w:pPr>
              <w:jc w:val="center"/>
              <w:rPr>
                <w:rFonts w:eastAsia="Calibri"/>
                <w:sz w:val="20"/>
                <w:szCs w:val="20"/>
              </w:rPr>
            </w:pPr>
            <w:r>
              <w:rPr>
                <w:rFonts w:eastAsia="Arial"/>
                <w:sz w:val="20"/>
                <w:szCs w:val="20"/>
              </w:rPr>
              <w:t>0.532651</w:t>
            </w:r>
          </w:p>
        </w:tc>
        <w:tc>
          <w:tcPr>
            <w:tcW w:w="790" w:type="pct"/>
            <w:gridSpan w:val="2"/>
            <w:tcBorders>
              <w:top w:val="nil"/>
              <w:left w:val="nil"/>
              <w:bottom w:val="nil"/>
              <w:right w:val="nil"/>
            </w:tcBorders>
            <w:vAlign w:val="bottom"/>
            <w:hideMark/>
          </w:tcPr>
          <w:p w14:paraId="089E1536" w14:textId="77777777" w:rsidR="00DD133B" w:rsidRDefault="00DD133B">
            <w:pPr>
              <w:jc w:val="center"/>
              <w:rPr>
                <w:rFonts w:eastAsia="Calibri"/>
                <w:sz w:val="20"/>
                <w:szCs w:val="20"/>
              </w:rPr>
            </w:pPr>
            <w:r>
              <w:rPr>
                <w:rFonts w:eastAsia="Arial"/>
                <w:sz w:val="20"/>
                <w:szCs w:val="20"/>
              </w:rPr>
              <w:t>0.000003</w:t>
            </w:r>
          </w:p>
        </w:tc>
      </w:tr>
      <w:tr w:rsidR="00DD133B" w14:paraId="29C33BDF" w14:textId="77777777" w:rsidTr="00DD133B">
        <w:trPr>
          <w:trHeight w:val="309"/>
        </w:trPr>
        <w:tc>
          <w:tcPr>
            <w:tcW w:w="1465" w:type="pct"/>
            <w:tcBorders>
              <w:top w:val="nil"/>
              <w:left w:val="nil"/>
              <w:bottom w:val="nil"/>
              <w:right w:val="nil"/>
            </w:tcBorders>
          </w:tcPr>
          <w:p w14:paraId="2A6E5CC4"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66E994A1"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29F7E4FE" w14:textId="77777777" w:rsidR="00DD133B" w:rsidRDefault="00DD133B">
            <w:pPr>
              <w:jc w:val="center"/>
              <w:rPr>
                <w:rFonts w:eastAsia="Calibri"/>
                <w:sz w:val="20"/>
                <w:szCs w:val="20"/>
              </w:rPr>
            </w:pPr>
            <w:r>
              <w:rPr>
                <w:rFonts w:eastAsia="Arial"/>
                <w:sz w:val="20"/>
                <w:szCs w:val="20"/>
              </w:rPr>
              <w:t>(0.009)</w:t>
            </w:r>
          </w:p>
        </w:tc>
        <w:tc>
          <w:tcPr>
            <w:tcW w:w="841" w:type="pct"/>
            <w:tcBorders>
              <w:top w:val="nil"/>
              <w:left w:val="nil"/>
              <w:bottom w:val="nil"/>
              <w:right w:val="nil"/>
            </w:tcBorders>
            <w:vAlign w:val="bottom"/>
            <w:hideMark/>
          </w:tcPr>
          <w:p w14:paraId="2618AB75" w14:textId="77777777" w:rsidR="00DD133B" w:rsidRDefault="00DD133B">
            <w:pPr>
              <w:jc w:val="center"/>
              <w:rPr>
                <w:rFonts w:eastAsia="Calibri"/>
                <w:sz w:val="20"/>
                <w:szCs w:val="20"/>
              </w:rPr>
            </w:pPr>
            <w:r>
              <w:rPr>
                <w:rFonts w:eastAsia="Arial"/>
                <w:sz w:val="20"/>
                <w:szCs w:val="20"/>
              </w:rPr>
              <w:t>(0.329)</w:t>
            </w:r>
          </w:p>
        </w:tc>
        <w:tc>
          <w:tcPr>
            <w:tcW w:w="790" w:type="pct"/>
            <w:gridSpan w:val="2"/>
            <w:tcBorders>
              <w:top w:val="nil"/>
              <w:left w:val="nil"/>
              <w:bottom w:val="nil"/>
              <w:right w:val="nil"/>
            </w:tcBorders>
            <w:vAlign w:val="bottom"/>
            <w:hideMark/>
          </w:tcPr>
          <w:p w14:paraId="1B767069" w14:textId="77777777" w:rsidR="00DD133B" w:rsidRDefault="00DD133B">
            <w:pPr>
              <w:jc w:val="center"/>
              <w:rPr>
                <w:rFonts w:eastAsia="Calibri"/>
                <w:sz w:val="20"/>
                <w:szCs w:val="20"/>
              </w:rPr>
            </w:pPr>
            <w:r>
              <w:rPr>
                <w:rFonts w:eastAsia="Arial"/>
                <w:sz w:val="20"/>
                <w:szCs w:val="20"/>
              </w:rPr>
              <w:t>(0.000)</w:t>
            </w:r>
          </w:p>
        </w:tc>
      </w:tr>
      <w:tr w:rsidR="00DD133B" w14:paraId="2CBC4901" w14:textId="77777777" w:rsidTr="00DD133B">
        <w:trPr>
          <w:trHeight w:val="309"/>
        </w:trPr>
        <w:tc>
          <w:tcPr>
            <w:tcW w:w="1465" w:type="pct"/>
            <w:tcBorders>
              <w:top w:val="nil"/>
              <w:left w:val="nil"/>
              <w:bottom w:val="nil"/>
              <w:right w:val="nil"/>
            </w:tcBorders>
            <w:hideMark/>
          </w:tcPr>
          <w:p w14:paraId="41DC97AE" w14:textId="77777777" w:rsidR="00DD133B" w:rsidRDefault="00DD133B">
            <w:pPr>
              <w:rPr>
                <w:rFonts w:eastAsia="Calibri"/>
                <w:sz w:val="20"/>
                <w:szCs w:val="20"/>
              </w:rPr>
            </w:pPr>
            <w:proofErr w:type="spellStart"/>
            <w:r>
              <w:rPr>
                <w:rFonts w:eastAsia="Arial"/>
                <w:sz w:val="20"/>
                <w:szCs w:val="20"/>
              </w:rPr>
              <w:t>AOD</w:t>
            </w:r>
            <w:proofErr w:type="spellEnd"/>
            <w:r>
              <w:rPr>
                <w:rFonts w:eastAsia="Arial"/>
                <w:sz w:val="20"/>
                <w:szCs w:val="20"/>
              </w:rPr>
              <w:t xml:space="preserve"> (lag)</w:t>
            </w:r>
          </w:p>
        </w:tc>
        <w:tc>
          <w:tcPr>
            <w:tcW w:w="930" w:type="pct"/>
            <w:tcBorders>
              <w:top w:val="nil"/>
              <w:left w:val="nil"/>
              <w:bottom w:val="nil"/>
              <w:right w:val="nil"/>
            </w:tcBorders>
            <w:vAlign w:val="bottom"/>
            <w:hideMark/>
          </w:tcPr>
          <w:p w14:paraId="46B3B47E" w14:textId="77777777" w:rsidR="00DD133B" w:rsidRDefault="00DD133B">
            <w:pPr>
              <w:jc w:val="center"/>
              <w:rPr>
                <w:rFonts w:eastAsia="Calibri"/>
                <w:sz w:val="20"/>
                <w:szCs w:val="20"/>
              </w:rPr>
            </w:pPr>
            <w:r>
              <w:rPr>
                <w:rFonts w:eastAsia="Arial"/>
                <w:sz w:val="20"/>
                <w:szCs w:val="20"/>
              </w:rPr>
              <w:t>0.000003</w:t>
            </w:r>
          </w:p>
        </w:tc>
        <w:tc>
          <w:tcPr>
            <w:tcW w:w="974" w:type="pct"/>
            <w:tcBorders>
              <w:top w:val="nil"/>
              <w:left w:val="nil"/>
              <w:bottom w:val="nil"/>
              <w:right w:val="nil"/>
            </w:tcBorders>
            <w:vAlign w:val="bottom"/>
            <w:hideMark/>
          </w:tcPr>
          <w:p w14:paraId="77202E25" w14:textId="77777777" w:rsidR="00DD133B" w:rsidRDefault="00DD133B">
            <w:pPr>
              <w:jc w:val="center"/>
              <w:rPr>
                <w:rFonts w:eastAsia="Calibri"/>
                <w:sz w:val="20"/>
                <w:szCs w:val="20"/>
              </w:rPr>
            </w:pPr>
            <w:r>
              <w:rPr>
                <w:rFonts w:eastAsia="Arial"/>
                <w:sz w:val="20"/>
                <w:szCs w:val="20"/>
              </w:rPr>
              <w:t>-0.002287*</w:t>
            </w:r>
          </w:p>
        </w:tc>
        <w:tc>
          <w:tcPr>
            <w:tcW w:w="841" w:type="pct"/>
            <w:tcBorders>
              <w:top w:val="nil"/>
              <w:left w:val="nil"/>
              <w:bottom w:val="nil"/>
              <w:right w:val="nil"/>
            </w:tcBorders>
            <w:vAlign w:val="bottom"/>
            <w:hideMark/>
          </w:tcPr>
          <w:p w14:paraId="2897429F" w14:textId="77777777" w:rsidR="00DD133B" w:rsidRDefault="00DD133B">
            <w:pPr>
              <w:jc w:val="center"/>
              <w:rPr>
                <w:rFonts w:eastAsia="Calibri"/>
                <w:sz w:val="20"/>
                <w:szCs w:val="20"/>
              </w:rPr>
            </w:pPr>
            <w:r>
              <w:rPr>
                <w:rFonts w:eastAsia="Arial"/>
                <w:sz w:val="20"/>
                <w:szCs w:val="20"/>
              </w:rPr>
              <w:t>-0.283786***</w:t>
            </w:r>
          </w:p>
        </w:tc>
        <w:tc>
          <w:tcPr>
            <w:tcW w:w="790" w:type="pct"/>
            <w:gridSpan w:val="2"/>
            <w:tcBorders>
              <w:top w:val="nil"/>
              <w:left w:val="nil"/>
              <w:bottom w:val="nil"/>
              <w:right w:val="nil"/>
            </w:tcBorders>
            <w:vAlign w:val="bottom"/>
            <w:hideMark/>
          </w:tcPr>
          <w:p w14:paraId="4DE386EE" w14:textId="77777777" w:rsidR="00DD133B" w:rsidRDefault="00DD133B">
            <w:pPr>
              <w:jc w:val="center"/>
              <w:rPr>
                <w:rFonts w:eastAsia="Calibri"/>
                <w:sz w:val="20"/>
                <w:szCs w:val="20"/>
              </w:rPr>
            </w:pPr>
            <w:r>
              <w:rPr>
                <w:rFonts w:eastAsia="Arial"/>
                <w:sz w:val="20"/>
                <w:szCs w:val="20"/>
              </w:rPr>
              <w:t>-0.000009</w:t>
            </w:r>
          </w:p>
        </w:tc>
      </w:tr>
      <w:tr w:rsidR="00DD133B" w14:paraId="0CE95A76" w14:textId="77777777" w:rsidTr="00DD133B">
        <w:trPr>
          <w:trHeight w:val="294"/>
        </w:trPr>
        <w:tc>
          <w:tcPr>
            <w:tcW w:w="1465" w:type="pct"/>
            <w:tcBorders>
              <w:top w:val="nil"/>
              <w:left w:val="nil"/>
              <w:bottom w:val="nil"/>
              <w:right w:val="nil"/>
            </w:tcBorders>
          </w:tcPr>
          <w:p w14:paraId="4E497E75"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74853933"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35F04C8B" w14:textId="77777777" w:rsidR="00DD133B" w:rsidRDefault="00DD133B">
            <w:pPr>
              <w:jc w:val="center"/>
              <w:rPr>
                <w:rFonts w:eastAsia="Calibri"/>
                <w:sz w:val="20"/>
                <w:szCs w:val="20"/>
              </w:rPr>
            </w:pPr>
            <w:r>
              <w:rPr>
                <w:rFonts w:eastAsia="Arial"/>
                <w:sz w:val="20"/>
                <w:szCs w:val="20"/>
              </w:rPr>
              <w:t>(0.001)</w:t>
            </w:r>
          </w:p>
        </w:tc>
        <w:tc>
          <w:tcPr>
            <w:tcW w:w="841" w:type="pct"/>
            <w:tcBorders>
              <w:top w:val="nil"/>
              <w:left w:val="nil"/>
              <w:bottom w:val="nil"/>
              <w:right w:val="nil"/>
            </w:tcBorders>
            <w:vAlign w:val="bottom"/>
            <w:hideMark/>
          </w:tcPr>
          <w:p w14:paraId="5EB54371" w14:textId="77777777" w:rsidR="00DD133B" w:rsidRDefault="00DD133B">
            <w:pPr>
              <w:jc w:val="center"/>
              <w:rPr>
                <w:rFonts w:eastAsia="Calibri"/>
                <w:sz w:val="20"/>
                <w:szCs w:val="20"/>
              </w:rPr>
            </w:pPr>
            <w:r>
              <w:rPr>
                <w:rFonts w:eastAsia="Arial"/>
                <w:sz w:val="20"/>
                <w:szCs w:val="20"/>
              </w:rPr>
              <w:t>(0.092)</w:t>
            </w:r>
          </w:p>
        </w:tc>
        <w:tc>
          <w:tcPr>
            <w:tcW w:w="790" w:type="pct"/>
            <w:gridSpan w:val="2"/>
            <w:tcBorders>
              <w:top w:val="nil"/>
              <w:left w:val="nil"/>
              <w:bottom w:val="nil"/>
              <w:right w:val="nil"/>
            </w:tcBorders>
            <w:vAlign w:val="bottom"/>
            <w:hideMark/>
          </w:tcPr>
          <w:p w14:paraId="6AE922CF" w14:textId="77777777" w:rsidR="00DD133B" w:rsidRDefault="00DD133B">
            <w:pPr>
              <w:jc w:val="center"/>
              <w:rPr>
                <w:rFonts w:eastAsia="Calibri"/>
                <w:sz w:val="20"/>
                <w:szCs w:val="20"/>
              </w:rPr>
            </w:pPr>
            <w:r>
              <w:rPr>
                <w:rFonts w:eastAsia="Arial"/>
                <w:sz w:val="20"/>
                <w:szCs w:val="20"/>
              </w:rPr>
              <w:t>(0.000)</w:t>
            </w:r>
          </w:p>
        </w:tc>
      </w:tr>
      <w:tr w:rsidR="00DD133B" w14:paraId="3DB681C2" w14:textId="77777777" w:rsidTr="00DD133B">
        <w:trPr>
          <w:trHeight w:val="309"/>
        </w:trPr>
        <w:tc>
          <w:tcPr>
            <w:tcW w:w="1465" w:type="pct"/>
            <w:tcBorders>
              <w:top w:val="nil"/>
              <w:left w:val="nil"/>
              <w:bottom w:val="nil"/>
              <w:right w:val="nil"/>
            </w:tcBorders>
            <w:hideMark/>
          </w:tcPr>
          <w:p w14:paraId="6F400CB3" w14:textId="77777777" w:rsidR="00DD133B" w:rsidRDefault="00DD133B">
            <w:pPr>
              <w:rPr>
                <w:rFonts w:eastAsia="Calibri"/>
                <w:sz w:val="20"/>
                <w:szCs w:val="20"/>
              </w:rPr>
            </w:pPr>
            <w:r>
              <w:rPr>
                <w:rFonts w:eastAsia="Arial"/>
                <w:sz w:val="20"/>
                <w:szCs w:val="20"/>
              </w:rPr>
              <w:t>Mobility (lag)</w:t>
            </w:r>
          </w:p>
        </w:tc>
        <w:tc>
          <w:tcPr>
            <w:tcW w:w="930" w:type="pct"/>
            <w:tcBorders>
              <w:top w:val="nil"/>
              <w:left w:val="nil"/>
              <w:bottom w:val="nil"/>
              <w:right w:val="nil"/>
            </w:tcBorders>
            <w:vAlign w:val="bottom"/>
            <w:hideMark/>
          </w:tcPr>
          <w:p w14:paraId="073412D6" w14:textId="77777777" w:rsidR="00DD133B" w:rsidRDefault="00DD133B">
            <w:pPr>
              <w:jc w:val="center"/>
              <w:rPr>
                <w:rFonts w:eastAsia="Calibri"/>
                <w:sz w:val="20"/>
                <w:szCs w:val="20"/>
              </w:rPr>
            </w:pPr>
            <w:r>
              <w:rPr>
                <w:rFonts w:eastAsia="Arial"/>
                <w:sz w:val="20"/>
                <w:szCs w:val="20"/>
              </w:rPr>
              <w:t>-0.000869</w:t>
            </w:r>
          </w:p>
        </w:tc>
        <w:tc>
          <w:tcPr>
            <w:tcW w:w="974" w:type="pct"/>
            <w:tcBorders>
              <w:top w:val="nil"/>
              <w:left w:val="nil"/>
              <w:bottom w:val="nil"/>
              <w:right w:val="nil"/>
            </w:tcBorders>
            <w:vAlign w:val="bottom"/>
            <w:hideMark/>
          </w:tcPr>
          <w:p w14:paraId="73C34D1E" w14:textId="77777777" w:rsidR="00DD133B" w:rsidRDefault="00DD133B">
            <w:pPr>
              <w:jc w:val="center"/>
              <w:rPr>
                <w:rFonts w:eastAsia="Calibri"/>
                <w:sz w:val="20"/>
                <w:szCs w:val="20"/>
              </w:rPr>
            </w:pPr>
            <w:r>
              <w:rPr>
                <w:rFonts w:eastAsia="Arial"/>
                <w:sz w:val="20"/>
                <w:szCs w:val="20"/>
              </w:rPr>
              <w:t>0.002933</w:t>
            </w:r>
          </w:p>
        </w:tc>
        <w:tc>
          <w:tcPr>
            <w:tcW w:w="841" w:type="pct"/>
            <w:tcBorders>
              <w:top w:val="nil"/>
              <w:left w:val="nil"/>
              <w:bottom w:val="nil"/>
              <w:right w:val="nil"/>
            </w:tcBorders>
            <w:vAlign w:val="bottom"/>
            <w:hideMark/>
          </w:tcPr>
          <w:p w14:paraId="26726CA3" w14:textId="77777777" w:rsidR="00DD133B" w:rsidRDefault="00DD133B">
            <w:pPr>
              <w:jc w:val="center"/>
              <w:rPr>
                <w:rFonts w:eastAsia="Calibri"/>
                <w:sz w:val="20"/>
                <w:szCs w:val="20"/>
              </w:rPr>
            </w:pPr>
            <w:r>
              <w:rPr>
                <w:rFonts w:eastAsia="Arial"/>
                <w:sz w:val="20"/>
                <w:szCs w:val="20"/>
              </w:rPr>
              <w:t>1.704568</w:t>
            </w:r>
          </w:p>
        </w:tc>
        <w:tc>
          <w:tcPr>
            <w:tcW w:w="790" w:type="pct"/>
            <w:gridSpan w:val="2"/>
            <w:tcBorders>
              <w:top w:val="nil"/>
              <w:left w:val="nil"/>
              <w:bottom w:val="nil"/>
              <w:right w:val="nil"/>
            </w:tcBorders>
            <w:vAlign w:val="bottom"/>
            <w:hideMark/>
          </w:tcPr>
          <w:p w14:paraId="0EBE830F" w14:textId="77777777" w:rsidR="00DD133B" w:rsidRDefault="00DD133B">
            <w:pPr>
              <w:jc w:val="center"/>
              <w:rPr>
                <w:rFonts w:eastAsia="Calibri"/>
                <w:sz w:val="20"/>
                <w:szCs w:val="20"/>
              </w:rPr>
            </w:pPr>
            <w:r>
              <w:rPr>
                <w:rFonts w:eastAsia="Arial"/>
                <w:sz w:val="20"/>
                <w:szCs w:val="20"/>
              </w:rPr>
              <w:t>-0.573216***</w:t>
            </w:r>
          </w:p>
        </w:tc>
      </w:tr>
      <w:tr w:rsidR="00DD133B" w14:paraId="1F023F8E" w14:textId="77777777" w:rsidTr="00DD133B">
        <w:trPr>
          <w:trHeight w:val="309"/>
        </w:trPr>
        <w:tc>
          <w:tcPr>
            <w:tcW w:w="1465" w:type="pct"/>
            <w:tcBorders>
              <w:top w:val="nil"/>
              <w:left w:val="nil"/>
              <w:bottom w:val="nil"/>
              <w:right w:val="nil"/>
            </w:tcBorders>
          </w:tcPr>
          <w:p w14:paraId="1D9CC8DE"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2D2BAE0" w14:textId="77777777" w:rsidR="00DD133B" w:rsidRDefault="00DD133B">
            <w:pPr>
              <w:jc w:val="center"/>
              <w:rPr>
                <w:rFonts w:eastAsia="Calibri"/>
                <w:sz w:val="20"/>
                <w:szCs w:val="20"/>
              </w:rPr>
            </w:pPr>
            <w:r>
              <w:rPr>
                <w:rFonts w:eastAsia="Arial"/>
                <w:sz w:val="20"/>
                <w:szCs w:val="20"/>
              </w:rPr>
              <w:t>(0.001)</w:t>
            </w:r>
          </w:p>
        </w:tc>
        <w:tc>
          <w:tcPr>
            <w:tcW w:w="974" w:type="pct"/>
            <w:tcBorders>
              <w:top w:val="nil"/>
              <w:left w:val="nil"/>
              <w:bottom w:val="nil"/>
              <w:right w:val="nil"/>
            </w:tcBorders>
            <w:vAlign w:val="bottom"/>
            <w:hideMark/>
          </w:tcPr>
          <w:p w14:paraId="0957EF22" w14:textId="77777777" w:rsidR="00DD133B" w:rsidRDefault="00DD133B">
            <w:pPr>
              <w:jc w:val="center"/>
              <w:rPr>
                <w:rFonts w:eastAsia="Calibri"/>
                <w:sz w:val="20"/>
                <w:szCs w:val="20"/>
              </w:rPr>
            </w:pPr>
            <w:r>
              <w:rPr>
                <w:rFonts w:eastAsia="Arial"/>
                <w:sz w:val="20"/>
                <w:szCs w:val="20"/>
              </w:rPr>
              <w:t>(0.026)</w:t>
            </w:r>
          </w:p>
        </w:tc>
        <w:tc>
          <w:tcPr>
            <w:tcW w:w="841" w:type="pct"/>
            <w:tcBorders>
              <w:top w:val="nil"/>
              <w:left w:val="nil"/>
              <w:bottom w:val="nil"/>
              <w:right w:val="nil"/>
            </w:tcBorders>
            <w:vAlign w:val="bottom"/>
            <w:hideMark/>
          </w:tcPr>
          <w:p w14:paraId="0D7D90F8" w14:textId="77777777" w:rsidR="00DD133B" w:rsidRDefault="00DD133B">
            <w:pPr>
              <w:jc w:val="center"/>
              <w:rPr>
                <w:rFonts w:eastAsia="Calibri"/>
                <w:sz w:val="20"/>
                <w:szCs w:val="20"/>
              </w:rPr>
            </w:pPr>
            <w:r>
              <w:rPr>
                <w:rFonts w:eastAsia="Arial"/>
                <w:sz w:val="20"/>
                <w:szCs w:val="20"/>
              </w:rPr>
              <w:t>(2.491)</w:t>
            </w:r>
          </w:p>
        </w:tc>
        <w:tc>
          <w:tcPr>
            <w:tcW w:w="790" w:type="pct"/>
            <w:gridSpan w:val="2"/>
            <w:tcBorders>
              <w:top w:val="nil"/>
              <w:left w:val="nil"/>
              <w:bottom w:val="nil"/>
              <w:right w:val="nil"/>
            </w:tcBorders>
            <w:vAlign w:val="bottom"/>
            <w:hideMark/>
          </w:tcPr>
          <w:p w14:paraId="252F349D" w14:textId="77777777" w:rsidR="00DD133B" w:rsidRDefault="00DD133B">
            <w:pPr>
              <w:jc w:val="center"/>
              <w:rPr>
                <w:rFonts w:eastAsia="Calibri"/>
                <w:sz w:val="20"/>
                <w:szCs w:val="20"/>
              </w:rPr>
            </w:pPr>
            <w:r>
              <w:rPr>
                <w:rFonts w:eastAsia="Arial"/>
                <w:sz w:val="20"/>
                <w:szCs w:val="20"/>
              </w:rPr>
              <w:t>(0.023)</w:t>
            </w:r>
          </w:p>
        </w:tc>
      </w:tr>
      <w:tr w:rsidR="00DD133B" w14:paraId="30A07728" w14:textId="77777777" w:rsidTr="00DD133B">
        <w:trPr>
          <w:trHeight w:val="309"/>
        </w:trPr>
        <w:tc>
          <w:tcPr>
            <w:tcW w:w="1465" w:type="pct"/>
            <w:tcBorders>
              <w:top w:val="nil"/>
              <w:left w:val="nil"/>
              <w:bottom w:val="nil"/>
              <w:right w:val="nil"/>
            </w:tcBorders>
            <w:hideMark/>
          </w:tcPr>
          <w:p w14:paraId="344D003B" w14:textId="77777777" w:rsidR="00DD133B" w:rsidRDefault="00DD133B">
            <w:pPr>
              <w:rPr>
                <w:rFonts w:eastAsia="Calibri"/>
                <w:sz w:val="20"/>
                <w:szCs w:val="20"/>
              </w:rPr>
            </w:pPr>
            <w:r>
              <w:rPr>
                <w:rFonts w:eastAsia="Arial"/>
                <w:sz w:val="20"/>
                <w:szCs w:val="20"/>
              </w:rPr>
              <w:t xml:space="preserve">Hospitals per capita * Past </w:t>
            </w:r>
            <w:proofErr w:type="spellStart"/>
            <w:r>
              <w:rPr>
                <w:rFonts w:eastAsia="Arial"/>
                <w:sz w:val="20"/>
                <w:szCs w:val="20"/>
              </w:rPr>
              <w:t>NPIs</w:t>
            </w:r>
            <w:proofErr w:type="spellEnd"/>
            <w:r>
              <w:rPr>
                <w:rFonts w:eastAsia="Arial"/>
                <w:sz w:val="20"/>
                <w:szCs w:val="20"/>
              </w:rPr>
              <w:t xml:space="preserve"> (-180 days)</w:t>
            </w:r>
          </w:p>
        </w:tc>
        <w:tc>
          <w:tcPr>
            <w:tcW w:w="930" w:type="pct"/>
            <w:tcBorders>
              <w:top w:val="nil"/>
              <w:left w:val="nil"/>
              <w:bottom w:val="nil"/>
              <w:right w:val="nil"/>
            </w:tcBorders>
            <w:vAlign w:val="bottom"/>
            <w:hideMark/>
          </w:tcPr>
          <w:p w14:paraId="090EA284" w14:textId="77777777" w:rsidR="00DD133B" w:rsidRDefault="00DD133B">
            <w:pPr>
              <w:jc w:val="center"/>
              <w:rPr>
                <w:rFonts w:eastAsia="Calibri"/>
                <w:sz w:val="20"/>
                <w:szCs w:val="20"/>
              </w:rPr>
            </w:pPr>
            <w:r>
              <w:rPr>
                <w:rFonts w:eastAsia="Arial"/>
                <w:sz w:val="20"/>
                <w:szCs w:val="20"/>
              </w:rPr>
              <w:t>-0.005721*</w:t>
            </w:r>
          </w:p>
        </w:tc>
        <w:tc>
          <w:tcPr>
            <w:tcW w:w="974" w:type="pct"/>
            <w:tcBorders>
              <w:top w:val="nil"/>
              <w:left w:val="nil"/>
              <w:bottom w:val="nil"/>
              <w:right w:val="nil"/>
            </w:tcBorders>
            <w:vAlign w:val="bottom"/>
            <w:hideMark/>
          </w:tcPr>
          <w:p w14:paraId="117D5595" w14:textId="77777777" w:rsidR="00DD133B" w:rsidRDefault="00DD133B">
            <w:pPr>
              <w:jc w:val="center"/>
              <w:rPr>
                <w:rFonts w:eastAsia="Calibri"/>
                <w:sz w:val="20"/>
                <w:szCs w:val="20"/>
              </w:rPr>
            </w:pPr>
            <w:r>
              <w:rPr>
                <w:rFonts w:eastAsia="Arial"/>
                <w:sz w:val="20"/>
                <w:szCs w:val="20"/>
              </w:rPr>
              <w:t>-0.133172</w:t>
            </w:r>
          </w:p>
        </w:tc>
        <w:tc>
          <w:tcPr>
            <w:tcW w:w="841" w:type="pct"/>
            <w:tcBorders>
              <w:top w:val="nil"/>
              <w:left w:val="nil"/>
              <w:bottom w:val="nil"/>
              <w:right w:val="nil"/>
            </w:tcBorders>
            <w:vAlign w:val="bottom"/>
            <w:hideMark/>
          </w:tcPr>
          <w:p w14:paraId="1048EE61" w14:textId="77777777" w:rsidR="00DD133B" w:rsidRDefault="00DD133B">
            <w:pPr>
              <w:jc w:val="center"/>
              <w:rPr>
                <w:rFonts w:eastAsia="Calibri"/>
                <w:sz w:val="20"/>
                <w:szCs w:val="20"/>
              </w:rPr>
            </w:pPr>
            <w:r>
              <w:rPr>
                <w:rFonts w:eastAsia="Arial"/>
                <w:sz w:val="20"/>
                <w:szCs w:val="20"/>
              </w:rPr>
              <w:t>12.111965</w:t>
            </w:r>
          </w:p>
        </w:tc>
        <w:tc>
          <w:tcPr>
            <w:tcW w:w="790" w:type="pct"/>
            <w:gridSpan w:val="2"/>
            <w:tcBorders>
              <w:top w:val="nil"/>
              <w:left w:val="nil"/>
              <w:bottom w:val="nil"/>
              <w:right w:val="nil"/>
            </w:tcBorders>
            <w:vAlign w:val="bottom"/>
            <w:hideMark/>
          </w:tcPr>
          <w:p w14:paraId="58EDAA05" w14:textId="77777777" w:rsidR="00DD133B" w:rsidRDefault="00DD133B">
            <w:pPr>
              <w:jc w:val="center"/>
              <w:rPr>
                <w:rFonts w:eastAsia="Calibri"/>
                <w:sz w:val="20"/>
                <w:szCs w:val="20"/>
              </w:rPr>
            </w:pPr>
            <w:r>
              <w:rPr>
                <w:rFonts w:eastAsia="Arial"/>
                <w:sz w:val="20"/>
                <w:szCs w:val="20"/>
              </w:rPr>
              <w:t>-0.102057***</w:t>
            </w:r>
          </w:p>
        </w:tc>
      </w:tr>
      <w:tr w:rsidR="00DD133B" w14:paraId="26FBF457" w14:textId="77777777" w:rsidTr="00DD133B">
        <w:trPr>
          <w:trHeight w:val="309"/>
        </w:trPr>
        <w:tc>
          <w:tcPr>
            <w:tcW w:w="1465" w:type="pct"/>
            <w:tcBorders>
              <w:top w:val="nil"/>
              <w:left w:val="nil"/>
              <w:bottom w:val="nil"/>
              <w:right w:val="nil"/>
            </w:tcBorders>
          </w:tcPr>
          <w:p w14:paraId="1707FE3E"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28B159A8" w14:textId="77777777" w:rsidR="00DD133B" w:rsidRDefault="00DD133B">
            <w:pPr>
              <w:jc w:val="center"/>
              <w:rPr>
                <w:rFonts w:eastAsia="Calibri"/>
                <w:sz w:val="20"/>
                <w:szCs w:val="20"/>
              </w:rPr>
            </w:pPr>
            <w:r>
              <w:rPr>
                <w:rFonts w:eastAsia="Arial"/>
                <w:sz w:val="20"/>
                <w:szCs w:val="20"/>
              </w:rPr>
              <w:t>(0.003)</w:t>
            </w:r>
          </w:p>
        </w:tc>
        <w:tc>
          <w:tcPr>
            <w:tcW w:w="974" w:type="pct"/>
            <w:tcBorders>
              <w:top w:val="nil"/>
              <w:left w:val="nil"/>
              <w:bottom w:val="nil"/>
              <w:right w:val="nil"/>
            </w:tcBorders>
            <w:vAlign w:val="bottom"/>
            <w:hideMark/>
          </w:tcPr>
          <w:p w14:paraId="36C9404C" w14:textId="77777777" w:rsidR="00DD133B" w:rsidRDefault="00DD133B">
            <w:pPr>
              <w:jc w:val="center"/>
              <w:rPr>
                <w:rFonts w:eastAsia="Calibri"/>
                <w:sz w:val="20"/>
                <w:szCs w:val="20"/>
              </w:rPr>
            </w:pPr>
            <w:r>
              <w:rPr>
                <w:rFonts w:eastAsia="Arial"/>
                <w:sz w:val="20"/>
                <w:szCs w:val="20"/>
              </w:rPr>
              <w:t>(0.109)</w:t>
            </w:r>
          </w:p>
        </w:tc>
        <w:tc>
          <w:tcPr>
            <w:tcW w:w="841" w:type="pct"/>
            <w:tcBorders>
              <w:top w:val="nil"/>
              <w:left w:val="nil"/>
              <w:bottom w:val="nil"/>
              <w:right w:val="nil"/>
            </w:tcBorders>
            <w:vAlign w:val="bottom"/>
            <w:hideMark/>
          </w:tcPr>
          <w:p w14:paraId="61B47B46" w14:textId="77777777" w:rsidR="00DD133B" w:rsidRDefault="00DD133B">
            <w:pPr>
              <w:jc w:val="center"/>
              <w:rPr>
                <w:rFonts w:eastAsia="Calibri"/>
                <w:sz w:val="20"/>
                <w:szCs w:val="20"/>
              </w:rPr>
            </w:pPr>
            <w:r>
              <w:rPr>
                <w:rFonts w:eastAsia="Arial"/>
                <w:sz w:val="20"/>
                <w:szCs w:val="20"/>
              </w:rPr>
              <w:t>(9.007)</w:t>
            </w:r>
          </w:p>
        </w:tc>
        <w:tc>
          <w:tcPr>
            <w:tcW w:w="790" w:type="pct"/>
            <w:gridSpan w:val="2"/>
            <w:tcBorders>
              <w:top w:val="nil"/>
              <w:left w:val="nil"/>
              <w:bottom w:val="nil"/>
              <w:right w:val="nil"/>
            </w:tcBorders>
            <w:vAlign w:val="bottom"/>
            <w:hideMark/>
          </w:tcPr>
          <w:p w14:paraId="63EA1A33" w14:textId="77777777" w:rsidR="00DD133B" w:rsidRDefault="00DD133B">
            <w:pPr>
              <w:jc w:val="center"/>
              <w:rPr>
                <w:rFonts w:eastAsia="Calibri"/>
                <w:sz w:val="20"/>
                <w:szCs w:val="20"/>
              </w:rPr>
            </w:pPr>
            <w:r>
              <w:rPr>
                <w:rFonts w:eastAsia="Arial"/>
                <w:sz w:val="20"/>
                <w:szCs w:val="20"/>
              </w:rPr>
              <w:t>(0.033)</w:t>
            </w:r>
          </w:p>
        </w:tc>
      </w:tr>
      <w:tr w:rsidR="00DD133B" w14:paraId="60221380" w14:textId="77777777" w:rsidTr="00DD133B">
        <w:trPr>
          <w:trHeight w:val="309"/>
        </w:trPr>
        <w:tc>
          <w:tcPr>
            <w:tcW w:w="1465" w:type="pct"/>
            <w:tcBorders>
              <w:top w:val="nil"/>
              <w:left w:val="nil"/>
              <w:bottom w:val="nil"/>
              <w:right w:val="nil"/>
            </w:tcBorders>
            <w:hideMark/>
          </w:tcPr>
          <w:p w14:paraId="2AD970F8" w14:textId="77777777" w:rsidR="00DD133B" w:rsidRDefault="00DD133B">
            <w:pPr>
              <w:rPr>
                <w:rFonts w:eastAsia="Calibri"/>
                <w:sz w:val="20"/>
                <w:szCs w:val="20"/>
              </w:rPr>
            </w:pPr>
            <w:r>
              <w:rPr>
                <w:rFonts w:eastAsia="Arial"/>
                <w:sz w:val="20"/>
                <w:szCs w:val="20"/>
              </w:rPr>
              <w:t>Hospitals per capita * Past COVID-19 cases (-180 days)</w:t>
            </w:r>
          </w:p>
        </w:tc>
        <w:tc>
          <w:tcPr>
            <w:tcW w:w="930" w:type="pct"/>
            <w:tcBorders>
              <w:top w:val="nil"/>
              <w:left w:val="nil"/>
              <w:bottom w:val="nil"/>
              <w:right w:val="nil"/>
            </w:tcBorders>
            <w:vAlign w:val="bottom"/>
            <w:hideMark/>
          </w:tcPr>
          <w:p w14:paraId="72CF98E2" w14:textId="77777777" w:rsidR="00DD133B" w:rsidRDefault="00DD133B">
            <w:pPr>
              <w:jc w:val="center"/>
              <w:rPr>
                <w:rFonts w:eastAsia="Calibri"/>
                <w:sz w:val="20"/>
                <w:szCs w:val="20"/>
              </w:rPr>
            </w:pPr>
            <w:r>
              <w:rPr>
                <w:rFonts w:eastAsia="Arial"/>
                <w:sz w:val="20"/>
                <w:szCs w:val="20"/>
              </w:rPr>
              <w:t>-0.000000</w:t>
            </w:r>
          </w:p>
        </w:tc>
        <w:tc>
          <w:tcPr>
            <w:tcW w:w="974" w:type="pct"/>
            <w:tcBorders>
              <w:top w:val="nil"/>
              <w:left w:val="nil"/>
              <w:bottom w:val="nil"/>
              <w:right w:val="nil"/>
            </w:tcBorders>
            <w:vAlign w:val="bottom"/>
            <w:hideMark/>
          </w:tcPr>
          <w:p w14:paraId="2128F82F" w14:textId="77777777" w:rsidR="00DD133B" w:rsidRDefault="00DD133B">
            <w:pPr>
              <w:jc w:val="center"/>
              <w:rPr>
                <w:rFonts w:eastAsia="Calibri"/>
                <w:sz w:val="20"/>
                <w:szCs w:val="20"/>
              </w:rPr>
            </w:pPr>
            <w:r>
              <w:rPr>
                <w:rFonts w:eastAsia="Arial"/>
                <w:sz w:val="20"/>
                <w:szCs w:val="20"/>
              </w:rPr>
              <w:t>-0.000001**</w:t>
            </w:r>
          </w:p>
        </w:tc>
        <w:tc>
          <w:tcPr>
            <w:tcW w:w="841" w:type="pct"/>
            <w:tcBorders>
              <w:top w:val="nil"/>
              <w:left w:val="nil"/>
              <w:bottom w:val="nil"/>
              <w:right w:val="nil"/>
            </w:tcBorders>
            <w:vAlign w:val="bottom"/>
            <w:hideMark/>
          </w:tcPr>
          <w:p w14:paraId="3BC5F413" w14:textId="77777777" w:rsidR="00DD133B" w:rsidRDefault="00DD133B">
            <w:pPr>
              <w:jc w:val="center"/>
              <w:rPr>
                <w:rFonts w:eastAsia="Calibri"/>
                <w:sz w:val="20"/>
                <w:szCs w:val="20"/>
              </w:rPr>
            </w:pPr>
            <w:r>
              <w:rPr>
                <w:rFonts w:eastAsia="Arial"/>
                <w:sz w:val="20"/>
                <w:szCs w:val="20"/>
              </w:rPr>
              <w:t>-0.000063**</w:t>
            </w:r>
          </w:p>
        </w:tc>
        <w:tc>
          <w:tcPr>
            <w:tcW w:w="790" w:type="pct"/>
            <w:gridSpan w:val="2"/>
            <w:tcBorders>
              <w:top w:val="nil"/>
              <w:left w:val="nil"/>
              <w:bottom w:val="nil"/>
              <w:right w:val="nil"/>
            </w:tcBorders>
            <w:vAlign w:val="bottom"/>
            <w:hideMark/>
          </w:tcPr>
          <w:p w14:paraId="34313DF1" w14:textId="77777777" w:rsidR="00DD133B" w:rsidRDefault="00DD133B">
            <w:pPr>
              <w:jc w:val="center"/>
              <w:rPr>
                <w:rFonts w:eastAsia="Calibri"/>
                <w:sz w:val="20"/>
                <w:szCs w:val="20"/>
              </w:rPr>
            </w:pPr>
            <w:r>
              <w:rPr>
                <w:rFonts w:eastAsia="Arial"/>
                <w:sz w:val="20"/>
                <w:szCs w:val="20"/>
              </w:rPr>
              <w:t>-0.000000</w:t>
            </w:r>
          </w:p>
        </w:tc>
      </w:tr>
      <w:tr w:rsidR="00DD133B" w14:paraId="1B7C5773" w14:textId="77777777" w:rsidTr="00DD133B">
        <w:trPr>
          <w:trHeight w:val="309"/>
        </w:trPr>
        <w:tc>
          <w:tcPr>
            <w:tcW w:w="1465" w:type="pct"/>
            <w:tcBorders>
              <w:top w:val="nil"/>
              <w:left w:val="nil"/>
              <w:bottom w:val="nil"/>
              <w:right w:val="nil"/>
            </w:tcBorders>
          </w:tcPr>
          <w:p w14:paraId="1653043F"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09D6AA33"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0B4C1AAE" w14:textId="77777777" w:rsidR="00DD133B" w:rsidRDefault="00DD133B">
            <w:pPr>
              <w:jc w:val="center"/>
              <w:rPr>
                <w:rFonts w:eastAsia="Calibri"/>
                <w:sz w:val="20"/>
                <w:szCs w:val="20"/>
              </w:rPr>
            </w:pPr>
            <w:r>
              <w:rPr>
                <w:rFonts w:eastAsia="Arial"/>
                <w:sz w:val="20"/>
                <w:szCs w:val="20"/>
              </w:rPr>
              <w:t>(0.000)</w:t>
            </w:r>
          </w:p>
        </w:tc>
        <w:tc>
          <w:tcPr>
            <w:tcW w:w="841" w:type="pct"/>
            <w:tcBorders>
              <w:top w:val="nil"/>
              <w:left w:val="nil"/>
              <w:bottom w:val="nil"/>
              <w:right w:val="nil"/>
            </w:tcBorders>
            <w:vAlign w:val="bottom"/>
            <w:hideMark/>
          </w:tcPr>
          <w:p w14:paraId="01A848E0" w14:textId="77777777" w:rsidR="00DD133B" w:rsidRDefault="00DD133B">
            <w:pPr>
              <w:jc w:val="center"/>
              <w:rPr>
                <w:rFonts w:eastAsia="Calibri"/>
                <w:sz w:val="20"/>
                <w:szCs w:val="20"/>
              </w:rPr>
            </w:pPr>
            <w:r>
              <w:rPr>
                <w:rFonts w:eastAsia="Arial"/>
                <w:sz w:val="20"/>
                <w:szCs w:val="20"/>
              </w:rPr>
              <w:t>(0.000)</w:t>
            </w:r>
          </w:p>
        </w:tc>
        <w:tc>
          <w:tcPr>
            <w:tcW w:w="790" w:type="pct"/>
            <w:gridSpan w:val="2"/>
            <w:tcBorders>
              <w:top w:val="nil"/>
              <w:left w:val="nil"/>
              <w:bottom w:val="nil"/>
              <w:right w:val="nil"/>
            </w:tcBorders>
            <w:vAlign w:val="bottom"/>
            <w:hideMark/>
          </w:tcPr>
          <w:p w14:paraId="30006DAD" w14:textId="77777777" w:rsidR="00DD133B" w:rsidRDefault="00DD133B">
            <w:pPr>
              <w:jc w:val="center"/>
              <w:rPr>
                <w:rFonts w:eastAsia="Calibri"/>
                <w:sz w:val="20"/>
                <w:szCs w:val="20"/>
              </w:rPr>
            </w:pPr>
            <w:r>
              <w:rPr>
                <w:rFonts w:eastAsia="Arial"/>
                <w:sz w:val="20"/>
                <w:szCs w:val="20"/>
              </w:rPr>
              <w:t>(0.000)</w:t>
            </w:r>
          </w:p>
        </w:tc>
      </w:tr>
      <w:tr w:rsidR="00DD133B" w14:paraId="658F5D84" w14:textId="77777777" w:rsidTr="00DD133B">
        <w:trPr>
          <w:trHeight w:val="309"/>
        </w:trPr>
        <w:tc>
          <w:tcPr>
            <w:tcW w:w="1465" w:type="pct"/>
            <w:tcBorders>
              <w:top w:val="nil"/>
              <w:left w:val="nil"/>
              <w:bottom w:val="nil"/>
              <w:right w:val="nil"/>
            </w:tcBorders>
            <w:hideMark/>
          </w:tcPr>
          <w:p w14:paraId="0C338E57" w14:textId="77777777" w:rsidR="00DD133B" w:rsidRDefault="00DD133B">
            <w:pPr>
              <w:rPr>
                <w:rFonts w:eastAsia="Calibri"/>
                <w:sz w:val="20"/>
                <w:szCs w:val="20"/>
              </w:rPr>
            </w:pPr>
            <w:r>
              <w:rPr>
                <w:rFonts w:eastAsia="Arial"/>
                <w:sz w:val="20"/>
                <w:szCs w:val="20"/>
              </w:rPr>
              <w:t>Hospitals per capita * past mobility (-180 days)</w:t>
            </w:r>
          </w:p>
        </w:tc>
        <w:tc>
          <w:tcPr>
            <w:tcW w:w="930" w:type="pct"/>
            <w:tcBorders>
              <w:top w:val="nil"/>
              <w:left w:val="nil"/>
              <w:bottom w:val="nil"/>
              <w:right w:val="nil"/>
            </w:tcBorders>
            <w:vAlign w:val="bottom"/>
            <w:hideMark/>
          </w:tcPr>
          <w:p w14:paraId="30E85A3D" w14:textId="77777777" w:rsidR="00DD133B" w:rsidRDefault="00DD133B">
            <w:pPr>
              <w:jc w:val="center"/>
              <w:rPr>
                <w:rFonts w:eastAsia="Calibri"/>
                <w:sz w:val="20"/>
                <w:szCs w:val="20"/>
              </w:rPr>
            </w:pPr>
            <w:r>
              <w:rPr>
                <w:rFonts w:eastAsia="Arial"/>
                <w:sz w:val="20"/>
                <w:szCs w:val="20"/>
              </w:rPr>
              <w:t>-0.000037</w:t>
            </w:r>
          </w:p>
        </w:tc>
        <w:tc>
          <w:tcPr>
            <w:tcW w:w="974" w:type="pct"/>
            <w:tcBorders>
              <w:top w:val="nil"/>
              <w:left w:val="nil"/>
              <w:bottom w:val="nil"/>
              <w:right w:val="nil"/>
            </w:tcBorders>
            <w:vAlign w:val="bottom"/>
            <w:hideMark/>
          </w:tcPr>
          <w:p w14:paraId="5CDAA1F3" w14:textId="77777777" w:rsidR="00DD133B" w:rsidRDefault="00DD133B">
            <w:pPr>
              <w:jc w:val="center"/>
              <w:rPr>
                <w:rFonts w:eastAsia="Calibri"/>
                <w:sz w:val="20"/>
                <w:szCs w:val="20"/>
              </w:rPr>
            </w:pPr>
            <w:r>
              <w:rPr>
                <w:rFonts w:eastAsia="Arial"/>
                <w:sz w:val="20"/>
                <w:szCs w:val="20"/>
              </w:rPr>
              <w:t>0.001920</w:t>
            </w:r>
          </w:p>
        </w:tc>
        <w:tc>
          <w:tcPr>
            <w:tcW w:w="841" w:type="pct"/>
            <w:tcBorders>
              <w:top w:val="nil"/>
              <w:left w:val="nil"/>
              <w:bottom w:val="nil"/>
              <w:right w:val="nil"/>
            </w:tcBorders>
            <w:vAlign w:val="bottom"/>
            <w:hideMark/>
          </w:tcPr>
          <w:p w14:paraId="4A83C9EC" w14:textId="77777777" w:rsidR="00DD133B" w:rsidRDefault="00DD133B">
            <w:pPr>
              <w:jc w:val="center"/>
              <w:rPr>
                <w:rFonts w:eastAsia="Calibri"/>
                <w:sz w:val="20"/>
                <w:szCs w:val="20"/>
              </w:rPr>
            </w:pPr>
            <w:r>
              <w:rPr>
                <w:rFonts w:eastAsia="Arial"/>
                <w:sz w:val="20"/>
                <w:szCs w:val="20"/>
              </w:rPr>
              <w:t>-0.165594</w:t>
            </w:r>
          </w:p>
        </w:tc>
        <w:tc>
          <w:tcPr>
            <w:tcW w:w="790" w:type="pct"/>
            <w:gridSpan w:val="2"/>
            <w:tcBorders>
              <w:top w:val="nil"/>
              <w:left w:val="nil"/>
              <w:bottom w:val="nil"/>
              <w:right w:val="nil"/>
            </w:tcBorders>
            <w:vAlign w:val="bottom"/>
            <w:hideMark/>
          </w:tcPr>
          <w:p w14:paraId="3CE62E6A" w14:textId="77777777" w:rsidR="00DD133B" w:rsidRDefault="00DD133B">
            <w:pPr>
              <w:jc w:val="center"/>
              <w:rPr>
                <w:rFonts w:eastAsia="Calibri"/>
                <w:sz w:val="20"/>
                <w:szCs w:val="20"/>
              </w:rPr>
            </w:pPr>
            <w:r>
              <w:rPr>
                <w:rFonts w:eastAsia="Arial"/>
                <w:sz w:val="20"/>
                <w:szCs w:val="20"/>
              </w:rPr>
              <w:t>0.002339***</w:t>
            </w:r>
          </w:p>
        </w:tc>
      </w:tr>
      <w:tr w:rsidR="00DD133B" w14:paraId="4F71D7FF" w14:textId="77777777" w:rsidTr="00DD133B">
        <w:trPr>
          <w:trHeight w:val="309"/>
        </w:trPr>
        <w:tc>
          <w:tcPr>
            <w:tcW w:w="1465" w:type="pct"/>
            <w:tcBorders>
              <w:top w:val="nil"/>
              <w:left w:val="nil"/>
              <w:bottom w:val="nil"/>
              <w:right w:val="nil"/>
            </w:tcBorders>
          </w:tcPr>
          <w:p w14:paraId="480375F5" w14:textId="77777777" w:rsidR="00DD133B" w:rsidRDefault="00DD133B">
            <w:pPr>
              <w:rPr>
                <w:rFonts w:eastAsia="Calibri"/>
                <w:sz w:val="20"/>
                <w:szCs w:val="20"/>
              </w:rPr>
            </w:pPr>
          </w:p>
        </w:tc>
        <w:tc>
          <w:tcPr>
            <w:tcW w:w="930" w:type="pct"/>
            <w:tcBorders>
              <w:top w:val="nil"/>
              <w:left w:val="nil"/>
              <w:bottom w:val="nil"/>
              <w:right w:val="nil"/>
            </w:tcBorders>
            <w:vAlign w:val="bottom"/>
            <w:hideMark/>
          </w:tcPr>
          <w:p w14:paraId="47D10C26" w14:textId="77777777" w:rsidR="00DD133B" w:rsidRDefault="00DD133B">
            <w:pPr>
              <w:jc w:val="center"/>
              <w:rPr>
                <w:rFonts w:eastAsia="Calibri"/>
                <w:sz w:val="20"/>
                <w:szCs w:val="20"/>
              </w:rPr>
            </w:pPr>
            <w:r>
              <w:rPr>
                <w:rFonts w:eastAsia="Arial"/>
                <w:sz w:val="20"/>
                <w:szCs w:val="20"/>
              </w:rPr>
              <w:t>(0.000)</w:t>
            </w:r>
          </w:p>
        </w:tc>
        <w:tc>
          <w:tcPr>
            <w:tcW w:w="974" w:type="pct"/>
            <w:tcBorders>
              <w:top w:val="nil"/>
              <w:left w:val="nil"/>
              <w:bottom w:val="nil"/>
              <w:right w:val="nil"/>
            </w:tcBorders>
            <w:vAlign w:val="bottom"/>
            <w:hideMark/>
          </w:tcPr>
          <w:p w14:paraId="39CBE6F8" w14:textId="77777777" w:rsidR="00DD133B" w:rsidRDefault="00DD133B">
            <w:pPr>
              <w:jc w:val="center"/>
              <w:rPr>
                <w:rFonts w:eastAsia="Calibri"/>
                <w:sz w:val="20"/>
                <w:szCs w:val="20"/>
              </w:rPr>
            </w:pPr>
            <w:r>
              <w:rPr>
                <w:rFonts w:eastAsia="Arial"/>
                <w:sz w:val="20"/>
                <w:szCs w:val="20"/>
              </w:rPr>
              <w:t>(0.003)</w:t>
            </w:r>
          </w:p>
        </w:tc>
        <w:tc>
          <w:tcPr>
            <w:tcW w:w="841" w:type="pct"/>
            <w:tcBorders>
              <w:top w:val="nil"/>
              <w:left w:val="nil"/>
              <w:bottom w:val="nil"/>
              <w:right w:val="nil"/>
            </w:tcBorders>
            <w:vAlign w:val="bottom"/>
            <w:hideMark/>
          </w:tcPr>
          <w:p w14:paraId="5E6897C7" w14:textId="77777777" w:rsidR="00DD133B" w:rsidRDefault="00DD133B">
            <w:pPr>
              <w:jc w:val="center"/>
              <w:rPr>
                <w:rFonts w:eastAsia="Calibri"/>
                <w:sz w:val="20"/>
                <w:szCs w:val="20"/>
              </w:rPr>
            </w:pPr>
            <w:r>
              <w:rPr>
                <w:rFonts w:eastAsia="Arial"/>
                <w:sz w:val="20"/>
                <w:szCs w:val="20"/>
              </w:rPr>
              <w:t>(0.162)</w:t>
            </w:r>
          </w:p>
        </w:tc>
        <w:tc>
          <w:tcPr>
            <w:tcW w:w="790" w:type="pct"/>
            <w:gridSpan w:val="2"/>
            <w:tcBorders>
              <w:top w:val="nil"/>
              <w:left w:val="nil"/>
              <w:bottom w:val="nil"/>
              <w:right w:val="nil"/>
            </w:tcBorders>
            <w:vAlign w:val="bottom"/>
            <w:hideMark/>
          </w:tcPr>
          <w:p w14:paraId="6D938568" w14:textId="77777777" w:rsidR="00DD133B" w:rsidRDefault="00DD133B">
            <w:pPr>
              <w:jc w:val="center"/>
              <w:rPr>
                <w:rFonts w:eastAsia="Calibri"/>
                <w:sz w:val="20"/>
                <w:szCs w:val="20"/>
              </w:rPr>
            </w:pPr>
            <w:r>
              <w:rPr>
                <w:rFonts w:eastAsia="Arial"/>
                <w:sz w:val="20"/>
                <w:szCs w:val="20"/>
              </w:rPr>
              <w:t>(0.001)</w:t>
            </w:r>
          </w:p>
        </w:tc>
      </w:tr>
      <w:tr w:rsidR="00DD133B" w14:paraId="6ABB7ADE" w14:textId="77777777" w:rsidTr="00DD133B">
        <w:trPr>
          <w:trHeight w:val="309"/>
        </w:trPr>
        <w:tc>
          <w:tcPr>
            <w:tcW w:w="1465" w:type="pct"/>
            <w:tcBorders>
              <w:top w:val="nil"/>
              <w:left w:val="nil"/>
              <w:bottom w:val="nil"/>
              <w:right w:val="nil"/>
            </w:tcBorders>
          </w:tcPr>
          <w:p w14:paraId="5D783D28" w14:textId="77777777" w:rsidR="00DD133B" w:rsidRDefault="00DD133B">
            <w:pPr>
              <w:rPr>
                <w:rFonts w:eastAsia="Arial"/>
                <w:sz w:val="20"/>
                <w:szCs w:val="20"/>
              </w:rPr>
            </w:pPr>
          </w:p>
        </w:tc>
        <w:tc>
          <w:tcPr>
            <w:tcW w:w="930" w:type="pct"/>
            <w:tcBorders>
              <w:top w:val="nil"/>
              <w:left w:val="nil"/>
              <w:bottom w:val="nil"/>
              <w:right w:val="nil"/>
            </w:tcBorders>
          </w:tcPr>
          <w:p w14:paraId="68CF1A78" w14:textId="77777777" w:rsidR="00DD133B" w:rsidRDefault="00DD133B">
            <w:pPr>
              <w:jc w:val="center"/>
              <w:rPr>
                <w:rFonts w:eastAsia="Arial"/>
                <w:sz w:val="20"/>
                <w:szCs w:val="20"/>
              </w:rPr>
            </w:pPr>
          </w:p>
        </w:tc>
        <w:tc>
          <w:tcPr>
            <w:tcW w:w="974" w:type="pct"/>
            <w:tcBorders>
              <w:top w:val="nil"/>
              <w:left w:val="nil"/>
              <w:bottom w:val="nil"/>
              <w:right w:val="nil"/>
            </w:tcBorders>
          </w:tcPr>
          <w:p w14:paraId="6C375FDB" w14:textId="77777777" w:rsidR="00DD133B" w:rsidRDefault="00DD133B">
            <w:pPr>
              <w:jc w:val="center"/>
              <w:rPr>
                <w:rFonts w:eastAsia="Arial"/>
                <w:sz w:val="20"/>
                <w:szCs w:val="20"/>
              </w:rPr>
            </w:pPr>
          </w:p>
        </w:tc>
        <w:tc>
          <w:tcPr>
            <w:tcW w:w="841" w:type="pct"/>
            <w:tcBorders>
              <w:top w:val="nil"/>
              <w:left w:val="nil"/>
              <w:bottom w:val="nil"/>
              <w:right w:val="nil"/>
            </w:tcBorders>
          </w:tcPr>
          <w:p w14:paraId="236554D7" w14:textId="77777777" w:rsidR="00DD133B" w:rsidRDefault="00DD133B">
            <w:pPr>
              <w:jc w:val="center"/>
              <w:rPr>
                <w:rFonts w:eastAsia="Arial"/>
                <w:sz w:val="20"/>
                <w:szCs w:val="20"/>
              </w:rPr>
            </w:pPr>
          </w:p>
        </w:tc>
        <w:tc>
          <w:tcPr>
            <w:tcW w:w="790" w:type="pct"/>
            <w:gridSpan w:val="2"/>
            <w:tcBorders>
              <w:top w:val="nil"/>
              <w:left w:val="nil"/>
              <w:bottom w:val="nil"/>
              <w:right w:val="nil"/>
            </w:tcBorders>
          </w:tcPr>
          <w:p w14:paraId="01746E63" w14:textId="77777777" w:rsidR="00DD133B" w:rsidRDefault="00DD133B">
            <w:pPr>
              <w:jc w:val="center"/>
              <w:rPr>
                <w:rFonts w:eastAsia="Arial"/>
                <w:sz w:val="20"/>
                <w:szCs w:val="20"/>
              </w:rPr>
            </w:pPr>
          </w:p>
        </w:tc>
      </w:tr>
      <w:tr w:rsidR="00DD133B" w14:paraId="5395182F" w14:textId="77777777" w:rsidTr="00DD133B">
        <w:trPr>
          <w:trHeight w:val="309"/>
        </w:trPr>
        <w:tc>
          <w:tcPr>
            <w:tcW w:w="1465" w:type="pct"/>
            <w:tcBorders>
              <w:top w:val="nil"/>
              <w:left w:val="nil"/>
              <w:bottom w:val="nil"/>
              <w:right w:val="nil"/>
            </w:tcBorders>
            <w:hideMark/>
          </w:tcPr>
          <w:p w14:paraId="35658B9D" w14:textId="77777777" w:rsidR="00DD133B" w:rsidRDefault="00DD133B">
            <w:pPr>
              <w:rPr>
                <w:rFonts w:eastAsia="Arial"/>
                <w:sz w:val="20"/>
                <w:szCs w:val="20"/>
              </w:rPr>
            </w:pPr>
            <w:r>
              <w:rPr>
                <w:rFonts w:eastAsia="Arial"/>
                <w:sz w:val="20"/>
                <w:szCs w:val="20"/>
              </w:rPr>
              <w:t>Observations</w:t>
            </w:r>
          </w:p>
        </w:tc>
        <w:tc>
          <w:tcPr>
            <w:tcW w:w="930" w:type="pct"/>
            <w:tcBorders>
              <w:top w:val="nil"/>
              <w:left w:val="nil"/>
              <w:bottom w:val="nil"/>
              <w:right w:val="nil"/>
            </w:tcBorders>
            <w:vAlign w:val="bottom"/>
            <w:hideMark/>
          </w:tcPr>
          <w:p w14:paraId="13A9D9BC" w14:textId="77777777" w:rsidR="00DD133B" w:rsidRDefault="00DD133B">
            <w:pPr>
              <w:jc w:val="center"/>
              <w:rPr>
                <w:rFonts w:eastAsia="Arial"/>
                <w:sz w:val="20"/>
                <w:szCs w:val="20"/>
              </w:rPr>
            </w:pPr>
            <w:r>
              <w:rPr>
                <w:rFonts w:eastAsia="Arial"/>
                <w:sz w:val="20"/>
                <w:szCs w:val="20"/>
              </w:rPr>
              <w:t>14,356</w:t>
            </w:r>
          </w:p>
        </w:tc>
        <w:tc>
          <w:tcPr>
            <w:tcW w:w="974" w:type="pct"/>
            <w:tcBorders>
              <w:top w:val="nil"/>
              <w:left w:val="nil"/>
              <w:bottom w:val="nil"/>
              <w:right w:val="nil"/>
            </w:tcBorders>
            <w:vAlign w:val="bottom"/>
            <w:hideMark/>
          </w:tcPr>
          <w:p w14:paraId="7612B0A6" w14:textId="77777777" w:rsidR="00DD133B" w:rsidRDefault="00DD133B">
            <w:pPr>
              <w:jc w:val="center"/>
              <w:rPr>
                <w:rFonts w:eastAsia="Arial"/>
                <w:sz w:val="20"/>
                <w:szCs w:val="20"/>
              </w:rPr>
            </w:pPr>
            <w:r>
              <w:rPr>
                <w:rFonts w:eastAsia="Arial"/>
                <w:sz w:val="20"/>
                <w:szCs w:val="20"/>
              </w:rPr>
              <w:t>19,620</w:t>
            </w:r>
          </w:p>
        </w:tc>
        <w:tc>
          <w:tcPr>
            <w:tcW w:w="841" w:type="pct"/>
            <w:tcBorders>
              <w:top w:val="nil"/>
              <w:left w:val="nil"/>
              <w:bottom w:val="nil"/>
              <w:right w:val="nil"/>
            </w:tcBorders>
            <w:vAlign w:val="bottom"/>
            <w:hideMark/>
          </w:tcPr>
          <w:p w14:paraId="460FC8B7" w14:textId="77777777" w:rsidR="00DD133B" w:rsidRDefault="00DD133B">
            <w:pPr>
              <w:jc w:val="center"/>
              <w:rPr>
                <w:rFonts w:eastAsia="Arial"/>
                <w:sz w:val="20"/>
                <w:szCs w:val="20"/>
              </w:rPr>
            </w:pPr>
            <w:r>
              <w:rPr>
                <w:rFonts w:eastAsia="Arial"/>
                <w:sz w:val="20"/>
                <w:szCs w:val="20"/>
              </w:rPr>
              <w:t>19,477</w:t>
            </w:r>
          </w:p>
        </w:tc>
        <w:tc>
          <w:tcPr>
            <w:tcW w:w="790" w:type="pct"/>
            <w:gridSpan w:val="2"/>
            <w:tcBorders>
              <w:top w:val="nil"/>
              <w:left w:val="nil"/>
              <w:bottom w:val="nil"/>
              <w:right w:val="nil"/>
            </w:tcBorders>
            <w:vAlign w:val="bottom"/>
            <w:hideMark/>
          </w:tcPr>
          <w:p w14:paraId="6693EA6C" w14:textId="77777777" w:rsidR="00DD133B" w:rsidRDefault="00DD133B">
            <w:pPr>
              <w:jc w:val="center"/>
              <w:rPr>
                <w:rFonts w:eastAsia="Arial"/>
                <w:sz w:val="20"/>
                <w:szCs w:val="20"/>
              </w:rPr>
            </w:pPr>
            <w:r>
              <w:rPr>
                <w:rFonts w:eastAsia="Arial"/>
                <w:sz w:val="20"/>
                <w:szCs w:val="20"/>
              </w:rPr>
              <w:t>19,719</w:t>
            </w:r>
          </w:p>
        </w:tc>
      </w:tr>
      <w:tr w:rsidR="00DD133B" w14:paraId="766EE821" w14:textId="77777777" w:rsidTr="00DD133B">
        <w:trPr>
          <w:trHeight w:val="309"/>
        </w:trPr>
        <w:tc>
          <w:tcPr>
            <w:tcW w:w="1465" w:type="pct"/>
            <w:tcBorders>
              <w:top w:val="nil"/>
              <w:left w:val="nil"/>
              <w:bottom w:val="nil"/>
              <w:right w:val="nil"/>
            </w:tcBorders>
            <w:hideMark/>
          </w:tcPr>
          <w:p w14:paraId="19CDB2F2" w14:textId="77777777" w:rsidR="00DD133B" w:rsidRDefault="00DD133B">
            <w:pPr>
              <w:rPr>
                <w:rFonts w:eastAsia="Arial"/>
                <w:sz w:val="20"/>
                <w:szCs w:val="20"/>
              </w:rPr>
            </w:pPr>
            <w:r>
              <w:rPr>
                <w:rFonts w:eastAsia="Arial"/>
                <w:sz w:val="20"/>
                <w:szCs w:val="20"/>
              </w:rPr>
              <w:t>R-squared</w:t>
            </w:r>
          </w:p>
        </w:tc>
        <w:tc>
          <w:tcPr>
            <w:tcW w:w="930" w:type="pct"/>
            <w:tcBorders>
              <w:top w:val="nil"/>
              <w:left w:val="nil"/>
              <w:bottom w:val="nil"/>
              <w:right w:val="nil"/>
            </w:tcBorders>
            <w:vAlign w:val="bottom"/>
            <w:hideMark/>
          </w:tcPr>
          <w:p w14:paraId="0356A8A9" w14:textId="77777777" w:rsidR="00DD133B" w:rsidRDefault="00DD133B">
            <w:pPr>
              <w:jc w:val="center"/>
              <w:rPr>
                <w:rFonts w:eastAsia="Arial"/>
                <w:sz w:val="20"/>
                <w:szCs w:val="20"/>
              </w:rPr>
            </w:pPr>
            <w:r>
              <w:rPr>
                <w:rFonts w:eastAsia="Arial"/>
                <w:sz w:val="20"/>
                <w:szCs w:val="20"/>
              </w:rPr>
              <w:t>0.289</w:t>
            </w:r>
          </w:p>
        </w:tc>
        <w:tc>
          <w:tcPr>
            <w:tcW w:w="974" w:type="pct"/>
            <w:tcBorders>
              <w:top w:val="nil"/>
              <w:left w:val="nil"/>
              <w:bottom w:val="nil"/>
              <w:right w:val="nil"/>
            </w:tcBorders>
            <w:vAlign w:val="bottom"/>
            <w:hideMark/>
          </w:tcPr>
          <w:p w14:paraId="2E911E75" w14:textId="77777777" w:rsidR="00DD133B" w:rsidRDefault="00DD133B">
            <w:pPr>
              <w:jc w:val="center"/>
              <w:rPr>
                <w:rFonts w:eastAsia="Arial"/>
                <w:sz w:val="20"/>
                <w:szCs w:val="20"/>
              </w:rPr>
            </w:pPr>
            <w:r>
              <w:rPr>
                <w:rFonts w:eastAsia="Arial"/>
                <w:sz w:val="20"/>
                <w:szCs w:val="20"/>
              </w:rPr>
              <w:t>0.130</w:t>
            </w:r>
          </w:p>
        </w:tc>
        <w:tc>
          <w:tcPr>
            <w:tcW w:w="841" w:type="pct"/>
            <w:tcBorders>
              <w:top w:val="nil"/>
              <w:left w:val="nil"/>
              <w:bottom w:val="nil"/>
              <w:right w:val="nil"/>
            </w:tcBorders>
            <w:vAlign w:val="bottom"/>
            <w:hideMark/>
          </w:tcPr>
          <w:p w14:paraId="104A37C9" w14:textId="77777777" w:rsidR="00DD133B" w:rsidRDefault="00DD133B">
            <w:pPr>
              <w:jc w:val="center"/>
              <w:rPr>
                <w:rFonts w:eastAsia="Arial"/>
                <w:sz w:val="20"/>
                <w:szCs w:val="20"/>
              </w:rPr>
            </w:pPr>
            <w:r>
              <w:rPr>
                <w:rFonts w:eastAsia="Arial"/>
                <w:sz w:val="20"/>
                <w:szCs w:val="20"/>
              </w:rPr>
              <w:t>0.073</w:t>
            </w:r>
          </w:p>
        </w:tc>
        <w:tc>
          <w:tcPr>
            <w:tcW w:w="790" w:type="pct"/>
            <w:gridSpan w:val="2"/>
            <w:tcBorders>
              <w:top w:val="nil"/>
              <w:left w:val="nil"/>
              <w:bottom w:val="nil"/>
              <w:right w:val="nil"/>
            </w:tcBorders>
            <w:vAlign w:val="bottom"/>
            <w:hideMark/>
          </w:tcPr>
          <w:p w14:paraId="0A4AE63A" w14:textId="77777777" w:rsidR="00DD133B" w:rsidRDefault="00DD133B">
            <w:pPr>
              <w:jc w:val="center"/>
              <w:rPr>
                <w:rFonts w:eastAsia="Arial"/>
                <w:sz w:val="20"/>
                <w:szCs w:val="20"/>
              </w:rPr>
            </w:pPr>
            <w:r>
              <w:rPr>
                <w:rFonts w:eastAsia="Arial"/>
                <w:sz w:val="20"/>
                <w:szCs w:val="20"/>
              </w:rPr>
              <w:t>0.278</w:t>
            </w:r>
          </w:p>
        </w:tc>
      </w:tr>
      <w:tr w:rsidR="00DD133B" w14:paraId="26D310D1" w14:textId="77777777" w:rsidTr="00DD133B">
        <w:trPr>
          <w:trHeight w:val="309"/>
        </w:trPr>
        <w:tc>
          <w:tcPr>
            <w:tcW w:w="1465" w:type="pct"/>
            <w:tcBorders>
              <w:top w:val="nil"/>
              <w:left w:val="nil"/>
              <w:bottom w:val="nil"/>
              <w:right w:val="nil"/>
            </w:tcBorders>
            <w:hideMark/>
          </w:tcPr>
          <w:p w14:paraId="17CC2883" w14:textId="77777777" w:rsidR="00DD133B" w:rsidRDefault="00DD133B">
            <w:pPr>
              <w:rPr>
                <w:rFonts w:eastAsia="Arial"/>
                <w:sz w:val="20"/>
                <w:szCs w:val="20"/>
              </w:rPr>
            </w:pPr>
            <w:r>
              <w:rPr>
                <w:rFonts w:eastAsia="Arial"/>
                <w:sz w:val="20"/>
                <w:szCs w:val="20"/>
              </w:rPr>
              <w:t>Country term</w:t>
            </w:r>
          </w:p>
        </w:tc>
        <w:tc>
          <w:tcPr>
            <w:tcW w:w="930" w:type="pct"/>
            <w:tcBorders>
              <w:top w:val="nil"/>
              <w:left w:val="nil"/>
              <w:bottom w:val="nil"/>
              <w:right w:val="nil"/>
            </w:tcBorders>
            <w:vAlign w:val="bottom"/>
            <w:hideMark/>
          </w:tcPr>
          <w:p w14:paraId="0E3ADA12" w14:textId="77777777" w:rsidR="00DD133B" w:rsidRDefault="00DD133B">
            <w:pPr>
              <w:jc w:val="center"/>
              <w:rPr>
                <w:rFonts w:eastAsia="Arial"/>
                <w:sz w:val="20"/>
                <w:szCs w:val="20"/>
              </w:rPr>
            </w:pPr>
            <w:r>
              <w:rPr>
                <w:rFonts w:eastAsia="Arial"/>
                <w:sz w:val="20"/>
                <w:szCs w:val="20"/>
              </w:rPr>
              <w:t>Procurements 180 days prior</w:t>
            </w:r>
          </w:p>
        </w:tc>
        <w:tc>
          <w:tcPr>
            <w:tcW w:w="974" w:type="pct"/>
            <w:tcBorders>
              <w:top w:val="nil"/>
              <w:left w:val="nil"/>
              <w:bottom w:val="nil"/>
              <w:right w:val="nil"/>
            </w:tcBorders>
            <w:vAlign w:val="bottom"/>
            <w:hideMark/>
          </w:tcPr>
          <w:p w14:paraId="02CCAC06" w14:textId="77777777" w:rsidR="00DD133B" w:rsidRDefault="00DD133B">
            <w:pPr>
              <w:jc w:val="center"/>
              <w:rPr>
                <w:rFonts w:eastAsia="Arial"/>
                <w:sz w:val="20"/>
                <w:szCs w:val="20"/>
              </w:rPr>
            </w:pPr>
            <w:r>
              <w:rPr>
                <w:rFonts w:eastAsia="Arial"/>
                <w:sz w:val="20"/>
                <w:szCs w:val="20"/>
              </w:rPr>
              <w:t>Procurements 180 days prior</w:t>
            </w:r>
          </w:p>
        </w:tc>
        <w:tc>
          <w:tcPr>
            <w:tcW w:w="841" w:type="pct"/>
            <w:tcBorders>
              <w:top w:val="nil"/>
              <w:left w:val="nil"/>
              <w:bottom w:val="nil"/>
              <w:right w:val="nil"/>
            </w:tcBorders>
            <w:vAlign w:val="bottom"/>
            <w:hideMark/>
          </w:tcPr>
          <w:p w14:paraId="00F02099" w14:textId="77777777" w:rsidR="00DD133B" w:rsidRDefault="00DD133B">
            <w:pPr>
              <w:jc w:val="center"/>
              <w:rPr>
                <w:rFonts w:eastAsia="Arial"/>
                <w:sz w:val="20"/>
                <w:szCs w:val="20"/>
              </w:rPr>
            </w:pPr>
            <w:r>
              <w:rPr>
                <w:rFonts w:eastAsia="Arial"/>
                <w:sz w:val="20"/>
                <w:szCs w:val="20"/>
              </w:rPr>
              <w:t>Procurements 180 days prior</w:t>
            </w:r>
          </w:p>
        </w:tc>
        <w:tc>
          <w:tcPr>
            <w:tcW w:w="790" w:type="pct"/>
            <w:gridSpan w:val="2"/>
            <w:tcBorders>
              <w:top w:val="nil"/>
              <w:left w:val="nil"/>
              <w:bottom w:val="nil"/>
              <w:right w:val="nil"/>
            </w:tcBorders>
            <w:vAlign w:val="bottom"/>
            <w:hideMark/>
          </w:tcPr>
          <w:p w14:paraId="171F4CD4" w14:textId="77777777" w:rsidR="00DD133B" w:rsidRDefault="00DD133B">
            <w:pPr>
              <w:jc w:val="center"/>
              <w:rPr>
                <w:rFonts w:eastAsia="Arial"/>
                <w:sz w:val="20"/>
                <w:szCs w:val="20"/>
              </w:rPr>
            </w:pPr>
            <w:r>
              <w:rPr>
                <w:rFonts w:eastAsia="Arial"/>
                <w:sz w:val="20"/>
                <w:szCs w:val="20"/>
              </w:rPr>
              <w:t>Procurements 180 days prior</w:t>
            </w:r>
          </w:p>
        </w:tc>
      </w:tr>
      <w:tr w:rsidR="00DD133B" w14:paraId="3D8352CC" w14:textId="77777777" w:rsidTr="00DD133B">
        <w:trPr>
          <w:trHeight w:val="309"/>
        </w:trPr>
        <w:tc>
          <w:tcPr>
            <w:tcW w:w="1465" w:type="pct"/>
            <w:tcBorders>
              <w:top w:val="nil"/>
              <w:left w:val="nil"/>
              <w:bottom w:val="nil"/>
              <w:right w:val="nil"/>
            </w:tcBorders>
            <w:hideMark/>
          </w:tcPr>
          <w:p w14:paraId="0A38E44C" w14:textId="77777777" w:rsidR="00DD133B" w:rsidRDefault="00DD133B">
            <w:pPr>
              <w:rPr>
                <w:rFonts w:eastAsia="Arial"/>
                <w:sz w:val="20"/>
                <w:szCs w:val="20"/>
              </w:rPr>
            </w:pPr>
            <w:r>
              <w:rPr>
                <w:rFonts w:eastAsia="Arial"/>
                <w:sz w:val="20"/>
                <w:szCs w:val="20"/>
              </w:rPr>
              <w:t>Regional term</w:t>
            </w:r>
          </w:p>
        </w:tc>
        <w:tc>
          <w:tcPr>
            <w:tcW w:w="930" w:type="pct"/>
            <w:tcBorders>
              <w:top w:val="nil"/>
              <w:left w:val="nil"/>
              <w:bottom w:val="nil"/>
              <w:right w:val="nil"/>
            </w:tcBorders>
            <w:vAlign w:val="bottom"/>
            <w:hideMark/>
          </w:tcPr>
          <w:p w14:paraId="439AF068"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2A05937C" w14:textId="77777777" w:rsidR="00DD133B" w:rsidRDefault="00DD133B">
            <w:pPr>
              <w:jc w:val="center"/>
              <w:rPr>
                <w:rFonts w:eastAsia="Arial"/>
                <w:sz w:val="20"/>
                <w:szCs w:val="20"/>
              </w:rPr>
            </w:pPr>
            <w:r>
              <w:rPr>
                <w:rFonts w:eastAsia="Arial"/>
                <w:sz w:val="20"/>
                <w:szCs w:val="20"/>
              </w:rPr>
              <w:t>per capita</w:t>
            </w:r>
          </w:p>
        </w:tc>
        <w:tc>
          <w:tcPr>
            <w:tcW w:w="974" w:type="pct"/>
            <w:tcBorders>
              <w:top w:val="nil"/>
              <w:left w:val="nil"/>
              <w:bottom w:val="nil"/>
              <w:right w:val="nil"/>
            </w:tcBorders>
            <w:vAlign w:val="bottom"/>
            <w:hideMark/>
          </w:tcPr>
          <w:p w14:paraId="32F7BD63" w14:textId="77777777" w:rsidR="00DD133B" w:rsidRDefault="00DD133B">
            <w:pPr>
              <w:spacing w:before="160" w:line="300" w:lineRule="auto"/>
              <w:jc w:val="center"/>
              <w:rPr>
                <w:rFonts w:eastAsia="Arial"/>
                <w:sz w:val="20"/>
                <w:szCs w:val="20"/>
              </w:rPr>
            </w:pPr>
            <w:r>
              <w:rPr>
                <w:rFonts w:eastAsia="Arial"/>
                <w:sz w:val="20"/>
                <w:szCs w:val="20"/>
              </w:rPr>
              <w:t>Hospitals</w:t>
            </w:r>
          </w:p>
          <w:p w14:paraId="6529416D" w14:textId="77777777" w:rsidR="00DD133B" w:rsidRDefault="00DD133B">
            <w:pPr>
              <w:jc w:val="center"/>
              <w:rPr>
                <w:rFonts w:eastAsia="Arial"/>
                <w:sz w:val="20"/>
                <w:szCs w:val="20"/>
              </w:rPr>
            </w:pPr>
            <w:r>
              <w:rPr>
                <w:rFonts w:eastAsia="Arial"/>
                <w:sz w:val="20"/>
                <w:szCs w:val="20"/>
              </w:rPr>
              <w:t xml:space="preserve"> per capita </w:t>
            </w:r>
          </w:p>
        </w:tc>
        <w:tc>
          <w:tcPr>
            <w:tcW w:w="841" w:type="pct"/>
            <w:tcBorders>
              <w:top w:val="nil"/>
              <w:left w:val="nil"/>
              <w:bottom w:val="nil"/>
              <w:right w:val="nil"/>
            </w:tcBorders>
            <w:vAlign w:val="bottom"/>
            <w:hideMark/>
          </w:tcPr>
          <w:p w14:paraId="7ABFD0DB"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2BBC4EBB" w14:textId="77777777" w:rsidR="00DD133B" w:rsidRDefault="00DD133B">
            <w:pPr>
              <w:jc w:val="center"/>
              <w:rPr>
                <w:rFonts w:eastAsia="Arial"/>
                <w:sz w:val="20"/>
                <w:szCs w:val="20"/>
              </w:rPr>
            </w:pPr>
            <w:r>
              <w:rPr>
                <w:rFonts w:eastAsia="Arial"/>
                <w:sz w:val="20"/>
                <w:szCs w:val="20"/>
              </w:rPr>
              <w:t xml:space="preserve">per capita </w:t>
            </w:r>
          </w:p>
        </w:tc>
        <w:tc>
          <w:tcPr>
            <w:tcW w:w="790" w:type="pct"/>
            <w:gridSpan w:val="2"/>
            <w:tcBorders>
              <w:top w:val="nil"/>
              <w:left w:val="nil"/>
              <w:bottom w:val="nil"/>
              <w:right w:val="nil"/>
            </w:tcBorders>
            <w:vAlign w:val="bottom"/>
            <w:hideMark/>
          </w:tcPr>
          <w:p w14:paraId="7225286F" w14:textId="77777777" w:rsidR="00DD133B" w:rsidRDefault="00DD133B">
            <w:pPr>
              <w:spacing w:before="160" w:line="300" w:lineRule="auto"/>
              <w:jc w:val="center"/>
              <w:rPr>
                <w:rFonts w:eastAsia="Arial"/>
                <w:sz w:val="20"/>
                <w:szCs w:val="20"/>
              </w:rPr>
            </w:pPr>
            <w:r>
              <w:rPr>
                <w:rFonts w:eastAsia="Arial"/>
                <w:sz w:val="20"/>
                <w:szCs w:val="20"/>
              </w:rPr>
              <w:t xml:space="preserve">Hospitals </w:t>
            </w:r>
          </w:p>
          <w:p w14:paraId="168D15A0" w14:textId="77777777" w:rsidR="00DD133B" w:rsidRDefault="00DD133B">
            <w:pPr>
              <w:jc w:val="center"/>
              <w:rPr>
                <w:rFonts w:eastAsia="Arial"/>
                <w:sz w:val="20"/>
                <w:szCs w:val="20"/>
              </w:rPr>
            </w:pPr>
            <w:r>
              <w:rPr>
                <w:rFonts w:eastAsia="Arial"/>
                <w:sz w:val="20"/>
                <w:szCs w:val="20"/>
              </w:rPr>
              <w:t>per capita</w:t>
            </w:r>
          </w:p>
        </w:tc>
      </w:tr>
      <w:tr w:rsidR="00DD133B" w14:paraId="5B5B2E23" w14:textId="77777777" w:rsidTr="00DD133B">
        <w:trPr>
          <w:trHeight w:val="309"/>
        </w:trPr>
        <w:tc>
          <w:tcPr>
            <w:tcW w:w="1465" w:type="pct"/>
            <w:tcBorders>
              <w:top w:val="nil"/>
              <w:left w:val="nil"/>
              <w:bottom w:val="nil"/>
              <w:right w:val="nil"/>
            </w:tcBorders>
            <w:hideMark/>
          </w:tcPr>
          <w:p w14:paraId="720C345F" w14:textId="77777777" w:rsidR="00DD133B" w:rsidRDefault="00DD133B">
            <w:pPr>
              <w:rPr>
                <w:rFonts w:eastAsia="Arial"/>
                <w:sz w:val="20"/>
                <w:szCs w:val="20"/>
              </w:rPr>
            </w:pPr>
            <w:proofErr w:type="spellStart"/>
            <w:r>
              <w:rPr>
                <w:rFonts w:eastAsia="Arial"/>
                <w:sz w:val="20"/>
                <w:szCs w:val="20"/>
              </w:rPr>
              <w:t>KP</w:t>
            </w:r>
            <w:proofErr w:type="spellEnd"/>
            <w:r>
              <w:rPr>
                <w:rFonts w:eastAsia="Arial"/>
                <w:sz w:val="20"/>
                <w:szCs w:val="20"/>
              </w:rPr>
              <w:t xml:space="preserve"> F-Statistic</w:t>
            </w:r>
          </w:p>
        </w:tc>
        <w:tc>
          <w:tcPr>
            <w:tcW w:w="930" w:type="pct"/>
            <w:tcBorders>
              <w:top w:val="nil"/>
              <w:left w:val="nil"/>
              <w:bottom w:val="nil"/>
              <w:right w:val="nil"/>
            </w:tcBorders>
            <w:hideMark/>
          </w:tcPr>
          <w:p w14:paraId="59421FAA" w14:textId="77777777" w:rsidR="00DD133B" w:rsidRDefault="00DD133B">
            <w:pPr>
              <w:jc w:val="center"/>
              <w:rPr>
                <w:rFonts w:eastAsia="Arial"/>
                <w:sz w:val="20"/>
                <w:szCs w:val="20"/>
              </w:rPr>
            </w:pPr>
            <w:r>
              <w:rPr>
                <w:rFonts w:eastAsia="Arial"/>
                <w:sz w:val="20"/>
                <w:szCs w:val="20"/>
              </w:rPr>
              <w:t>108.96</w:t>
            </w:r>
          </w:p>
        </w:tc>
        <w:tc>
          <w:tcPr>
            <w:tcW w:w="974" w:type="pct"/>
            <w:tcBorders>
              <w:top w:val="nil"/>
              <w:left w:val="nil"/>
              <w:bottom w:val="nil"/>
              <w:right w:val="nil"/>
            </w:tcBorders>
            <w:hideMark/>
          </w:tcPr>
          <w:p w14:paraId="58C5A009" w14:textId="77777777" w:rsidR="00DD133B" w:rsidRDefault="00DD133B">
            <w:pPr>
              <w:jc w:val="center"/>
              <w:rPr>
                <w:rFonts w:eastAsia="Arial"/>
                <w:sz w:val="20"/>
                <w:szCs w:val="20"/>
              </w:rPr>
            </w:pPr>
            <w:r>
              <w:rPr>
                <w:rFonts w:eastAsia="Arial"/>
                <w:sz w:val="20"/>
                <w:szCs w:val="20"/>
              </w:rPr>
              <w:t>162.11</w:t>
            </w:r>
          </w:p>
        </w:tc>
        <w:tc>
          <w:tcPr>
            <w:tcW w:w="841" w:type="pct"/>
            <w:tcBorders>
              <w:top w:val="nil"/>
              <w:left w:val="nil"/>
              <w:bottom w:val="nil"/>
              <w:right w:val="nil"/>
            </w:tcBorders>
            <w:hideMark/>
          </w:tcPr>
          <w:p w14:paraId="30996CF6" w14:textId="77777777" w:rsidR="00DD133B" w:rsidRDefault="00DD133B">
            <w:pPr>
              <w:jc w:val="center"/>
              <w:rPr>
                <w:rFonts w:eastAsia="Arial"/>
                <w:sz w:val="20"/>
                <w:szCs w:val="20"/>
              </w:rPr>
            </w:pPr>
            <w:r>
              <w:rPr>
                <w:rFonts w:eastAsia="Arial"/>
                <w:sz w:val="20"/>
                <w:szCs w:val="20"/>
              </w:rPr>
              <w:t>135.65</w:t>
            </w:r>
          </w:p>
        </w:tc>
        <w:tc>
          <w:tcPr>
            <w:tcW w:w="790" w:type="pct"/>
            <w:gridSpan w:val="2"/>
            <w:tcBorders>
              <w:top w:val="nil"/>
              <w:left w:val="nil"/>
              <w:bottom w:val="nil"/>
              <w:right w:val="nil"/>
            </w:tcBorders>
            <w:hideMark/>
          </w:tcPr>
          <w:p w14:paraId="08F5DE3B" w14:textId="77777777" w:rsidR="00DD133B" w:rsidRDefault="00DD133B">
            <w:pPr>
              <w:jc w:val="center"/>
              <w:rPr>
                <w:rFonts w:eastAsia="Arial"/>
                <w:sz w:val="20"/>
                <w:szCs w:val="20"/>
              </w:rPr>
            </w:pPr>
            <w:r>
              <w:rPr>
                <w:rFonts w:eastAsia="Arial"/>
                <w:sz w:val="20"/>
                <w:szCs w:val="20"/>
              </w:rPr>
              <w:t>138.45</w:t>
            </w:r>
          </w:p>
        </w:tc>
      </w:tr>
      <w:tr w:rsidR="00DD133B" w14:paraId="68CBC32C" w14:textId="77777777" w:rsidTr="00DD133B">
        <w:trPr>
          <w:trHeight w:val="309"/>
        </w:trPr>
        <w:tc>
          <w:tcPr>
            <w:tcW w:w="1465" w:type="pct"/>
            <w:tcBorders>
              <w:top w:val="nil"/>
              <w:left w:val="nil"/>
              <w:bottom w:val="single" w:sz="4" w:space="0" w:color="auto"/>
              <w:right w:val="nil"/>
            </w:tcBorders>
            <w:hideMark/>
          </w:tcPr>
          <w:p w14:paraId="5405D11A" w14:textId="77777777" w:rsidR="00DD133B" w:rsidRDefault="00DD133B">
            <w:pPr>
              <w:rPr>
                <w:rFonts w:eastAsia="Arial"/>
                <w:sz w:val="20"/>
                <w:szCs w:val="20"/>
              </w:rPr>
            </w:pPr>
            <w:r>
              <w:rPr>
                <w:rFonts w:eastAsia="Arial"/>
                <w:sz w:val="20"/>
                <w:szCs w:val="20"/>
              </w:rPr>
              <w:t>Vaccination Lags</w:t>
            </w:r>
          </w:p>
        </w:tc>
        <w:tc>
          <w:tcPr>
            <w:tcW w:w="930" w:type="pct"/>
            <w:tcBorders>
              <w:top w:val="nil"/>
              <w:left w:val="nil"/>
              <w:bottom w:val="single" w:sz="4" w:space="0" w:color="auto"/>
              <w:right w:val="nil"/>
            </w:tcBorders>
            <w:hideMark/>
          </w:tcPr>
          <w:p w14:paraId="7E33AADB" w14:textId="77777777" w:rsidR="00DD133B" w:rsidRDefault="00DD133B">
            <w:pPr>
              <w:jc w:val="center"/>
              <w:rPr>
                <w:rFonts w:eastAsia="Arial"/>
                <w:sz w:val="20"/>
                <w:szCs w:val="20"/>
              </w:rPr>
            </w:pPr>
            <w:r>
              <w:rPr>
                <w:rFonts w:eastAsia="Arial"/>
                <w:sz w:val="20"/>
                <w:szCs w:val="20"/>
              </w:rPr>
              <w:t>21 days</w:t>
            </w:r>
          </w:p>
        </w:tc>
        <w:tc>
          <w:tcPr>
            <w:tcW w:w="974" w:type="pct"/>
            <w:tcBorders>
              <w:top w:val="nil"/>
              <w:left w:val="nil"/>
              <w:bottom w:val="single" w:sz="4" w:space="0" w:color="auto"/>
              <w:right w:val="nil"/>
            </w:tcBorders>
            <w:hideMark/>
          </w:tcPr>
          <w:p w14:paraId="1F2EA0A7" w14:textId="77777777" w:rsidR="00DD133B" w:rsidRDefault="00DD133B">
            <w:pPr>
              <w:jc w:val="center"/>
              <w:rPr>
                <w:rFonts w:eastAsia="Arial"/>
                <w:sz w:val="20"/>
                <w:szCs w:val="20"/>
              </w:rPr>
            </w:pPr>
            <w:r>
              <w:rPr>
                <w:rFonts w:eastAsia="Arial"/>
                <w:sz w:val="20"/>
                <w:szCs w:val="20"/>
              </w:rPr>
              <w:t>1 day</w:t>
            </w:r>
          </w:p>
        </w:tc>
        <w:tc>
          <w:tcPr>
            <w:tcW w:w="841" w:type="pct"/>
            <w:tcBorders>
              <w:top w:val="nil"/>
              <w:left w:val="nil"/>
              <w:bottom w:val="single" w:sz="4" w:space="0" w:color="auto"/>
              <w:right w:val="nil"/>
            </w:tcBorders>
            <w:hideMark/>
          </w:tcPr>
          <w:p w14:paraId="5AD5DB57" w14:textId="77777777" w:rsidR="00DD133B" w:rsidRDefault="00DD133B">
            <w:pPr>
              <w:jc w:val="center"/>
              <w:rPr>
                <w:rFonts w:eastAsia="Arial"/>
                <w:sz w:val="20"/>
                <w:szCs w:val="20"/>
              </w:rPr>
            </w:pPr>
            <w:r>
              <w:rPr>
                <w:rFonts w:eastAsia="Arial"/>
                <w:sz w:val="20"/>
                <w:szCs w:val="20"/>
              </w:rPr>
              <w:t>1 day</w:t>
            </w:r>
          </w:p>
        </w:tc>
        <w:tc>
          <w:tcPr>
            <w:tcW w:w="790" w:type="pct"/>
            <w:gridSpan w:val="2"/>
            <w:tcBorders>
              <w:top w:val="nil"/>
              <w:left w:val="nil"/>
              <w:bottom w:val="single" w:sz="4" w:space="0" w:color="auto"/>
              <w:right w:val="nil"/>
            </w:tcBorders>
            <w:hideMark/>
          </w:tcPr>
          <w:p w14:paraId="594C8D0B" w14:textId="77777777" w:rsidR="00DD133B" w:rsidRDefault="00DD133B">
            <w:pPr>
              <w:jc w:val="center"/>
              <w:rPr>
                <w:rFonts w:eastAsia="Arial"/>
                <w:sz w:val="20"/>
                <w:szCs w:val="20"/>
              </w:rPr>
            </w:pPr>
            <w:r>
              <w:rPr>
                <w:rFonts w:eastAsia="Arial"/>
                <w:sz w:val="20"/>
                <w:szCs w:val="20"/>
              </w:rPr>
              <w:t>1 day</w:t>
            </w:r>
          </w:p>
        </w:tc>
      </w:tr>
    </w:tbl>
    <w:p w14:paraId="6C0B6991"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Results reported are based on a sample of 17 countries (314 states) using daily data from December 21, 2020–February 28, 2021. Estimates are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-180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where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180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 NPIs in place.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w:t>
      </w:r>
      <w:proofErr w:type="spellStart"/>
      <w:r>
        <w:rPr>
          <w:rFonts w:eastAsia="Times New Roman"/>
          <w:sz w:val="16"/>
          <w:szCs w:val="16"/>
        </w:rPr>
        <w:t>AOD</w:t>
      </w:r>
      <w:proofErr w:type="spellEnd"/>
      <w:r>
        <w:rPr>
          <w:rFonts w:eastAsia="Times New Roman"/>
          <w:sz w:val="16"/>
          <w:szCs w:val="16"/>
        </w:rPr>
        <w:t xml:space="preserve"> per capita and google mobility in region </w:t>
      </w:r>
      <w:proofErr w:type="spellStart"/>
      <w:r>
        <w:rPr>
          <w:rFonts w:eastAsia="Times New Roman"/>
          <w:sz w:val="16"/>
          <w:szCs w:val="16"/>
        </w:rPr>
        <w:t>i</w:t>
      </w:r>
      <w:proofErr w:type="spellEnd"/>
      <w:r>
        <w:rPr>
          <w:rFonts w:eastAsia="Times New Roman"/>
          <w:sz w:val="16"/>
          <w:szCs w:val="16"/>
        </w:rPr>
        <w:t xml:space="preserve">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w:t>
      </w:r>
      <w:proofErr w:type="spellStart"/>
      <w:r>
        <w:rPr>
          <w:rFonts w:eastAsia="Times New Roman"/>
          <w:sz w:val="16"/>
          <w:szCs w:val="16"/>
        </w:rPr>
        <w:t>ariables</w:t>
      </w:r>
      <w:proofErr w:type="spellEnd"/>
      <w:r>
        <w:rPr>
          <w:rFonts w:eastAsia="Times New Roman"/>
          <w:sz w:val="16"/>
          <w:szCs w:val="16"/>
        </w:rPr>
        <w:t xml:space="preserve"> which includes the level of new cases and economic indicators at t-1. </w:t>
      </w:r>
      <m:oMath>
        <m:r>
          <m:rPr>
            <m:scr m:val="script"/>
            <m:sty m:val="p"/>
          </m:rPr>
          <w:rPr>
            <w:rFonts w:ascii="Cambria Math" w:eastAsia="Times New Roman" w:hAnsi="Cambria Math"/>
            <w:sz w:val="16"/>
            <w:szCs w:val="16"/>
          </w:rPr>
          <m:t>l</m:t>
        </m:r>
      </m:oMath>
      <w:r>
        <w:rPr>
          <w:rFonts w:eastAsia="Times New Roman"/>
          <w:sz w:val="16"/>
          <w:szCs w:val="16"/>
        </w:rPr>
        <w:t xml:space="preserve"> denotes the lags in the response of the endogenous variable to vaccine. Standard errors clustered at the country-date level in parentheses. ***, **, * denote statistical signi</w:t>
      </w:r>
      <w:proofErr w:type="spellStart"/>
      <w:r>
        <w:rPr>
          <w:rFonts w:eastAsia="Times New Roman"/>
          <w:sz w:val="16"/>
          <w:szCs w:val="16"/>
        </w:rPr>
        <w:t>ficance</w:t>
      </w:r>
      <w:proofErr w:type="spellEnd"/>
      <w:r>
        <w:rPr>
          <w:rFonts w:eastAsia="Times New Roman"/>
          <w:sz w:val="16"/>
          <w:szCs w:val="16"/>
        </w:rPr>
        <w:t xml:space="preserve"> at 1 percent, 5 percent, and 10 percent, respectively.</w:t>
      </w:r>
    </w:p>
    <w:p w14:paraId="0CDDBFD0" w14:textId="77777777" w:rsidR="00DD133B" w:rsidRDefault="00DD133B" w:rsidP="00DD133B">
      <w:pPr>
        <w:rPr>
          <w:rFonts w:eastAsia="Calibri"/>
        </w:rPr>
      </w:pPr>
    </w:p>
    <w:p w14:paraId="321443D6" w14:textId="77777777" w:rsidR="00DD133B" w:rsidRDefault="00DD133B" w:rsidP="00DD133B">
      <w:pPr>
        <w:spacing w:line="240" w:lineRule="auto"/>
        <w:rPr>
          <w:rFonts w:eastAsia="Times New Roman"/>
          <w:sz w:val="18"/>
          <w:szCs w:val="18"/>
          <w:lang w:val="en-GB" w:eastAsia="en-GB"/>
        </w:rPr>
        <w:sectPr w:rsidR="00DD133B">
          <w:pgSz w:w="12240" w:h="15840"/>
          <w:pgMar w:top="1440" w:right="1440" w:bottom="1260" w:left="1440" w:header="720" w:footer="720" w:gutter="0"/>
          <w:cols w:space="720"/>
        </w:sectPr>
      </w:pPr>
    </w:p>
    <w:tbl>
      <w:tblPr>
        <w:tblStyle w:val="TableGrid"/>
        <w:tblW w:w="9900" w:type="dxa"/>
        <w:tblInd w:w="-5" w:type="dxa"/>
        <w:tblLook w:val="04A0" w:firstRow="1" w:lastRow="0" w:firstColumn="1" w:lastColumn="0" w:noHBand="0" w:noVBand="1"/>
      </w:tblPr>
      <w:tblGrid>
        <w:gridCol w:w="1710"/>
        <w:gridCol w:w="8190"/>
      </w:tblGrid>
      <w:tr w:rsidR="00DD133B" w14:paraId="6A8DB619" w14:textId="77777777" w:rsidTr="00DD133B">
        <w:tc>
          <w:tcPr>
            <w:tcW w:w="9900" w:type="dxa"/>
            <w:gridSpan w:val="2"/>
            <w:tcBorders>
              <w:top w:val="nil"/>
              <w:left w:val="nil"/>
              <w:bottom w:val="single" w:sz="4" w:space="0" w:color="auto"/>
              <w:right w:val="nil"/>
            </w:tcBorders>
            <w:hideMark/>
          </w:tcPr>
          <w:p w14:paraId="4E7B4833" w14:textId="77777777" w:rsidR="00DD133B" w:rsidRDefault="00DD133B">
            <w:pPr>
              <w:keepNext/>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A8</w:t>
            </w:r>
            <w:proofErr w:type="spellEnd"/>
            <w:r>
              <w:rPr>
                <w:rFonts w:eastAsia="Calibri" w:cs="Arial"/>
                <w:b/>
                <w:bCs/>
                <w:smallCaps/>
                <w:kern w:val="28"/>
                <w:szCs w:val="32"/>
              </w:rPr>
              <w:t>. List of Countries and Regions</w:t>
            </w:r>
          </w:p>
        </w:tc>
      </w:tr>
      <w:tr w:rsidR="00DD133B" w14:paraId="50FEB604" w14:textId="77777777" w:rsidTr="00DD133B">
        <w:tc>
          <w:tcPr>
            <w:tcW w:w="1710" w:type="dxa"/>
            <w:tcBorders>
              <w:top w:val="single" w:sz="4" w:space="0" w:color="auto"/>
              <w:left w:val="nil"/>
              <w:bottom w:val="single" w:sz="4" w:space="0" w:color="auto"/>
              <w:right w:val="single" w:sz="4" w:space="0" w:color="auto"/>
            </w:tcBorders>
            <w:hideMark/>
          </w:tcPr>
          <w:p w14:paraId="598FDAA9" w14:textId="77777777" w:rsidR="00DD133B" w:rsidRDefault="00DD133B">
            <w:pPr>
              <w:spacing w:line="240" w:lineRule="auto"/>
              <w:rPr>
                <w:rFonts w:eastAsia="Arial"/>
                <w:b/>
                <w:bCs/>
                <w:sz w:val="20"/>
              </w:rPr>
            </w:pPr>
            <w:r>
              <w:rPr>
                <w:rFonts w:eastAsia="Arial"/>
                <w:b/>
                <w:bCs/>
                <w:sz w:val="20"/>
              </w:rPr>
              <w:t>Country</w:t>
            </w:r>
          </w:p>
        </w:tc>
        <w:tc>
          <w:tcPr>
            <w:tcW w:w="8190" w:type="dxa"/>
            <w:tcBorders>
              <w:top w:val="single" w:sz="4" w:space="0" w:color="auto"/>
              <w:left w:val="single" w:sz="4" w:space="0" w:color="auto"/>
              <w:bottom w:val="single" w:sz="4" w:space="0" w:color="auto"/>
              <w:right w:val="nil"/>
            </w:tcBorders>
            <w:hideMark/>
          </w:tcPr>
          <w:p w14:paraId="7EC46FB7" w14:textId="77777777" w:rsidR="00DD133B" w:rsidRDefault="00DD133B">
            <w:pPr>
              <w:spacing w:line="240" w:lineRule="auto"/>
              <w:rPr>
                <w:rFonts w:eastAsia="Arial"/>
                <w:b/>
                <w:bCs/>
                <w:sz w:val="20"/>
              </w:rPr>
            </w:pPr>
            <w:r>
              <w:rPr>
                <w:rFonts w:eastAsia="Arial"/>
                <w:b/>
                <w:bCs/>
                <w:sz w:val="20"/>
              </w:rPr>
              <w:t xml:space="preserve">Regions </w:t>
            </w:r>
          </w:p>
        </w:tc>
      </w:tr>
      <w:tr w:rsidR="00DD133B" w14:paraId="553D1BA4" w14:textId="77777777" w:rsidTr="00DD133B">
        <w:tc>
          <w:tcPr>
            <w:tcW w:w="1710" w:type="dxa"/>
            <w:tcBorders>
              <w:top w:val="single" w:sz="4" w:space="0" w:color="auto"/>
              <w:left w:val="nil"/>
              <w:bottom w:val="single" w:sz="4" w:space="0" w:color="auto"/>
              <w:right w:val="single" w:sz="4" w:space="0" w:color="auto"/>
            </w:tcBorders>
            <w:vAlign w:val="center"/>
            <w:hideMark/>
          </w:tcPr>
          <w:p w14:paraId="56999F14" w14:textId="77777777" w:rsidR="00DD133B" w:rsidRDefault="00DD133B">
            <w:pPr>
              <w:spacing w:line="240" w:lineRule="auto"/>
              <w:rPr>
                <w:rFonts w:eastAsia="Arial"/>
                <w:sz w:val="20"/>
              </w:rPr>
            </w:pPr>
            <w:r>
              <w:rPr>
                <w:rFonts w:eastAsia="Arial"/>
                <w:sz w:val="20"/>
              </w:rPr>
              <w:t>Argentina</w:t>
            </w:r>
          </w:p>
        </w:tc>
        <w:tc>
          <w:tcPr>
            <w:tcW w:w="8190" w:type="dxa"/>
            <w:tcBorders>
              <w:top w:val="single" w:sz="4" w:space="0" w:color="auto"/>
              <w:left w:val="single" w:sz="4" w:space="0" w:color="auto"/>
              <w:bottom w:val="single" w:sz="4" w:space="0" w:color="auto"/>
              <w:right w:val="nil"/>
            </w:tcBorders>
            <w:vAlign w:val="center"/>
            <w:hideMark/>
          </w:tcPr>
          <w:p w14:paraId="5E78A41F" w14:textId="77777777" w:rsidR="00DD133B" w:rsidRDefault="00DD133B">
            <w:pPr>
              <w:spacing w:line="240" w:lineRule="auto"/>
              <w:rPr>
                <w:rFonts w:eastAsia="Arial"/>
                <w:sz w:val="20"/>
                <w:lang w:val="it-IT"/>
              </w:rPr>
            </w:pPr>
            <w:r>
              <w:rPr>
                <w:rFonts w:eastAsia="Arial"/>
                <w:sz w:val="20"/>
                <w:lang w:val="it-IT"/>
              </w:rPr>
              <w:t>Buenos Aires, Catamarca, Chaco, Chubut, Cordoba, Corrientes, Entre Rios, Formosa, Jujuy, La Pampa, La Rioja, Mendoza, Misiones, Neuquen, Rio Negro, Salta, San Juan, San Luis, Santa Cruz, Santa Fe, Santiago del Estero, Tierra del Fuego</w:t>
            </w:r>
          </w:p>
        </w:tc>
      </w:tr>
      <w:tr w:rsidR="00DD133B" w14:paraId="25B4A23A" w14:textId="77777777" w:rsidTr="00DD133B">
        <w:tc>
          <w:tcPr>
            <w:tcW w:w="1710" w:type="dxa"/>
            <w:tcBorders>
              <w:top w:val="single" w:sz="4" w:space="0" w:color="auto"/>
              <w:left w:val="nil"/>
              <w:bottom w:val="single" w:sz="4" w:space="0" w:color="auto"/>
              <w:right w:val="single" w:sz="4" w:space="0" w:color="auto"/>
            </w:tcBorders>
            <w:vAlign w:val="center"/>
            <w:hideMark/>
          </w:tcPr>
          <w:p w14:paraId="245A4F60" w14:textId="77777777" w:rsidR="00DD133B" w:rsidRDefault="00DD133B">
            <w:pPr>
              <w:spacing w:line="240" w:lineRule="auto"/>
              <w:rPr>
                <w:rFonts w:eastAsia="Arial"/>
                <w:sz w:val="20"/>
              </w:rPr>
            </w:pPr>
            <w:r>
              <w:rPr>
                <w:rFonts w:eastAsia="Arial"/>
                <w:sz w:val="20"/>
              </w:rPr>
              <w:t>Austria</w:t>
            </w:r>
          </w:p>
        </w:tc>
        <w:tc>
          <w:tcPr>
            <w:tcW w:w="8190" w:type="dxa"/>
            <w:tcBorders>
              <w:top w:val="single" w:sz="4" w:space="0" w:color="auto"/>
              <w:left w:val="single" w:sz="4" w:space="0" w:color="auto"/>
              <w:bottom w:val="single" w:sz="4" w:space="0" w:color="auto"/>
              <w:right w:val="nil"/>
            </w:tcBorders>
            <w:vAlign w:val="center"/>
            <w:hideMark/>
          </w:tcPr>
          <w:p w14:paraId="37A3E5D3" w14:textId="77777777" w:rsidR="00DD133B" w:rsidRDefault="00DD133B">
            <w:pPr>
              <w:spacing w:line="240" w:lineRule="auto"/>
              <w:rPr>
                <w:rFonts w:eastAsia="Arial"/>
                <w:sz w:val="20"/>
                <w:lang w:val="de-DE"/>
              </w:rPr>
            </w:pPr>
            <w:r>
              <w:rPr>
                <w:rFonts w:eastAsia="Arial"/>
                <w:sz w:val="20"/>
                <w:lang w:val="de-DE"/>
              </w:rPr>
              <w:t>Burgenland, Karnten, Niederosterreich, Oberosterreich, Salzburg, Steiermark, Tirol, Vorarlberg, Wien</w:t>
            </w:r>
          </w:p>
        </w:tc>
      </w:tr>
      <w:tr w:rsidR="00DD133B" w14:paraId="120E9765" w14:textId="77777777" w:rsidTr="00DD133B">
        <w:tc>
          <w:tcPr>
            <w:tcW w:w="1710" w:type="dxa"/>
            <w:tcBorders>
              <w:top w:val="single" w:sz="4" w:space="0" w:color="auto"/>
              <w:left w:val="nil"/>
              <w:bottom w:val="single" w:sz="4" w:space="0" w:color="auto"/>
              <w:right w:val="single" w:sz="4" w:space="0" w:color="auto"/>
            </w:tcBorders>
            <w:vAlign w:val="center"/>
            <w:hideMark/>
          </w:tcPr>
          <w:p w14:paraId="1DC044FE" w14:textId="77777777" w:rsidR="00DD133B" w:rsidRDefault="00DD133B">
            <w:pPr>
              <w:spacing w:line="240" w:lineRule="auto"/>
              <w:rPr>
                <w:rFonts w:eastAsia="Arial"/>
                <w:sz w:val="20"/>
              </w:rPr>
            </w:pPr>
            <w:r>
              <w:rPr>
                <w:rFonts w:eastAsia="Arial"/>
                <w:sz w:val="20"/>
              </w:rPr>
              <w:t>Belgium</w:t>
            </w:r>
          </w:p>
        </w:tc>
        <w:tc>
          <w:tcPr>
            <w:tcW w:w="8190" w:type="dxa"/>
            <w:tcBorders>
              <w:top w:val="single" w:sz="4" w:space="0" w:color="auto"/>
              <w:left w:val="single" w:sz="4" w:space="0" w:color="auto"/>
              <w:bottom w:val="single" w:sz="4" w:space="0" w:color="auto"/>
              <w:right w:val="nil"/>
            </w:tcBorders>
            <w:vAlign w:val="center"/>
            <w:hideMark/>
          </w:tcPr>
          <w:p w14:paraId="74238768" w14:textId="77777777" w:rsidR="00DD133B" w:rsidRDefault="00DD133B">
            <w:pPr>
              <w:spacing w:line="240" w:lineRule="auto"/>
              <w:rPr>
                <w:rFonts w:eastAsia="Arial"/>
                <w:sz w:val="20"/>
              </w:rPr>
            </w:pPr>
            <w:r>
              <w:rPr>
                <w:rFonts w:eastAsia="Arial"/>
                <w:sz w:val="20"/>
              </w:rPr>
              <w:t>Brussels, Flanders, Wallonia</w:t>
            </w:r>
          </w:p>
        </w:tc>
      </w:tr>
      <w:tr w:rsidR="00DD133B" w14:paraId="660D9075" w14:textId="77777777" w:rsidTr="00DD133B">
        <w:tc>
          <w:tcPr>
            <w:tcW w:w="1710" w:type="dxa"/>
            <w:tcBorders>
              <w:top w:val="single" w:sz="4" w:space="0" w:color="auto"/>
              <w:left w:val="nil"/>
              <w:bottom w:val="single" w:sz="4" w:space="0" w:color="auto"/>
              <w:right w:val="single" w:sz="4" w:space="0" w:color="auto"/>
            </w:tcBorders>
            <w:vAlign w:val="center"/>
            <w:hideMark/>
          </w:tcPr>
          <w:p w14:paraId="54D2C5D9" w14:textId="77777777" w:rsidR="00DD133B" w:rsidRDefault="00DD133B">
            <w:pPr>
              <w:spacing w:line="240" w:lineRule="auto"/>
              <w:rPr>
                <w:rFonts w:eastAsia="Arial"/>
                <w:sz w:val="20"/>
              </w:rPr>
            </w:pPr>
            <w:r>
              <w:rPr>
                <w:rFonts w:eastAsia="Arial"/>
                <w:sz w:val="20"/>
              </w:rPr>
              <w:t>Brazil</w:t>
            </w:r>
          </w:p>
        </w:tc>
        <w:tc>
          <w:tcPr>
            <w:tcW w:w="8190" w:type="dxa"/>
            <w:tcBorders>
              <w:top w:val="single" w:sz="4" w:space="0" w:color="auto"/>
              <w:left w:val="single" w:sz="4" w:space="0" w:color="auto"/>
              <w:bottom w:val="single" w:sz="4" w:space="0" w:color="auto"/>
              <w:right w:val="nil"/>
            </w:tcBorders>
            <w:vAlign w:val="center"/>
            <w:hideMark/>
          </w:tcPr>
          <w:p w14:paraId="34FCEC9A" w14:textId="77777777" w:rsidR="00DD133B" w:rsidRDefault="00DD133B">
            <w:pPr>
              <w:spacing w:line="240" w:lineRule="auto"/>
              <w:rPr>
                <w:rFonts w:eastAsia="Arial"/>
                <w:sz w:val="20"/>
                <w:lang w:val="it-IT"/>
              </w:rPr>
            </w:pPr>
            <w:r>
              <w:rPr>
                <w:rFonts w:eastAsia="Arial"/>
                <w:sz w:val="20"/>
                <w:lang w:val="it-IT"/>
              </w:rPr>
              <w:t>Acre, Alagoas, Amapa, Amazonas, Bahia, Ceara, Distrito Federal, Espirito Santo, Goias, Maranhao, Mato Grosso, Mato Grosso do Sul, Minas Gerais, Para, Paraiba, Parana, Pernambuco, Piaui, Rio Grande do Norte, Rio Grande do Sul, Rio de Janeiro, Rondonia, Roraima, Santa Catarina, Sao Paulo, Sergipe, Tocantins</w:t>
            </w:r>
          </w:p>
        </w:tc>
      </w:tr>
      <w:tr w:rsidR="00DD133B" w14:paraId="02FFAFFF" w14:textId="77777777" w:rsidTr="00DD133B">
        <w:tc>
          <w:tcPr>
            <w:tcW w:w="1710" w:type="dxa"/>
            <w:tcBorders>
              <w:top w:val="single" w:sz="4" w:space="0" w:color="auto"/>
              <w:left w:val="nil"/>
              <w:bottom w:val="single" w:sz="4" w:space="0" w:color="auto"/>
              <w:right w:val="single" w:sz="4" w:space="0" w:color="auto"/>
            </w:tcBorders>
            <w:vAlign w:val="center"/>
            <w:hideMark/>
          </w:tcPr>
          <w:p w14:paraId="316BC168" w14:textId="77777777" w:rsidR="00DD133B" w:rsidRDefault="00DD133B">
            <w:pPr>
              <w:spacing w:line="240" w:lineRule="auto"/>
              <w:rPr>
                <w:rFonts w:eastAsia="Arial"/>
                <w:sz w:val="20"/>
              </w:rPr>
            </w:pPr>
            <w:r>
              <w:rPr>
                <w:rFonts w:eastAsia="Arial"/>
                <w:sz w:val="20"/>
              </w:rPr>
              <w:t>Canada</w:t>
            </w:r>
          </w:p>
        </w:tc>
        <w:tc>
          <w:tcPr>
            <w:tcW w:w="8190" w:type="dxa"/>
            <w:tcBorders>
              <w:top w:val="single" w:sz="4" w:space="0" w:color="auto"/>
              <w:left w:val="single" w:sz="4" w:space="0" w:color="auto"/>
              <w:bottom w:val="single" w:sz="4" w:space="0" w:color="auto"/>
              <w:right w:val="nil"/>
            </w:tcBorders>
            <w:vAlign w:val="center"/>
            <w:hideMark/>
          </w:tcPr>
          <w:p w14:paraId="0DE771A6" w14:textId="77777777" w:rsidR="00DD133B" w:rsidRDefault="00DD133B">
            <w:pPr>
              <w:spacing w:line="240" w:lineRule="auto"/>
              <w:rPr>
                <w:rFonts w:eastAsia="Arial"/>
                <w:sz w:val="20"/>
              </w:rPr>
            </w:pPr>
            <w:r>
              <w:rPr>
                <w:rFonts w:eastAsia="Arial"/>
                <w:sz w:val="20"/>
              </w:rPr>
              <w:t>Alberta, British Columbia, Manitoba, New Brunswick, Newfoundland and Labrador, Northwest Territories, Nova Scotia, Nunavut, Ontario, Prince Edward Island, Quebec, Saskatchewan, Yukon</w:t>
            </w:r>
          </w:p>
        </w:tc>
      </w:tr>
      <w:tr w:rsidR="00DD133B" w14:paraId="1D234FAC" w14:textId="77777777" w:rsidTr="00DD133B">
        <w:tc>
          <w:tcPr>
            <w:tcW w:w="1710" w:type="dxa"/>
            <w:tcBorders>
              <w:top w:val="single" w:sz="4" w:space="0" w:color="auto"/>
              <w:left w:val="nil"/>
              <w:bottom w:val="single" w:sz="4" w:space="0" w:color="auto"/>
              <w:right w:val="single" w:sz="4" w:space="0" w:color="auto"/>
            </w:tcBorders>
            <w:vAlign w:val="center"/>
            <w:hideMark/>
          </w:tcPr>
          <w:p w14:paraId="260F7014" w14:textId="77777777" w:rsidR="00DD133B" w:rsidRDefault="00DD133B">
            <w:pPr>
              <w:spacing w:line="240" w:lineRule="auto"/>
              <w:rPr>
                <w:rFonts w:eastAsia="Arial"/>
                <w:sz w:val="20"/>
              </w:rPr>
            </w:pPr>
            <w:r>
              <w:rPr>
                <w:rFonts w:eastAsia="Arial"/>
                <w:sz w:val="20"/>
              </w:rPr>
              <w:t>Chile</w:t>
            </w:r>
          </w:p>
        </w:tc>
        <w:tc>
          <w:tcPr>
            <w:tcW w:w="8190" w:type="dxa"/>
            <w:tcBorders>
              <w:top w:val="single" w:sz="4" w:space="0" w:color="auto"/>
              <w:left w:val="single" w:sz="4" w:space="0" w:color="auto"/>
              <w:bottom w:val="single" w:sz="4" w:space="0" w:color="auto"/>
              <w:right w:val="nil"/>
            </w:tcBorders>
            <w:vAlign w:val="center"/>
            <w:hideMark/>
          </w:tcPr>
          <w:p w14:paraId="394B69B6" w14:textId="77777777" w:rsidR="00DD133B" w:rsidRDefault="00DD133B">
            <w:pPr>
              <w:spacing w:line="240" w:lineRule="auto"/>
              <w:rPr>
                <w:rFonts w:eastAsia="Arial"/>
                <w:sz w:val="20"/>
                <w:lang w:val="it-IT"/>
              </w:rPr>
            </w:pPr>
            <w:r>
              <w:rPr>
                <w:rFonts w:eastAsia="Arial"/>
                <w:sz w:val="20"/>
                <w:lang w:val="it-IT"/>
              </w:rPr>
              <w:t>Aisen del General Carlos Ibanez del Campo, Antofagasta, Arica y Parinacota, Atacama, Biobio, Coquimbo, La Araucania, Libertador General Bernardo, O'Higgins, Los Lagos, Los Rios, Magallanes, Maule, Nuble, Region Metropolitana de Santiago, Tarapaca, Valparaiso</w:t>
            </w:r>
          </w:p>
        </w:tc>
      </w:tr>
      <w:tr w:rsidR="00DD133B" w14:paraId="1F4CC962" w14:textId="77777777" w:rsidTr="00DD133B">
        <w:tc>
          <w:tcPr>
            <w:tcW w:w="1710" w:type="dxa"/>
            <w:tcBorders>
              <w:top w:val="single" w:sz="4" w:space="0" w:color="auto"/>
              <w:left w:val="nil"/>
              <w:bottom w:val="single" w:sz="4" w:space="0" w:color="auto"/>
              <w:right w:val="single" w:sz="4" w:space="0" w:color="auto"/>
            </w:tcBorders>
            <w:vAlign w:val="center"/>
            <w:hideMark/>
          </w:tcPr>
          <w:p w14:paraId="6EB44A2E" w14:textId="77777777" w:rsidR="00DD133B" w:rsidRDefault="00DD133B">
            <w:pPr>
              <w:spacing w:line="240" w:lineRule="auto"/>
              <w:rPr>
                <w:rFonts w:eastAsia="Arial"/>
                <w:sz w:val="20"/>
              </w:rPr>
            </w:pPr>
            <w:r>
              <w:rPr>
                <w:rFonts w:eastAsia="Arial"/>
                <w:sz w:val="20"/>
              </w:rPr>
              <w:t>Czech Republic</w:t>
            </w:r>
          </w:p>
        </w:tc>
        <w:tc>
          <w:tcPr>
            <w:tcW w:w="8190" w:type="dxa"/>
            <w:tcBorders>
              <w:top w:val="single" w:sz="4" w:space="0" w:color="auto"/>
              <w:left w:val="single" w:sz="4" w:space="0" w:color="auto"/>
              <w:bottom w:val="single" w:sz="4" w:space="0" w:color="auto"/>
              <w:right w:val="nil"/>
            </w:tcBorders>
            <w:vAlign w:val="center"/>
            <w:hideMark/>
          </w:tcPr>
          <w:p w14:paraId="158EB89B" w14:textId="77777777" w:rsidR="00DD133B" w:rsidRDefault="00DD133B">
            <w:pPr>
              <w:spacing w:line="240" w:lineRule="auto"/>
              <w:rPr>
                <w:rFonts w:eastAsia="Arial"/>
                <w:sz w:val="20"/>
              </w:rPr>
            </w:pPr>
            <w:proofErr w:type="spellStart"/>
            <w:r>
              <w:rPr>
                <w:rFonts w:eastAsia="Arial"/>
                <w:sz w:val="20"/>
              </w:rPr>
              <w:t>Jihocesky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Jihomoravsky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Karlovarsky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Vysocina</w:t>
            </w:r>
            <w:proofErr w:type="spellEnd"/>
            <w:r>
              <w:rPr>
                <w:rFonts w:eastAsia="Arial"/>
                <w:sz w:val="20"/>
              </w:rPr>
              <w:t xml:space="preserve">, </w:t>
            </w:r>
            <w:proofErr w:type="spellStart"/>
            <w:r>
              <w:rPr>
                <w:rFonts w:eastAsia="Arial"/>
                <w:sz w:val="20"/>
              </w:rPr>
              <w:t>Kralovehradecky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Liberecky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Moravskoslezsky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Olomoucky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Pardubicky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Plzensky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Praha, </w:t>
            </w:r>
            <w:proofErr w:type="spellStart"/>
            <w:r>
              <w:rPr>
                <w:rFonts w:eastAsia="Arial"/>
                <w:sz w:val="20"/>
              </w:rPr>
              <w:t>Hlavni</w:t>
            </w:r>
            <w:proofErr w:type="spellEnd"/>
            <w:r>
              <w:rPr>
                <w:rFonts w:eastAsia="Arial"/>
                <w:sz w:val="20"/>
              </w:rPr>
              <w:t xml:space="preserve"> mesto, </w:t>
            </w:r>
            <w:proofErr w:type="spellStart"/>
            <w:r>
              <w:rPr>
                <w:rFonts w:eastAsia="Arial"/>
                <w:sz w:val="20"/>
              </w:rPr>
              <w:t>Stredocesky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Ustecky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Zlinsky</w:t>
            </w:r>
            <w:proofErr w:type="spellEnd"/>
            <w:r>
              <w:rPr>
                <w:rFonts w:eastAsia="Arial"/>
                <w:sz w:val="20"/>
              </w:rPr>
              <w:t xml:space="preserve"> </w:t>
            </w:r>
            <w:proofErr w:type="spellStart"/>
            <w:r>
              <w:rPr>
                <w:rFonts w:eastAsia="Arial"/>
                <w:sz w:val="20"/>
              </w:rPr>
              <w:t>kraj</w:t>
            </w:r>
            <w:proofErr w:type="spellEnd"/>
          </w:p>
        </w:tc>
      </w:tr>
      <w:tr w:rsidR="00DD133B" w14:paraId="7C2C2A41" w14:textId="77777777" w:rsidTr="00DD133B">
        <w:tc>
          <w:tcPr>
            <w:tcW w:w="1710" w:type="dxa"/>
            <w:tcBorders>
              <w:top w:val="single" w:sz="4" w:space="0" w:color="auto"/>
              <w:left w:val="nil"/>
              <w:bottom w:val="single" w:sz="4" w:space="0" w:color="auto"/>
              <w:right w:val="single" w:sz="4" w:space="0" w:color="auto"/>
            </w:tcBorders>
            <w:vAlign w:val="center"/>
            <w:hideMark/>
          </w:tcPr>
          <w:p w14:paraId="5FD67B7B" w14:textId="77777777" w:rsidR="00DD133B" w:rsidRDefault="00DD133B">
            <w:pPr>
              <w:spacing w:line="240" w:lineRule="auto"/>
              <w:rPr>
                <w:rFonts w:eastAsia="Arial"/>
                <w:sz w:val="20"/>
              </w:rPr>
            </w:pPr>
            <w:r>
              <w:rPr>
                <w:rFonts w:eastAsia="Arial"/>
                <w:sz w:val="20"/>
              </w:rPr>
              <w:t>Germany</w:t>
            </w:r>
          </w:p>
        </w:tc>
        <w:tc>
          <w:tcPr>
            <w:tcW w:w="8190" w:type="dxa"/>
            <w:tcBorders>
              <w:top w:val="single" w:sz="4" w:space="0" w:color="auto"/>
              <w:left w:val="single" w:sz="4" w:space="0" w:color="auto"/>
              <w:bottom w:val="single" w:sz="4" w:space="0" w:color="auto"/>
              <w:right w:val="nil"/>
            </w:tcBorders>
            <w:vAlign w:val="center"/>
            <w:hideMark/>
          </w:tcPr>
          <w:p w14:paraId="424C1771" w14:textId="77777777" w:rsidR="00DD133B" w:rsidRDefault="00DD133B">
            <w:pPr>
              <w:spacing w:line="240" w:lineRule="auto"/>
              <w:rPr>
                <w:rFonts w:eastAsia="Arial"/>
                <w:sz w:val="20"/>
                <w:lang w:val="de-DE"/>
              </w:rPr>
            </w:pPr>
            <w:r>
              <w:rPr>
                <w:rFonts w:eastAsia="Arial"/>
                <w:sz w:val="20"/>
                <w:lang w:val="de-DE"/>
              </w:rPr>
              <w:t>Baden-Wurttemberg, Bayern, Berlin, Brandenburg, Bremen, Hamburg, Hessen, Mecklenburg-Vorpommern, Niedersachsen, Nordrhein-Westfalen, Rheinland-Pfalz, Saarland, Sachsen, Sachsen-Anhalt, Schleswig-Holstein, Thuringen</w:t>
            </w:r>
          </w:p>
        </w:tc>
      </w:tr>
      <w:tr w:rsidR="00DD133B" w14:paraId="1C599029" w14:textId="77777777" w:rsidTr="00DD133B">
        <w:tc>
          <w:tcPr>
            <w:tcW w:w="1710" w:type="dxa"/>
            <w:tcBorders>
              <w:top w:val="single" w:sz="4" w:space="0" w:color="auto"/>
              <w:left w:val="nil"/>
              <w:bottom w:val="single" w:sz="4" w:space="0" w:color="auto"/>
              <w:right w:val="single" w:sz="4" w:space="0" w:color="auto"/>
            </w:tcBorders>
            <w:vAlign w:val="center"/>
            <w:hideMark/>
          </w:tcPr>
          <w:p w14:paraId="455E0882" w14:textId="77777777" w:rsidR="00DD133B" w:rsidRDefault="00DD133B">
            <w:pPr>
              <w:spacing w:line="240" w:lineRule="auto"/>
              <w:rPr>
                <w:rFonts w:eastAsia="Arial"/>
                <w:sz w:val="20"/>
              </w:rPr>
            </w:pPr>
            <w:r>
              <w:rPr>
                <w:rFonts w:eastAsia="Arial"/>
                <w:sz w:val="20"/>
              </w:rPr>
              <w:t>India</w:t>
            </w:r>
          </w:p>
        </w:tc>
        <w:tc>
          <w:tcPr>
            <w:tcW w:w="8190" w:type="dxa"/>
            <w:tcBorders>
              <w:top w:val="single" w:sz="4" w:space="0" w:color="auto"/>
              <w:left w:val="single" w:sz="4" w:space="0" w:color="auto"/>
              <w:bottom w:val="single" w:sz="4" w:space="0" w:color="auto"/>
              <w:right w:val="nil"/>
            </w:tcBorders>
            <w:vAlign w:val="center"/>
            <w:hideMark/>
          </w:tcPr>
          <w:p w14:paraId="437937AC" w14:textId="77777777" w:rsidR="00DD133B" w:rsidRDefault="00DD133B">
            <w:pPr>
              <w:spacing w:line="240" w:lineRule="auto"/>
              <w:rPr>
                <w:rFonts w:eastAsia="Arial"/>
                <w:sz w:val="20"/>
              </w:rPr>
            </w:pPr>
            <w:r>
              <w:rPr>
                <w:rFonts w:eastAsia="Arial"/>
                <w:sz w:val="20"/>
              </w:rPr>
              <w:t>Andaman and Nicobar Islands, Andhra Pradesh, Arunachal Pradesh, Assam, Bihar, Chandigarh, Chhattisgarh, Dadra and Nagar Haveli, Daman and Diu, Delhi, Goa, Gujarat, Haryana, Himachal Pradesh, Jammu and Kashmir, Jharkhand, Karnataka, Kerala, Lakshadweep, Madhya Pradesh, Maharashtra, Manipur, Meghalaya, Mizoram, Nagaland, Odisha, Puducherry, Punjab, Rajasthan, Sikkim, Tamil Nadu, Telangana, Tripura, Uttar Pradesh, Uttarakhand, West Bengal</w:t>
            </w:r>
          </w:p>
        </w:tc>
      </w:tr>
      <w:tr w:rsidR="00DD133B" w14:paraId="533D287A" w14:textId="77777777" w:rsidTr="00DD133B">
        <w:tc>
          <w:tcPr>
            <w:tcW w:w="1710" w:type="dxa"/>
            <w:tcBorders>
              <w:top w:val="single" w:sz="4" w:space="0" w:color="auto"/>
              <w:left w:val="nil"/>
              <w:bottom w:val="single" w:sz="4" w:space="0" w:color="auto"/>
              <w:right w:val="single" w:sz="4" w:space="0" w:color="auto"/>
            </w:tcBorders>
            <w:vAlign w:val="center"/>
            <w:hideMark/>
          </w:tcPr>
          <w:p w14:paraId="32FC4418" w14:textId="77777777" w:rsidR="00DD133B" w:rsidRDefault="00DD133B">
            <w:pPr>
              <w:spacing w:line="240" w:lineRule="auto"/>
              <w:rPr>
                <w:rFonts w:eastAsia="Arial"/>
                <w:sz w:val="20"/>
              </w:rPr>
            </w:pPr>
            <w:r>
              <w:rPr>
                <w:rFonts w:eastAsia="Arial"/>
                <w:sz w:val="20"/>
              </w:rPr>
              <w:t>Italy</w:t>
            </w:r>
          </w:p>
        </w:tc>
        <w:tc>
          <w:tcPr>
            <w:tcW w:w="8190" w:type="dxa"/>
            <w:tcBorders>
              <w:top w:val="single" w:sz="4" w:space="0" w:color="auto"/>
              <w:left w:val="single" w:sz="4" w:space="0" w:color="auto"/>
              <w:bottom w:val="single" w:sz="4" w:space="0" w:color="auto"/>
              <w:right w:val="nil"/>
            </w:tcBorders>
            <w:vAlign w:val="center"/>
            <w:hideMark/>
          </w:tcPr>
          <w:p w14:paraId="12CD2656" w14:textId="77777777" w:rsidR="00DD133B" w:rsidRDefault="00DD133B">
            <w:pPr>
              <w:spacing w:line="240" w:lineRule="auto"/>
              <w:rPr>
                <w:rFonts w:eastAsia="Arial"/>
                <w:sz w:val="20"/>
                <w:lang w:val="it-IT"/>
              </w:rPr>
            </w:pPr>
            <w:r>
              <w:rPr>
                <w:rFonts w:eastAsia="Arial"/>
                <w:sz w:val="20"/>
                <w:lang w:val="it-IT"/>
              </w:rPr>
              <w:t xml:space="preserve">Abruzzo, Basilicata, Calabria, Campania, Emilia-Romagna, Friuli Venezia Giulia, </w:t>
            </w:r>
          </w:p>
          <w:p w14:paraId="63446E02" w14:textId="77777777" w:rsidR="00DD133B" w:rsidRDefault="00DD133B">
            <w:pPr>
              <w:spacing w:line="240" w:lineRule="auto"/>
              <w:rPr>
                <w:rFonts w:eastAsia="Arial"/>
                <w:sz w:val="20"/>
                <w:lang w:val="it-IT"/>
              </w:rPr>
            </w:pPr>
            <w:r>
              <w:rPr>
                <w:rFonts w:eastAsia="Arial"/>
                <w:sz w:val="20"/>
                <w:lang w:val="it-IT"/>
              </w:rPr>
              <w:t>Lazio, Liguria, Lombardia, Marche, Molise, Piemonte, Provincia autonoma di Bolzano - Alto Adige, Puglia, Sardegna, Sicilia, Toscana, Umbria, Valle d'Aosta, Veneto</w:t>
            </w:r>
          </w:p>
        </w:tc>
      </w:tr>
      <w:tr w:rsidR="00DD133B" w14:paraId="1898E2AD" w14:textId="77777777" w:rsidTr="00DD133B">
        <w:tc>
          <w:tcPr>
            <w:tcW w:w="1710" w:type="dxa"/>
            <w:tcBorders>
              <w:top w:val="single" w:sz="4" w:space="0" w:color="auto"/>
              <w:left w:val="nil"/>
              <w:bottom w:val="single" w:sz="4" w:space="0" w:color="auto"/>
              <w:right w:val="single" w:sz="4" w:space="0" w:color="auto"/>
            </w:tcBorders>
            <w:vAlign w:val="center"/>
            <w:hideMark/>
          </w:tcPr>
          <w:p w14:paraId="6C46C3C8" w14:textId="77777777" w:rsidR="00DD133B" w:rsidRDefault="00DD133B">
            <w:pPr>
              <w:spacing w:line="240" w:lineRule="auto"/>
              <w:rPr>
                <w:rFonts w:eastAsia="Arial"/>
                <w:sz w:val="20"/>
              </w:rPr>
            </w:pPr>
            <w:r>
              <w:rPr>
                <w:rFonts w:eastAsia="Arial"/>
                <w:sz w:val="20"/>
              </w:rPr>
              <w:t>Norway</w:t>
            </w:r>
          </w:p>
        </w:tc>
        <w:tc>
          <w:tcPr>
            <w:tcW w:w="8190" w:type="dxa"/>
            <w:tcBorders>
              <w:top w:val="single" w:sz="4" w:space="0" w:color="auto"/>
              <w:left w:val="single" w:sz="4" w:space="0" w:color="auto"/>
              <w:bottom w:val="single" w:sz="4" w:space="0" w:color="auto"/>
              <w:right w:val="nil"/>
            </w:tcBorders>
            <w:vAlign w:val="center"/>
            <w:hideMark/>
          </w:tcPr>
          <w:p w14:paraId="71D1CC56" w14:textId="77777777" w:rsidR="00DD133B" w:rsidRDefault="00DD133B">
            <w:pPr>
              <w:spacing w:line="240" w:lineRule="auto"/>
              <w:rPr>
                <w:rFonts w:eastAsia="Arial"/>
                <w:sz w:val="20"/>
              </w:rPr>
            </w:pPr>
            <w:proofErr w:type="spellStart"/>
            <w:r>
              <w:rPr>
                <w:rFonts w:eastAsia="Arial"/>
                <w:sz w:val="20"/>
              </w:rPr>
              <w:t>Agder</w:t>
            </w:r>
            <w:proofErr w:type="spellEnd"/>
            <w:r>
              <w:rPr>
                <w:rFonts w:eastAsia="Arial"/>
                <w:sz w:val="20"/>
              </w:rPr>
              <w:t xml:space="preserve">, </w:t>
            </w:r>
            <w:proofErr w:type="spellStart"/>
            <w:r>
              <w:rPr>
                <w:rFonts w:eastAsia="Arial"/>
                <w:sz w:val="20"/>
              </w:rPr>
              <w:t>Innlandet</w:t>
            </w:r>
            <w:proofErr w:type="spellEnd"/>
            <w:r>
              <w:rPr>
                <w:rFonts w:eastAsia="Arial"/>
                <w:sz w:val="20"/>
              </w:rPr>
              <w:t xml:space="preserve">, More </w:t>
            </w:r>
            <w:proofErr w:type="spellStart"/>
            <w:r>
              <w:rPr>
                <w:rFonts w:eastAsia="Arial"/>
                <w:sz w:val="20"/>
              </w:rPr>
              <w:t>og</w:t>
            </w:r>
            <w:proofErr w:type="spellEnd"/>
            <w:r>
              <w:rPr>
                <w:rFonts w:eastAsia="Arial"/>
                <w:sz w:val="20"/>
              </w:rPr>
              <w:t xml:space="preserve"> </w:t>
            </w:r>
            <w:proofErr w:type="spellStart"/>
            <w:r>
              <w:rPr>
                <w:rFonts w:eastAsia="Arial"/>
                <w:sz w:val="20"/>
              </w:rPr>
              <w:t>Romsdal</w:t>
            </w:r>
            <w:proofErr w:type="spellEnd"/>
            <w:r>
              <w:rPr>
                <w:rFonts w:eastAsia="Arial"/>
                <w:sz w:val="20"/>
              </w:rPr>
              <w:t xml:space="preserve">, </w:t>
            </w:r>
            <w:proofErr w:type="spellStart"/>
            <w:r>
              <w:rPr>
                <w:rFonts w:eastAsia="Arial"/>
                <w:sz w:val="20"/>
              </w:rPr>
              <w:t>Nordland</w:t>
            </w:r>
            <w:proofErr w:type="spellEnd"/>
            <w:r>
              <w:rPr>
                <w:rFonts w:eastAsia="Arial"/>
                <w:sz w:val="20"/>
              </w:rPr>
              <w:t xml:space="preserve">, Oslo, Rogaland, Troms </w:t>
            </w:r>
            <w:proofErr w:type="spellStart"/>
            <w:r>
              <w:rPr>
                <w:rFonts w:eastAsia="Arial"/>
                <w:sz w:val="20"/>
              </w:rPr>
              <w:t>og</w:t>
            </w:r>
            <w:proofErr w:type="spellEnd"/>
            <w:r>
              <w:rPr>
                <w:rFonts w:eastAsia="Arial"/>
                <w:sz w:val="20"/>
              </w:rPr>
              <w:t xml:space="preserve"> </w:t>
            </w:r>
            <w:proofErr w:type="spellStart"/>
            <w:r>
              <w:rPr>
                <w:rFonts w:eastAsia="Arial"/>
                <w:sz w:val="20"/>
              </w:rPr>
              <w:t>Finnmark</w:t>
            </w:r>
            <w:proofErr w:type="spellEnd"/>
            <w:r>
              <w:rPr>
                <w:rFonts w:eastAsia="Arial"/>
                <w:sz w:val="20"/>
              </w:rPr>
              <w:t xml:space="preserve">, </w:t>
            </w:r>
            <w:proofErr w:type="spellStart"/>
            <w:r>
              <w:rPr>
                <w:rFonts w:eastAsia="Arial"/>
                <w:sz w:val="20"/>
              </w:rPr>
              <w:t>Trondelag</w:t>
            </w:r>
            <w:proofErr w:type="spellEnd"/>
            <w:r>
              <w:rPr>
                <w:rFonts w:eastAsia="Arial"/>
                <w:sz w:val="20"/>
              </w:rPr>
              <w:t xml:space="preserve">, Vestfold </w:t>
            </w:r>
            <w:proofErr w:type="spellStart"/>
            <w:r>
              <w:rPr>
                <w:rFonts w:eastAsia="Arial"/>
                <w:sz w:val="20"/>
              </w:rPr>
              <w:t>og</w:t>
            </w:r>
            <w:proofErr w:type="spellEnd"/>
            <w:r>
              <w:rPr>
                <w:rFonts w:eastAsia="Arial"/>
                <w:sz w:val="20"/>
              </w:rPr>
              <w:t xml:space="preserve"> Telemark, </w:t>
            </w:r>
            <w:proofErr w:type="spellStart"/>
            <w:r>
              <w:rPr>
                <w:rFonts w:eastAsia="Arial"/>
                <w:sz w:val="20"/>
              </w:rPr>
              <w:t>Vestland</w:t>
            </w:r>
            <w:proofErr w:type="spellEnd"/>
            <w:r>
              <w:rPr>
                <w:rFonts w:eastAsia="Arial"/>
                <w:sz w:val="20"/>
              </w:rPr>
              <w:t xml:space="preserve">, </w:t>
            </w:r>
            <w:proofErr w:type="spellStart"/>
            <w:r>
              <w:rPr>
                <w:rFonts w:eastAsia="Arial"/>
                <w:sz w:val="20"/>
              </w:rPr>
              <w:t>Viken</w:t>
            </w:r>
            <w:proofErr w:type="spellEnd"/>
          </w:p>
        </w:tc>
      </w:tr>
      <w:tr w:rsidR="00DD133B" w14:paraId="377F64DB" w14:textId="77777777" w:rsidTr="00DD133B">
        <w:tc>
          <w:tcPr>
            <w:tcW w:w="1710" w:type="dxa"/>
            <w:tcBorders>
              <w:top w:val="single" w:sz="4" w:space="0" w:color="auto"/>
              <w:left w:val="nil"/>
              <w:bottom w:val="single" w:sz="4" w:space="0" w:color="auto"/>
              <w:right w:val="single" w:sz="4" w:space="0" w:color="auto"/>
            </w:tcBorders>
            <w:vAlign w:val="center"/>
            <w:hideMark/>
          </w:tcPr>
          <w:p w14:paraId="3C3CBBD3" w14:textId="77777777" w:rsidR="00DD133B" w:rsidRDefault="00DD133B">
            <w:pPr>
              <w:spacing w:line="240" w:lineRule="auto"/>
              <w:rPr>
                <w:rFonts w:eastAsia="Arial"/>
                <w:sz w:val="20"/>
              </w:rPr>
            </w:pPr>
            <w:r>
              <w:rPr>
                <w:rFonts w:eastAsia="Arial"/>
                <w:sz w:val="20"/>
              </w:rPr>
              <w:t>Poland</w:t>
            </w:r>
          </w:p>
        </w:tc>
        <w:tc>
          <w:tcPr>
            <w:tcW w:w="8190" w:type="dxa"/>
            <w:tcBorders>
              <w:top w:val="single" w:sz="4" w:space="0" w:color="auto"/>
              <w:left w:val="single" w:sz="4" w:space="0" w:color="auto"/>
              <w:bottom w:val="single" w:sz="4" w:space="0" w:color="auto"/>
              <w:right w:val="nil"/>
            </w:tcBorders>
            <w:vAlign w:val="center"/>
            <w:hideMark/>
          </w:tcPr>
          <w:p w14:paraId="00FE513E" w14:textId="77777777" w:rsidR="00DD133B" w:rsidRDefault="00DD133B">
            <w:pPr>
              <w:spacing w:line="240" w:lineRule="auto"/>
              <w:rPr>
                <w:rFonts w:eastAsia="Arial"/>
                <w:sz w:val="20"/>
              </w:rPr>
            </w:pPr>
            <w:proofErr w:type="spellStart"/>
            <w:r>
              <w:rPr>
                <w:rFonts w:eastAsia="Arial"/>
                <w:sz w:val="20"/>
              </w:rPr>
              <w:t>Dolnoslaskie</w:t>
            </w:r>
            <w:proofErr w:type="spellEnd"/>
            <w:r>
              <w:rPr>
                <w:rFonts w:eastAsia="Arial"/>
                <w:sz w:val="20"/>
              </w:rPr>
              <w:t xml:space="preserve">, </w:t>
            </w:r>
            <w:proofErr w:type="spellStart"/>
            <w:r>
              <w:rPr>
                <w:rFonts w:eastAsia="Arial"/>
                <w:sz w:val="20"/>
              </w:rPr>
              <w:t>Kujawsko-pomorskie</w:t>
            </w:r>
            <w:proofErr w:type="spellEnd"/>
            <w:r>
              <w:rPr>
                <w:rFonts w:eastAsia="Arial"/>
                <w:sz w:val="20"/>
              </w:rPr>
              <w:t xml:space="preserve">, </w:t>
            </w:r>
            <w:proofErr w:type="spellStart"/>
            <w:r>
              <w:rPr>
                <w:rFonts w:eastAsia="Arial"/>
                <w:sz w:val="20"/>
              </w:rPr>
              <w:t>Lodzkie</w:t>
            </w:r>
            <w:proofErr w:type="spellEnd"/>
            <w:r>
              <w:rPr>
                <w:rFonts w:eastAsia="Arial"/>
                <w:sz w:val="20"/>
              </w:rPr>
              <w:t xml:space="preserve">, </w:t>
            </w:r>
            <w:proofErr w:type="spellStart"/>
            <w:r>
              <w:rPr>
                <w:rFonts w:eastAsia="Arial"/>
                <w:sz w:val="20"/>
              </w:rPr>
              <w:t>Lubelskie</w:t>
            </w:r>
            <w:proofErr w:type="spellEnd"/>
            <w:r>
              <w:rPr>
                <w:rFonts w:eastAsia="Arial"/>
                <w:sz w:val="20"/>
              </w:rPr>
              <w:t xml:space="preserve">, </w:t>
            </w:r>
            <w:proofErr w:type="spellStart"/>
            <w:r>
              <w:rPr>
                <w:rFonts w:eastAsia="Arial"/>
                <w:sz w:val="20"/>
              </w:rPr>
              <w:t>Lubuskie</w:t>
            </w:r>
            <w:proofErr w:type="spellEnd"/>
            <w:r>
              <w:rPr>
                <w:rFonts w:eastAsia="Arial"/>
                <w:sz w:val="20"/>
              </w:rPr>
              <w:t xml:space="preserve">, </w:t>
            </w:r>
            <w:proofErr w:type="spellStart"/>
            <w:r>
              <w:rPr>
                <w:rFonts w:eastAsia="Arial"/>
                <w:sz w:val="20"/>
              </w:rPr>
              <w:t>Malopolskie</w:t>
            </w:r>
            <w:proofErr w:type="spellEnd"/>
            <w:r>
              <w:rPr>
                <w:rFonts w:eastAsia="Arial"/>
                <w:sz w:val="20"/>
              </w:rPr>
              <w:t xml:space="preserve">, </w:t>
            </w:r>
            <w:proofErr w:type="spellStart"/>
            <w:r>
              <w:rPr>
                <w:rFonts w:eastAsia="Arial"/>
                <w:sz w:val="20"/>
              </w:rPr>
              <w:t>Mazowieckie</w:t>
            </w:r>
            <w:proofErr w:type="spellEnd"/>
            <w:r>
              <w:rPr>
                <w:rFonts w:eastAsia="Arial"/>
                <w:sz w:val="20"/>
              </w:rPr>
              <w:t xml:space="preserve">, </w:t>
            </w:r>
            <w:proofErr w:type="spellStart"/>
            <w:r>
              <w:rPr>
                <w:rFonts w:eastAsia="Arial"/>
                <w:sz w:val="20"/>
              </w:rPr>
              <w:t>Opolskie</w:t>
            </w:r>
            <w:proofErr w:type="spellEnd"/>
            <w:r>
              <w:rPr>
                <w:rFonts w:eastAsia="Arial"/>
                <w:sz w:val="20"/>
              </w:rPr>
              <w:t xml:space="preserve">, </w:t>
            </w:r>
            <w:proofErr w:type="spellStart"/>
            <w:r>
              <w:rPr>
                <w:rFonts w:eastAsia="Arial"/>
                <w:sz w:val="20"/>
              </w:rPr>
              <w:t>Podkarpackie</w:t>
            </w:r>
            <w:proofErr w:type="spellEnd"/>
            <w:r>
              <w:rPr>
                <w:rFonts w:eastAsia="Arial"/>
                <w:sz w:val="20"/>
              </w:rPr>
              <w:t xml:space="preserve">, </w:t>
            </w:r>
            <w:proofErr w:type="spellStart"/>
            <w:r>
              <w:rPr>
                <w:rFonts w:eastAsia="Arial"/>
                <w:sz w:val="20"/>
              </w:rPr>
              <w:t>Podlaskie</w:t>
            </w:r>
            <w:proofErr w:type="spellEnd"/>
            <w:r>
              <w:rPr>
                <w:rFonts w:eastAsia="Arial"/>
                <w:sz w:val="20"/>
              </w:rPr>
              <w:t xml:space="preserve">, </w:t>
            </w:r>
            <w:proofErr w:type="spellStart"/>
            <w:r>
              <w:rPr>
                <w:rFonts w:eastAsia="Arial"/>
                <w:sz w:val="20"/>
              </w:rPr>
              <w:t>Pomorskie</w:t>
            </w:r>
            <w:proofErr w:type="spellEnd"/>
            <w:r>
              <w:rPr>
                <w:rFonts w:eastAsia="Arial"/>
                <w:sz w:val="20"/>
              </w:rPr>
              <w:t xml:space="preserve">, </w:t>
            </w:r>
            <w:proofErr w:type="spellStart"/>
            <w:r>
              <w:rPr>
                <w:rFonts w:eastAsia="Arial"/>
                <w:sz w:val="20"/>
              </w:rPr>
              <w:t>Slaskie</w:t>
            </w:r>
            <w:proofErr w:type="spellEnd"/>
            <w:r>
              <w:rPr>
                <w:rFonts w:eastAsia="Arial"/>
                <w:sz w:val="20"/>
              </w:rPr>
              <w:t xml:space="preserve">, </w:t>
            </w:r>
            <w:proofErr w:type="spellStart"/>
            <w:r>
              <w:rPr>
                <w:rFonts w:eastAsia="Arial"/>
                <w:sz w:val="20"/>
              </w:rPr>
              <w:t>Swietokrzyskie</w:t>
            </w:r>
            <w:proofErr w:type="spellEnd"/>
            <w:r>
              <w:rPr>
                <w:rFonts w:eastAsia="Arial"/>
                <w:sz w:val="20"/>
              </w:rPr>
              <w:t xml:space="preserve">, </w:t>
            </w:r>
            <w:proofErr w:type="spellStart"/>
            <w:r>
              <w:rPr>
                <w:rFonts w:eastAsia="Arial"/>
                <w:sz w:val="20"/>
              </w:rPr>
              <w:t>Warminsko-mazurskie</w:t>
            </w:r>
            <w:proofErr w:type="spellEnd"/>
            <w:r>
              <w:rPr>
                <w:rFonts w:eastAsia="Arial"/>
                <w:sz w:val="20"/>
              </w:rPr>
              <w:t xml:space="preserve">, </w:t>
            </w:r>
            <w:proofErr w:type="spellStart"/>
            <w:r>
              <w:rPr>
                <w:rFonts w:eastAsia="Arial"/>
                <w:sz w:val="20"/>
              </w:rPr>
              <w:t>Wielkopolskie</w:t>
            </w:r>
            <w:proofErr w:type="spellEnd"/>
            <w:r>
              <w:rPr>
                <w:rFonts w:eastAsia="Arial"/>
                <w:sz w:val="20"/>
              </w:rPr>
              <w:t xml:space="preserve">, </w:t>
            </w:r>
            <w:proofErr w:type="spellStart"/>
            <w:r>
              <w:rPr>
                <w:rFonts w:eastAsia="Arial"/>
                <w:sz w:val="20"/>
              </w:rPr>
              <w:t>Zachodniopomorskie</w:t>
            </w:r>
            <w:proofErr w:type="spellEnd"/>
          </w:p>
        </w:tc>
      </w:tr>
      <w:tr w:rsidR="00DD133B" w14:paraId="1B886E30" w14:textId="77777777" w:rsidTr="00DD133B">
        <w:tc>
          <w:tcPr>
            <w:tcW w:w="1710" w:type="dxa"/>
            <w:tcBorders>
              <w:top w:val="single" w:sz="4" w:space="0" w:color="auto"/>
              <w:left w:val="nil"/>
              <w:bottom w:val="single" w:sz="4" w:space="0" w:color="auto"/>
              <w:right w:val="single" w:sz="4" w:space="0" w:color="auto"/>
            </w:tcBorders>
            <w:vAlign w:val="center"/>
            <w:hideMark/>
          </w:tcPr>
          <w:p w14:paraId="2D4CFB47" w14:textId="77777777" w:rsidR="00DD133B" w:rsidRDefault="00DD133B">
            <w:pPr>
              <w:spacing w:line="240" w:lineRule="auto"/>
              <w:rPr>
                <w:rFonts w:eastAsia="Arial"/>
                <w:sz w:val="20"/>
              </w:rPr>
            </w:pPr>
            <w:r>
              <w:rPr>
                <w:rFonts w:eastAsia="Arial"/>
                <w:sz w:val="20"/>
              </w:rPr>
              <w:t>Slovakia</w:t>
            </w:r>
          </w:p>
        </w:tc>
        <w:tc>
          <w:tcPr>
            <w:tcW w:w="8190" w:type="dxa"/>
            <w:tcBorders>
              <w:top w:val="single" w:sz="4" w:space="0" w:color="auto"/>
              <w:left w:val="single" w:sz="4" w:space="0" w:color="auto"/>
              <w:bottom w:val="single" w:sz="4" w:space="0" w:color="auto"/>
              <w:right w:val="nil"/>
            </w:tcBorders>
            <w:vAlign w:val="center"/>
            <w:hideMark/>
          </w:tcPr>
          <w:p w14:paraId="7D50B04D" w14:textId="77777777" w:rsidR="00DD133B" w:rsidRDefault="00DD133B">
            <w:pPr>
              <w:spacing w:line="240" w:lineRule="auto"/>
              <w:rPr>
                <w:rFonts w:eastAsia="Arial"/>
                <w:sz w:val="20"/>
              </w:rPr>
            </w:pPr>
            <w:proofErr w:type="spellStart"/>
            <w:r>
              <w:rPr>
                <w:rFonts w:eastAsia="Arial"/>
                <w:sz w:val="20"/>
              </w:rPr>
              <w:t>Banskobystricky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Bratislavsky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Kosicky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Nitriansky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Presovsky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Trenciansky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Trnavsky</w:t>
            </w:r>
            <w:proofErr w:type="spellEnd"/>
            <w:r>
              <w:rPr>
                <w:rFonts w:eastAsia="Arial"/>
                <w:sz w:val="20"/>
              </w:rPr>
              <w:t xml:space="preserve"> </w:t>
            </w:r>
            <w:proofErr w:type="spellStart"/>
            <w:r>
              <w:rPr>
                <w:rFonts w:eastAsia="Arial"/>
                <w:sz w:val="20"/>
              </w:rPr>
              <w:t>kraj</w:t>
            </w:r>
            <w:proofErr w:type="spellEnd"/>
            <w:r>
              <w:rPr>
                <w:rFonts w:eastAsia="Arial"/>
                <w:sz w:val="20"/>
              </w:rPr>
              <w:t xml:space="preserve">, </w:t>
            </w:r>
            <w:proofErr w:type="spellStart"/>
            <w:r>
              <w:rPr>
                <w:rFonts w:eastAsia="Arial"/>
                <w:sz w:val="20"/>
              </w:rPr>
              <w:t>Zilinsky</w:t>
            </w:r>
            <w:proofErr w:type="spellEnd"/>
            <w:r>
              <w:rPr>
                <w:rFonts w:eastAsia="Arial"/>
                <w:sz w:val="20"/>
              </w:rPr>
              <w:t xml:space="preserve"> </w:t>
            </w:r>
            <w:proofErr w:type="spellStart"/>
            <w:r>
              <w:rPr>
                <w:rFonts w:eastAsia="Arial"/>
                <w:sz w:val="20"/>
              </w:rPr>
              <w:t>kraj</w:t>
            </w:r>
            <w:proofErr w:type="spellEnd"/>
          </w:p>
        </w:tc>
      </w:tr>
      <w:tr w:rsidR="00DD133B" w14:paraId="2CF60FEE" w14:textId="77777777" w:rsidTr="00DD133B">
        <w:tc>
          <w:tcPr>
            <w:tcW w:w="1710" w:type="dxa"/>
            <w:tcBorders>
              <w:top w:val="single" w:sz="4" w:space="0" w:color="auto"/>
              <w:left w:val="nil"/>
              <w:bottom w:val="single" w:sz="4" w:space="0" w:color="auto"/>
              <w:right w:val="single" w:sz="4" w:space="0" w:color="auto"/>
            </w:tcBorders>
            <w:vAlign w:val="center"/>
            <w:hideMark/>
          </w:tcPr>
          <w:p w14:paraId="5BF7F6C9" w14:textId="77777777" w:rsidR="00DD133B" w:rsidRDefault="00DD133B">
            <w:pPr>
              <w:spacing w:line="240" w:lineRule="auto"/>
              <w:rPr>
                <w:rFonts w:eastAsia="Arial"/>
                <w:sz w:val="20"/>
              </w:rPr>
            </w:pPr>
            <w:r>
              <w:rPr>
                <w:rFonts w:eastAsia="Arial"/>
                <w:sz w:val="20"/>
              </w:rPr>
              <w:t>Spain</w:t>
            </w:r>
          </w:p>
        </w:tc>
        <w:tc>
          <w:tcPr>
            <w:tcW w:w="8190" w:type="dxa"/>
            <w:tcBorders>
              <w:top w:val="single" w:sz="4" w:space="0" w:color="auto"/>
              <w:left w:val="single" w:sz="4" w:space="0" w:color="auto"/>
              <w:bottom w:val="single" w:sz="4" w:space="0" w:color="auto"/>
              <w:right w:val="nil"/>
            </w:tcBorders>
            <w:vAlign w:val="center"/>
            <w:hideMark/>
          </w:tcPr>
          <w:p w14:paraId="52C36492" w14:textId="77777777" w:rsidR="00DD133B" w:rsidRDefault="00DD133B">
            <w:pPr>
              <w:spacing w:line="240" w:lineRule="auto"/>
              <w:rPr>
                <w:rFonts w:eastAsia="Arial"/>
                <w:sz w:val="20"/>
                <w:lang w:val="it-IT"/>
              </w:rPr>
            </w:pPr>
            <w:r>
              <w:rPr>
                <w:rFonts w:eastAsia="Arial"/>
                <w:sz w:val="20"/>
                <w:lang w:val="it-IT"/>
              </w:rPr>
              <w:t xml:space="preserve">Andalucia, Aragon, Principado de Asturias, Canarias, Cantabria, Castilla y Leon, Castilla-La Mancha, Catalunya, Extremadura, Galicia, Illes Balears, La Rioja, Comunidad de Madrid, Region de Murcia, Comunidad Foral de Navarra, Pais Vasco, Comunidad Valenciana </w:t>
            </w:r>
          </w:p>
        </w:tc>
      </w:tr>
      <w:tr w:rsidR="00DD133B" w14:paraId="703AB0E8" w14:textId="77777777" w:rsidTr="00DD133B">
        <w:tc>
          <w:tcPr>
            <w:tcW w:w="1710" w:type="dxa"/>
            <w:tcBorders>
              <w:top w:val="single" w:sz="4" w:space="0" w:color="auto"/>
              <w:left w:val="nil"/>
              <w:bottom w:val="single" w:sz="4" w:space="0" w:color="auto"/>
              <w:right w:val="single" w:sz="4" w:space="0" w:color="auto"/>
            </w:tcBorders>
            <w:vAlign w:val="center"/>
            <w:hideMark/>
          </w:tcPr>
          <w:p w14:paraId="76CDDD99" w14:textId="77777777" w:rsidR="00DD133B" w:rsidRDefault="00DD133B">
            <w:pPr>
              <w:spacing w:line="240" w:lineRule="auto"/>
              <w:rPr>
                <w:rFonts w:eastAsia="Arial"/>
                <w:sz w:val="20"/>
              </w:rPr>
            </w:pPr>
            <w:r>
              <w:rPr>
                <w:rFonts w:eastAsia="Arial"/>
                <w:sz w:val="20"/>
              </w:rPr>
              <w:t>Sweden</w:t>
            </w:r>
          </w:p>
        </w:tc>
        <w:tc>
          <w:tcPr>
            <w:tcW w:w="8190" w:type="dxa"/>
            <w:tcBorders>
              <w:top w:val="single" w:sz="4" w:space="0" w:color="auto"/>
              <w:left w:val="single" w:sz="4" w:space="0" w:color="auto"/>
              <w:bottom w:val="single" w:sz="4" w:space="0" w:color="auto"/>
              <w:right w:val="nil"/>
            </w:tcBorders>
            <w:vAlign w:val="center"/>
            <w:hideMark/>
          </w:tcPr>
          <w:p w14:paraId="52BB2301" w14:textId="77777777" w:rsidR="00DD133B" w:rsidRDefault="00DD133B">
            <w:pPr>
              <w:spacing w:line="240" w:lineRule="auto"/>
              <w:rPr>
                <w:rFonts w:eastAsia="Arial"/>
                <w:sz w:val="20"/>
                <w:lang w:val="de-DE"/>
              </w:rPr>
            </w:pPr>
            <w:r>
              <w:rPr>
                <w:rFonts w:eastAsia="Arial"/>
                <w:sz w:val="20"/>
                <w:lang w:val="de-DE"/>
              </w:rPr>
              <w:t>Blekinge lan, Dalarnas lan, Gavleborgs lan, Gotlands lan, Hallands lan, Jamtlands lan, Jonkopings lan, Kalmar lan, Kronobergs lan, Norrbottens lan, Orebro lan, Ostergotlands lan, Skane lan, Sodermanlands lan, Stockholms lan, Uppsala lan, Varmlands lan, Vasterbottens lan, Vasternorrlands lan, Vastmanlands lan, Vastra Gotalands lan</w:t>
            </w:r>
          </w:p>
        </w:tc>
      </w:tr>
      <w:tr w:rsidR="00DD133B" w14:paraId="414ADE53" w14:textId="77777777" w:rsidTr="00DD133B">
        <w:tc>
          <w:tcPr>
            <w:tcW w:w="1710" w:type="dxa"/>
            <w:tcBorders>
              <w:top w:val="single" w:sz="4" w:space="0" w:color="auto"/>
              <w:left w:val="nil"/>
              <w:bottom w:val="single" w:sz="4" w:space="0" w:color="auto"/>
              <w:right w:val="single" w:sz="4" w:space="0" w:color="auto"/>
            </w:tcBorders>
            <w:vAlign w:val="center"/>
            <w:hideMark/>
          </w:tcPr>
          <w:p w14:paraId="16A1A26E" w14:textId="77777777" w:rsidR="00DD133B" w:rsidRDefault="00DD133B">
            <w:pPr>
              <w:spacing w:line="240" w:lineRule="auto"/>
              <w:rPr>
                <w:rFonts w:eastAsia="Arial"/>
                <w:sz w:val="20"/>
              </w:rPr>
            </w:pPr>
            <w:r>
              <w:rPr>
                <w:rFonts w:eastAsia="Arial"/>
                <w:sz w:val="20"/>
              </w:rPr>
              <w:t>Switzerland</w:t>
            </w:r>
          </w:p>
        </w:tc>
        <w:tc>
          <w:tcPr>
            <w:tcW w:w="8190" w:type="dxa"/>
            <w:tcBorders>
              <w:top w:val="single" w:sz="4" w:space="0" w:color="auto"/>
              <w:left w:val="single" w:sz="4" w:space="0" w:color="auto"/>
              <w:bottom w:val="single" w:sz="4" w:space="0" w:color="auto"/>
              <w:right w:val="nil"/>
            </w:tcBorders>
            <w:vAlign w:val="center"/>
            <w:hideMark/>
          </w:tcPr>
          <w:p w14:paraId="51E10A09" w14:textId="77777777" w:rsidR="00DD133B" w:rsidRDefault="00DD133B">
            <w:pPr>
              <w:spacing w:line="240" w:lineRule="auto"/>
              <w:rPr>
                <w:rFonts w:eastAsia="Arial"/>
                <w:sz w:val="20"/>
                <w:lang w:val="de-DE"/>
              </w:rPr>
            </w:pPr>
            <w:r>
              <w:rPr>
                <w:rFonts w:eastAsia="Arial"/>
                <w:sz w:val="20"/>
                <w:lang w:val="de-DE"/>
              </w:rPr>
              <w:t>Aargau, Appenzell Ausserrhoden, Appenzell Innerrhoden, Basel-Landschaft, Basel-Stadt, Bern, Fribourg, Geneve, Glarus, Graubunden, Jura, Luzern, Neuchatel, Nidwalden, Obwalden, Sankt Gallen, Schwyz, Solothurn, Thurgau, Ticino, Uri, Valais, Vaud, Zug, Zurich</w:t>
            </w:r>
          </w:p>
        </w:tc>
      </w:tr>
      <w:tr w:rsidR="00DD133B" w14:paraId="1EDFCE17" w14:textId="77777777" w:rsidTr="00DD133B">
        <w:tc>
          <w:tcPr>
            <w:tcW w:w="1710" w:type="dxa"/>
            <w:tcBorders>
              <w:top w:val="single" w:sz="4" w:space="0" w:color="auto"/>
              <w:left w:val="nil"/>
              <w:bottom w:val="single" w:sz="4" w:space="0" w:color="auto"/>
              <w:right w:val="single" w:sz="4" w:space="0" w:color="auto"/>
            </w:tcBorders>
            <w:vAlign w:val="center"/>
            <w:hideMark/>
          </w:tcPr>
          <w:p w14:paraId="703FF4EF" w14:textId="77777777" w:rsidR="00DD133B" w:rsidRDefault="00DD133B">
            <w:pPr>
              <w:spacing w:line="240" w:lineRule="auto"/>
              <w:rPr>
                <w:rFonts w:eastAsia="Arial"/>
                <w:sz w:val="20"/>
              </w:rPr>
            </w:pPr>
            <w:r>
              <w:rPr>
                <w:rFonts w:eastAsia="Arial"/>
                <w:sz w:val="20"/>
              </w:rPr>
              <w:t>United States</w:t>
            </w:r>
          </w:p>
        </w:tc>
        <w:tc>
          <w:tcPr>
            <w:tcW w:w="8190" w:type="dxa"/>
            <w:tcBorders>
              <w:top w:val="single" w:sz="4" w:space="0" w:color="auto"/>
              <w:left w:val="single" w:sz="4" w:space="0" w:color="auto"/>
              <w:bottom w:val="single" w:sz="4" w:space="0" w:color="auto"/>
              <w:right w:val="nil"/>
            </w:tcBorders>
            <w:vAlign w:val="center"/>
            <w:hideMark/>
          </w:tcPr>
          <w:p w14:paraId="60A46C68" w14:textId="77777777" w:rsidR="00DD133B" w:rsidRDefault="00DD133B">
            <w:pPr>
              <w:spacing w:line="240" w:lineRule="auto"/>
              <w:rPr>
                <w:rFonts w:eastAsia="Arial"/>
                <w:sz w:val="20"/>
              </w:rPr>
            </w:pPr>
            <w:r>
              <w:rPr>
                <w:rFonts w:eastAsia="Arial"/>
                <w:sz w:val="20"/>
              </w:rPr>
              <w:t>Alabama, Alaska, Arizona, Arkansas, California, Colorado, Connecticut, Delaware, District of Columbia, Florida, Georgia, Hawaii, Idaho, Illinois, Indiana, Iowa, Kansas, Kentucky, Louisiana, Maine, Maryland, Massachusetts, Michigan,  Minnesota, Mississippi, Missouri, Montana, Nebraska, Nevada, New Hampshire, New Jersey, New Mexico, New York, North Carolina, North Dakota, Ohio, Oklahoma, Oregon, Pennsylvania, Rhode Island, South Carolina, South Dakota, Tennessee, Texas, Utah, Vermont, Virginia, Washington, West Virginia, Wisconsin, Wyoming</w:t>
            </w:r>
          </w:p>
        </w:tc>
      </w:tr>
    </w:tbl>
    <w:p w14:paraId="0AF208F2" w14:textId="77777777" w:rsidR="00DD133B" w:rsidRDefault="00DD133B" w:rsidP="00DD133B">
      <w:pPr>
        <w:spacing w:after="160" w:line="256" w:lineRule="auto"/>
        <w:rPr>
          <w:rFonts w:eastAsia="Calibri"/>
        </w:rPr>
      </w:pPr>
      <w:r>
        <w:rPr>
          <w:rFonts w:eastAsia="Calibri"/>
        </w:rPr>
        <w:br w:type="page"/>
      </w:r>
    </w:p>
    <w:p w14:paraId="024DF56C"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TABLE </w:t>
      </w:r>
      <w:proofErr w:type="spellStart"/>
      <w:r>
        <w:rPr>
          <w:rFonts w:eastAsia="Calibri" w:cs="Arial"/>
          <w:b/>
          <w:bCs/>
          <w:smallCaps/>
          <w:kern w:val="28"/>
          <w:szCs w:val="32"/>
        </w:rPr>
        <w:t>A9</w:t>
      </w:r>
      <w:proofErr w:type="spellEnd"/>
      <w:r>
        <w:rPr>
          <w:rFonts w:eastAsia="Calibri" w:cs="Arial"/>
          <w:b/>
          <w:bCs/>
          <w:smallCaps/>
          <w:kern w:val="28"/>
          <w:szCs w:val="32"/>
        </w:rPr>
        <w:t>. Descriptive Statistics</w:t>
      </w:r>
    </w:p>
    <w:tbl>
      <w:tblPr>
        <w:tblStyle w:val="TableGrid"/>
        <w:tblW w:w="5000" w:type="pct"/>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2"/>
        <w:gridCol w:w="1018"/>
        <w:gridCol w:w="917"/>
        <w:gridCol w:w="1118"/>
        <w:gridCol w:w="1163"/>
        <w:gridCol w:w="1222"/>
      </w:tblGrid>
      <w:tr w:rsidR="00DD133B" w14:paraId="1D186129" w14:textId="77777777" w:rsidTr="00DD133B">
        <w:tc>
          <w:tcPr>
            <w:tcW w:w="2095" w:type="pct"/>
            <w:tcBorders>
              <w:top w:val="single" w:sz="4" w:space="0" w:color="auto"/>
              <w:left w:val="nil"/>
              <w:bottom w:val="nil"/>
              <w:right w:val="nil"/>
            </w:tcBorders>
          </w:tcPr>
          <w:p w14:paraId="03CCEAFB" w14:textId="77777777" w:rsidR="00DD133B" w:rsidRDefault="00DD133B">
            <w:pPr>
              <w:spacing w:before="160" w:line="300" w:lineRule="auto"/>
              <w:rPr>
                <w:rFonts w:eastAsia="Arial"/>
                <w:sz w:val="20"/>
                <w:szCs w:val="20"/>
              </w:rPr>
            </w:pPr>
          </w:p>
        </w:tc>
        <w:tc>
          <w:tcPr>
            <w:tcW w:w="544" w:type="pct"/>
            <w:tcBorders>
              <w:top w:val="single" w:sz="4" w:space="0" w:color="auto"/>
              <w:left w:val="nil"/>
              <w:bottom w:val="single" w:sz="4" w:space="0" w:color="auto"/>
              <w:right w:val="nil"/>
            </w:tcBorders>
            <w:hideMark/>
          </w:tcPr>
          <w:p w14:paraId="675F623F" w14:textId="77777777" w:rsidR="00DD133B" w:rsidRDefault="00DD133B">
            <w:pPr>
              <w:spacing w:before="160" w:line="300" w:lineRule="auto"/>
              <w:rPr>
                <w:rFonts w:eastAsia="Arial"/>
                <w:sz w:val="20"/>
                <w:szCs w:val="20"/>
              </w:rPr>
            </w:pPr>
            <w:r>
              <w:rPr>
                <w:rFonts w:eastAsia="Arial"/>
                <w:sz w:val="20"/>
                <w:szCs w:val="20"/>
              </w:rPr>
              <w:t>No of Obs.</w:t>
            </w:r>
          </w:p>
        </w:tc>
        <w:tc>
          <w:tcPr>
            <w:tcW w:w="490" w:type="pct"/>
            <w:tcBorders>
              <w:top w:val="single" w:sz="4" w:space="0" w:color="auto"/>
              <w:left w:val="nil"/>
              <w:bottom w:val="single" w:sz="4" w:space="0" w:color="auto"/>
              <w:right w:val="nil"/>
            </w:tcBorders>
            <w:hideMark/>
          </w:tcPr>
          <w:p w14:paraId="5148EB29" w14:textId="77777777" w:rsidR="00DD133B" w:rsidRDefault="00DD133B">
            <w:pPr>
              <w:spacing w:before="160" w:line="300" w:lineRule="auto"/>
              <w:rPr>
                <w:rFonts w:eastAsia="Arial"/>
                <w:sz w:val="20"/>
                <w:szCs w:val="20"/>
              </w:rPr>
            </w:pPr>
            <w:r>
              <w:rPr>
                <w:rFonts w:eastAsia="Arial"/>
                <w:sz w:val="20"/>
                <w:szCs w:val="20"/>
              </w:rPr>
              <w:t>Mean</w:t>
            </w:r>
          </w:p>
        </w:tc>
        <w:tc>
          <w:tcPr>
            <w:tcW w:w="597" w:type="pct"/>
            <w:tcBorders>
              <w:top w:val="single" w:sz="4" w:space="0" w:color="auto"/>
              <w:left w:val="nil"/>
              <w:bottom w:val="single" w:sz="4" w:space="0" w:color="auto"/>
              <w:right w:val="nil"/>
            </w:tcBorders>
            <w:hideMark/>
          </w:tcPr>
          <w:p w14:paraId="75725E1B" w14:textId="77777777" w:rsidR="00DD133B" w:rsidRDefault="00DD133B">
            <w:pPr>
              <w:spacing w:before="160" w:line="300" w:lineRule="auto"/>
              <w:rPr>
                <w:rFonts w:eastAsia="Arial"/>
                <w:sz w:val="20"/>
                <w:szCs w:val="20"/>
              </w:rPr>
            </w:pPr>
            <w:r>
              <w:rPr>
                <w:rFonts w:eastAsia="Arial"/>
                <w:sz w:val="20"/>
                <w:szCs w:val="20"/>
              </w:rPr>
              <w:t>Std. Dev.</w:t>
            </w:r>
          </w:p>
        </w:tc>
        <w:tc>
          <w:tcPr>
            <w:tcW w:w="621" w:type="pct"/>
            <w:tcBorders>
              <w:top w:val="single" w:sz="4" w:space="0" w:color="auto"/>
              <w:left w:val="nil"/>
              <w:bottom w:val="single" w:sz="4" w:space="0" w:color="auto"/>
              <w:right w:val="nil"/>
            </w:tcBorders>
            <w:hideMark/>
          </w:tcPr>
          <w:p w14:paraId="3F912653" w14:textId="77777777" w:rsidR="00DD133B" w:rsidRDefault="00DD133B">
            <w:pPr>
              <w:spacing w:before="160" w:line="300" w:lineRule="auto"/>
              <w:rPr>
                <w:rFonts w:eastAsia="Arial"/>
                <w:sz w:val="20"/>
                <w:szCs w:val="20"/>
              </w:rPr>
            </w:pPr>
            <w:r>
              <w:rPr>
                <w:rFonts w:eastAsia="Arial"/>
                <w:sz w:val="20"/>
                <w:szCs w:val="20"/>
              </w:rPr>
              <w:t>No. of countries</w:t>
            </w:r>
          </w:p>
        </w:tc>
        <w:tc>
          <w:tcPr>
            <w:tcW w:w="653" w:type="pct"/>
            <w:tcBorders>
              <w:top w:val="single" w:sz="4" w:space="0" w:color="auto"/>
              <w:left w:val="nil"/>
              <w:bottom w:val="single" w:sz="4" w:space="0" w:color="auto"/>
              <w:right w:val="nil"/>
            </w:tcBorders>
            <w:hideMark/>
          </w:tcPr>
          <w:p w14:paraId="3E780303" w14:textId="77777777" w:rsidR="00DD133B" w:rsidRDefault="00DD133B">
            <w:pPr>
              <w:spacing w:before="160" w:line="300" w:lineRule="auto"/>
              <w:rPr>
                <w:rFonts w:eastAsia="Arial"/>
                <w:sz w:val="20"/>
                <w:szCs w:val="20"/>
              </w:rPr>
            </w:pPr>
            <w:r>
              <w:rPr>
                <w:rFonts w:eastAsia="Arial"/>
                <w:sz w:val="20"/>
                <w:szCs w:val="20"/>
              </w:rPr>
              <w:t>No. of regions</w:t>
            </w:r>
          </w:p>
        </w:tc>
      </w:tr>
      <w:tr w:rsidR="00DD133B" w14:paraId="04884920" w14:textId="77777777" w:rsidTr="00DD133B">
        <w:tc>
          <w:tcPr>
            <w:tcW w:w="2095" w:type="pct"/>
            <w:tcBorders>
              <w:top w:val="nil"/>
              <w:left w:val="nil"/>
              <w:bottom w:val="nil"/>
              <w:right w:val="nil"/>
            </w:tcBorders>
            <w:hideMark/>
          </w:tcPr>
          <w:p w14:paraId="4B5417EB" w14:textId="77777777" w:rsidR="00DD133B" w:rsidRDefault="00DD133B">
            <w:pPr>
              <w:spacing w:before="160" w:line="300" w:lineRule="auto"/>
              <w:rPr>
                <w:rFonts w:eastAsia="Arial"/>
                <w:sz w:val="20"/>
                <w:szCs w:val="20"/>
              </w:rPr>
            </w:pPr>
            <w:r>
              <w:rPr>
                <w:rFonts w:eastAsia="Arial"/>
                <w:sz w:val="20"/>
                <w:szCs w:val="20"/>
              </w:rPr>
              <w:t>Vaccinated persons (1 dose)</w:t>
            </w:r>
          </w:p>
        </w:tc>
        <w:tc>
          <w:tcPr>
            <w:tcW w:w="544" w:type="pct"/>
            <w:tcBorders>
              <w:top w:val="single" w:sz="4" w:space="0" w:color="auto"/>
              <w:left w:val="nil"/>
              <w:bottom w:val="nil"/>
              <w:right w:val="nil"/>
            </w:tcBorders>
            <w:vAlign w:val="bottom"/>
            <w:hideMark/>
          </w:tcPr>
          <w:p w14:paraId="74266AC9"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single" w:sz="4" w:space="0" w:color="auto"/>
              <w:left w:val="nil"/>
              <w:bottom w:val="nil"/>
              <w:right w:val="nil"/>
            </w:tcBorders>
            <w:vAlign w:val="bottom"/>
            <w:hideMark/>
          </w:tcPr>
          <w:p w14:paraId="00DB87C0" w14:textId="77777777" w:rsidR="00DD133B" w:rsidRDefault="00DD133B">
            <w:pPr>
              <w:spacing w:before="160" w:line="300" w:lineRule="auto"/>
              <w:rPr>
                <w:rFonts w:eastAsia="Arial"/>
                <w:sz w:val="20"/>
                <w:szCs w:val="20"/>
              </w:rPr>
            </w:pPr>
            <w:r>
              <w:rPr>
                <w:rFonts w:eastAsia="Arial"/>
                <w:sz w:val="20"/>
                <w:szCs w:val="20"/>
              </w:rPr>
              <w:t>3.26</w:t>
            </w:r>
          </w:p>
        </w:tc>
        <w:tc>
          <w:tcPr>
            <w:tcW w:w="597" w:type="pct"/>
            <w:tcBorders>
              <w:top w:val="single" w:sz="4" w:space="0" w:color="auto"/>
              <w:left w:val="nil"/>
              <w:bottom w:val="nil"/>
              <w:right w:val="nil"/>
            </w:tcBorders>
            <w:vAlign w:val="bottom"/>
            <w:hideMark/>
          </w:tcPr>
          <w:p w14:paraId="00F3856E" w14:textId="77777777" w:rsidR="00DD133B" w:rsidRDefault="00DD133B">
            <w:pPr>
              <w:spacing w:before="160" w:line="300" w:lineRule="auto"/>
              <w:rPr>
                <w:rFonts w:eastAsia="Arial"/>
                <w:sz w:val="20"/>
                <w:szCs w:val="20"/>
              </w:rPr>
            </w:pPr>
            <w:r>
              <w:rPr>
                <w:rFonts w:eastAsia="Arial"/>
                <w:sz w:val="20"/>
                <w:szCs w:val="20"/>
              </w:rPr>
              <w:t>4.73</w:t>
            </w:r>
          </w:p>
        </w:tc>
        <w:tc>
          <w:tcPr>
            <w:tcW w:w="621" w:type="pct"/>
            <w:tcBorders>
              <w:top w:val="single" w:sz="4" w:space="0" w:color="auto"/>
              <w:left w:val="nil"/>
              <w:bottom w:val="nil"/>
              <w:right w:val="nil"/>
            </w:tcBorders>
            <w:hideMark/>
          </w:tcPr>
          <w:p w14:paraId="195274AD"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single" w:sz="4" w:space="0" w:color="auto"/>
              <w:left w:val="nil"/>
              <w:bottom w:val="nil"/>
              <w:right w:val="nil"/>
            </w:tcBorders>
            <w:hideMark/>
          </w:tcPr>
          <w:p w14:paraId="0B52DA2B" w14:textId="77777777" w:rsidR="00DD133B" w:rsidRDefault="00DD133B">
            <w:pPr>
              <w:spacing w:before="160" w:line="300" w:lineRule="auto"/>
              <w:rPr>
                <w:rFonts w:eastAsia="Arial"/>
                <w:sz w:val="20"/>
                <w:szCs w:val="20"/>
              </w:rPr>
            </w:pPr>
            <w:r>
              <w:rPr>
                <w:rFonts w:eastAsia="Arial"/>
                <w:sz w:val="20"/>
                <w:szCs w:val="20"/>
              </w:rPr>
              <w:t>326</w:t>
            </w:r>
          </w:p>
        </w:tc>
      </w:tr>
      <w:tr w:rsidR="00DD133B" w14:paraId="7485D259" w14:textId="77777777" w:rsidTr="00DD133B">
        <w:tc>
          <w:tcPr>
            <w:tcW w:w="2095" w:type="pct"/>
            <w:tcBorders>
              <w:top w:val="nil"/>
              <w:left w:val="nil"/>
              <w:bottom w:val="nil"/>
              <w:right w:val="nil"/>
            </w:tcBorders>
            <w:hideMark/>
          </w:tcPr>
          <w:p w14:paraId="7B6A13DF" w14:textId="77777777" w:rsidR="00DD133B" w:rsidRDefault="00DD133B">
            <w:pPr>
              <w:spacing w:before="160" w:line="300" w:lineRule="auto"/>
              <w:rPr>
                <w:rFonts w:eastAsia="Arial"/>
                <w:sz w:val="20"/>
                <w:szCs w:val="20"/>
              </w:rPr>
            </w:pPr>
            <w:r>
              <w:rPr>
                <w:rFonts w:eastAsia="Arial"/>
                <w:sz w:val="20"/>
                <w:szCs w:val="20"/>
              </w:rPr>
              <w:t>Vaccinated persons (2 doses)</w:t>
            </w:r>
          </w:p>
        </w:tc>
        <w:tc>
          <w:tcPr>
            <w:tcW w:w="544" w:type="pct"/>
            <w:tcBorders>
              <w:top w:val="nil"/>
              <w:left w:val="nil"/>
              <w:bottom w:val="nil"/>
              <w:right w:val="nil"/>
            </w:tcBorders>
            <w:vAlign w:val="bottom"/>
            <w:hideMark/>
          </w:tcPr>
          <w:p w14:paraId="2F893FE5"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nil"/>
              <w:right w:val="nil"/>
            </w:tcBorders>
            <w:vAlign w:val="bottom"/>
            <w:hideMark/>
          </w:tcPr>
          <w:p w14:paraId="3F650963" w14:textId="77777777" w:rsidR="00DD133B" w:rsidRDefault="00DD133B">
            <w:pPr>
              <w:spacing w:before="160" w:line="300" w:lineRule="auto"/>
              <w:rPr>
                <w:rFonts w:eastAsia="Arial"/>
                <w:sz w:val="20"/>
                <w:szCs w:val="20"/>
              </w:rPr>
            </w:pPr>
            <w:r>
              <w:rPr>
                <w:rFonts w:eastAsia="Arial"/>
                <w:sz w:val="20"/>
                <w:szCs w:val="20"/>
              </w:rPr>
              <w:t>1.10</w:t>
            </w:r>
          </w:p>
        </w:tc>
        <w:tc>
          <w:tcPr>
            <w:tcW w:w="597" w:type="pct"/>
            <w:tcBorders>
              <w:top w:val="nil"/>
              <w:left w:val="nil"/>
              <w:bottom w:val="nil"/>
              <w:right w:val="nil"/>
            </w:tcBorders>
            <w:vAlign w:val="bottom"/>
            <w:hideMark/>
          </w:tcPr>
          <w:p w14:paraId="2225E299" w14:textId="77777777" w:rsidR="00DD133B" w:rsidRDefault="00DD133B">
            <w:pPr>
              <w:spacing w:before="160" w:line="300" w:lineRule="auto"/>
              <w:rPr>
                <w:rFonts w:eastAsia="Arial"/>
                <w:sz w:val="20"/>
                <w:szCs w:val="20"/>
              </w:rPr>
            </w:pPr>
            <w:r>
              <w:rPr>
                <w:rFonts w:eastAsia="Arial"/>
                <w:sz w:val="20"/>
                <w:szCs w:val="20"/>
              </w:rPr>
              <w:t>2.019</w:t>
            </w:r>
          </w:p>
        </w:tc>
        <w:tc>
          <w:tcPr>
            <w:tcW w:w="621" w:type="pct"/>
            <w:tcBorders>
              <w:top w:val="nil"/>
              <w:left w:val="nil"/>
              <w:bottom w:val="nil"/>
              <w:right w:val="nil"/>
            </w:tcBorders>
            <w:hideMark/>
          </w:tcPr>
          <w:p w14:paraId="2272D3F0"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2A395530" w14:textId="77777777" w:rsidR="00DD133B" w:rsidRDefault="00DD133B">
            <w:pPr>
              <w:spacing w:before="160" w:line="300" w:lineRule="auto"/>
              <w:rPr>
                <w:rFonts w:eastAsia="Arial"/>
                <w:sz w:val="20"/>
                <w:szCs w:val="20"/>
              </w:rPr>
            </w:pPr>
            <w:r>
              <w:rPr>
                <w:rFonts w:eastAsia="Arial"/>
                <w:sz w:val="20"/>
                <w:szCs w:val="20"/>
              </w:rPr>
              <w:t>326</w:t>
            </w:r>
          </w:p>
        </w:tc>
      </w:tr>
      <w:tr w:rsidR="00DD133B" w14:paraId="4C26D7D7" w14:textId="77777777" w:rsidTr="00DD133B">
        <w:tc>
          <w:tcPr>
            <w:tcW w:w="2095" w:type="pct"/>
            <w:tcBorders>
              <w:top w:val="nil"/>
              <w:left w:val="nil"/>
              <w:bottom w:val="nil"/>
              <w:right w:val="nil"/>
            </w:tcBorders>
            <w:hideMark/>
          </w:tcPr>
          <w:p w14:paraId="4CE39E36" w14:textId="77777777" w:rsidR="00DD133B" w:rsidRDefault="00DD133B">
            <w:pPr>
              <w:spacing w:before="160" w:line="300" w:lineRule="auto"/>
              <w:rPr>
                <w:rFonts w:eastAsia="Arial"/>
                <w:sz w:val="20"/>
                <w:szCs w:val="20"/>
              </w:rPr>
            </w:pPr>
            <w:r>
              <w:rPr>
                <w:rFonts w:eastAsia="Arial"/>
                <w:sz w:val="20"/>
                <w:szCs w:val="20"/>
              </w:rPr>
              <w:t>New COVID-19 cases</w:t>
            </w:r>
          </w:p>
        </w:tc>
        <w:tc>
          <w:tcPr>
            <w:tcW w:w="544" w:type="pct"/>
            <w:tcBorders>
              <w:top w:val="nil"/>
              <w:left w:val="nil"/>
              <w:bottom w:val="nil"/>
              <w:right w:val="nil"/>
            </w:tcBorders>
            <w:vAlign w:val="bottom"/>
            <w:hideMark/>
          </w:tcPr>
          <w:p w14:paraId="53395D73" w14:textId="77777777" w:rsidR="00DD133B" w:rsidRDefault="00DD133B">
            <w:pPr>
              <w:spacing w:before="160" w:line="300" w:lineRule="auto"/>
              <w:rPr>
                <w:rFonts w:eastAsia="Arial"/>
                <w:sz w:val="20"/>
                <w:szCs w:val="20"/>
              </w:rPr>
            </w:pPr>
            <w:r>
              <w:rPr>
                <w:rFonts w:eastAsia="Arial"/>
                <w:sz w:val="20"/>
                <w:szCs w:val="20"/>
              </w:rPr>
              <w:t>23,545</w:t>
            </w:r>
          </w:p>
        </w:tc>
        <w:tc>
          <w:tcPr>
            <w:tcW w:w="490" w:type="pct"/>
            <w:tcBorders>
              <w:top w:val="nil"/>
              <w:left w:val="nil"/>
              <w:bottom w:val="nil"/>
              <w:right w:val="nil"/>
            </w:tcBorders>
            <w:vAlign w:val="bottom"/>
            <w:hideMark/>
          </w:tcPr>
          <w:p w14:paraId="5AC2EAD4" w14:textId="77777777" w:rsidR="00DD133B" w:rsidRDefault="00DD133B">
            <w:pPr>
              <w:spacing w:before="160" w:line="300" w:lineRule="auto"/>
              <w:rPr>
                <w:rFonts w:eastAsia="Arial"/>
                <w:sz w:val="20"/>
                <w:szCs w:val="20"/>
              </w:rPr>
            </w:pPr>
            <w:r>
              <w:rPr>
                <w:rFonts w:eastAsia="Arial"/>
                <w:sz w:val="20"/>
                <w:szCs w:val="20"/>
              </w:rPr>
              <w:t>0.02</w:t>
            </w:r>
          </w:p>
        </w:tc>
        <w:tc>
          <w:tcPr>
            <w:tcW w:w="597" w:type="pct"/>
            <w:tcBorders>
              <w:top w:val="nil"/>
              <w:left w:val="nil"/>
              <w:bottom w:val="nil"/>
              <w:right w:val="nil"/>
            </w:tcBorders>
            <w:vAlign w:val="bottom"/>
            <w:hideMark/>
          </w:tcPr>
          <w:p w14:paraId="02B7AFFF" w14:textId="77777777" w:rsidR="00DD133B" w:rsidRDefault="00DD133B">
            <w:pPr>
              <w:spacing w:before="160" w:line="300" w:lineRule="auto"/>
              <w:rPr>
                <w:rFonts w:eastAsia="Arial"/>
                <w:sz w:val="20"/>
                <w:szCs w:val="20"/>
              </w:rPr>
            </w:pPr>
            <w:r>
              <w:rPr>
                <w:rFonts w:eastAsia="Arial"/>
                <w:sz w:val="20"/>
                <w:szCs w:val="20"/>
              </w:rPr>
              <w:t>0.281</w:t>
            </w:r>
          </w:p>
        </w:tc>
        <w:tc>
          <w:tcPr>
            <w:tcW w:w="621" w:type="pct"/>
            <w:tcBorders>
              <w:top w:val="nil"/>
              <w:left w:val="nil"/>
              <w:bottom w:val="nil"/>
              <w:right w:val="nil"/>
            </w:tcBorders>
            <w:hideMark/>
          </w:tcPr>
          <w:p w14:paraId="5BE7691B"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57B815BD" w14:textId="77777777" w:rsidR="00DD133B" w:rsidRDefault="00DD133B">
            <w:pPr>
              <w:spacing w:before="160" w:line="300" w:lineRule="auto"/>
              <w:rPr>
                <w:rFonts w:eastAsia="Arial"/>
                <w:sz w:val="20"/>
                <w:szCs w:val="20"/>
              </w:rPr>
            </w:pPr>
            <w:r>
              <w:rPr>
                <w:rFonts w:eastAsia="Arial"/>
                <w:sz w:val="20"/>
                <w:szCs w:val="20"/>
              </w:rPr>
              <w:t>316</w:t>
            </w:r>
          </w:p>
        </w:tc>
      </w:tr>
      <w:tr w:rsidR="00DD133B" w14:paraId="48FCC04B" w14:textId="77777777" w:rsidTr="00DD133B">
        <w:tc>
          <w:tcPr>
            <w:tcW w:w="2095" w:type="pct"/>
            <w:tcBorders>
              <w:top w:val="nil"/>
              <w:left w:val="nil"/>
              <w:bottom w:val="nil"/>
              <w:right w:val="nil"/>
            </w:tcBorders>
            <w:hideMark/>
          </w:tcPr>
          <w:p w14:paraId="09332754" w14:textId="77777777" w:rsidR="00DD133B" w:rsidRDefault="00DD133B">
            <w:pPr>
              <w:spacing w:before="160" w:line="300" w:lineRule="auto"/>
              <w:rPr>
                <w:rFonts w:eastAsia="Arial"/>
                <w:sz w:val="20"/>
                <w:szCs w:val="20"/>
              </w:rPr>
            </w:pPr>
            <w:r>
              <w:rPr>
                <w:rFonts w:eastAsia="Arial"/>
                <w:sz w:val="20"/>
                <w:szCs w:val="20"/>
              </w:rPr>
              <w:t>Nighttime lights (change)</w:t>
            </w:r>
          </w:p>
        </w:tc>
        <w:tc>
          <w:tcPr>
            <w:tcW w:w="544" w:type="pct"/>
            <w:tcBorders>
              <w:top w:val="nil"/>
              <w:left w:val="nil"/>
              <w:bottom w:val="nil"/>
              <w:right w:val="nil"/>
            </w:tcBorders>
            <w:vAlign w:val="bottom"/>
            <w:hideMark/>
          </w:tcPr>
          <w:p w14:paraId="0A787B4A" w14:textId="77777777" w:rsidR="00DD133B" w:rsidRDefault="00DD133B">
            <w:pPr>
              <w:spacing w:before="160" w:line="300" w:lineRule="auto"/>
              <w:rPr>
                <w:rFonts w:eastAsia="Arial"/>
                <w:sz w:val="20"/>
                <w:szCs w:val="20"/>
              </w:rPr>
            </w:pPr>
            <w:r>
              <w:rPr>
                <w:rFonts w:eastAsia="Arial"/>
                <w:sz w:val="20"/>
                <w:szCs w:val="20"/>
              </w:rPr>
              <w:t>25,428</w:t>
            </w:r>
          </w:p>
        </w:tc>
        <w:tc>
          <w:tcPr>
            <w:tcW w:w="490" w:type="pct"/>
            <w:tcBorders>
              <w:top w:val="nil"/>
              <w:left w:val="nil"/>
              <w:bottom w:val="nil"/>
              <w:right w:val="nil"/>
            </w:tcBorders>
            <w:vAlign w:val="bottom"/>
            <w:hideMark/>
          </w:tcPr>
          <w:p w14:paraId="4B1E7B15" w14:textId="77777777" w:rsidR="00DD133B" w:rsidRDefault="00DD133B">
            <w:pPr>
              <w:spacing w:before="160" w:line="300" w:lineRule="auto"/>
              <w:rPr>
                <w:rFonts w:eastAsia="Arial"/>
                <w:sz w:val="20"/>
                <w:szCs w:val="20"/>
              </w:rPr>
            </w:pPr>
            <w:r>
              <w:rPr>
                <w:rFonts w:eastAsia="Arial"/>
                <w:sz w:val="20"/>
                <w:szCs w:val="20"/>
              </w:rPr>
              <w:t>5.13</w:t>
            </w:r>
          </w:p>
        </w:tc>
        <w:tc>
          <w:tcPr>
            <w:tcW w:w="597" w:type="pct"/>
            <w:tcBorders>
              <w:top w:val="nil"/>
              <w:left w:val="nil"/>
              <w:bottom w:val="nil"/>
              <w:right w:val="nil"/>
            </w:tcBorders>
            <w:vAlign w:val="bottom"/>
            <w:hideMark/>
          </w:tcPr>
          <w:p w14:paraId="6B64AD1E" w14:textId="77777777" w:rsidR="00DD133B" w:rsidRDefault="00DD133B">
            <w:pPr>
              <w:spacing w:before="160" w:line="300" w:lineRule="auto"/>
              <w:rPr>
                <w:rFonts w:eastAsia="Arial"/>
                <w:sz w:val="20"/>
                <w:szCs w:val="20"/>
              </w:rPr>
            </w:pPr>
            <w:r>
              <w:rPr>
                <w:rFonts w:eastAsia="Arial"/>
                <w:sz w:val="20"/>
                <w:szCs w:val="20"/>
              </w:rPr>
              <w:t>200.29</w:t>
            </w:r>
          </w:p>
        </w:tc>
        <w:tc>
          <w:tcPr>
            <w:tcW w:w="621" w:type="pct"/>
            <w:tcBorders>
              <w:top w:val="nil"/>
              <w:left w:val="nil"/>
              <w:bottom w:val="nil"/>
              <w:right w:val="nil"/>
            </w:tcBorders>
            <w:hideMark/>
          </w:tcPr>
          <w:p w14:paraId="10524599"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3F44AF10" w14:textId="77777777" w:rsidR="00DD133B" w:rsidRDefault="00DD133B">
            <w:pPr>
              <w:spacing w:before="160" w:line="300" w:lineRule="auto"/>
              <w:rPr>
                <w:rFonts w:eastAsia="Arial"/>
                <w:sz w:val="20"/>
                <w:szCs w:val="20"/>
              </w:rPr>
            </w:pPr>
            <w:r>
              <w:rPr>
                <w:rFonts w:eastAsia="Arial"/>
                <w:sz w:val="20"/>
                <w:szCs w:val="20"/>
              </w:rPr>
              <w:t>326</w:t>
            </w:r>
          </w:p>
        </w:tc>
      </w:tr>
      <w:tr w:rsidR="00DD133B" w14:paraId="182E7FF3" w14:textId="77777777" w:rsidTr="00DD133B">
        <w:tc>
          <w:tcPr>
            <w:tcW w:w="2095" w:type="pct"/>
            <w:tcBorders>
              <w:top w:val="nil"/>
              <w:left w:val="nil"/>
              <w:bottom w:val="nil"/>
              <w:right w:val="nil"/>
            </w:tcBorders>
            <w:hideMark/>
          </w:tcPr>
          <w:p w14:paraId="2369E207" w14:textId="77777777" w:rsidR="00DD133B" w:rsidRDefault="00DD133B">
            <w:pPr>
              <w:spacing w:before="160" w:line="300" w:lineRule="auto"/>
              <w:rPr>
                <w:rFonts w:eastAsia="Arial"/>
                <w:sz w:val="20"/>
                <w:szCs w:val="20"/>
              </w:rPr>
            </w:pPr>
            <w:r>
              <w:rPr>
                <w:rFonts w:eastAsia="Arial"/>
                <w:sz w:val="20"/>
                <w:szCs w:val="20"/>
              </w:rPr>
              <w:t>Aerosol Optical Depth (change)</w:t>
            </w:r>
          </w:p>
        </w:tc>
        <w:tc>
          <w:tcPr>
            <w:tcW w:w="544" w:type="pct"/>
            <w:tcBorders>
              <w:top w:val="nil"/>
              <w:left w:val="nil"/>
              <w:bottom w:val="nil"/>
              <w:right w:val="nil"/>
            </w:tcBorders>
            <w:vAlign w:val="bottom"/>
            <w:hideMark/>
          </w:tcPr>
          <w:p w14:paraId="3010E5C9" w14:textId="77777777" w:rsidR="00DD133B" w:rsidRDefault="00DD133B">
            <w:pPr>
              <w:spacing w:before="160" w:line="300" w:lineRule="auto"/>
              <w:rPr>
                <w:rFonts w:eastAsia="Arial"/>
                <w:sz w:val="20"/>
                <w:szCs w:val="20"/>
              </w:rPr>
            </w:pPr>
            <w:r>
              <w:rPr>
                <w:rFonts w:eastAsia="Arial"/>
                <w:sz w:val="20"/>
                <w:szCs w:val="20"/>
              </w:rPr>
              <w:t>22,820</w:t>
            </w:r>
          </w:p>
        </w:tc>
        <w:tc>
          <w:tcPr>
            <w:tcW w:w="490" w:type="pct"/>
            <w:tcBorders>
              <w:top w:val="nil"/>
              <w:left w:val="nil"/>
              <w:bottom w:val="nil"/>
              <w:right w:val="nil"/>
            </w:tcBorders>
            <w:vAlign w:val="bottom"/>
            <w:hideMark/>
          </w:tcPr>
          <w:p w14:paraId="134C0F30" w14:textId="77777777" w:rsidR="00DD133B" w:rsidRDefault="00DD133B">
            <w:pPr>
              <w:spacing w:before="160" w:line="300" w:lineRule="auto"/>
              <w:rPr>
                <w:rFonts w:eastAsia="Arial"/>
                <w:sz w:val="20"/>
                <w:szCs w:val="20"/>
              </w:rPr>
            </w:pPr>
            <w:r>
              <w:rPr>
                <w:rFonts w:eastAsia="Arial"/>
                <w:sz w:val="20"/>
                <w:szCs w:val="20"/>
              </w:rPr>
              <w:t>5.20</w:t>
            </w:r>
          </w:p>
        </w:tc>
        <w:tc>
          <w:tcPr>
            <w:tcW w:w="597" w:type="pct"/>
            <w:tcBorders>
              <w:top w:val="nil"/>
              <w:left w:val="nil"/>
              <w:bottom w:val="nil"/>
              <w:right w:val="nil"/>
            </w:tcBorders>
            <w:vAlign w:val="bottom"/>
            <w:hideMark/>
          </w:tcPr>
          <w:p w14:paraId="67EF5CA2" w14:textId="77777777" w:rsidR="00DD133B" w:rsidRDefault="00DD133B">
            <w:pPr>
              <w:spacing w:before="160" w:line="300" w:lineRule="auto"/>
              <w:rPr>
                <w:rFonts w:eastAsia="Arial"/>
                <w:sz w:val="20"/>
                <w:szCs w:val="20"/>
              </w:rPr>
            </w:pPr>
            <w:r>
              <w:rPr>
                <w:rFonts w:eastAsia="Arial"/>
                <w:sz w:val="20"/>
                <w:szCs w:val="20"/>
              </w:rPr>
              <w:t>909.27</w:t>
            </w:r>
          </w:p>
        </w:tc>
        <w:tc>
          <w:tcPr>
            <w:tcW w:w="621" w:type="pct"/>
            <w:tcBorders>
              <w:top w:val="nil"/>
              <w:left w:val="nil"/>
              <w:bottom w:val="nil"/>
              <w:right w:val="nil"/>
            </w:tcBorders>
            <w:hideMark/>
          </w:tcPr>
          <w:p w14:paraId="64C19588"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719264B6" w14:textId="77777777" w:rsidR="00DD133B" w:rsidRDefault="00DD133B">
            <w:pPr>
              <w:spacing w:before="160" w:line="300" w:lineRule="auto"/>
              <w:rPr>
                <w:rFonts w:eastAsia="Arial"/>
                <w:sz w:val="20"/>
                <w:szCs w:val="20"/>
              </w:rPr>
            </w:pPr>
            <w:r>
              <w:rPr>
                <w:rFonts w:eastAsia="Arial"/>
                <w:sz w:val="20"/>
                <w:szCs w:val="20"/>
              </w:rPr>
              <w:t>326</w:t>
            </w:r>
          </w:p>
        </w:tc>
      </w:tr>
      <w:tr w:rsidR="00DD133B" w14:paraId="47E91F5B" w14:textId="77777777" w:rsidTr="00DD133B">
        <w:tc>
          <w:tcPr>
            <w:tcW w:w="2095" w:type="pct"/>
            <w:tcBorders>
              <w:top w:val="nil"/>
              <w:left w:val="nil"/>
              <w:bottom w:val="nil"/>
              <w:right w:val="nil"/>
            </w:tcBorders>
            <w:hideMark/>
          </w:tcPr>
          <w:p w14:paraId="4AEF3B0F" w14:textId="77777777" w:rsidR="00DD133B" w:rsidRDefault="00DD133B">
            <w:pPr>
              <w:spacing w:before="160" w:line="300" w:lineRule="auto"/>
              <w:rPr>
                <w:rFonts w:eastAsia="Arial"/>
                <w:sz w:val="20"/>
                <w:szCs w:val="20"/>
              </w:rPr>
            </w:pPr>
            <w:r>
              <w:rPr>
                <w:rFonts w:eastAsia="Arial"/>
                <w:sz w:val="20"/>
                <w:szCs w:val="20"/>
              </w:rPr>
              <w:t xml:space="preserve">Mobility (change) </w:t>
            </w:r>
          </w:p>
        </w:tc>
        <w:tc>
          <w:tcPr>
            <w:tcW w:w="544" w:type="pct"/>
            <w:tcBorders>
              <w:top w:val="nil"/>
              <w:left w:val="nil"/>
              <w:bottom w:val="nil"/>
              <w:right w:val="nil"/>
            </w:tcBorders>
            <w:vAlign w:val="bottom"/>
            <w:hideMark/>
          </w:tcPr>
          <w:p w14:paraId="56B9879D" w14:textId="77777777" w:rsidR="00DD133B" w:rsidRDefault="00DD133B">
            <w:pPr>
              <w:spacing w:before="160" w:line="300" w:lineRule="auto"/>
              <w:rPr>
                <w:rFonts w:eastAsia="Arial"/>
                <w:sz w:val="20"/>
                <w:szCs w:val="20"/>
              </w:rPr>
            </w:pPr>
            <w:r>
              <w:rPr>
                <w:rFonts w:eastAsia="Arial"/>
                <w:sz w:val="20"/>
                <w:szCs w:val="20"/>
              </w:rPr>
              <w:t>23,895</w:t>
            </w:r>
          </w:p>
        </w:tc>
        <w:tc>
          <w:tcPr>
            <w:tcW w:w="490" w:type="pct"/>
            <w:tcBorders>
              <w:top w:val="nil"/>
              <w:left w:val="nil"/>
              <w:bottom w:val="nil"/>
              <w:right w:val="nil"/>
            </w:tcBorders>
            <w:vAlign w:val="bottom"/>
            <w:hideMark/>
          </w:tcPr>
          <w:p w14:paraId="269471B8" w14:textId="77777777" w:rsidR="00DD133B" w:rsidRDefault="00DD133B">
            <w:pPr>
              <w:spacing w:before="160" w:line="300" w:lineRule="auto"/>
              <w:rPr>
                <w:rFonts w:eastAsia="Arial"/>
                <w:sz w:val="20"/>
                <w:szCs w:val="20"/>
              </w:rPr>
            </w:pPr>
            <w:r>
              <w:rPr>
                <w:rFonts w:eastAsia="Arial"/>
                <w:sz w:val="20"/>
                <w:szCs w:val="20"/>
              </w:rPr>
              <w:t>-0.04</w:t>
            </w:r>
          </w:p>
        </w:tc>
        <w:tc>
          <w:tcPr>
            <w:tcW w:w="597" w:type="pct"/>
            <w:tcBorders>
              <w:top w:val="nil"/>
              <w:left w:val="nil"/>
              <w:bottom w:val="nil"/>
              <w:right w:val="nil"/>
            </w:tcBorders>
            <w:vAlign w:val="bottom"/>
            <w:hideMark/>
          </w:tcPr>
          <w:p w14:paraId="27DB77F6" w14:textId="77777777" w:rsidR="00DD133B" w:rsidRDefault="00DD133B">
            <w:pPr>
              <w:spacing w:before="160" w:line="300" w:lineRule="auto"/>
              <w:rPr>
                <w:rFonts w:eastAsia="Arial"/>
                <w:sz w:val="20"/>
                <w:szCs w:val="20"/>
              </w:rPr>
            </w:pPr>
            <w:r>
              <w:rPr>
                <w:rFonts w:eastAsia="Arial"/>
                <w:sz w:val="20"/>
                <w:szCs w:val="20"/>
              </w:rPr>
              <w:t>7.78</w:t>
            </w:r>
          </w:p>
        </w:tc>
        <w:tc>
          <w:tcPr>
            <w:tcW w:w="621" w:type="pct"/>
            <w:tcBorders>
              <w:top w:val="nil"/>
              <w:left w:val="nil"/>
              <w:bottom w:val="nil"/>
              <w:right w:val="nil"/>
            </w:tcBorders>
            <w:hideMark/>
          </w:tcPr>
          <w:p w14:paraId="2995E339"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763AC6CA" w14:textId="77777777" w:rsidR="00DD133B" w:rsidRDefault="00DD133B">
            <w:pPr>
              <w:spacing w:before="160" w:line="300" w:lineRule="auto"/>
              <w:rPr>
                <w:rFonts w:eastAsia="Arial"/>
                <w:sz w:val="20"/>
                <w:szCs w:val="20"/>
              </w:rPr>
            </w:pPr>
            <w:r>
              <w:rPr>
                <w:rFonts w:eastAsia="Arial"/>
                <w:sz w:val="20"/>
                <w:szCs w:val="20"/>
              </w:rPr>
              <w:t>321</w:t>
            </w:r>
          </w:p>
        </w:tc>
      </w:tr>
      <w:tr w:rsidR="00DD133B" w14:paraId="3518C548" w14:textId="77777777" w:rsidTr="00DD133B">
        <w:tc>
          <w:tcPr>
            <w:tcW w:w="2095" w:type="pct"/>
            <w:tcBorders>
              <w:top w:val="nil"/>
              <w:left w:val="nil"/>
              <w:bottom w:val="nil"/>
              <w:right w:val="nil"/>
            </w:tcBorders>
            <w:hideMark/>
          </w:tcPr>
          <w:p w14:paraId="5564B628" w14:textId="77777777" w:rsidR="00DD133B" w:rsidRDefault="00DD133B">
            <w:pPr>
              <w:spacing w:before="160" w:line="300" w:lineRule="auto"/>
              <w:rPr>
                <w:rFonts w:eastAsia="Arial"/>
                <w:sz w:val="20"/>
                <w:szCs w:val="20"/>
              </w:rPr>
            </w:pPr>
            <w:r>
              <w:rPr>
                <w:rFonts w:eastAsia="Arial"/>
                <w:sz w:val="20"/>
                <w:szCs w:val="20"/>
              </w:rPr>
              <w:t>Hospitals per capita (log)</w:t>
            </w:r>
          </w:p>
        </w:tc>
        <w:tc>
          <w:tcPr>
            <w:tcW w:w="544" w:type="pct"/>
            <w:tcBorders>
              <w:top w:val="nil"/>
              <w:left w:val="nil"/>
              <w:bottom w:val="nil"/>
              <w:right w:val="nil"/>
            </w:tcBorders>
            <w:vAlign w:val="bottom"/>
            <w:hideMark/>
          </w:tcPr>
          <w:p w14:paraId="13ACFD0B"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nil"/>
              <w:right w:val="nil"/>
            </w:tcBorders>
            <w:vAlign w:val="bottom"/>
            <w:hideMark/>
          </w:tcPr>
          <w:p w14:paraId="6E7440AC" w14:textId="77777777" w:rsidR="00DD133B" w:rsidRDefault="00DD133B">
            <w:pPr>
              <w:spacing w:before="160" w:line="300" w:lineRule="auto"/>
              <w:rPr>
                <w:rFonts w:eastAsia="Arial"/>
                <w:sz w:val="20"/>
                <w:szCs w:val="20"/>
              </w:rPr>
            </w:pPr>
            <w:r>
              <w:rPr>
                <w:rFonts w:eastAsia="Arial"/>
                <w:sz w:val="20"/>
                <w:szCs w:val="20"/>
              </w:rPr>
              <w:t>-7.91</w:t>
            </w:r>
          </w:p>
        </w:tc>
        <w:tc>
          <w:tcPr>
            <w:tcW w:w="597" w:type="pct"/>
            <w:tcBorders>
              <w:top w:val="nil"/>
              <w:left w:val="nil"/>
              <w:bottom w:val="nil"/>
              <w:right w:val="nil"/>
            </w:tcBorders>
            <w:vAlign w:val="bottom"/>
            <w:hideMark/>
          </w:tcPr>
          <w:p w14:paraId="7CE1F0BB" w14:textId="77777777" w:rsidR="00DD133B" w:rsidRDefault="00DD133B">
            <w:pPr>
              <w:spacing w:before="160" w:line="300" w:lineRule="auto"/>
              <w:rPr>
                <w:rFonts w:eastAsia="Arial"/>
                <w:sz w:val="20"/>
                <w:szCs w:val="20"/>
              </w:rPr>
            </w:pPr>
            <w:r>
              <w:rPr>
                <w:rFonts w:eastAsia="Arial"/>
                <w:sz w:val="20"/>
                <w:szCs w:val="20"/>
              </w:rPr>
              <w:t>0.91</w:t>
            </w:r>
          </w:p>
        </w:tc>
        <w:tc>
          <w:tcPr>
            <w:tcW w:w="621" w:type="pct"/>
            <w:tcBorders>
              <w:top w:val="nil"/>
              <w:left w:val="nil"/>
              <w:bottom w:val="nil"/>
              <w:right w:val="nil"/>
            </w:tcBorders>
            <w:hideMark/>
          </w:tcPr>
          <w:p w14:paraId="02DD25A8"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78FA4AE9" w14:textId="77777777" w:rsidR="00DD133B" w:rsidRDefault="00DD133B">
            <w:pPr>
              <w:spacing w:before="160" w:line="300" w:lineRule="auto"/>
              <w:rPr>
                <w:rFonts w:eastAsia="Arial"/>
                <w:sz w:val="20"/>
                <w:szCs w:val="20"/>
              </w:rPr>
            </w:pPr>
            <w:r>
              <w:rPr>
                <w:rFonts w:eastAsia="Arial"/>
                <w:sz w:val="20"/>
                <w:szCs w:val="20"/>
              </w:rPr>
              <w:t>326</w:t>
            </w:r>
          </w:p>
        </w:tc>
      </w:tr>
      <w:tr w:rsidR="00DD133B" w14:paraId="0177E88D" w14:textId="77777777" w:rsidTr="00DD133B">
        <w:tc>
          <w:tcPr>
            <w:tcW w:w="2095" w:type="pct"/>
            <w:tcBorders>
              <w:top w:val="nil"/>
              <w:left w:val="nil"/>
              <w:bottom w:val="nil"/>
              <w:right w:val="nil"/>
            </w:tcBorders>
            <w:hideMark/>
          </w:tcPr>
          <w:p w14:paraId="125536A6" w14:textId="77777777" w:rsidR="00DD133B" w:rsidRDefault="00DD133B">
            <w:pPr>
              <w:spacing w:before="160" w:line="300" w:lineRule="auto"/>
              <w:rPr>
                <w:rFonts w:eastAsia="Arial"/>
                <w:sz w:val="20"/>
                <w:szCs w:val="20"/>
              </w:rPr>
            </w:pPr>
            <w:r>
              <w:rPr>
                <w:rFonts w:eastAsia="Arial"/>
                <w:sz w:val="20"/>
                <w:szCs w:val="20"/>
              </w:rPr>
              <w:t>Doctors per capita (log)</w:t>
            </w:r>
          </w:p>
        </w:tc>
        <w:tc>
          <w:tcPr>
            <w:tcW w:w="544" w:type="pct"/>
            <w:tcBorders>
              <w:top w:val="nil"/>
              <w:left w:val="nil"/>
              <w:bottom w:val="nil"/>
              <w:right w:val="nil"/>
            </w:tcBorders>
            <w:vAlign w:val="bottom"/>
            <w:hideMark/>
          </w:tcPr>
          <w:p w14:paraId="6A1E2976" w14:textId="77777777" w:rsidR="00DD133B" w:rsidRDefault="00DD133B">
            <w:pPr>
              <w:spacing w:before="160" w:line="300" w:lineRule="auto"/>
              <w:rPr>
                <w:rFonts w:eastAsia="Arial"/>
                <w:sz w:val="20"/>
                <w:szCs w:val="20"/>
              </w:rPr>
            </w:pPr>
            <w:r>
              <w:rPr>
                <w:rFonts w:eastAsia="Arial"/>
                <w:sz w:val="20"/>
                <w:szCs w:val="20"/>
              </w:rPr>
              <w:t>25,256</w:t>
            </w:r>
          </w:p>
        </w:tc>
        <w:tc>
          <w:tcPr>
            <w:tcW w:w="490" w:type="pct"/>
            <w:tcBorders>
              <w:top w:val="nil"/>
              <w:left w:val="nil"/>
              <w:bottom w:val="nil"/>
              <w:right w:val="nil"/>
            </w:tcBorders>
            <w:vAlign w:val="bottom"/>
            <w:hideMark/>
          </w:tcPr>
          <w:p w14:paraId="222985AF" w14:textId="77777777" w:rsidR="00DD133B" w:rsidRDefault="00DD133B">
            <w:pPr>
              <w:spacing w:before="160" w:line="300" w:lineRule="auto"/>
              <w:rPr>
                <w:rFonts w:eastAsia="Arial"/>
                <w:sz w:val="20"/>
                <w:szCs w:val="20"/>
              </w:rPr>
            </w:pPr>
            <w:r>
              <w:rPr>
                <w:rFonts w:eastAsia="Arial"/>
                <w:sz w:val="20"/>
                <w:szCs w:val="20"/>
              </w:rPr>
              <w:t>-9.64</w:t>
            </w:r>
          </w:p>
        </w:tc>
        <w:tc>
          <w:tcPr>
            <w:tcW w:w="597" w:type="pct"/>
            <w:tcBorders>
              <w:top w:val="nil"/>
              <w:left w:val="nil"/>
              <w:bottom w:val="nil"/>
              <w:right w:val="nil"/>
            </w:tcBorders>
            <w:vAlign w:val="bottom"/>
            <w:hideMark/>
          </w:tcPr>
          <w:p w14:paraId="2DFA610B" w14:textId="77777777" w:rsidR="00DD133B" w:rsidRDefault="00DD133B">
            <w:pPr>
              <w:spacing w:before="160" w:line="300" w:lineRule="auto"/>
              <w:rPr>
                <w:rFonts w:eastAsia="Arial"/>
                <w:sz w:val="20"/>
                <w:szCs w:val="20"/>
              </w:rPr>
            </w:pPr>
            <w:r>
              <w:rPr>
                <w:rFonts w:eastAsia="Arial"/>
                <w:sz w:val="20"/>
                <w:szCs w:val="20"/>
              </w:rPr>
              <w:t>1.85</w:t>
            </w:r>
          </w:p>
        </w:tc>
        <w:tc>
          <w:tcPr>
            <w:tcW w:w="621" w:type="pct"/>
            <w:tcBorders>
              <w:top w:val="nil"/>
              <w:left w:val="nil"/>
              <w:bottom w:val="nil"/>
              <w:right w:val="nil"/>
            </w:tcBorders>
            <w:hideMark/>
          </w:tcPr>
          <w:p w14:paraId="7969ADFF"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66450905" w14:textId="77777777" w:rsidR="00DD133B" w:rsidRDefault="00DD133B">
            <w:pPr>
              <w:spacing w:before="160" w:line="300" w:lineRule="auto"/>
              <w:rPr>
                <w:rFonts w:eastAsia="Arial"/>
                <w:sz w:val="20"/>
                <w:szCs w:val="20"/>
              </w:rPr>
            </w:pPr>
            <w:r>
              <w:rPr>
                <w:rFonts w:eastAsia="Arial"/>
                <w:sz w:val="20"/>
                <w:szCs w:val="20"/>
              </w:rPr>
              <w:t>308</w:t>
            </w:r>
          </w:p>
        </w:tc>
      </w:tr>
      <w:tr w:rsidR="00DD133B" w14:paraId="69F2D93B" w14:textId="77777777" w:rsidTr="00DD133B">
        <w:tc>
          <w:tcPr>
            <w:tcW w:w="2095" w:type="pct"/>
            <w:tcBorders>
              <w:top w:val="nil"/>
              <w:left w:val="nil"/>
              <w:bottom w:val="nil"/>
              <w:right w:val="nil"/>
            </w:tcBorders>
            <w:hideMark/>
          </w:tcPr>
          <w:p w14:paraId="702113A1" w14:textId="77777777" w:rsidR="00DD133B" w:rsidRDefault="00DD133B">
            <w:pPr>
              <w:spacing w:before="160" w:line="300" w:lineRule="auto"/>
              <w:rPr>
                <w:rFonts w:eastAsia="Arial"/>
                <w:sz w:val="20"/>
                <w:szCs w:val="20"/>
              </w:rPr>
            </w:pPr>
            <w:r>
              <w:rPr>
                <w:rFonts w:eastAsia="Arial"/>
                <w:sz w:val="20"/>
                <w:szCs w:val="20"/>
              </w:rPr>
              <w:t>Inverse of population (log)</w:t>
            </w:r>
          </w:p>
        </w:tc>
        <w:tc>
          <w:tcPr>
            <w:tcW w:w="544" w:type="pct"/>
            <w:tcBorders>
              <w:top w:val="nil"/>
              <w:left w:val="nil"/>
              <w:bottom w:val="nil"/>
              <w:right w:val="nil"/>
            </w:tcBorders>
            <w:vAlign w:val="bottom"/>
            <w:hideMark/>
          </w:tcPr>
          <w:p w14:paraId="3FFB0059"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nil"/>
              <w:right w:val="nil"/>
            </w:tcBorders>
            <w:vAlign w:val="bottom"/>
            <w:hideMark/>
          </w:tcPr>
          <w:p w14:paraId="1B493B43" w14:textId="77777777" w:rsidR="00DD133B" w:rsidRDefault="00DD133B">
            <w:pPr>
              <w:spacing w:before="160" w:line="300" w:lineRule="auto"/>
              <w:rPr>
                <w:rFonts w:eastAsia="Arial"/>
                <w:sz w:val="20"/>
                <w:szCs w:val="20"/>
              </w:rPr>
            </w:pPr>
            <w:r>
              <w:rPr>
                <w:rFonts w:eastAsia="Arial"/>
                <w:sz w:val="20"/>
                <w:szCs w:val="20"/>
              </w:rPr>
              <w:t>-14.28</w:t>
            </w:r>
          </w:p>
        </w:tc>
        <w:tc>
          <w:tcPr>
            <w:tcW w:w="597" w:type="pct"/>
            <w:tcBorders>
              <w:top w:val="nil"/>
              <w:left w:val="nil"/>
              <w:bottom w:val="nil"/>
              <w:right w:val="nil"/>
            </w:tcBorders>
            <w:vAlign w:val="bottom"/>
            <w:hideMark/>
          </w:tcPr>
          <w:p w14:paraId="63734684" w14:textId="77777777" w:rsidR="00DD133B" w:rsidRDefault="00DD133B">
            <w:pPr>
              <w:spacing w:before="160" w:line="300" w:lineRule="auto"/>
              <w:rPr>
                <w:rFonts w:eastAsia="Arial"/>
                <w:sz w:val="20"/>
                <w:szCs w:val="20"/>
              </w:rPr>
            </w:pPr>
            <w:r>
              <w:rPr>
                <w:rFonts w:eastAsia="Arial"/>
                <w:sz w:val="20"/>
                <w:szCs w:val="20"/>
              </w:rPr>
              <w:t>1.62</w:t>
            </w:r>
          </w:p>
        </w:tc>
        <w:tc>
          <w:tcPr>
            <w:tcW w:w="621" w:type="pct"/>
            <w:tcBorders>
              <w:top w:val="nil"/>
              <w:left w:val="nil"/>
              <w:bottom w:val="nil"/>
              <w:right w:val="nil"/>
            </w:tcBorders>
            <w:hideMark/>
          </w:tcPr>
          <w:p w14:paraId="5865133D"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389FEA78" w14:textId="77777777" w:rsidR="00DD133B" w:rsidRDefault="00DD133B">
            <w:pPr>
              <w:spacing w:before="160" w:line="300" w:lineRule="auto"/>
              <w:rPr>
                <w:rFonts w:eastAsia="Arial"/>
                <w:sz w:val="20"/>
                <w:szCs w:val="20"/>
              </w:rPr>
            </w:pPr>
            <w:r>
              <w:rPr>
                <w:rFonts w:eastAsia="Arial"/>
                <w:sz w:val="20"/>
                <w:szCs w:val="20"/>
              </w:rPr>
              <w:t>326</w:t>
            </w:r>
          </w:p>
        </w:tc>
      </w:tr>
      <w:tr w:rsidR="00DD133B" w14:paraId="034F5C2C" w14:textId="77777777" w:rsidTr="00DD133B">
        <w:tc>
          <w:tcPr>
            <w:tcW w:w="2095" w:type="pct"/>
            <w:tcBorders>
              <w:top w:val="nil"/>
              <w:left w:val="nil"/>
              <w:bottom w:val="nil"/>
              <w:right w:val="nil"/>
            </w:tcBorders>
            <w:hideMark/>
          </w:tcPr>
          <w:p w14:paraId="24848BE5" w14:textId="77777777" w:rsidR="00DD133B" w:rsidRDefault="00DD133B">
            <w:pPr>
              <w:spacing w:before="160" w:line="300" w:lineRule="auto"/>
              <w:rPr>
                <w:rFonts w:eastAsia="Arial"/>
                <w:sz w:val="20"/>
                <w:szCs w:val="20"/>
              </w:rPr>
            </w:pPr>
            <w:r>
              <w:rPr>
                <w:rFonts w:eastAsia="Arial"/>
                <w:sz w:val="20"/>
                <w:szCs w:val="20"/>
              </w:rPr>
              <w:t>Vaccine procurements (180 days prior)</w:t>
            </w:r>
          </w:p>
        </w:tc>
        <w:tc>
          <w:tcPr>
            <w:tcW w:w="544" w:type="pct"/>
            <w:tcBorders>
              <w:top w:val="nil"/>
              <w:left w:val="nil"/>
              <w:bottom w:val="nil"/>
              <w:right w:val="nil"/>
            </w:tcBorders>
            <w:vAlign w:val="bottom"/>
            <w:hideMark/>
          </w:tcPr>
          <w:p w14:paraId="0BF79368"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nil"/>
              <w:right w:val="nil"/>
            </w:tcBorders>
            <w:vAlign w:val="bottom"/>
            <w:hideMark/>
          </w:tcPr>
          <w:p w14:paraId="33DEADA3" w14:textId="77777777" w:rsidR="00DD133B" w:rsidRDefault="00DD133B">
            <w:pPr>
              <w:spacing w:before="160" w:line="300" w:lineRule="auto"/>
              <w:rPr>
                <w:rFonts w:eastAsia="Arial"/>
                <w:sz w:val="20"/>
                <w:szCs w:val="20"/>
              </w:rPr>
            </w:pPr>
            <w:r>
              <w:rPr>
                <w:rFonts w:eastAsia="Arial"/>
                <w:sz w:val="20"/>
                <w:szCs w:val="20"/>
              </w:rPr>
              <w:t>33.98</w:t>
            </w:r>
          </w:p>
        </w:tc>
        <w:tc>
          <w:tcPr>
            <w:tcW w:w="597" w:type="pct"/>
            <w:tcBorders>
              <w:top w:val="nil"/>
              <w:left w:val="nil"/>
              <w:bottom w:val="nil"/>
              <w:right w:val="nil"/>
            </w:tcBorders>
            <w:vAlign w:val="bottom"/>
            <w:hideMark/>
          </w:tcPr>
          <w:p w14:paraId="00B80A2E" w14:textId="77777777" w:rsidR="00DD133B" w:rsidRDefault="00DD133B">
            <w:pPr>
              <w:spacing w:before="160" w:line="300" w:lineRule="auto"/>
              <w:rPr>
                <w:rFonts w:eastAsia="Arial"/>
                <w:sz w:val="20"/>
                <w:szCs w:val="20"/>
              </w:rPr>
            </w:pPr>
            <w:r>
              <w:rPr>
                <w:rFonts w:eastAsia="Arial"/>
                <w:sz w:val="20"/>
                <w:szCs w:val="20"/>
              </w:rPr>
              <w:t>45.00</w:t>
            </w:r>
          </w:p>
        </w:tc>
        <w:tc>
          <w:tcPr>
            <w:tcW w:w="621" w:type="pct"/>
            <w:tcBorders>
              <w:top w:val="nil"/>
              <w:left w:val="nil"/>
              <w:bottom w:val="nil"/>
              <w:right w:val="nil"/>
            </w:tcBorders>
            <w:hideMark/>
          </w:tcPr>
          <w:p w14:paraId="2F6B3086"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3E3145CB" w14:textId="77777777" w:rsidR="00DD133B" w:rsidRDefault="00DD133B">
            <w:pPr>
              <w:spacing w:before="160" w:line="300" w:lineRule="auto"/>
              <w:rPr>
                <w:rFonts w:eastAsia="Arial"/>
                <w:sz w:val="20"/>
                <w:szCs w:val="20"/>
              </w:rPr>
            </w:pPr>
            <w:r>
              <w:rPr>
                <w:rFonts w:eastAsia="Arial"/>
                <w:sz w:val="20"/>
                <w:szCs w:val="20"/>
              </w:rPr>
              <w:t>326</w:t>
            </w:r>
          </w:p>
        </w:tc>
      </w:tr>
      <w:tr w:rsidR="00DD133B" w14:paraId="39924AB0" w14:textId="77777777" w:rsidTr="00DD133B">
        <w:tc>
          <w:tcPr>
            <w:tcW w:w="2095" w:type="pct"/>
            <w:tcBorders>
              <w:top w:val="nil"/>
              <w:left w:val="nil"/>
              <w:bottom w:val="nil"/>
              <w:right w:val="nil"/>
            </w:tcBorders>
            <w:hideMark/>
          </w:tcPr>
          <w:p w14:paraId="168FB07F" w14:textId="77777777" w:rsidR="00DD133B" w:rsidRDefault="00DD133B">
            <w:pPr>
              <w:spacing w:before="160" w:line="300" w:lineRule="auto"/>
              <w:rPr>
                <w:rFonts w:eastAsia="Arial"/>
                <w:sz w:val="20"/>
                <w:szCs w:val="20"/>
              </w:rPr>
            </w:pPr>
            <w:r>
              <w:rPr>
                <w:rFonts w:eastAsia="Arial"/>
                <w:sz w:val="20"/>
                <w:szCs w:val="20"/>
              </w:rPr>
              <w:t>Vaccine procurements (150 days prior)</w:t>
            </w:r>
          </w:p>
        </w:tc>
        <w:tc>
          <w:tcPr>
            <w:tcW w:w="544" w:type="pct"/>
            <w:tcBorders>
              <w:top w:val="nil"/>
              <w:left w:val="nil"/>
              <w:bottom w:val="nil"/>
              <w:right w:val="nil"/>
            </w:tcBorders>
            <w:vAlign w:val="bottom"/>
            <w:hideMark/>
          </w:tcPr>
          <w:p w14:paraId="2172A792"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nil"/>
              <w:right w:val="nil"/>
            </w:tcBorders>
            <w:vAlign w:val="bottom"/>
            <w:hideMark/>
          </w:tcPr>
          <w:p w14:paraId="469355B2" w14:textId="77777777" w:rsidR="00DD133B" w:rsidRDefault="00DD133B">
            <w:pPr>
              <w:spacing w:before="160" w:line="300" w:lineRule="auto"/>
              <w:rPr>
                <w:rFonts w:eastAsia="Arial"/>
                <w:sz w:val="20"/>
                <w:szCs w:val="20"/>
              </w:rPr>
            </w:pPr>
            <w:r>
              <w:rPr>
                <w:rFonts w:eastAsia="Arial"/>
                <w:sz w:val="20"/>
                <w:szCs w:val="20"/>
              </w:rPr>
              <w:t>53.37</w:t>
            </w:r>
          </w:p>
        </w:tc>
        <w:tc>
          <w:tcPr>
            <w:tcW w:w="597" w:type="pct"/>
            <w:tcBorders>
              <w:top w:val="nil"/>
              <w:left w:val="nil"/>
              <w:bottom w:val="nil"/>
              <w:right w:val="nil"/>
            </w:tcBorders>
            <w:vAlign w:val="bottom"/>
            <w:hideMark/>
          </w:tcPr>
          <w:p w14:paraId="1D4B5659" w14:textId="77777777" w:rsidR="00DD133B" w:rsidRDefault="00DD133B">
            <w:pPr>
              <w:spacing w:before="160" w:line="300" w:lineRule="auto"/>
              <w:rPr>
                <w:rFonts w:eastAsia="Arial"/>
                <w:sz w:val="20"/>
                <w:szCs w:val="20"/>
              </w:rPr>
            </w:pPr>
            <w:r>
              <w:rPr>
                <w:rFonts w:eastAsia="Arial"/>
                <w:sz w:val="20"/>
                <w:szCs w:val="20"/>
              </w:rPr>
              <w:t>51.15</w:t>
            </w:r>
          </w:p>
        </w:tc>
        <w:tc>
          <w:tcPr>
            <w:tcW w:w="621" w:type="pct"/>
            <w:tcBorders>
              <w:top w:val="nil"/>
              <w:left w:val="nil"/>
              <w:bottom w:val="nil"/>
              <w:right w:val="nil"/>
            </w:tcBorders>
            <w:hideMark/>
          </w:tcPr>
          <w:p w14:paraId="6E3C4F26"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1AB55533" w14:textId="77777777" w:rsidR="00DD133B" w:rsidRDefault="00DD133B">
            <w:pPr>
              <w:spacing w:before="160" w:line="300" w:lineRule="auto"/>
              <w:rPr>
                <w:rFonts w:eastAsia="Arial"/>
                <w:sz w:val="20"/>
                <w:szCs w:val="20"/>
              </w:rPr>
            </w:pPr>
            <w:r>
              <w:rPr>
                <w:rFonts w:eastAsia="Arial"/>
                <w:sz w:val="20"/>
                <w:szCs w:val="20"/>
              </w:rPr>
              <w:t>326</w:t>
            </w:r>
          </w:p>
        </w:tc>
      </w:tr>
      <w:tr w:rsidR="00DD133B" w14:paraId="0E799358" w14:textId="77777777" w:rsidTr="00DD133B">
        <w:tc>
          <w:tcPr>
            <w:tcW w:w="2095" w:type="pct"/>
            <w:tcBorders>
              <w:top w:val="nil"/>
              <w:left w:val="nil"/>
              <w:bottom w:val="nil"/>
              <w:right w:val="nil"/>
            </w:tcBorders>
            <w:hideMark/>
          </w:tcPr>
          <w:p w14:paraId="3C480E84" w14:textId="77777777" w:rsidR="00DD133B" w:rsidRDefault="00DD133B">
            <w:pPr>
              <w:spacing w:before="160" w:line="300" w:lineRule="auto"/>
              <w:rPr>
                <w:rFonts w:eastAsia="Arial"/>
                <w:sz w:val="20"/>
                <w:szCs w:val="20"/>
              </w:rPr>
            </w:pPr>
            <w:r>
              <w:rPr>
                <w:rFonts w:eastAsia="Arial"/>
                <w:sz w:val="20"/>
                <w:szCs w:val="20"/>
              </w:rPr>
              <w:t>Vaccine procurements (120 days prior)</w:t>
            </w:r>
          </w:p>
        </w:tc>
        <w:tc>
          <w:tcPr>
            <w:tcW w:w="544" w:type="pct"/>
            <w:tcBorders>
              <w:top w:val="nil"/>
              <w:left w:val="nil"/>
              <w:bottom w:val="nil"/>
              <w:right w:val="nil"/>
            </w:tcBorders>
            <w:vAlign w:val="bottom"/>
            <w:hideMark/>
          </w:tcPr>
          <w:p w14:paraId="3361A9DB"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nil"/>
              <w:right w:val="nil"/>
            </w:tcBorders>
            <w:vAlign w:val="bottom"/>
            <w:hideMark/>
          </w:tcPr>
          <w:p w14:paraId="44BE1079" w14:textId="77777777" w:rsidR="00DD133B" w:rsidRDefault="00DD133B">
            <w:pPr>
              <w:spacing w:before="160" w:line="300" w:lineRule="auto"/>
              <w:rPr>
                <w:rFonts w:eastAsia="Arial"/>
                <w:sz w:val="20"/>
                <w:szCs w:val="20"/>
              </w:rPr>
            </w:pPr>
            <w:r>
              <w:rPr>
                <w:rFonts w:eastAsia="Arial"/>
                <w:sz w:val="20"/>
                <w:szCs w:val="20"/>
              </w:rPr>
              <w:t>81.01</w:t>
            </w:r>
          </w:p>
        </w:tc>
        <w:tc>
          <w:tcPr>
            <w:tcW w:w="597" w:type="pct"/>
            <w:tcBorders>
              <w:top w:val="nil"/>
              <w:left w:val="nil"/>
              <w:bottom w:val="nil"/>
              <w:right w:val="nil"/>
            </w:tcBorders>
            <w:vAlign w:val="bottom"/>
            <w:hideMark/>
          </w:tcPr>
          <w:p w14:paraId="4A8ACA99" w14:textId="77777777" w:rsidR="00DD133B" w:rsidRDefault="00DD133B">
            <w:pPr>
              <w:spacing w:before="160" w:line="300" w:lineRule="auto"/>
              <w:rPr>
                <w:rFonts w:eastAsia="Arial"/>
                <w:sz w:val="20"/>
                <w:szCs w:val="20"/>
              </w:rPr>
            </w:pPr>
            <w:r>
              <w:rPr>
                <w:rFonts w:eastAsia="Arial"/>
                <w:sz w:val="20"/>
                <w:szCs w:val="20"/>
              </w:rPr>
              <w:t>60.84</w:t>
            </w:r>
          </w:p>
        </w:tc>
        <w:tc>
          <w:tcPr>
            <w:tcW w:w="621" w:type="pct"/>
            <w:tcBorders>
              <w:top w:val="nil"/>
              <w:left w:val="nil"/>
              <w:bottom w:val="nil"/>
              <w:right w:val="nil"/>
            </w:tcBorders>
            <w:hideMark/>
          </w:tcPr>
          <w:p w14:paraId="498B24DA"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nil"/>
              <w:right w:val="nil"/>
            </w:tcBorders>
            <w:hideMark/>
          </w:tcPr>
          <w:p w14:paraId="7A118DCB" w14:textId="77777777" w:rsidR="00DD133B" w:rsidRDefault="00DD133B">
            <w:pPr>
              <w:spacing w:before="160" w:line="300" w:lineRule="auto"/>
              <w:rPr>
                <w:rFonts w:eastAsia="Arial"/>
                <w:sz w:val="20"/>
                <w:szCs w:val="20"/>
              </w:rPr>
            </w:pPr>
            <w:r>
              <w:rPr>
                <w:rFonts w:eastAsia="Arial"/>
                <w:sz w:val="20"/>
                <w:szCs w:val="20"/>
              </w:rPr>
              <w:t>326</w:t>
            </w:r>
          </w:p>
        </w:tc>
      </w:tr>
      <w:tr w:rsidR="00DD133B" w14:paraId="10EDF590" w14:textId="77777777" w:rsidTr="00DD133B">
        <w:tc>
          <w:tcPr>
            <w:tcW w:w="2095" w:type="pct"/>
            <w:tcBorders>
              <w:top w:val="nil"/>
              <w:left w:val="nil"/>
              <w:bottom w:val="single" w:sz="4" w:space="0" w:color="auto"/>
              <w:right w:val="nil"/>
            </w:tcBorders>
            <w:hideMark/>
          </w:tcPr>
          <w:p w14:paraId="69164E57" w14:textId="77777777" w:rsidR="00DD133B" w:rsidRDefault="00DD133B">
            <w:pPr>
              <w:spacing w:before="160" w:line="300" w:lineRule="auto"/>
              <w:rPr>
                <w:rFonts w:eastAsia="Arial"/>
                <w:sz w:val="20"/>
                <w:szCs w:val="20"/>
              </w:rPr>
            </w:pPr>
            <w:r>
              <w:rPr>
                <w:rFonts w:eastAsia="Arial"/>
                <w:sz w:val="20"/>
                <w:szCs w:val="20"/>
              </w:rPr>
              <w:t>Nonpharmaceutical Intervention Index</w:t>
            </w:r>
          </w:p>
        </w:tc>
        <w:tc>
          <w:tcPr>
            <w:tcW w:w="544" w:type="pct"/>
            <w:tcBorders>
              <w:top w:val="nil"/>
              <w:left w:val="nil"/>
              <w:bottom w:val="single" w:sz="4" w:space="0" w:color="auto"/>
              <w:right w:val="nil"/>
            </w:tcBorders>
            <w:vAlign w:val="bottom"/>
            <w:hideMark/>
          </w:tcPr>
          <w:p w14:paraId="17C8425D" w14:textId="77777777" w:rsidR="00DD133B" w:rsidRDefault="00DD133B">
            <w:pPr>
              <w:spacing w:before="160" w:line="300" w:lineRule="auto"/>
              <w:rPr>
                <w:rFonts w:eastAsia="Arial"/>
                <w:sz w:val="20"/>
                <w:szCs w:val="20"/>
              </w:rPr>
            </w:pPr>
            <w:r>
              <w:rPr>
                <w:rFonts w:eastAsia="Arial"/>
                <w:sz w:val="20"/>
                <w:szCs w:val="20"/>
              </w:rPr>
              <w:t>26,732</w:t>
            </w:r>
          </w:p>
        </w:tc>
        <w:tc>
          <w:tcPr>
            <w:tcW w:w="490" w:type="pct"/>
            <w:tcBorders>
              <w:top w:val="nil"/>
              <w:left w:val="nil"/>
              <w:bottom w:val="single" w:sz="4" w:space="0" w:color="auto"/>
              <w:right w:val="nil"/>
            </w:tcBorders>
            <w:vAlign w:val="bottom"/>
            <w:hideMark/>
          </w:tcPr>
          <w:p w14:paraId="78A6ACB1" w14:textId="77777777" w:rsidR="00DD133B" w:rsidRDefault="00DD133B">
            <w:pPr>
              <w:spacing w:before="160" w:line="300" w:lineRule="auto"/>
              <w:rPr>
                <w:rFonts w:eastAsia="Arial"/>
                <w:sz w:val="20"/>
                <w:szCs w:val="20"/>
              </w:rPr>
            </w:pPr>
            <w:r>
              <w:rPr>
                <w:rFonts w:eastAsia="Arial"/>
                <w:sz w:val="20"/>
                <w:szCs w:val="20"/>
              </w:rPr>
              <w:t>69.52</w:t>
            </w:r>
          </w:p>
        </w:tc>
        <w:tc>
          <w:tcPr>
            <w:tcW w:w="597" w:type="pct"/>
            <w:tcBorders>
              <w:top w:val="nil"/>
              <w:left w:val="nil"/>
              <w:bottom w:val="single" w:sz="4" w:space="0" w:color="auto"/>
              <w:right w:val="nil"/>
            </w:tcBorders>
            <w:vAlign w:val="bottom"/>
            <w:hideMark/>
          </w:tcPr>
          <w:p w14:paraId="2D3C0A5F" w14:textId="77777777" w:rsidR="00DD133B" w:rsidRDefault="00DD133B">
            <w:pPr>
              <w:spacing w:before="160" w:line="300" w:lineRule="auto"/>
              <w:rPr>
                <w:rFonts w:eastAsia="Arial"/>
                <w:sz w:val="20"/>
                <w:szCs w:val="20"/>
              </w:rPr>
            </w:pPr>
            <w:r>
              <w:rPr>
                <w:rFonts w:eastAsia="Arial"/>
                <w:sz w:val="20"/>
                <w:szCs w:val="20"/>
              </w:rPr>
              <w:t>5.77</w:t>
            </w:r>
          </w:p>
        </w:tc>
        <w:tc>
          <w:tcPr>
            <w:tcW w:w="621" w:type="pct"/>
            <w:tcBorders>
              <w:top w:val="nil"/>
              <w:left w:val="nil"/>
              <w:bottom w:val="single" w:sz="4" w:space="0" w:color="auto"/>
              <w:right w:val="nil"/>
            </w:tcBorders>
            <w:hideMark/>
          </w:tcPr>
          <w:p w14:paraId="7366B2F4" w14:textId="77777777" w:rsidR="00DD133B" w:rsidRDefault="00DD133B">
            <w:pPr>
              <w:spacing w:before="160" w:line="300" w:lineRule="auto"/>
              <w:rPr>
                <w:rFonts w:eastAsia="Arial"/>
                <w:sz w:val="20"/>
                <w:szCs w:val="20"/>
              </w:rPr>
            </w:pPr>
            <w:r>
              <w:rPr>
                <w:rFonts w:eastAsia="Arial"/>
                <w:sz w:val="20"/>
                <w:szCs w:val="20"/>
              </w:rPr>
              <w:t>17</w:t>
            </w:r>
          </w:p>
        </w:tc>
        <w:tc>
          <w:tcPr>
            <w:tcW w:w="653" w:type="pct"/>
            <w:tcBorders>
              <w:top w:val="nil"/>
              <w:left w:val="nil"/>
              <w:bottom w:val="single" w:sz="4" w:space="0" w:color="auto"/>
              <w:right w:val="nil"/>
            </w:tcBorders>
            <w:hideMark/>
          </w:tcPr>
          <w:p w14:paraId="45EC2FAE" w14:textId="77777777" w:rsidR="00DD133B" w:rsidRDefault="00DD133B">
            <w:pPr>
              <w:spacing w:before="160" w:line="300" w:lineRule="auto"/>
              <w:rPr>
                <w:rFonts w:eastAsia="Arial"/>
                <w:sz w:val="20"/>
                <w:szCs w:val="20"/>
              </w:rPr>
            </w:pPr>
            <w:r>
              <w:rPr>
                <w:rFonts w:eastAsia="Arial"/>
                <w:sz w:val="20"/>
                <w:szCs w:val="20"/>
              </w:rPr>
              <w:t>326</w:t>
            </w:r>
          </w:p>
        </w:tc>
      </w:tr>
    </w:tbl>
    <w:p w14:paraId="13F25681" w14:textId="77777777" w:rsidR="00DD133B" w:rsidRDefault="00DD133B" w:rsidP="00DD133B">
      <w:pPr>
        <w:keepNext/>
        <w:spacing w:after="240"/>
        <w:jc w:val="both"/>
        <w:outlineLvl w:val="0"/>
        <w:rPr>
          <w:rFonts w:eastAsia="Calibri"/>
          <w:smallCaps/>
          <w:kern w:val="28"/>
          <w:sz w:val="16"/>
          <w:szCs w:val="16"/>
        </w:rPr>
      </w:pPr>
      <w:r>
        <w:rPr>
          <w:rFonts w:eastAsia="Times New Roman"/>
          <w:sz w:val="16"/>
          <w:szCs w:val="16"/>
        </w:rPr>
        <w:t>Note:</w:t>
      </w:r>
      <w:r>
        <w:rPr>
          <w:rFonts w:eastAsia="Calibri"/>
          <w:smallCaps/>
          <w:kern w:val="28"/>
          <w:sz w:val="16"/>
          <w:szCs w:val="16"/>
        </w:rPr>
        <w:t xml:space="preserve"> </w:t>
      </w:r>
      <w:r>
        <w:rPr>
          <w:rFonts w:ascii="Arial" w:eastAsia="Arial" w:hAnsi="Arial"/>
          <w:sz w:val="16"/>
          <w:szCs w:val="16"/>
        </w:rPr>
        <w:t xml:space="preserve">Vaccinated persons (one dose, two doses), new COVID-19 cases, nighttime lights and </w:t>
      </w:r>
      <w:proofErr w:type="spellStart"/>
      <w:r>
        <w:rPr>
          <w:rFonts w:ascii="Arial" w:eastAsia="Arial" w:hAnsi="Arial"/>
          <w:sz w:val="16"/>
          <w:szCs w:val="16"/>
        </w:rPr>
        <w:t>AOD</w:t>
      </w:r>
      <w:proofErr w:type="spellEnd"/>
      <w:r>
        <w:rPr>
          <w:rFonts w:ascii="Arial" w:eastAsia="Arial" w:hAnsi="Arial"/>
          <w:sz w:val="16"/>
          <w:szCs w:val="16"/>
        </w:rPr>
        <w:t xml:space="preserve"> are as a share of the population.  </w:t>
      </w:r>
    </w:p>
    <w:p w14:paraId="52ED4763" w14:textId="77777777" w:rsidR="00DD133B" w:rsidRDefault="00DD133B" w:rsidP="00DD133B">
      <w:pPr>
        <w:rPr>
          <w:rFonts w:eastAsia="Calibri"/>
        </w:rPr>
      </w:pPr>
    </w:p>
    <w:p w14:paraId="73D88777" w14:textId="77777777" w:rsidR="00DD133B" w:rsidRDefault="00DD133B" w:rsidP="00DD133B">
      <w:pPr>
        <w:spacing w:line="240" w:lineRule="auto"/>
        <w:rPr>
          <w:rFonts w:eastAsia="Times New Roman"/>
          <w:sz w:val="18"/>
          <w:szCs w:val="18"/>
          <w:lang w:val="en-GB" w:eastAsia="en-GB"/>
        </w:rPr>
      </w:pPr>
    </w:p>
    <w:p w14:paraId="54D1CCA7"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A1. Vaccine Rollout across Countries </w:t>
      </w:r>
    </w:p>
    <w:p w14:paraId="0FA4F637" w14:textId="6CCB63EE" w:rsidR="00DD133B" w:rsidRDefault="00DD133B" w:rsidP="00DD133B">
      <w:pPr>
        <w:spacing w:after="160" w:line="256" w:lineRule="auto"/>
        <w:rPr>
          <w:rFonts w:eastAsia="Calibri"/>
        </w:rPr>
      </w:pPr>
      <w:r>
        <w:rPr>
          <w:rFonts w:eastAsia="Calibri"/>
          <w:noProof/>
        </w:rPr>
        <w:drawing>
          <wp:inline distT="0" distB="0" distL="0" distR="0" wp14:anchorId="75C4D8D2" wp14:editId="02EA2CF5">
            <wp:extent cx="5021580" cy="3649980"/>
            <wp:effectExtent l="0" t="0" r="762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1580" cy="3649980"/>
                    </a:xfrm>
                    <a:prstGeom prst="rect">
                      <a:avLst/>
                    </a:prstGeom>
                    <a:noFill/>
                    <a:ln>
                      <a:noFill/>
                    </a:ln>
                  </pic:spPr>
                </pic:pic>
              </a:graphicData>
            </a:graphic>
          </wp:inline>
        </w:drawing>
      </w:r>
    </w:p>
    <w:p w14:paraId="468663C3" w14:textId="77777777" w:rsidR="00DD133B" w:rsidRDefault="00DD133B" w:rsidP="00DD133B">
      <w:pPr>
        <w:rPr>
          <w:rFonts w:eastAsia="Calibri"/>
        </w:rPr>
      </w:pPr>
    </w:p>
    <w:p w14:paraId="2CAE0A21"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2BC7691C"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A2</w:t>
      </w:r>
      <w:proofErr w:type="spellEnd"/>
      <w:r>
        <w:rPr>
          <w:rFonts w:eastAsia="Calibri" w:cs="Arial"/>
          <w:b/>
          <w:bCs/>
          <w:smallCaps/>
          <w:kern w:val="28"/>
          <w:szCs w:val="32"/>
        </w:rPr>
        <w:t>. Cumulative Effect of Vaccines (one dose) on COVID-19 Cases and Economic Activity</w:t>
      </w:r>
    </w:p>
    <w:p w14:paraId="1C1817D6" w14:textId="259195E3" w:rsidR="00DD133B" w:rsidRDefault="00DD133B" w:rsidP="00DD133B">
      <w:pPr>
        <w:spacing w:after="160" w:line="256" w:lineRule="auto"/>
        <w:rPr>
          <w:rFonts w:eastAsia="Calibri"/>
        </w:rPr>
      </w:pPr>
      <w:r>
        <w:rPr>
          <w:rFonts w:ascii="Arial" w:eastAsia="Arial" w:hAnsi="Arial"/>
          <w:noProof/>
          <w:sz w:val="20"/>
        </w:rPr>
        <w:drawing>
          <wp:inline distT="0" distB="0" distL="0" distR="0" wp14:anchorId="1BBEE88D" wp14:editId="62D1CC25">
            <wp:extent cx="5943600" cy="3398520"/>
            <wp:effectExtent l="0" t="0" r="0" b="0"/>
            <wp:docPr id="12" name="Picture 1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line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398520"/>
                    </a:xfrm>
                    <a:prstGeom prst="rect">
                      <a:avLst/>
                    </a:prstGeom>
                    <a:noFill/>
                    <a:ln>
                      <a:noFill/>
                    </a:ln>
                  </pic:spPr>
                </pic:pic>
              </a:graphicData>
            </a:graphic>
          </wp:inline>
        </w:drawing>
      </w:r>
    </w:p>
    <w:p w14:paraId="63573D37" w14:textId="77777777" w:rsidR="00DD133B" w:rsidRDefault="00DD133B" w:rsidP="00DD133B">
      <w:pPr>
        <w:keepNext/>
        <w:spacing w:after="240"/>
        <w:outlineLvl w:val="0"/>
        <w:rPr>
          <w:sz w:val="16"/>
          <w:szCs w:val="16"/>
        </w:rPr>
      </w:pPr>
      <w:r>
        <w:rPr>
          <w:sz w:val="16"/>
          <w:szCs w:val="16"/>
        </w:rPr>
        <w:t>Note: the figures above denote the cumulative effect of vaccines (one dose) on COVID-19 cases and economic activity through a rolling sum of coefficients</w:t>
      </w:r>
      <w:r>
        <w:rPr>
          <w:rFonts w:eastAsia="Calibri"/>
          <w:sz w:val="16"/>
          <w:szCs w:val="16"/>
        </w:rPr>
        <w:t xml:space="preserve"> </w:t>
      </w:r>
      <m:oMath>
        <m:r>
          <w:rPr>
            <w:rFonts w:ascii="Cambria Math" w:hAnsi="Cambria Math"/>
            <w:sz w:val="16"/>
            <w:szCs w:val="16"/>
          </w:rPr>
          <m:t>β</m:t>
        </m:r>
      </m:oMath>
      <w:r>
        <w:rPr>
          <w:rFonts w:eastAsia="Calibri"/>
          <w:sz w:val="16"/>
          <w:szCs w:val="16"/>
        </w:rPr>
        <w:t xml:space="preserve">, reported for each lag </w:t>
      </w:r>
      <m:oMath>
        <m:r>
          <m:rPr>
            <m:scr m:val="script"/>
          </m:rPr>
          <w:rPr>
            <w:rFonts w:ascii="Cambria Math" w:hAnsi="Cambria Math"/>
            <w:sz w:val="16"/>
            <w:szCs w:val="16"/>
          </w:rPr>
          <m:t>l</m:t>
        </m:r>
      </m:oMath>
      <w:r>
        <w:rPr>
          <w:rFonts w:eastAsia="Calibri"/>
          <w:sz w:val="16"/>
          <w:szCs w:val="16"/>
        </w:rPr>
        <w:t xml:space="preserve"> (1-30), and </w:t>
      </w:r>
      <w:r>
        <w:rPr>
          <w:sz w:val="16"/>
          <w:szCs w:val="16"/>
        </w:rPr>
        <w:t xml:space="preserve">based on </w:t>
      </w:r>
      <m:oMath>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i,j,t</m:t>
            </m:r>
          </m:sub>
        </m:sSub>
        <m:r>
          <w:rPr>
            <w:rFonts w:ascii="Cambria Math" w:hAnsi="Cambria Math"/>
            <w:sz w:val="16"/>
            <w:szCs w:val="16"/>
          </w:rPr>
          <m:t xml:space="preserve">= α+ </m:t>
        </m:r>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i</m:t>
            </m:r>
          </m:sub>
        </m:sSub>
        <m:r>
          <w:rPr>
            <w:rFonts w:ascii="Cambria Math" w:hAnsi="Cambria Math"/>
            <w:sz w:val="16"/>
            <w:szCs w:val="16"/>
          </w:rPr>
          <m:t>+</m:t>
        </m:r>
        <m:sSub>
          <m:sSubPr>
            <m:ctrlPr>
              <w:rPr>
                <w:rFonts w:ascii="Cambria Math" w:hAnsi="Cambria Math"/>
                <w:i/>
                <w:sz w:val="16"/>
                <w:szCs w:val="16"/>
              </w:rPr>
            </m:ctrlPr>
          </m:sSubPr>
          <m:e>
            <m:r>
              <w:rPr>
                <w:rFonts w:ascii="Cambria Math" w:hAnsi="Cambria Math"/>
                <w:sz w:val="16"/>
                <w:szCs w:val="16"/>
              </w:rPr>
              <m:t>μ</m:t>
            </m:r>
          </m:e>
          <m:sub>
            <m:r>
              <w:rPr>
                <w:rFonts w:ascii="Cambria Math" w:hAnsi="Cambria Math"/>
                <w:sz w:val="16"/>
                <w:szCs w:val="16"/>
              </w:rPr>
              <m:t>j,t</m:t>
            </m:r>
          </m:sub>
        </m:sSub>
        <m:r>
          <w:rPr>
            <w:rFonts w:ascii="Cambria Math" w:hAnsi="Cambria Math"/>
            <w:sz w:val="16"/>
            <w:szCs w:val="16"/>
          </w:rPr>
          <m:t>+ β</m:t>
        </m:r>
        <m:sSub>
          <m:sSubPr>
            <m:ctrlPr>
              <w:rPr>
                <w:rFonts w:ascii="Cambria Math" w:hAnsi="Cambria Math"/>
                <w:i/>
                <w:sz w:val="16"/>
                <w:szCs w:val="16"/>
              </w:rPr>
            </m:ctrlPr>
          </m:sSubPr>
          <m:e>
            <m:r>
              <w:rPr>
                <w:rFonts w:ascii="Cambria Math" w:hAnsi="Cambria Math"/>
                <w:sz w:val="16"/>
                <w:szCs w:val="16"/>
              </w:rPr>
              <m:t>V</m:t>
            </m:r>
          </m:e>
          <m:sub>
            <m:r>
              <w:rPr>
                <w:rFonts w:ascii="Cambria Math" w:hAnsi="Cambria Math"/>
                <w:sz w:val="16"/>
                <w:szCs w:val="16"/>
              </w:rPr>
              <m:t>i,j,t-l</m:t>
            </m:r>
          </m:sub>
        </m:sSub>
        <m:r>
          <w:rPr>
            <w:rFonts w:ascii="Cambria Math" w:hAnsi="Cambria Math"/>
            <w:sz w:val="16"/>
            <w:szCs w:val="16"/>
          </w:rPr>
          <m:t>+ θ</m:t>
        </m:r>
        <m:sSub>
          <m:sSubPr>
            <m:ctrlPr>
              <w:rPr>
                <w:rFonts w:ascii="Cambria Math" w:hAnsi="Cambria Math"/>
                <w:i/>
                <w:sz w:val="16"/>
                <w:szCs w:val="16"/>
              </w:rPr>
            </m:ctrlPr>
          </m:sSubPr>
          <m:e>
            <m:r>
              <w:rPr>
                <w:rFonts w:ascii="Cambria Math" w:hAnsi="Cambria Math"/>
                <w:sz w:val="16"/>
                <w:szCs w:val="16"/>
              </w:rPr>
              <m:t>X</m:t>
            </m:r>
          </m:e>
          <m:sub>
            <m:r>
              <w:rPr>
                <w:rFonts w:ascii="Cambria Math" w:hAnsi="Cambria Math"/>
                <w:sz w:val="16"/>
                <w:szCs w:val="16"/>
              </w:rPr>
              <m:t>i,j,t-1</m:t>
            </m:r>
          </m:sub>
        </m:sSub>
        <m:r>
          <w:rPr>
            <w:rFonts w:ascii="Cambria Math" w:hAnsi="Cambria Math"/>
            <w:sz w:val="16"/>
            <w:szCs w:val="16"/>
          </w:rPr>
          <m:t xml:space="preserve">+ </m:t>
        </m:r>
        <m:sSub>
          <m:sSubPr>
            <m:ctrlPr>
              <w:rPr>
                <w:rFonts w:ascii="Cambria Math" w:hAnsi="Cambria Math"/>
                <w:i/>
                <w:iCs/>
                <w:sz w:val="16"/>
                <w:szCs w:val="16"/>
              </w:rPr>
            </m:ctrlPr>
          </m:sSubPr>
          <m:e>
            <m:r>
              <w:rPr>
                <w:rFonts w:ascii="Cambria Math" w:hAnsi="Cambria Math"/>
                <w:sz w:val="16"/>
                <w:szCs w:val="16"/>
              </w:rPr>
              <m:t>ε</m:t>
            </m:r>
          </m:e>
          <m:sub>
            <m:r>
              <w:rPr>
                <w:rFonts w:ascii="Cambria Math" w:hAnsi="Cambria Math"/>
                <w:sz w:val="16"/>
                <w:szCs w:val="16"/>
              </w:rPr>
              <m:t>i,j,t</m:t>
            </m:r>
          </m:sub>
        </m:sSub>
      </m:oMath>
      <w:r>
        <w:rPr>
          <w:i/>
          <w:sz w:val="16"/>
          <w:szCs w:val="16"/>
        </w:rPr>
        <w:t xml:space="preserve"> </w:t>
      </w:r>
      <w:r>
        <w:rPr>
          <w:sz w:val="16"/>
          <w:szCs w:val="16"/>
        </w:rPr>
        <w:t xml:space="preserve">for a sample of 17 countries (314 states) using daily data from December 21, 2020–February 28, 2021. </w:t>
      </w:r>
      <m:oMath>
        <m:sSub>
          <m:sSubPr>
            <m:ctrlPr>
              <w:rPr>
                <w:rFonts w:ascii="Cambria Math" w:hAnsi="Cambria Math"/>
                <w:i/>
                <w:sz w:val="16"/>
                <w:szCs w:val="16"/>
              </w:rPr>
            </m:ctrlPr>
          </m:sSubPr>
          <m:e>
            <m:r>
              <w:rPr>
                <w:rFonts w:ascii="Cambria Math" w:hAnsi="Cambria Math"/>
                <w:sz w:val="16"/>
                <w:szCs w:val="16"/>
              </w:rPr>
              <m:t>C</m:t>
            </m:r>
          </m:e>
          <m:sub>
            <m:r>
              <w:rPr>
                <w:rFonts w:ascii="Cambria Math" w:hAnsi="Cambria Math"/>
                <w:sz w:val="16"/>
                <w:szCs w:val="16"/>
              </w:rPr>
              <m:t>i,j,t</m:t>
            </m:r>
          </m:sub>
        </m:sSub>
      </m:oMath>
      <w:r>
        <w:rPr>
          <w:sz w:val="16"/>
          <w:szCs w:val="16"/>
        </w:rPr>
        <w:t xml:space="preserve"> alternatively denotes: the number of new COVID-19 infections as share of population, n</w:t>
      </w:r>
      <w:proofErr w:type="spellStart"/>
      <w:r>
        <w:rPr>
          <w:sz w:val="16"/>
          <w:szCs w:val="16"/>
        </w:rPr>
        <w:t>ight</w:t>
      </w:r>
      <w:proofErr w:type="spellEnd"/>
      <w:r>
        <w:rPr>
          <w:sz w:val="16"/>
          <w:szCs w:val="16"/>
        </w:rPr>
        <w:t xml:space="preserve">-time lights and </w:t>
      </w:r>
      <w:proofErr w:type="spellStart"/>
      <w:r>
        <w:rPr>
          <w:sz w:val="16"/>
          <w:szCs w:val="16"/>
        </w:rPr>
        <w:t>AOD</w:t>
      </w:r>
      <w:proofErr w:type="spellEnd"/>
      <w:r>
        <w:rPr>
          <w:sz w:val="16"/>
          <w:szCs w:val="16"/>
        </w:rPr>
        <w:t xml:space="preserve"> per capita and google mobility in region </w:t>
      </w:r>
      <w:proofErr w:type="spellStart"/>
      <w:r>
        <w:rPr>
          <w:i/>
          <w:iCs/>
          <w:sz w:val="16"/>
          <w:szCs w:val="16"/>
        </w:rPr>
        <w:t>i</w:t>
      </w:r>
      <w:proofErr w:type="spellEnd"/>
      <w:r>
        <w:rPr>
          <w:sz w:val="16"/>
          <w:szCs w:val="16"/>
        </w:rPr>
        <w:t xml:space="preserve"> and country </w:t>
      </w:r>
      <w:r>
        <w:rPr>
          <w:i/>
          <w:iCs/>
          <w:sz w:val="16"/>
          <w:szCs w:val="16"/>
        </w:rPr>
        <w:t>j</w:t>
      </w:r>
      <w:r>
        <w:rPr>
          <w:sz w:val="16"/>
          <w:szCs w:val="16"/>
        </w:rPr>
        <w:t xml:space="preserve"> at day </w:t>
      </w:r>
      <w:r>
        <w:rPr>
          <w:i/>
          <w:iCs/>
          <w:sz w:val="16"/>
          <w:szCs w:val="16"/>
        </w:rPr>
        <w:t>t</w:t>
      </w:r>
      <w:r>
        <w:rPr>
          <w:sz w:val="16"/>
          <w:szCs w:val="16"/>
        </w:rPr>
        <w:t xml:space="preserve">. </w:t>
      </w:r>
      <m:oMath>
        <m:sSub>
          <m:sSubPr>
            <m:ctrlPr>
              <w:rPr>
                <w:rFonts w:ascii="Cambria Math" w:hAnsi="Cambria Math"/>
                <w:i/>
                <w:sz w:val="16"/>
                <w:szCs w:val="16"/>
              </w:rPr>
            </m:ctrlPr>
          </m:sSubPr>
          <m:e>
            <m:r>
              <w:rPr>
                <w:rFonts w:ascii="Cambria Math" w:hAnsi="Cambria Math"/>
                <w:sz w:val="16"/>
                <w:szCs w:val="16"/>
              </w:rPr>
              <m:t>V</m:t>
            </m:r>
          </m:e>
          <m:sub>
            <m:r>
              <w:rPr>
                <w:rFonts w:ascii="Cambria Math" w:hAnsi="Cambria Math"/>
                <w:sz w:val="16"/>
                <w:szCs w:val="16"/>
              </w:rPr>
              <m:t>i,j,t</m:t>
            </m:r>
          </m:sub>
        </m:sSub>
      </m:oMath>
      <w:r>
        <w:rPr>
          <w:sz w:val="16"/>
          <w:szCs w:val="16"/>
        </w:rPr>
        <w:t xml:space="preserve"> denotes the share of individuals in the population which have received one vaccine shot. </w:t>
      </w:r>
      <m:oMath>
        <m:sSub>
          <m:sSubPr>
            <m:ctrlPr>
              <w:rPr>
                <w:rFonts w:ascii="Cambria Math" w:hAnsi="Cambria Math"/>
                <w:i/>
                <w:sz w:val="16"/>
                <w:szCs w:val="16"/>
              </w:rPr>
            </m:ctrlPr>
          </m:sSubPr>
          <m:e>
            <m:r>
              <w:rPr>
                <w:rFonts w:ascii="Cambria Math" w:hAnsi="Cambria Math"/>
                <w:sz w:val="16"/>
                <w:szCs w:val="16"/>
              </w:rPr>
              <m:t>u</m:t>
            </m:r>
          </m:e>
          <m:sub>
            <m:r>
              <w:rPr>
                <w:rFonts w:ascii="Cambria Math" w:hAnsi="Cambria Math"/>
                <w:sz w:val="16"/>
                <w:szCs w:val="16"/>
              </w:rPr>
              <m:t>i</m:t>
            </m:r>
          </m:sub>
        </m:sSub>
      </m:oMath>
      <w:r>
        <w:rPr>
          <w:sz w:val="16"/>
          <w:szCs w:val="16"/>
        </w:rPr>
        <w:t xml:space="preserve"> are country-fixed effects, </w:t>
      </w:r>
      <m:oMath>
        <m:sSub>
          <m:sSubPr>
            <m:ctrlPr>
              <w:rPr>
                <w:rFonts w:ascii="Cambria Math" w:hAnsi="Cambria Math"/>
                <w:i/>
                <w:sz w:val="16"/>
                <w:szCs w:val="16"/>
              </w:rPr>
            </m:ctrlPr>
          </m:sSubPr>
          <m:e>
            <m:r>
              <w:rPr>
                <w:rFonts w:ascii="Cambria Math" w:hAnsi="Cambria Math"/>
                <w:sz w:val="16"/>
                <w:szCs w:val="16"/>
              </w:rPr>
              <m:t>μ</m:t>
            </m:r>
          </m:e>
          <m:sub>
            <m:r>
              <w:rPr>
                <w:rFonts w:ascii="Cambria Math" w:hAnsi="Cambria Math"/>
                <w:sz w:val="16"/>
                <w:szCs w:val="16"/>
              </w:rPr>
              <m:t>j,t</m:t>
            </m:r>
          </m:sub>
        </m:sSub>
      </m:oMath>
      <w:r>
        <w:rPr>
          <w:sz w:val="16"/>
          <w:szCs w:val="16"/>
        </w:rPr>
        <w:t xml:space="preserve"> are country-time fixed effects. </w:t>
      </w:r>
      <m:oMath>
        <m:r>
          <w:rPr>
            <w:rFonts w:ascii="Cambria Math" w:hAnsi="Cambria Math"/>
            <w:sz w:val="16"/>
            <w:szCs w:val="16"/>
          </w:rPr>
          <m:t>X</m:t>
        </m:r>
      </m:oMath>
      <w:r>
        <w:rPr>
          <w:sz w:val="16"/>
          <w:szCs w:val="16"/>
        </w:rPr>
        <w:t xml:space="preserve"> is a vector of control variables which includes the level of new cases and economic indicators at </w:t>
      </w:r>
      <w:r>
        <w:rPr>
          <w:i/>
          <w:iCs/>
          <w:sz w:val="16"/>
          <w:szCs w:val="16"/>
        </w:rPr>
        <w:t>t-1</w:t>
      </w:r>
      <w:r>
        <w:rPr>
          <w:sz w:val="16"/>
          <w:szCs w:val="16"/>
        </w:rPr>
        <w:t>.</w:t>
      </w:r>
    </w:p>
    <w:p w14:paraId="24D443F8" w14:textId="77777777" w:rsidR="00DD133B" w:rsidRDefault="00DD133B" w:rsidP="00DD133B">
      <w:pPr>
        <w:keepNext/>
        <w:spacing w:after="240"/>
        <w:outlineLvl w:val="0"/>
        <w:rPr>
          <w:rFonts w:eastAsia="Calibri" w:cs="Arial"/>
          <w:b/>
          <w:bCs/>
          <w:smallCaps/>
          <w:kern w:val="28"/>
          <w:szCs w:val="32"/>
        </w:rPr>
      </w:pPr>
    </w:p>
    <w:p w14:paraId="7E404487"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0291DB2B"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A3</w:t>
      </w:r>
      <w:proofErr w:type="spellEnd"/>
      <w:r>
        <w:rPr>
          <w:rFonts w:eastAsia="Calibri" w:cs="Arial"/>
          <w:b/>
          <w:bCs/>
          <w:smallCaps/>
          <w:kern w:val="28"/>
          <w:szCs w:val="32"/>
        </w:rPr>
        <w:t>. Effect of Vaccines (one dose) on COVID-19 Cases and Economic Activity (including region-specific time trends)</w:t>
      </w:r>
    </w:p>
    <w:p w14:paraId="3091B84B" w14:textId="5206EEE1" w:rsidR="00DD133B" w:rsidRDefault="00DD133B" w:rsidP="00DD133B">
      <w:pPr>
        <w:spacing w:after="160" w:line="256" w:lineRule="auto"/>
        <w:rPr>
          <w:rFonts w:eastAsia="Calibri"/>
        </w:rPr>
      </w:pPr>
      <w:r>
        <w:rPr>
          <w:rFonts w:ascii="Arial" w:eastAsia="Arial" w:hAnsi="Arial"/>
          <w:noProof/>
          <w:sz w:val="20"/>
        </w:rPr>
        <w:drawing>
          <wp:inline distT="0" distB="0" distL="0" distR="0" wp14:anchorId="05EC313C" wp14:editId="6B630D6D">
            <wp:extent cx="5943600" cy="3398520"/>
            <wp:effectExtent l="0" t="0" r="0" b="0"/>
            <wp:docPr id="11" name="Picture 1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scatte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98520"/>
                    </a:xfrm>
                    <a:prstGeom prst="rect">
                      <a:avLst/>
                    </a:prstGeom>
                    <a:noFill/>
                    <a:ln>
                      <a:noFill/>
                    </a:ln>
                  </pic:spPr>
                </pic:pic>
              </a:graphicData>
            </a:graphic>
          </wp:inline>
        </w:drawing>
      </w:r>
    </w:p>
    <w:p w14:paraId="6157ED83"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Coefficient </w:t>
      </w:r>
      <m:oMath>
        <m:r>
          <w:rPr>
            <w:rFonts w:ascii="Cambria Math" w:eastAsia="Times New Roman" w:hAnsi="Cambria Math"/>
            <w:sz w:val="16"/>
            <w:szCs w:val="16"/>
          </w:rPr>
          <m:t>β</m:t>
        </m:r>
      </m:oMath>
      <w:r>
        <w:rPr>
          <w:rFonts w:eastAsia="Times New Roman"/>
          <w:sz w:val="16"/>
          <w:szCs w:val="16"/>
        </w:rPr>
        <w:t xml:space="preserve"> is reported for each lag </w:t>
      </w:r>
      <m:oMath>
        <m:r>
          <m:rPr>
            <m:scr m:val="script"/>
            <m:sty m:val="p"/>
          </m:rPr>
          <w:rPr>
            <w:rFonts w:ascii="Cambria Math" w:eastAsia="Times New Roman" w:hAnsi="Cambria Math"/>
            <w:sz w:val="16"/>
            <w:szCs w:val="16"/>
          </w:rPr>
          <m:t>l</m:t>
        </m:r>
      </m:oMath>
      <w:r>
        <w:rPr>
          <w:rFonts w:eastAsia="Times New Roman"/>
          <w:sz w:val="16"/>
          <w:szCs w:val="16"/>
        </w:rPr>
        <w:t xml:space="preserve"> (1-30), and based on </w:t>
      </w:r>
      <m:oMath>
        <m:sSub>
          <m:sSubPr>
            <m:ctrlPr>
              <w:rPr>
                <w:rFonts w:ascii="Cambria Math" w:eastAsia="Times New Roman" w:hAnsi="Cambria Math"/>
                <w:sz w:val="16"/>
                <w:szCs w:val="16"/>
              </w:rPr>
            </m:ctrlPr>
          </m:sSubPr>
          <m:e>
            <m:r>
              <m:rPr>
                <m:sty m:val="p"/>
              </m:rPr>
              <w:rPr>
                <w:rFonts w:ascii="Cambria Math" w:eastAsia="Times New Roman" w:hAnsi="Cambria Math"/>
                <w:sz w:val="16"/>
                <w:szCs w:val="16"/>
              </w:rPr>
              <m:t>∆</m:t>
            </m:r>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for a sample of 17 countries (314 states) using daily data from December 21, 2020–February 28, 2021. Time trends are included.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i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share of individuals in the population which have received one vaccine shot.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w:t>
      </w:r>
      <w:proofErr w:type="spellStart"/>
      <w:r>
        <w:rPr>
          <w:rFonts w:eastAsia="Times New Roman"/>
          <w:sz w:val="16"/>
          <w:szCs w:val="16"/>
        </w:rPr>
        <w:t>ic</w:t>
      </w:r>
      <w:proofErr w:type="spellEnd"/>
      <w:r>
        <w:rPr>
          <w:rFonts w:eastAsia="Times New Roman"/>
          <w:sz w:val="16"/>
          <w:szCs w:val="16"/>
        </w:rPr>
        <w:t xml:space="preserve"> indicators at t-1.</w:t>
      </w:r>
    </w:p>
    <w:p w14:paraId="053FAA63" w14:textId="77777777" w:rsidR="00DD133B" w:rsidRDefault="00DD133B" w:rsidP="00DD133B">
      <w:pPr>
        <w:keepNext/>
        <w:spacing w:after="240"/>
        <w:outlineLvl w:val="0"/>
        <w:rPr>
          <w:rFonts w:eastAsia="Calibri" w:cs="Arial"/>
          <w:b/>
          <w:bCs/>
          <w:smallCaps/>
          <w:kern w:val="28"/>
          <w:szCs w:val="32"/>
        </w:rPr>
      </w:pPr>
    </w:p>
    <w:p w14:paraId="76784BBD"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7FFE7F34"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A4</w:t>
      </w:r>
      <w:proofErr w:type="spellEnd"/>
      <w:r>
        <w:rPr>
          <w:rFonts w:eastAsia="Calibri" w:cs="Arial"/>
          <w:b/>
          <w:bCs/>
          <w:smallCaps/>
          <w:kern w:val="28"/>
          <w:szCs w:val="32"/>
        </w:rPr>
        <w:t xml:space="preserve">. Effect of Vaccines (one dose) on COVID-19 Cases and Economic Activity (with </w:t>
      </w:r>
      <w:proofErr w:type="spellStart"/>
      <w:r>
        <w:rPr>
          <w:rFonts w:eastAsia="Calibri" w:cs="Arial"/>
          <w:b/>
          <w:bCs/>
          <w:smallCaps/>
          <w:kern w:val="28"/>
          <w:szCs w:val="32"/>
        </w:rPr>
        <w:t>winsorizing</w:t>
      </w:r>
      <w:proofErr w:type="spellEnd"/>
      <w:r>
        <w:rPr>
          <w:rFonts w:eastAsia="Calibri" w:cs="Arial"/>
          <w:b/>
          <w:bCs/>
          <w:smallCaps/>
          <w:kern w:val="28"/>
          <w:szCs w:val="32"/>
        </w:rPr>
        <w:t xml:space="preserve"> of dependent variables)</w:t>
      </w:r>
    </w:p>
    <w:p w14:paraId="6162DD4F" w14:textId="7BAB2DBE" w:rsidR="00DD133B" w:rsidRDefault="00DD133B" w:rsidP="00DD133B">
      <w:pPr>
        <w:spacing w:after="160" w:line="256" w:lineRule="auto"/>
        <w:rPr>
          <w:rFonts w:eastAsia="Calibri"/>
        </w:rPr>
      </w:pPr>
      <w:r>
        <w:rPr>
          <w:rFonts w:ascii="Arial" w:eastAsia="Arial" w:hAnsi="Arial"/>
          <w:noProof/>
          <w:sz w:val="20"/>
        </w:rPr>
        <w:drawing>
          <wp:inline distT="0" distB="0" distL="0" distR="0" wp14:anchorId="51296D43" wp14:editId="252E48CA">
            <wp:extent cx="5943600" cy="3398520"/>
            <wp:effectExtent l="0" t="0" r="0" b="0"/>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98520"/>
                    </a:xfrm>
                    <a:prstGeom prst="rect">
                      <a:avLst/>
                    </a:prstGeom>
                    <a:noFill/>
                    <a:ln>
                      <a:noFill/>
                    </a:ln>
                  </pic:spPr>
                </pic:pic>
              </a:graphicData>
            </a:graphic>
          </wp:inline>
        </w:drawing>
      </w:r>
    </w:p>
    <w:p w14:paraId="28D0FD70"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Coefficient </w:t>
      </w:r>
      <m:oMath>
        <m:r>
          <w:rPr>
            <w:rFonts w:ascii="Cambria Math" w:eastAsia="Times New Roman" w:hAnsi="Cambria Math"/>
            <w:sz w:val="16"/>
            <w:szCs w:val="16"/>
          </w:rPr>
          <m:t>β</m:t>
        </m:r>
      </m:oMath>
      <w:r>
        <w:rPr>
          <w:rFonts w:eastAsia="Times New Roman"/>
          <w:sz w:val="16"/>
          <w:szCs w:val="16"/>
        </w:rPr>
        <w:t xml:space="preserve"> is reported for each lag </w:t>
      </w:r>
      <m:oMath>
        <m:r>
          <m:rPr>
            <m:scr m:val="script"/>
            <m:sty m:val="p"/>
          </m:rPr>
          <w:rPr>
            <w:rFonts w:ascii="Cambria Math" w:eastAsia="Times New Roman" w:hAnsi="Cambria Math"/>
            <w:sz w:val="16"/>
            <w:szCs w:val="16"/>
          </w:rPr>
          <m:t>l</m:t>
        </m:r>
      </m:oMath>
      <w:r>
        <w:rPr>
          <w:rFonts w:eastAsia="Times New Roman"/>
          <w:sz w:val="16"/>
          <w:szCs w:val="16"/>
        </w:rPr>
        <w:t xml:space="preserve"> (1-30), and based on </w:t>
      </w:r>
      <m:oMath>
        <m:sSub>
          <m:sSubPr>
            <m:ctrlPr>
              <w:rPr>
                <w:rFonts w:ascii="Cambria Math" w:eastAsia="Times New Roman" w:hAnsi="Cambria Math"/>
                <w:sz w:val="16"/>
                <w:szCs w:val="16"/>
              </w:rPr>
            </m:ctrlPr>
          </m:sSubPr>
          <m:e>
            <m:r>
              <m:rPr>
                <m:sty m:val="p"/>
              </m:rPr>
              <w:rPr>
                <w:rFonts w:ascii="Cambria Math" w:eastAsia="Times New Roman" w:hAnsi="Cambria Math"/>
                <w:sz w:val="16"/>
                <w:szCs w:val="16"/>
              </w:rPr>
              <m:t>∆</m:t>
            </m:r>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for a sample of 17 countries (314 states) using daily data from December 21, 2020–February 28, 2021. The dependent variable is winsorized to the 99th percentile of the distri</w:t>
      </w:r>
      <w:proofErr w:type="spellStart"/>
      <w:r>
        <w:rPr>
          <w:rFonts w:eastAsia="Times New Roman"/>
          <w:sz w:val="16"/>
          <w:szCs w:val="16"/>
        </w:rPr>
        <w:t>bution</w:t>
      </w:r>
      <w:proofErr w:type="spellEnd"/>
      <w:r>
        <w:rPr>
          <w:rFonts w:eastAsia="Times New Roman"/>
          <w:sz w:val="16"/>
          <w:szCs w:val="16"/>
        </w:rPr>
        <w:t xml:space="preserve">.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i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share of individuals in the population which have received one vaccine shot.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w:t>
      </w:r>
      <w:proofErr w:type="spellStart"/>
      <w:r>
        <w:rPr>
          <w:rFonts w:eastAsia="Times New Roman"/>
          <w:sz w:val="16"/>
          <w:szCs w:val="16"/>
        </w:rPr>
        <w:t>rs</w:t>
      </w:r>
      <w:proofErr w:type="spellEnd"/>
      <w:r>
        <w:rPr>
          <w:rFonts w:eastAsia="Times New Roman"/>
          <w:sz w:val="16"/>
          <w:szCs w:val="16"/>
        </w:rPr>
        <w:t xml:space="preserve"> at t-1.</w:t>
      </w:r>
    </w:p>
    <w:p w14:paraId="74976E14" w14:textId="77777777" w:rsidR="00DD133B" w:rsidRDefault="00DD133B" w:rsidP="00DD133B">
      <w:pPr>
        <w:keepNext/>
        <w:spacing w:after="240"/>
        <w:outlineLvl w:val="0"/>
        <w:rPr>
          <w:rFonts w:eastAsia="Calibri" w:cs="Arial"/>
          <w:b/>
          <w:bCs/>
          <w:smallCaps/>
          <w:kern w:val="28"/>
          <w:szCs w:val="32"/>
        </w:rPr>
      </w:pPr>
    </w:p>
    <w:p w14:paraId="7066DE8A"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357435EA"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A5</w:t>
      </w:r>
      <w:proofErr w:type="spellEnd"/>
      <w:r>
        <w:rPr>
          <w:rFonts w:eastAsia="Calibri" w:cs="Arial"/>
          <w:b/>
          <w:bCs/>
          <w:smallCaps/>
          <w:kern w:val="28"/>
          <w:szCs w:val="32"/>
        </w:rPr>
        <w:t>. Effect of Vaccines (one dose) on COVID-19 Cases and Economic Activity (excluding one country at a time)</w:t>
      </w:r>
    </w:p>
    <w:p w14:paraId="46452D7F" w14:textId="4CD022AA" w:rsidR="00DD133B" w:rsidRDefault="00DD133B" w:rsidP="00DD133B">
      <w:pPr>
        <w:spacing w:after="160" w:line="256" w:lineRule="auto"/>
        <w:rPr>
          <w:rFonts w:eastAsia="Calibri"/>
        </w:rPr>
      </w:pPr>
      <w:r>
        <w:rPr>
          <w:rFonts w:ascii="Arial" w:eastAsia="Arial" w:hAnsi="Arial"/>
          <w:noProof/>
          <w:sz w:val="20"/>
        </w:rPr>
        <w:drawing>
          <wp:inline distT="0" distB="0" distL="0" distR="0" wp14:anchorId="3D519276" wp14:editId="121BBA8B">
            <wp:extent cx="5943600" cy="3718560"/>
            <wp:effectExtent l="0" t="0" r="0" b="0"/>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718560"/>
                    </a:xfrm>
                    <a:prstGeom prst="rect">
                      <a:avLst/>
                    </a:prstGeom>
                    <a:noFill/>
                    <a:ln>
                      <a:noFill/>
                    </a:ln>
                  </pic:spPr>
                </pic:pic>
              </a:graphicData>
            </a:graphic>
          </wp:inline>
        </w:drawing>
      </w:r>
    </w:p>
    <w:p w14:paraId="66EF32A8"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Coefficient </w:t>
      </w:r>
      <m:oMath>
        <m:r>
          <w:rPr>
            <w:rFonts w:ascii="Cambria Math" w:eastAsia="Times New Roman" w:hAnsi="Cambria Math"/>
            <w:sz w:val="16"/>
            <w:szCs w:val="16"/>
          </w:rPr>
          <m:t>β</m:t>
        </m:r>
      </m:oMath>
      <w:r>
        <w:rPr>
          <w:rFonts w:eastAsia="Times New Roman"/>
          <w:sz w:val="16"/>
          <w:szCs w:val="16"/>
        </w:rPr>
        <w:t xml:space="preserve"> is reported based on </w:t>
      </w:r>
      <m:oMath>
        <m:sSub>
          <m:sSubPr>
            <m:ctrlPr>
              <w:rPr>
                <w:rFonts w:ascii="Cambria Math" w:eastAsia="Times New Roman" w:hAnsi="Cambria Math"/>
                <w:sz w:val="16"/>
                <w:szCs w:val="16"/>
              </w:rPr>
            </m:ctrlPr>
          </m:sSubPr>
          <m:e>
            <m:r>
              <m:rPr>
                <m:sty m:val="p"/>
              </m:rPr>
              <w:rPr>
                <w:rFonts w:ascii="Cambria Math" w:eastAsia="Times New Roman" w:hAnsi="Cambria Math"/>
                <w:sz w:val="16"/>
                <w:szCs w:val="16"/>
              </w:rPr>
              <m:t>∆</m:t>
            </m:r>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for a sample of 17 countries (314 states) using daily data from December 21, 2020–February 28, 2021.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w:t>
      </w:r>
      <w:proofErr w:type="spellStart"/>
      <w:r>
        <w:rPr>
          <w:rFonts w:eastAsia="Times New Roman"/>
          <w:sz w:val="16"/>
          <w:szCs w:val="16"/>
        </w:rPr>
        <w:t>AOD</w:t>
      </w:r>
      <w:proofErr w:type="spellEnd"/>
      <w:r>
        <w:rPr>
          <w:rFonts w:eastAsia="Times New Roman"/>
          <w:sz w:val="16"/>
          <w:szCs w:val="16"/>
        </w:rPr>
        <w:t xml:space="preserve"> per capita and google mobility in region </w:t>
      </w:r>
      <w:proofErr w:type="spellStart"/>
      <w:r>
        <w:rPr>
          <w:rFonts w:eastAsia="Times New Roman"/>
          <w:sz w:val="16"/>
          <w:szCs w:val="16"/>
        </w:rPr>
        <w:t>i</w:t>
      </w:r>
      <w:proofErr w:type="spellEnd"/>
      <w:r>
        <w:rPr>
          <w:rFonts w:eastAsia="Times New Roman"/>
          <w:sz w:val="16"/>
          <w:szCs w:val="16"/>
        </w:rPr>
        <w:t xml:space="preserve">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share of individuals in the population which have received one vaccine shot.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Regression is run excluding one country at a time. For the night-time light estimation where Chile is dropped, we keep all observations where the change in the night-time light series is smaller than 500 (this threshold is equal to 2 for all other night-time light per capita estimations). Results are reported for lag </w:t>
      </w:r>
      <m:oMath>
        <m:r>
          <m:rPr>
            <m:scr m:val="script"/>
            <m:sty m:val="p"/>
          </m:rPr>
          <w:rPr>
            <w:rFonts w:ascii="Cambria Math" w:eastAsia="Times New Roman" w:hAnsi="Cambria Math"/>
            <w:sz w:val="16"/>
            <w:szCs w:val="16"/>
          </w:rPr>
          <m:t>l</m:t>
        </m:r>
      </m:oMath>
      <w:r>
        <w:rPr>
          <w:rFonts w:eastAsia="Times New Roman"/>
          <w:sz w:val="16"/>
          <w:szCs w:val="16"/>
        </w:rPr>
        <w:t xml:space="preserve">= 21 if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is COVID-19 infections, and lag </w:t>
      </w:r>
      <m:oMath>
        <m:r>
          <m:rPr>
            <m:scr m:val="script"/>
            <m:sty m:val="p"/>
          </m:rPr>
          <w:rPr>
            <w:rFonts w:ascii="Cambria Math" w:eastAsia="Times New Roman" w:hAnsi="Cambria Math"/>
            <w:sz w:val="16"/>
            <w:szCs w:val="16"/>
          </w:rPr>
          <m:t>l</m:t>
        </m:r>
      </m:oMath>
      <w:r>
        <w:rPr>
          <w:rFonts w:eastAsia="Times New Roman"/>
          <w:sz w:val="16"/>
          <w:szCs w:val="16"/>
        </w:rPr>
        <w:t xml:space="preserve">= 1 if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is night-time lights and AOD per capita, or mobility.</w:t>
      </w:r>
    </w:p>
    <w:p w14:paraId="017748DA" w14:textId="77777777" w:rsidR="00DD133B" w:rsidRDefault="00DD133B" w:rsidP="00DD133B">
      <w:pPr>
        <w:keepNext/>
        <w:spacing w:after="240"/>
        <w:outlineLvl w:val="0"/>
        <w:rPr>
          <w:rFonts w:eastAsia="Calibri" w:cs="Arial"/>
          <w:b/>
          <w:bCs/>
          <w:smallCaps/>
          <w:kern w:val="28"/>
          <w:szCs w:val="32"/>
        </w:rPr>
      </w:pPr>
    </w:p>
    <w:p w14:paraId="5832834C"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24E3EBFB"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A6</w:t>
      </w:r>
      <w:proofErr w:type="spellEnd"/>
      <w:r>
        <w:rPr>
          <w:rFonts w:eastAsia="Calibri" w:cs="Arial"/>
          <w:b/>
          <w:bCs/>
          <w:smallCaps/>
          <w:kern w:val="28"/>
          <w:szCs w:val="32"/>
        </w:rPr>
        <w:t>. Vaccine Rollout and Vaccine Procurement—cross-country</w:t>
      </w:r>
    </w:p>
    <w:p w14:paraId="56E0B44E" w14:textId="0DE81E63" w:rsidR="00DD133B" w:rsidRDefault="00DD133B" w:rsidP="00DD133B">
      <w:pPr>
        <w:spacing w:after="160" w:line="256" w:lineRule="auto"/>
        <w:rPr>
          <w:rFonts w:eastAsia="Calibri"/>
        </w:rPr>
      </w:pPr>
      <w:r>
        <w:rPr>
          <w:rFonts w:ascii="Arial" w:eastAsia="Arial" w:hAnsi="Arial"/>
          <w:noProof/>
          <w:sz w:val="20"/>
        </w:rPr>
        <w:drawing>
          <wp:inline distT="0" distB="0" distL="0" distR="0" wp14:anchorId="7D6C7AA7" wp14:editId="15E85A97">
            <wp:extent cx="5715000" cy="4282440"/>
            <wp:effectExtent l="0" t="0" r="0" b="381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4282440"/>
                    </a:xfrm>
                    <a:prstGeom prst="rect">
                      <a:avLst/>
                    </a:prstGeom>
                    <a:noFill/>
                    <a:ln>
                      <a:noFill/>
                    </a:ln>
                  </pic:spPr>
                </pic:pic>
              </a:graphicData>
            </a:graphic>
          </wp:inline>
        </w:drawing>
      </w:r>
    </w:p>
    <w:p w14:paraId="0571F00D" w14:textId="77777777" w:rsidR="00DD133B" w:rsidRDefault="00DD133B" w:rsidP="00DD133B">
      <w:pPr>
        <w:keepNext/>
        <w:spacing w:after="240"/>
        <w:outlineLvl w:val="0"/>
        <w:rPr>
          <w:rFonts w:eastAsia="Calibri" w:cs="Arial"/>
          <w:b/>
          <w:bCs/>
          <w:smallCaps/>
          <w:kern w:val="28"/>
          <w:szCs w:val="32"/>
        </w:rPr>
      </w:pPr>
    </w:p>
    <w:p w14:paraId="7F12E2C8"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12931E7A"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A7</w:t>
      </w:r>
      <w:proofErr w:type="spellEnd"/>
      <w:r>
        <w:rPr>
          <w:rFonts w:eastAsia="Calibri" w:cs="Arial"/>
          <w:b/>
          <w:bCs/>
          <w:smallCaps/>
          <w:kern w:val="28"/>
          <w:szCs w:val="32"/>
        </w:rPr>
        <w:t>. Vaccine Rollout and Vaccine Procurement—</w:t>
      </w:r>
      <w:r>
        <w:rPr>
          <w:rFonts w:ascii="Arial" w:eastAsia="Arial" w:hAnsi="Arial"/>
          <w:sz w:val="20"/>
        </w:rPr>
        <w:t xml:space="preserve"> </w:t>
      </w:r>
      <w:r>
        <w:rPr>
          <w:rFonts w:eastAsia="Calibri" w:cs="Arial"/>
          <w:b/>
          <w:bCs/>
          <w:smallCaps/>
          <w:kern w:val="28"/>
          <w:szCs w:val="32"/>
        </w:rPr>
        <w:t>within each country</w:t>
      </w:r>
    </w:p>
    <w:p w14:paraId="3104DFB3" w14:textId="55C260B0" w:rsidR="00DD133B" w:rsidRDefault="00DD133B" w:rsidP="00DD133B">
      <w:pPr>
        <w:spacing w:after="160" w:line="256" w:lineRule="auto"/>
        <w:rPr>
          <w:rFonts w:eastAsia="Calibri"/>
        </w:rPr>
      </w:pPr>
      <w:r>
        <w:rPr>
          <w:rFonts w:ascii="Arial" w:eastAsia="Arial" w:hAnsi="Arial"/>
          <w:noProof/>
          <w:sz w:val="20"/>
        </w:rPr>
        <w:drawing>
          <wp:inline distT="0" distB="0" distL="0" distR="0" wp14:anchorId="45AA44F0" wp14:editId="36938E2F">
            <wp:extent cx="5715000" cy="4602480"/>
            <wp:effectExtent l="0" t="0" r="0" b="7620"/>
            <wp:docPr id="7" name="Picture 7"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engineering drawing&#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4602480"/>
                    </a:xfrm>
                    <a:prstGeom prst="rect">
                      <a:avLst/>
                    </a:prstGeom>
                    <a:noFill/>
                    <a:ln>
                      <a:noFill/>
                    </a:ln>
                  </pic:spPr>
                </pic:pic>
              </a:graphicData>
            </a:graphic>
          </wp:inline>
        </w:drawing>
      </w:r>
    </w:p>
    <w:p w14:paraId="2306A468" w14:textId="77777777" w:rsidR="00DD133B" w:rsidRDefault="00DD133B" w:rsidP="00DD133B">
      <w:pPr>
        <w:keepNext/>
        <w:spacing w:after="240"/>
        <w:outlineLvl w:val="0"/>
        <w:rPr>
          <w:rFonts w:eastAsia="Calibri" w:cs="Arial"/>
          <w:b/>
          <w:bCs/>
          <w:smallCaps/>
          <w:kern w:val="28"/>
          <w:szCs w:val="32"/>
        </w:rPr>
      </w:pPr>
    </w:p>
    <w:p w14:paraId="50DDDD1B"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6A783EE8"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A8</w:t>
      </w:r>
      <w:proofErr w:type="spellEnd"/>
      <w:r>
        <w:rPr>
          <w:rFonts w:eastAsia="Calibri" w:cs="Arial"/>
          <w:b/>
          <w:bCs/>
          <w:smallCaps/>
          <w:kern w:val="28"/>
          <w:szCs w:val="32"/>
        </w:rPr>
        <w:t>. Progress in Vaccine Rollout across regions – High vs. Low Number of Hospitals</w:t>
      </w:r>
    </w:p>
    <w:p w14:paraId="22122BEA" w14:textId="10D1D112" w:rsidR="00DD133B" w:rsidRDefault="00DD133B" w:rsidP="00DD133B">
      <w:pPr>
        <w:spacing w:after="160" w:line="256" w:lineRule="auto"/>
        <w:rPr>
          <w:rFonts w:eastAsia="Calibri"/>
        </w:rPr>
      </w:pPr>
      <w:r>
        <w:rPr>
          <w:rFonts w:ascii="Arial" w:eastAsia="Arial" w:hAnsi="Arial"/>
          <w:noProof/>
          <w:sz w:val="20"/>
        </w:rPr>
        <w:drawing>
          <wp:inline distT="0" distB="0" distL="0" distR="0" wp14:anchorId="30239729" wp14:editId="33604F5F">
            <wp:extent cx="5715000" cy="4084320"/>
            <wp:effectExtent l="0" t="0" r="0" b="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15000" cy="4084320"/>
                    </a:xfrm>
                    <a:prstGeom prst="rect">
                      <a:avLst/>
                    </a:prstGeom>
                    <a:noFill/>
                    <a:ln>
                      <a:noFill/>
                    </a:ln>
                  </pic:spPr>
                </pic:pic>
              </a:graphicData>
            </a:graphic>
          </wp:inline>
        </w:drawing>
      </w:r>
    </w:p>
    <w:p w14:paraId="2E2B7D7C" w14:textId="77777777" w:rsidR="00DD133B" w:rsidRDefault="00DD133B" w:rsidP="00DD133B">
      <w:pPr>
        <w:keepNext/>
        <w:spacing w:after="240"/>
        <w:outlineLvl w:val="0"/>
        <w:rPr>
          <w:rFonts w:eastAsia="Calibri" w:cs="Arial"/>
          <w:b/>
          <w:bCs/>
          <w:smallCaps/>
          <w:kern w:val="28"/>
          <w:szCs w:val="32"/>
        </w:rPr>
      </w:pPr>
    </w:p>
    <w:p w14:paraId="5579D0D7"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3D4DBD4B"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A9</w:t>
      </w:r>
      <w:proofErr w:type="spellEnd"/>
      <w:r>
        <w:rPr>
          <w:rFonts w:eastAsia="Calibri" w:cs="Arial"/>
          <w:b/>
          <w:bCs/>
          <w:smallCaps/>
          <w:kern w:val="28"/>
          <w:szCs w:val="32"/>
        </w:rPr>
        <w:t>. Progress in Vaccine Rollout across regions – High vs. Low Number of Hospitals, by County</w:t>
      </w:r>
    </w:p>
    <w:p w14:paraId="6A63C361" w14:textId="02FB83D2" w:rsidR="00DD133B" w:rsidRDefault="00DD133B" w:rsidP="00DD133B">
      <w:pPr>
        <w:rPr>
          <w:rFonts w:eastAsia="Calibri"/>
        </w:rPr>
      </w:pPr>
      <w:r>
        <w:rPr>
          <w:rFonts w:ascii="Arial" w:eastAsia="Arial" w:hAnsi="Arial"/>
          <w:noProof/>
          <w:sz w:val="20"/>
        </w:rPr>
        <w:drawing>
          <wp:inline distT="0" distB="0" distL="0" distR="0" wp14:anchorId="606ACFEB" wp14:editId="1BD2D9D5">
            <wp:extent cx="5943600" cy="4732020"/>
            <wp:effectExtent l="0" t="0" r="0" b="0"/>
            <wp:docPr id="5" name="Picture 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ia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732020"/>
                    </a:xfrm>
                    <a:prstGeom prst="rect">
                      <a:avLst/>
                    </a:prstGeom>
                    <a:noFill/>
                    <a:ln>
                      <a:noFill/>
                    </a:ln>
                  </pic:spPr>
                </pic:pic>
              </a:graphicData>
            </a:graphic>
          </wp:inline>
        </w:drawing>
      </w:r>
    </w:p>
    <w:p w14:paraId="104B57FA"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357ACF56" w14:textId="77777777" w:rsidR="00DD133B" w:rsidRDefault="00DD133B" w:rsidP="00DD133B">
      <w:pPr>
        <w:spacing w:after="160" w:line="256" w:lineRule="auto"/>
        <w:rPr>
          <w:rFonts w:eastAsia="Calibri"/>
        </w:rPr>
      </w:pPr>
    </w:p>
    <w:p w14:paraId="4370F4F4"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A10</w:t>
      </w:r>
      <w:proofErr w:type="spellEnd"/>
      <w:r>
        <w:rPr>
          <w:rFonts w:eastAsia="Calibri" w:cs="Arial"/>
          <w:b/>
          <w:bCs/>
          <w:smallCaps/>
          <w:kern w:val="28"/>
          <w:szCs w:val="32"/>
        </w:rPr>
        <w:t>. Instrumental Variable – Effect of Vaccines (one dose) on COVID-19 Cases and Economic Activity, with vaccine procurements 150 days prior</w:t>
      </w:r>
    </w:p>
    <w:p w14:paraId="5F71FEE5" w14:textId="217C858C" w:rsidR="00DD133B" w:rsidRDefault="00DD133B" w:rsidP="00DD133B">
      <w:pPr>
        <w:spacing w:after="160" w:line="256" w:lineRule="auto"/>
        <w:rPr>
          <w:rFonts w:eastAsia="Calibri"/>
        </w:rPr>
      </w:pPr>
      <w:r>
        <w:rPr>
          <w:noProof/>
        </w:rPr>
        <w:drawing>
          <wp:inline distT="0" distB="0" distL="0" distR="0" wp14:anchorId="7CB743E8" wp14:editId="5222F0CB">
            <wp:extent cx="5722620" cy="3573780"/>
            <wp:effectExtent l="0" t="0" r="0" b="762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2620" cy="3573780"/>
                    </a:xfrm>
                    <a:prstGeom prst="rect">
                      <a:avLst/>
                    </a:prstGeom>
                    <a:noFill/>
                    <a:ln>
                      <a:noFill/>
                    </a:ln>
                  </pic:spPr>
                </pic:pic>
              </a:graphicData>
            </a:graphic>
          </wp:inline>
        </w:drawing>
      </w:r>
    </w:p>
    <w:p w14:paraId="334C7142"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Coefficient </w:t>
      </w:r>
      <m:oMath>
        <m:r>
          <w:rPr>
            <w:rFonts w:ascii="Cambria Math" w:eastAsia="Times New Roman" w:hAnsi="Cambria Math"/>
            <w:sz w:val="16"/>
            <w:szCs w:val="16"/>
          </w:rPr>
          <m:t>β</m:t>
        </m:r>
      </m:oMath>
      <w:r>
        <w:rPr>
          <w:rFonts w:eastAsia="Times New Roman"/>
          <w:sz w:val="16"/>
          <w:szCs w:val="16"/>
        </w:rPr>
        <w:t xml:space="preserve"> is reported for each lag </w:t>
      </w:r>
      <m:oMath>
        <m:r>
          <m:rPr>
            <m:scr m:val="script"/>
            <m:sty m:val="p"/>
          </m:rPr>
          <w:rPr>
            <w:rFonts w:ascii="Cambria Math" w:eastAsia="Times New Roman" w:hAnsi="Cambria Math"/>
            <w:sz w:val="16"/>
            <w:szCs w:val="16"/>
          </w:rPr>
          <m:t>l</m:t>
        </m:r>
      </m:oMath>
      <w:r>
        <w:rPr>
          <w:rFonts w:eastAsia="Times New Roman"/>
          <w:sz w:val="16"/>
          <w:szCs w:val="16"/>
        </w:rPr>
        <w:t xml:space="preserve"> (1-30), and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-120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for a sample of 17 countries (314 states) using daily data from December 21, 2020–February 28, 2021.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150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i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w:t>
      </w:r>
      <w:proofErr w:type="spellStart"/>
      <w:r>
        <w:rPr>
          <w:rFonts w:eastAsia="Times New Roman"/>
          <w:sz w:val="16"/>
          <w:szCs w:val="16"/>
        </w:rPr>
        <w:t>ixed</w:t>
      </w:r>
      <w:proofErr w:type="spellEnd"/>
      <w:r>
        <w:rPr>
          <w:rFonts w:eastAsia="Times New Roman"/>
          <w:sz w:val="16"/>
          <w:szCs w:val="16"/>
        </w:rPr>
        <w:t xml:space="preserve">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Standard errors clustered at the country-date level in parentheses. ***, **, * denote statistical significance at 1 percent, 5 percent, and 10 percent, respectively. Numbers above dots denote the corresponding </w:t>
      </w:r>
      <w:proofErr w:type="spellStart"/>
      <w:r>
        <w:rPr>
          <w:rFonts w:eastAsia="Times New Roman"/>
          <w:sz w:val="16"/>
          <w:szCs w:val="16"/>
        </w:rPr>
        <w:t>Kleibergen‒Paap</w:t>
      </w:r>
      <w:proofErr w:type="spellEnd"/>
      <w:r>
        <w:rPr>
          <w:rFonts w:eastAsia="Times New Roman"/>
          <w:sz w:val="16"/>
          <w:szCs w:val="16"/>
        </w:rPr>
        <w:t xml:space="preserve"> </w:t>
      </w:r>
      <w:proofErr w:type="spellStart"/>
      <w:r>
        <w:rPr>
          <w:rFonts w:eastAsia="Times New Roman"/>
          <w:sz w:val="16"/>
          <w:szCs w:val="16"/>
        </w:rPr>
        <w:t>rk</w:t>
      </w:r>
      <w:proofErr w:type="spellEnd"/>
      <w:r>
        <w:rPr>
          <w:rFonts w:eastAsia="Times New Roman"/>
          <w:sz w:val="16"/>
          <w:szCs w:val="16"/>
        </w:rPr>
        <w:t xml:space="preserve"> Wald F statistic.</w:t>
      </w:r>
    </w:p>
    <w:p w14:paraId="16A1B131" w14:textId="77777777" w:rsidR="00DD133B" w:rsidRDefault="00DD133B" w:rsidP="00DD133B">
      <w:pPr>
        <w:keepNext/>
        <w:spacing w:after="240"/>
        <w:outlineLvl w:val="0"/>
        <w:rPr>
          <w:rFonts w:eastAsia="Calibri" w:cs="Arial"/>
          <w:b/>
          <w:bCs/>
          <w:smallCaps/>
          <w:kern w:val="28"/>
          <w:szCs w:val="32"/>
        </w:rPr>
      </w:pPr>
    </w:p>
    <w:p w14:paraId="541771D3"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2276A15E"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A11</w:t>
      </w:r>
      <w:proofErr w:type="spellEnd"/>
      <w:r>
        <w:rPr>
          <w:rFonts w:eastAsia="Calibri" w:cs="Arial"/>
          <w:b/>
          <w:bCs/>
          <w:smallCaps/>
          <w:kern w:val="28"/>
          <w:szCs w:val="32"/>
        </w:rPr>
        <w:t>. Instrumental Variable – Effect of Vaccines (one dose) on COVID-19 Cases and Economic Activity, with vaccine procurements 120 days prior</w:t>
      </w:r>
    </w:p>
    <w:p w14:paraId="3C195456" w14:textId="17E832B6" w:rsidR="00DD133B" w:rsidRDefault="00DD133B" w:rsidP="00DD133B">
      <w:pPr>
        <w:spacing w:after="160" w:line="256" w:lineRule="auto"/>
        <w:rPr>
          <w:rFonts w:eastAsia="Calibri"/>
        </w:rPr>
      </w:pPr>
      <w:r>
        <w:rPr>
          <w:rFonts w:ascii="Arial" w:eastAsia="Arial" w:hAnsi="Arial"/>
          <w:noProof/>
          <w:sz w:val="20"/>
        </w:rPr>
        <w:drawing>
          <wp:inline distT="0" distB="0" distL="0" distR="0" wp14:anchorId="1DB51DCF" wp14:editId="404AFD67">
            <wp:extent cx="5722620" cy="3573780"/>
            <wp:effectExtent l="0" t="0" r="0" b="7620"/>
            <wp:docPr id="3" name="Picture 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2620" cy="3573780"/>
                    </a:xfrm>
                    <a:prstGeom prst="rect">
                      <a:avLst/>
                    </a:prstGeom>
                    <a:noFill/>
                    <a:ln>
                      <a:noFill/>
                    </a:ln>
                  </pic:spPr>
                </pic:pic>
              </a:graphicData>
            </a:graphic>
          </wp:inline>
        </w:drawing>
      </w:r>
    </w:p>
    <w:p w14:paraId="32C54222"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Coefficient </w:t>
      </w:r>
      <m:oMath>
        <m:r>
          <w:rPr>
            <w:rFonts w:ascii="Cambria Math" w:eastAsia="Times New Roman" w:hAnsi="Cambria Math"/>
            <w:sz w:val="16"/>
            <w:szCs w:val="16"/>
          </w:rPr>
          <m:t>β</m:t>
        </m:r>
      </m:oMath>
      <w:r>
        <w:rPr>
          <w:rFonts w:eastAsia="Times New Roman"/>
          <w:sz w:val="16"/>
          <w:szCs w:val="16"/>
        </w:rPr>
        <w:t xml:space="preserve"> is reported for each lag </w:t>
      </w:r>
      <m:oMath>
        <m:r>
          <m:rPr>
            <m:scr m:val="script"/>
            <m:sty m:val="p"/>
          </m:rPr>
          <w:rPr>
            <w:rFonts w:ascii="Cambria Math" w:eastAsia="Times New Roman" w:hAnsi="Cambria Math"/>
            <w:sz w:val="16"/>
            <w:szCs w:val="16"/>
          </w:rPr>
          <m:t>l</m:t>
        </m:r>
      </m:oMath>
      <w:r>
        <w:rPr>
          <w:rFonts w:eastAsia="Times New Roman"/>
          <w:sz w:val="16"/>
          <w:szCs w:val="16"/>
        </w:rPr>
        <w:t xml:space="preserve"> (1-30), and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-120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for a sample of 17 countries (314 states) using daily data from December 21, 2020–February 28, 2021.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120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w:t>
      </w:r>
      <w:proofErr w:type="spellStart"/>
      <w:r>
        <w:rPr>
          <w:rFonts w:eastAsia="Times New Roman"/>
          <w:sz w:val="16"/>
          <w:szCs w:val="16"/>
        </w:rPr>
        <w:t>gs</w:t>
      </w:r>
      <w:proofErr w:type="spellEnd"/>
      <w:r>
        <w:rPr>
          <w:rFonts w:eastAsia="Times New Roman"/>
          <w:sz w:val="16"/>
          <w:szCs w:val="16"/>
        </w:rPr>
        <w:t xml:space="preserve">).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i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Standard errors clustered at the country-date level in parentheses. ***, **, * denote statistical significance at 1 percent, 5 percent, and 10 percent, respectively. Numbers above dots denote the corresponding </w:t>
      </w:r>
      <w:proofErr w:type="spellStart"/>
      <w:r>
        <w:rPr>
          <w:rFonts w:eastAsia="Times New Roman"/>
          <w:sz w:val="16"/>
          <w:szCs w:val="16"/>
        </w:rPr>
        <w:t>Kleibergen‒Paap</w:t>
      </w:r>
      <w:proofErr w:type="spellEnd"/>
      <w:r>
        <w:rPr>
          <w:rFonts w:eastAsia="Times New Roman"/>
          <w:sz w:val="16"/>
          <w:szCs w:val="16"/>
        </w:rPr>
        <w:t xml:space="preserve"> </w:t>
      </w:r>
      <w:proofErr w:type="spellStart"/>
      <w:r>
        <w:rPr>
          <w:rFonts w:eastAsia="Times New Roman"/>
          <w:sz w:val="16"/>
          <w:szCs w:val="16"/>
        </w:rPr>
        <w:t>rk</w:t>
      </w:r>
      <w:proofErr w:type="spellEnd"/>
      <w:r>
        <w:rPr>
          <w:rFonts w:eastAsia="Times New Roman"/>
          <w:sz w:val="16"/>
          <w:szCs w:val="16"/>
        </w:rPr>
        <w:t xml:space="preserve"> Wald F statistic.</w:t>
      </w:r>
    </w:p>
    <w:p w14:paraId="5486D27D" w14:textId="77777777" w:rsidR="00DD133B" w:rsidRDefault="00DD133B" w:rsidP="00DD133B">
      <w:pPr>
        <w:keepNext/>
        <w:spacing w:after="240"/>
        <w:outlineLvl w:val="0"/>
        <w:rPr>
          <w:rFonts w:eastAsia="Calibri" w:cs="Arial"/>
          <w:b/>
          <w:bCs/>
          <w:smallCaps/>
          <w:kern w:val="28"/>
          <w:szCs w:val="32"/>
        </w:rPr>
      </w:pPr>
    </w:p>
    <w:p w14:paraId="5345F1D5"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3D5B4BD9"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A12</w:t>
      </w:r>
      <w:proofErr w:type="spellEnd"/>
      <w:r>
        <w:rPr>
          <w:rFonts w:eastAsia="Calibri" w:cs="Arial"/>
          <w:b/>
          <w:bCs/>
          <w:smallCaps/>
          <w:kern w:val="28"/>
          <w:szCs w:val="32"/>
        </w:rPr>
        <w:t xml:space="preserve">. Instrumental Variable – Effect of Vaccines (one dose) on COVID-19 Cases and Economic Activity, with vaccine procurements 180 days prior and hospitals per capita, with current </w:t>
      </w:r>
      <w:proofErr w:type="spellStart"/>
      <w:r>
        <w:rPr>
          <w:rFonts w:eastAsia="Calibri" w:cs="Arial"/>
          <w:b/>
          <w:bCs/>
          <w:smallCaps/>
          <w:kern w:val="28"/>
          <w:szCs w:val="32"/>
        </w:rPr>
        <w:t>NPI</w:t>
      </w:r>
      <w:proofErr w:type="spellEnd"/>
      <w:r>
        <w:rPr>
          <w:rFonts w:eastAsia="Calibri" w:cs="Arial"/>
          <w:b/>
          <w:bCs/>
          <w:smallCaps/>
          <w:kern w:val="28"/>
          <w:szCs w:val="32"/>
        </w:rPr>
        <w:t xml:space="preserve"> controls</w:t>
      </w:r>
    </w:p>
    <w:p w14:paraId="7279AB01" w14:textId="5F7B213D" w:rsidR="00DD133B" w:rsidRDefault="00DD133B" w:rsidP="00DD133B">
      <w:pPr>
        <w:spacing w:after="160" w:line="256" w:lineRule="auto"/>
        <w:rPr>
          <w:rFonts w:eastAsia="Calibri"/>
        </w:rPr>
      </w:pPr>
      <w:r>
        <w:rPr>
          <w:rFonts w:ascii="Arial" w:eastAsia="Arial" w:hAnsi="Arial"/>
          <w:noProof/>
          <w:sz w:val="20"/>
        </w:rPr>
        <w:drawing>
          <wp:inline distT="0" distB="0" distL="0" distR="0" wp14:anchorId="484551DC" wp14:editId="5231E716">
            <wp:extent cx="5722620" cy="3573780"/>
            <wp:effectExtent l="0" t="0" r="0" b="762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2620" cy="3573780"/>
                    </a:xfrm>
                    <a:prstGeom prst="rect">
                      <a:avLst/>
                    </a:prstGeom>
                    <a:noFill/>
                    <a:ln>
                      <a:noFill/>
                    </a:ln>
                  </pic:spPr>
                </pic:pic>
              </a:graphicData>
            </a:graphic>
          </wp:inline>
        </w:drawing>
      </w:r>
    </w:p>
    <w:p w14:paraId="40A24A23" w14:textId="77777777" w:rsidR="00DD133B" w:rsidRDefault="00DD133B" w:rsidP="00DD133B">
      <w:pPr>
        <w:keepNext/>
        <w:spacing w:after="240"/>
        <w:outlineLvl w:val="0"/>
        <w:rPr>
          <w:rFonts w:eastAsia="Times New Roman"/>
          <w:sz w:val="16"/>
          <w:szCs w:val="16"/>
        </w:rPr>
      </w:pPr>
      <w:r>
        <w:rPr>
          <w:rFonts w:eastAsia="Times New Roman"/>
          <w:sz w:val="16"/>
          <w:szCs w:val="16"/>
        </w:rPr>
        <w:t xml:space="preserve">Note: Coefficient </w:t>
      </w:r>
      <m:oMath>
        <m:r>
          <w:rPr>
            <w:rFonts w:ascii="Cambria Math" w:eastAsia="Times New Roman" w:hAnsi="Cambria Math"/>
            <w:sz w:val="16"/>
            <w:szCs w:val="16"/>
          </w:rPr>
          <m:t>β</m:t>
        </m:r>
      </m:oMath>
      <w:r>
        <w:rPr>
          <w:rFonts w:eastAsia="Times New Roman"/>
          <w:sz w:val="16"/>
          <w:szCs w:val="16"/>
        </w:rPr>
        <w:t xml:space="preserve"> is reported for each lag </w:t>
      </w:r>
      <m:oMath>
        <m:r>
          <m:rPr>
            <m:scr m:val="script"/>
            <m:sty m:val="p"/>
          </m:rPr>
          <w:rPr>
            <w:rFonts w:ascii="Cambria Math" w:eastAsia="Times New Roman" w:hAnsi="Cambria Math"/>
            <w:sz w:val="16"/>
            <w:szCs w:val="16"/>
          </w:rPr>
          <m:t>l</m:t>
        </m:r>
      </m:oMath>
      <w:r>
        <w:rPr>
          <w:rFonts w:eastAsia="Times New Roman"/>
          <w:sz w:val="16"/>
          <w:szCs w:val="16"/>
        </w:rPr>
        <w:t xml:space="preserve"> (1-30), and based on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β</m:t>
        </m:r>
        <m:sSub>
          <m:sSubPr>
            <m:ctrlPr>
              <w:rPr>
                <w:rFonts w:ascii="Cambria Math" w:eastAsia="Times New Roman" w:hAnsi="Cambria Math"/>
                <w:sz w:val="16"/>
                <w:szCs w:val="16"/>
              </w:rPr>
            </m:ctrlPr>
          </m:sSubPr>
          <m:e>
            <m:acc>
              <m:accPr>
                <m:ctrlPr>
                  <w:rPr>
                    <w:rFonts w:ascii="Cambria Math" w:eastAsia="Times New Roman" w:hAnsi="Cambria Math"/>
                    <w:sz w:val="16"/>
                    <w:szCs w:val="16"/>
                  </w:rPr>
                </m:ctrlPr>
              </m:accPr>
              <m:e>
                <m:r>
                  <w:rPr>
                    <w:rFonts w:ascii="Cambria Math" w:eastAsia="Times New Roman" w:hAnsi="Cambria Math"/>
                    <w:sz w:val="16"/>
                    <w:szCs w:val="16"/>
                  </w:rPr>
                  <m:t>V</m:t>
                </m:r>
              </m:e>
            </m:acc>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m:t>
            </m:r>
            <m:r>
              <w:rPr>
                <w:rFonts w:ascii="Cambria Math" w:eastAsia="Times New Roman" w:hAnsi="Cambria Math"/>
                <w:sz w:val="16"/>
                <w:szCs w:val="16"/>
              </w:rPr>
              <m:t>l</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with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α</m:t>
        </m:r>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δ</m:t>
        </m:r>
        <m:sSub>
          <m:sSubPr>
            <m:ctrlPr>
              <w:rPr>
                <w:rFonts w:ascii="Cambria Math" w:eastAsia="Times New Roman" w:hAnsi="Cambria Math"/>
                <w:sz w:val="16"/>
                <w:szCs w:val="16"/>
              </w:rPr>
            </m:ctrlPr>
          </m:sSubPr>
          <m:e>
            <m:r>
              <w:rPr>
                <w:rFonts w:ascii="Cambria Math" w:eastAsia="Times New Roman" w:hAnsi="Cambria Math"/>
                <w:sz w:val="16"/>
                <w:szCs w:val="16"/>
              </w:rPr>
              <m:t>Z</m:t>
            </m:r>
          </m:e>
          <m:sub>
            <m:r>
              <w:rPr>
                <w:rFonts w:ascii="Cambria Math" w:eastAsia="Times New Roman" w:hAnsi="Cambria Math"/>
                <w:sz w:val="16"/>
                <w:szCs w:val="16"/>
              </w:rPr>
              <m:t>jt</m:t>
            </m:r>
            <m:r>
              <m:rPr>
                <m:sty m:val="p"/>
              </m:rPr>
              <w:rPr>
                <w:rFonts w:ascii="Cambria Math" w:eastAsia="Times New Roman" w:hAnsi="Cambria Math"/>
                <w:sz w:val="16"/>
                <w:szCs w:val="16"/>
              </w:rPr>
              <m:t>-180</m:t>
            </m:r>
          </m:sub>
        </m:sSub>
        <m:r>
          <m:rPr>
            <m:sty m:val="p"/>
          </m:rPr>
          <w:rPr>
            <w:rFonts w:ascii="Cambria Math" w:eastAsia="Times New Roman" w:hAnsi="Cambria Math"/>
            <w:sz w:val="16"/>
            <w:szCs w:val="16"/>
          </w:rPr>
          <m:t>*</m:t>
        </m:r>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r>
          <m:rPr>
            <m:sty m:val="p"/>
          </m:rPr>
          <w:rPr>
            <w:rFonts w:ascii="Cambria Math" w:eastAsia="Times New Roman" w:hAnsi="Cambria Math"/>
            <w:sz w:val="16"/>
            <w:szCs w:val="16"/>
          </w:rPr>
          <m:t xml:space="preserve">+ </m:t>
        </m:r>
        <m:r>
          <w:rPr>
            <w:rFonts w:ascii="Cambria Math" w:eastAsia="Times New Roman" w:hAnsi="Cambria Math"/>
            <w:sz w:val="16"/>
            <w:szCs w:val="16"/>
          </w:rPr>
          <m:t>θ</m:t>
        </m:r>
        <m:sSub>
          <m:sSubPr>
            <m:ctrlPr>
              <w:rPr>
                <w:rFonts w:ascii="Cambria Math" w:eastAsia="Times New Roman" w:hAnsi="Cambria Math"/>
                <w:sz w:val="16"/>
                <w:szCs w:val="16"/>
              </w:rPr>
            </m:ctrlPr>
          </m:sSubPr>
          <m:e>
            <m:r>
              <w:rPr>
                <w:rFonts w:ascii="Cambria Math" w:eastAsia="Times New Roman" w:hAnsi="Cambria Math"/>
                <w:sz w:val="16"/>
                <w:szCs w:val="16"/>
              </w:rPr>
              <m:t>X</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r>
              <m:rPr>
                <m:sty m:val="p"/>
              </m:rPr>
              <w:rPr>
                <w:rFonts w:ascii="Cambria Math" w:eastAsia="Times New Roman" w:hAnsi="Cambria Math"/>
                <w:sz w:val="16"/>
                <w:szCs w:val="16"/>
              </w:rPr>
              <m:t>-1</m:t>
            </m:r>
          </m:sub>
        </m:sSub>
        <m:r>
          <m:rPr>
            <m:sty m:val="p"/>
          </m:rPr>
          <w:rPr>
            <w:rFonts w:ascii="Cambria Math" w:eastAsia="Times New Roman" w:hAnsi="Cambria Math"/>
            <w:sz w:val="16"/>
            <w:szCs w:val="16"/>
          </w:rPr>
          <m:t xml:space="preserve">+ </m:t>
        </m:r>
        <m:sSub>
          <m:sSubPr>
            <m:ctrlPr>
              <w:rPr>
                <w:rFonts w:ascii="Cambria Math" w:eastAsia="Times New Roman" w:hAnsi="Cambria Math"/>
                <w:sz w:val="16"/>
                <w:szCs w:val="16"/>
              </w:rPr>
            </m:ctrlPr>
          </m:sSubPr>
          <m:e>
            <m:r>
              <w:rPr>
                <w:rFonts w:ascii="Cambria Math" w:eastAsia="Times New Roman" w:hAnsi="Cambria Math"/>
                <w:sz w:val="16"/>
                <w:szCs w:val="16"/>
              </w:rPr>
              <m:t>ε</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 for a sample of 17 countries (314 states) using daily data from December 21, 2020–February 28, 2021. </w:t>
      </w:r>
      <m:oMath>
        <m:sSub>
          <m:sSubPr>
            <m:ctrlPr>
              <w:rPr>
                <w:rFonts w:ascii="Cambria Math" w:eastAsia="Times New Roman" w:hAnsi="Cambria Math"/>
                <w:sz w:val="16"/>
                <w:szCs w:val="16"/>
              </w:rPr>
            </m:ctrlPr>
          </m:sSubPr>
          <m:e>
            <m:r>
              <w:rPr>
                <w:rFonts w:ascii="Cambria Math" w:eastAsia="Times New Roman" w:hAnsi="Cambria Math"/>
                <w:sz w:val="16"/>
                <w:szCs w:val="16"/>
              </w:rPr>
              <m:t>V</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denotes the cumulative number of vaccine deals/procurement made in country j 180 days before vaccine administration at time t, and  </w:t>
      </w:r>
      <m:oMath>
        <m:sSub>
          <m:sSubPr>
            <m:ctrlPr>
              <w:rPr>
                <w:rFonts w:ascii="Cambria Math" w:eastAsia="Times New Roman" w:hAnsi="Cambria Math"/>
                <w:sz w:val="16"/>
                <w:szCs w:val="16"/>
              </w:rPr>
            </m:ctrlPr>
          </m:sSubPr>
          <m:e>
            <m:r>
              <w:rPr>
                <w:rFonts w:ascii="Cambria Math" w:eastAsia="Times New Roman" w:hAnsi="Cambria Math"/>
                <w:sz w:val="16"/>
                <w:szCs w:val="16"/>
              </w:rPr>
              <m:t>R</m:t>
            </m:r>
          </m:e>
          <m:sub>
            <m:r>
              <w:rPr>
                <w:rFonts w:ascii="Cambria Math" w:eastAsia="Times New Roman" w:hAnsi="Cambria Math"/>
                <w:sz w:val="16"/>
                <w:szCs w:val="16"/>
              </w:rPr>
              <m:t>i</m:t>
            </m:r>
          </m:sub>
        </m:sSub>
      </m:oMath>
      <w:r>
        <w:rPr>
          <w:rFonts w:eastAsia="Times New Roman"/>
          <w:sz w:val="16"/>
          <w:szCs w:val="16"/>
        </w:rPr>
        <w:t xml:space="preserve"> denotes the number of hospitals per capita (in logs) * NPIs in place. </w:t>
      </w:r>
      <m:oMath>
        <m:sSub>
          <m:sSubPr>
            <m:ctrlPr>
              <w:rPr>
                <w:rFonts w:ascii="Cambria Math" w:eastAsia="Times New Roman" w:hAnsi="Cambria Math"/>
                <w:sz w:val="16"/>
                <w:szCs w:val="16"/>
              </w:rPr>
            </m:ctrlPr>
          </m:sSubPr>
          <m:e>
            <m:r>
              <w:rPr>
                <w:rFonts w:ascii="Cambria Math" w:eastAsia="Times New Roman" w:hAnsi="Cambria Math"/>
                <w:sz w:val="16"/>
                <w:szCs w:val="16"/>
              </w:rPr>
              <m:t>C</m:t>
            </m:r>
          </m:e>
          <m:sub>
            <m:r>
              <w:rPr>
                <w:rFonts w:ascii="Cambria Math" w:eastAsia="Times New Roman" w:hAnsi="Cambria Math"/>
                <w:sz w:val="16"/>
                <w:szCs w:val="16"/>
              </w:rPr>
              <m:t>i</m:t>
            </m:r>
            <m:r>
              <m:rPr>
                <m:sty m:val="p"/>
              </m:rPr>
              <w:rPr>
                <w:rFonts w:ascii="Cambria Math" w:eastAsia="Times New Roman" w:hAnsi="Cambria Math"/>
                <w:sz w:val="16"/>
                <w:szCs w:val="16"/>
              </w:rPr>
              <m:t>,</m:t>
            </m:r>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alternatively denotes: the number of new COVID-19 infections as share of population, night-time lights and AOD per capita and google mobility in region </w:t>
      </w:r>
      <w:proofErr w:type="spellStart"/>
      <w:r>
        <w:rPr>
          <w:rFonts w:eastAsia="Times New Roman"/>
          <w:sz w:val="16"/>
          <w:szCs w:val="16"/>
        </w:rPr>
        <w:t>i</w:t>
      </w:r>
      <w:proofErr w:type="spellEnd"/>
      <w:r>
        <w:rPr>
          <w:rFonts w:eastAsia="Times New Roman"/>
          <w:sz w:val="16"/>
          <w:szCs w:val="16"/>
        </w:rPr>
        <w:t xml:space="preserve"> and country j at day t. </w:t>
      </w:r>
      <m:oMath>
        <m:sSub>
          <m:sSubPr>
            <m:ctrlPr>
              <w:rPr>
                <w:rFonts w:ascii="Cambria Math" w:eastAsia="Times New Roman" w:hAnsi="Cambria Math"/>
                <w:sz w:val="16"/>
                <w:szCs w:val="16"/>
              </w:rPr>
            </m:ctrlPr>
          </m:sSubPr>
          <m:e>
            <m:r>
              <w:rPr>
                <w:rFonts w:ascii="Cambria Math" w:eastAsia="Times New Roman" w:hAnsi="Cambria Math"/>
                <w:sz w:val="16"/>
                <w:szCs w:val="16"/>
              </w:rPr>
              <m:t>u</m:t>
            </m:r>
          </m:e>
          <m:sub>
            <m:r>
              <w:rPr>
                <w:rFonts w:ascii="Cambria Math" w:eastAsia="Times New Roman" w:hAnsi="Cambria Math"/>
                <w:sz w:val="16"/>
                <w:szCs w:val="16"/>
              </w:rPr>
              <m:t>i</m:t>
            </m:r>
          </m:sub>
        </m:sSub>
      </m:oMath>
      <w:r>
        <w:rPr>
          <w:rFonts w:eastAsia="Times New Roman"/>
          <w:sz w:val="16"/>
          <w:szCs w:val="16"/>
        </w:rPr>
        <w:t xml:space="preserve"> are country-fixed effects, </w:t>
      </w:r>
      <m:oMath>
        <m:sSub>
          <m:sSubPr>
            <m:ctrlPr>
              <w:rPr>
                <w:rFonts w:ascii="Cambria Math" w:eastAsia="Times New Roman" w:hAnsi="Cambria Math"/>
                <w:sz w:val="16"/>
                <w:szCs w:val="16"/>
              </w:rPr>
            </m:ctrlPr>
          </m:sSubPr>
          <m:e>
            <m:r>
              <w:rPr>
                <w:rFonts w:ascii="Cambria Math" w:eastAsia="Times New Roman" w:hAnsi="Cambria Math"/>
                <w:sz w:val="16"/>
                <w:szCs w:val="16"/>
              </w:rPr>
              <m:t>μ</m:t>
            </m:r>
          </m:e>
          <m:sub>
            <m:r>
              <w:rPr>
                <w:rFonts w:ascii="Cambria Math" w:eastAsia="Times New Roman" w:hAnsi="Cambria Math"/>
                <w:sz w:val="16"/>
                <w:szCs w:val="16"/>
              </w:rPr>
              <m:t>j</m:t>
            </m:r>
            <m:r>
              <m:rPr>
                <m:sty m:val="p"/>
              </m:rPr>
              <w:rPr>
                <w:rFonts w:ascii="Cambria Math" w:eastAsia="Times New Roman" w:hAnsi="Cambria Math"/>
                <w:sz w:val="16"/>
                <w:szCs w:val="16"/>
              </w:rPr>
              <m:t>,</m:t>
            </m:r>
            <m:r>
              <w:rPr>
                <w:rFonts w:ascii="Cambria Math" w:eastAsia="Times New Roman" w:hAnsi="Cambria Math"/>
                <w:sz w:val="16"/>
                <w:szCs w:val="16"/>
              </w:rPr>
              <m:t>t</m:t>
            </m:r>
          </m:sub>
        </m:sSub>
      </m:oMath>
      <w:r>
        <w:rPr>
          <w:rFonts w:eastAsia="Times New Roman"/>
          <w:sz w:val="16"/>
          <w:szCs w:val="16"/>
        </w:rPr>
        <w:t xml:space="preserve"> are country-time fixed effects. </w:t>
      </w:r>
      <m:oMath>
        <m:r>
          <w:rPr>
            <w:rFonts w:ascii="Cambria Math" w:eastAsia="Times New Roman" w:hAnsi="Cambria Math"/>
            <w:sz w:val="16"/>
            <w:szCs w:val="16"/>
          </w:rPr>
          <m:t>X</m:t>
        </m:r>
      </m:oMath>
      <w:r>
        <w:rPr>
          <w:rFonts w:eastAsia="Times New Roman"/>
          <w:sz w:val="16"/>
          <w:szCs w:val="16"/>
        </w:rPr>
        <w:t xml:space="preserve"> is a vector of control variables which includes the level of new cases and economic indicators at t-1. Standard errors clustered at the country-date level in parentheses. ***, **, * denote statistical significance at 1 percent, 5 percent, and 10 percent, respectively. Numbers above dots denote the corresponding </w:t>
      </w:r>
      <w:proofErr w:type="spellStart"/>
      <w:r>
        <w:rPr>
          <w:rFonts w:eastAsia="Times New Roman"/>
          <w:sz w:val="16"/>
          <w:szCs w:val="16"/>
        </w:rPr>
        <w:t>Kleibergen‒Paap</w:t>
      </w:r>
      <w:proofErr w:type="spellEnd"/>
      <w:r>
        <w:rPr>
          <w:rFonts w:eastAsia="Times New Roman"/>
          <w:sz w:val="16"/>
          <w:szCs w:val="16"/>
        </w:rPr>
        <w:t xml:space="preserve"> </w:t>
      </w:r>
      <w:proofErr w:type="spellStart"/>
      <w:r>
        <w:rPr>
          <w:rFonts w:eastAsia="Times New Roman"/>
          <w:sz w:val="16"/>
          <w:szCs w:val="16"/>
        </w:rPr>
        <w:t>rk</w:t>
      </w:r>
      <w:proofErr w:type="spellEnd"/>
      <w:r>
        <w:rPr>
          <w:rFonts w:eastAsia="Times New Roman"/>
          <w:sz w:val="16"/>
          <w:szCs w:val="16"/>
        </w:rPr>
        <w:t xml:space="preserve"> Wald F statistic.</w:t>
      </w:r>
    </w:p>
    <w:p w14:paraId="2D02F576" w14:textId="77777777" w:rsidR="00DD133B" w:rsidRDefault="00DD133B" w:rsidP="00DD133B">
      <w:pPr>
        <w:keepNext/>
        <w:spacing w:after="240"/>
        <w:outlineLvl w:val="0"/>
        <w:rPr>
          <w:rFonts w:eastAsia="Calibri" w:cs="Arial"/>
          <w:b/>
          <w:bCs/>
          <w:smallCaps/>
          <w:kern w:val="28"/>
          <w:szCs w:val="32"/>
        </w:rPr>
      </w:pPr>
    </w:p>
    <w:p w14:paraId="658F740D" w14:textId="77777777" w:rsidR="00DD133B" w:rsidRDefault="00DD133B" w:rsidP="00DD133B">
      <w:pPr>
        <w:rPr>
          <w:rFonts w:eastAsia="Calibri"/>
        </w:rPr>
        <w:sectPr w:rsidR="00DD133B">
          <w:pgSz w:w="12240" w:h="15840"/>
          <w:pgMar w:top="1440" w:right="1440" w:bottom="1260" w:left="1440" w:header="720" w:footer="720" w:gutter="0"/>
          <w:cols w:space="720"/>
        </w:sectPr>
      </w:pPr>
    </w:p>
    <w:p w14:paraId="4B63FBCD" w14:textId="77777777" w:rsidR="00DD133B" w:rsidRDefault="00DD133B" w:rsidP="00DD133B">
      <w:pPr>
        <w:keepNext/>
        <w:spacing w:after="240"/>
        <w:outlineLvl w:val="0"/>
        <w:rPr>
          <w:rFonts w:eastAsia="Calibri" w:cs="Arial"/>
          <w:b/>
          <w:bCs/>
          <w:smallCaps/>
          <w:kern w:val="28"/>
          <w:szCs w:val="32"/>
        </w:rPr>
      </w:pPr>
      <w:r>
        <w:rPr>
          <w:rFonts w:eastAsia="Calibri" w:cs="Arial"/>
          <w:b/>
          <w:bCs/>
          <w:smallCaps/>
          <w:kern w:val="28"/>
          <w:szCs w:val="32"/>
        </w:rPr>
        <w:t xml:space="preserve">EXT. FIGURE </w:t>
      </w:r>
      <w:proofErr w:type="spellStart"/>
      <w:r>
        <w:rPr>
          <w:rFonts w:eastAsia="Calibri" w:cs="Arial"/>
          <w:b/>
          <w:bCs/>
          <w:smallCaps/>
          <w:kern w:val="28"/>
          <w:szCs w:val="32"/>
        </w:rPr>
        <w:t>A13</w:t>
      </w:r>
      <w:proofErr w:type="spellEnd"/>
      <w:r>
        <w:rPr>
          <w:rFonts w:eastAsia="Calibri" w:cs="Arial"/>
          <w:b/>
          <w:bCs/>
          <w:smallCaps/>
          <w:kern w:val="28"/>
          <w:szCs w:val="32"/>
        </w:rPr>
        <w:t xml:space="preserve">. Instrumental Variable – Effect of Vaccines (one dose) on COVID-19 Cases and Economic Activity, with vaccine procurements 180 days prior and hospitals per capita, with past </w:t>
      </w:r>
      <w:proofErr w:type="spellStart"/>
      <w:r>
        <w:rPr>
          <w:rFonts w:eastAsia="Calibri" w:cs="Arial"/>
          <w:b/>
          <w:bCs/>
          <w:smallCaps/>
          <w:kern w:val="28"/>
          <w:szCs w:val="32"/>
        </w:rPr>
        <w:t>NPI</w:t>
      </w:r>
      <w:proofErr w:type="spellEnd"/>
      <w:r>
        <w:rPr>
          <w:rFonts w:eastAsia="Calibri" w:cs="Arial"/>
          <w:b/>
          <w:bCs/>
          <w:smallCaps/>
          <w:kern w:val="28"/>
          <w:szCs w:val="32"/>
        </w:rPr>
        <w:t xml:space="preserve"> and health and economic indicators as controls</w:t>
      </w:r>
    </w:p>
    <w:p w14:paraId="55BFC296" w14:textId="11A8FB22" w:rsidR="00DD133B" w:rsidRDefault="00DD133B" w:rsidP="00DD133B">
      <w:pPr>
        <w:spacing w:after="160" w:line="256" w:lineRule="auto"/>
        <w:rPr>
          <w:rFonts w:eastAsia="Calibri"/>
        </w:rPr>
      </w:pPr>
      <w:r>
        <w:rPr>
          <w:rFonts w:ascii="Arial" w:eastAsia="Arial" w:hAnsi="Arial"/>
          <w:noProof/>
          <w:sz w:val="20"/>
        </w:rPr>
        <w:drawing>
          <wp:inline distT="0" distB="0" distL="0" distR="0" wp14:anchorId="26623F96" wp14:editId="1750CBD9">
            <wp:extent cx="5722620" cy="3573780"/>
            <wp:effectExtent l="0" t="0" r="0" b="762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2620" cy="3573780"/>
                    </a:xfrm>
                    <a:prstGeom prst="rect">
                      <a:avLst/>
                    </a:prstGeom>
                    <a:noFill/>
                    <a:ln>
                      <a:noFill/>
                    </a:ln>
                  </pic:spPr>
                </pic:pic>
              </a:graphicData>
            </a:graphic>
          </wp:inline>
        </w:drawing>
      </w:r>
    </w:p>
    <w:p w14:paraId="3898C989" w14:textId="77777777" w:rsidR="00DD133B" w:rsidRDefault="00DD133B" w:rsidP="00DD133B">
      <w:pPr>
        <w:keepNext/>
        <w:spacing w:after="240"/>
        <w:outlineLvl w:val="0"/>
        <w:rPr>
          <w:rFonts w:ascii="Arial" w:eastAsia="Arial" w:hAnsi="Arial"/>
          <w:b/>
          <w:bCs/>
          <w:sz w:val="20"/>
        </w:rPr>
      </w:pPr>
      <w:r>
        <w:rPr>
          <w:rFonts w:eastAsia="Times New Roman"/>
          <w:sz w:val="16"/>
          <w:szCs w:val="16"/>
        </w:rPr>
        <w:t>Note:</w:t>
      </w:r>
      <w:r>
        <w:rPr>
          <w:rFonts w:eastAsia="Calibri" w:cs="Arial"/>
          <w:smallCaps/>
          <w:kern w:val="28"/>
          <w:sz w:val="16"/>
          <w:szCs w:val="16"/>
        </w:rPr>
        <w:t xml:space="preserve"> </w:t>
      </w:r>
      <w:r>
        <w:rPr>
          <w:rFonts w:eastAsia="Calibri"/>
          <w:sz w:val="16"/>
          <w:szCs w:val="14"/>
        </w:rPr>
        <w:t xml:space="preserve">Coefficient </w:t>
      </w:r>
      <m:oMath>
        <m:r>
          <w:rPr>
            <w:rFonts w:ascii="Cambria Math" w:eastAsia="Arial" w:hAnsi="Cambria Math"/>
            <w:sz w:val="16"/>
            <w:szCs w:val="14"/>
          </w:rPr>
          <m:t>β</m:t>
        </m:r>
      </m:oMath>
      <w:r>
        <w:rPr>
          <w:rFonts w:eastAsia="Calibri"/>
          <w:sz w:val="16"/>
          <w:szCs w:val="14"/>
        </w:rPr>
        <w:t xml:space="preserve"> is reported for each lag </w:t>
      </w:r>
      <m:oMath>
        <m:r>
          <m:rPr>
            <m:scr m:val="script"/>
          </m:rPr>
          <w:rPr>
            <w:rFonts w:ascii="Cambria Math" w:eastAsia="Arial" w:hAnsi="Cambria Math"/>
            <w:sz w:val="16"/>
            <w:szCs w:val="14"/>
          </w:rPr>
          <m:t>l</m:t>
        </m:r>
      </m:oMath>
      <w:r>
        <w:rPr>
          <w:rFonts w:eastAsia="Calibri"/>
          <w:sz w:val="16"/>
          <w:szCs w:val="14"/>
        </w:rPr>
        <w:t xml:space="preserve"> (1-30), and </w:t>
      </w:r>
      <w:r>
        <w:rPr>
          <w:rFonts w:eastAsia="Arial"/>
          <w:sz w:val="16"/>
          <w:szCs w:val="14"/>
        </w:rPr>
        <w:t xml:space="preserve">based on  </w:t>
      </w:r>
      <m:oMath>
        <m:sSub>
          <m:sSubPr>
            <m:ctrlPr>
              <w:rPr>
                <w:rFonts w:ascii="Cambria Math" w:eastAsia="Arial" w:hAnsi="Cambria Math"/>
                <w:i/>
                <w:sz w:val="16"/>
                <w:szCs w:val="14"/>
              </w:rPr>
            </m:ctrlPr>
          </m:sSubPr>
          <m:e>
            <m:r>
              <w:rPr>
                <w:rFonts w:ascii="Cambria Math" w:eastAsia="Arial" w:hAnsi="Cambria Math"/>
                <w:sz w:val="16"/>
                <w:szCs w:val="14"/>
              </w:rPr>
              <m:t>C</m:t>
            </m:r>
          </m:e>
          <m:sub>
            <m:r>
              <w:rPr>
                <w:rFonts w:ascii="Cambria Math" w:eastAsia="Arial" w:hAnsi="Cambria Math"/>
                <w:sz w:val="16"/>
                <w:szCs w:val="14"/>
              </w:rPr>
              <m:t>i,j,t</m:t>
            </m:r>
          </m:sub>
        </m:sSub>
        <m:r>
          <w:rPr>
            <w:rFonts w:ascii="Cambria Math" w:eastAsia="Arial" w:hAnsi="Cambria Math"/>
            <w:sz w:val="16"/>
            <w:szCs w:val="14"/>
          </w:rPr>
          <m:t xml:space="preserve">= α+ </m:t>
        </m:r>
        <m:sSub>
          <m:sSubPr>
            <m:ctrlPr>
              <w:rPr>
                <w:rFonts w:ascii="Cambria Math" w:eastAsia="Arial" w:hAnsi="Cambria Math"/>
                <w:i/>
                <w:sz w:val="16"/>
                <w:szCs w:val="14"/>
              </w:rPr>
            </m:ctrlPr>
          </m:sSubPr>
          <m:e>
            <m:r>
              <w:rPr>
                <w:rFonts w:ascii="Cambria Math" w:eastAsia="Arial" w:hAnsi="Cambria Math"/>
                <w:sz w:val="16"/>
                <w:szCs w:val="14"/>
              </w:rPr>
              <m:t>u</m:t>
            </m:r>
          </m:e>
          <m:sub>
            <m:r>
              <w:rPr>
                <w:rFonts w:ascii="Cambria Math" w:eastAsia="Arial" w:hAnsi="Cambria Math"/>
                <w:sz w:val="16"/>
                <w:szCs w:val="14"/>
              </w:rPr>
              <m:t>i</m:t>
            </m:r>
          </m:sub>
        </m:sSub>
        <m:r>
          <w:rPr>
            <w:rFonts w:ascii="Cambria Math" w:eastAsia="Arial" w:hAnsi="Cambria Math"/>
            <w:sz w:val="16"/>
            <w:szCs w:val="14"/>
          </w:rPr>
          <m:t>+</m:t>
        </m:r>
        <m:sSub>
          <m:sSubPr>
            <m:ctrlPr>
              <w:rPr>
                <w:rFonts w:ascii="Cambria Math" w:eastAsia="Arial" w:hAnsi="Cambria Math"/>
                <w:i/>
                <w:sz w:val="16"/>
                <w:szCs w:val="14"/>
              </w:rPr>
            </m:ctrlPr>
          </m:sSubPr>
          <m:e>
            <m:r>
              <w:rPr>
                <w:rFonts w:ascii="Cambria Math" w:eastAsia="Arial" w:hAnsi="Cambria Math"/>
                <w:sz w:val="16"/>
                <w:szCs w:val="14"/>
              </w:rPr>
              <m:t>μ</m:t>
            </m:r>
          </m:e>
          <m:sub>
            <m:r>
              <w:rPr>
                <w:rFonts w:ascii="Cambria Math" w:eastAsia="Arial" w:hAnsi="Cambria Math"/>
                <w:sz w:val="16"/>
                <w:szCs w:val="14"/>
              </w:rPr>
              <m:t>j,t</m:t>
            </m:r>
          </m:sub>
        </m:sSub>
        <m:r>
          <w:rPr>
            <w:rFonts w:ascii="Cambria Math" w:eastAsia="Arial" w:hAnsi="Cambria Math"/>
            <w:sz w:val="16"/>
            <w:szCs w:val="14"/>
          </w:rPr>
          <m:t>+ β</m:t>
        </m:r>
        <m:sSub>
          <m:sSubPr>
            <m:ctrlPr>
              <w:rPr>
                <w:rFonts w:ascii="Cambria Math" w:eastAsia="Arial" w:hAnsi="Cambria Math"/>
                <w:i/>
                <w:sz w:val="16"/>
                <w:szCs w:val="14"/>
              </w:rPr>
            </m:ctrlPr>
          </m:sSubPr>
          <m:e>
            <m:acc>
              <m:accPr>
                <m:ctrlPr>
                  <w:rPr>
                    <w:rFonts w:ascii="Cambria Math" w:eastAsia="Arial" w:hAnsi="Cambria Math"/>
                    <w:i/>
                    <w:sz w:val="16"/>
                    <w:szCs w:val="14"/>
                  </w:rPr>
                </m:ctrlPr>
              </m:accPr>
              <m:e>
                <m:r>
                  <w:rPr>
                    <w:rFonts w:ascii="Cambria Math" w:eastAsia="Arial" w:hAnsi="Cambria Math"/>
                    <w:sz w:val="16"/>
                    <w:szCs w:val="14"/>
                  </w:rPr>
                  <m:t>V</m:t>
                </m:r>
              </m:e>
            </m:acc>
          </m:e>
          <m:sub>
            <m:r>
              <w:rPr>
                <w:rFonts w:ascii="Cambria Math" w:eastAsia="Arial" w:hAnsi="Cambria Math"/>
                <w:sz w:val="16"/>
                <w:szCs w:val="14"/>
              </w:rPr>
              <m:t>i,j,t-l</m:t>
            </m:r>
          </m:sub>
        </m:sSub>
        <m:r>
          <w:rPr>
            <w:rFonts w:ascii="Cambria Math" w:eastAsia="Arial" w:hAnsi="Cambria Math"/>
            <w:sz w:val="16"/>
            <w:szCs w:val="14"/>
          </w:rPr>
          <m:t>+ θ</m:t>
        </m:r>
        <m:sSub>
          <m:sSubPr>
            <m:ctrlPr>
              <w:rPr>
                <w:rFonts w:ascii="Cambria Math" w:eastAsia="Arial" w:hAnsi="Cambria Math"/>
                <w:i/>
                <w:sz w:val="16"/>
                <w:szCs w:val="14"/>
              </w:rPr>
            </m:ctrlPr>
          </m:sSubPr>
          <m:e>
            <m:r>
              <w:rPr>
                <w:rFonts w:ascii="Cambria Math" w:eastAsia="Arial" w:hAnsi="Cambria Math"/>
                <w:sz w:val="16"/>
                <w:szCs w:val="14"/>
              </w:rPr>
              <m:t>X</m:t>
            </m:r>
          </m:e>
          <m:sub>
            <m:r>
              <w:rPr>
                <w:rFonts w:ascii="Cambria Math" w:eastAsia="Arial" w:hAnsi="Cambria Math"/>
                <w:sz w:val="16"/>
                <w:szCs w:val="14"/>
              </w:rPr>
              <m:t>i,j,t-1</m:t>
            </m:r>
          </m:sub>
        </m:sSub>
        <m:r>
          <w:rPr>
            <w:rFonts w:ascii="Cambria Math" w:eastAsia="Arial" w:hAnsi="Cambria Math"/>
            <w:sz w:val="16"/>
            <w:szCs w:val="14"/>
          </w:rPr>
          <m:t xml:space="preserve">+ </m:t>
        </m:r>
        <m:sSub>
          <m:sSubPr>
            <m:ctrlPr>
              <w:rPr>
                <w:rFonts w:ascii="Cambria Math" w:eastAsia="Arial" w:hAnsi="Cambria Math"/>
                <w:i/>
                <w:iCs/>
                <w:sz w:val="16"/>
                <w:szCs w:val="14"/>
              </w:rPr>
            </m:ctrlPr>
          </m:sSubPr>
          <m:e>
            <m:r>
              <w:rPr>
                <w:rFonts w:ascii="Cambria Math" w:eastAsia="Arial" w:hAnsi="Cambria Math"/>
                <w:sz w:val="16"/>
                <w:szCs w:val="14"/>
              </w:rPr>
              <m:t>ε</m:t>
            </m:r>
          </m:e>
          <m:sub>
            <m:r>
              <w:rPr>
                <w:rFonts w:ascii="Cambria Math" w:eastAsia="Arial" w:hAnsi="Cambria Math"/>
                <w:sz w:val="16"/>
                <w:szCs w:val="14"/>
              </w:rPr>
              <m:t>i,j,t</m:t>
            </m:r>
          </m:sub>
        </m:sSub>
      </m:oMath>
      <w:r>
        <w:rPr>
          <w:rFonts w:eastAsia="Arial"/>
          <w:sz w:val="16"/>
          <w:szCs w:val="14"/>
        </w:rPr>
        <w:t xml:space="preserve"> , with </w:t>
      </w:r>
      <m:oMath>
        <m:sSub>
          <m:sSubPr>
            <m:ctrlPr>
              <w:rPr>
                <w:rFonts w:ascii="Cambria Math" w:eastAsia="Calibri" w:hAnsi="Cambria Math"/>
                <w:i/>
                <w:sz w:val="16"/>
                <w:szCs w:val="8"/>
              </w:rPr>
            </m:ctrlPr>
          </m:sSubPr>
          <m:e>
            <m:r>
              <w:rPr>
                <w:rFonts w:ascii="Cambria Math" w:eastAsia="Calibri" w:hAnsi="Cambria Math"/>
                <w:sz w:val="16"/>
                <w:szCs w:val="8"/>
              </w:rPr>
              <m:t>V</m:t>
            </m:r>
          </m:e>
          <m:sub>
            <m:r>
              <w:rPr>
                <w:rFonts w:ascii="Cambria Math" w:eastAsia="Calibri" w:hAnsi="Cambria Math"/>
                <w:sz w:val="16"/>
                <w:szCs w:val="8"/>
              </w:rPr>
              <m:t>i,j,t</m:t>
            </m:r>
          </m:sub>
        </m:sSub>
        <m:r>
          <w:rPr>
            <w:rFonts w:ascii="Cambria Math" w:eastAsia="Calibri" w:hAnsi="Cambria Math"/>
            <w:sz w:val="16"/>
            <w:szCs w:val="8"/>
          </w:rPr>
          <m:t xml:space="preserve">= α+ </m:t>
        </m:r>
        <m:sSub>
          <m:sSubPr>
            <m:ctrlPr>
              <w:rPr>
                <w:rFonts w:ascii="Cambria Math" w:eastAsia="Calibri" w:hAnsi="Cambria Math"/>
                <w:i/>
                <w:sz w:val="16"/>
                <w:szCs w:val="8"/>
              </w:rPr>
            </m:ctrlPr>
          </m:sSubPr>
          <m:e>
            <m:r>
              <w:rPr>
                <w:rFonts w:ascii="Cambria Math" w:eastAsia="Calibri" w:hAnsi="Cambria Math"/>
                <w:sz w:val="16"/>
                <w:szCs w:val="8"/>
              </w:rPr>
              <m:t>u</m:t>
            </m:r>
          </m:e>
          <m:sub>
            <m:r>
              <w:rPr>
                <w:rFonts w:ascii="Cambria Math" w:eastAsia="Calibri" w:hAnsi="Cambria Math"/>
                <w:sz w:val="16"/>
                <w:szCs w:val="8"/>
              </w:rPr>
              <m:t>i</m:t>
            </m:r>
          </m:sub>
        </m:sSub>
        <m:r>
          <w:rPr>
            <w:rFonts w:ascii="Cambria Math" w:eastAsia="Calibri" w:hAnsi="Cambria Math"/>
            <w:sz w:val="16"/>
            <w:szCs w:val="8"/>
          </w:rPr>
          <m:t>+</m:t>
        </m:r>
        <m:sSub>
          <m:sSubPr>
            <m:ctrlPr>
              <w:rPr>
                <w:rFonts w:ascii="Cambria Math" w:eastAsia="Calibri" w:hAnsi="Cambria Math"/>
                <w:i/>
                <w:sz w:val="16"/>
                <w:szCs w:val="8"/>
              </w:rPr>
            </m:ctrlPr>
          </m:sSubPr>
          <m:e>
            <m:r>
              <w:rPr>
                <w:rFonts w:ascii="Cambria Math" w:eastAsia="Calibri" w:hAnsi="Cambria Math"/>
                <w:sz w:val="16"/>
                <w:szCs w:val="8"/>
              </w:rPr>
              <m:t>μ</m:t>
            </m:r>
          </m:e>
          <m:sub>
            <m:r>
              <w:rPr>
                <w:rFonts w:ascii="Cambria Math" w:eastAsia="Calibri" w:hAnsi="Cambria Math"/>
                <w:sz w:val="16"/>
                <w:szCs w:val="8"/>
              </w:rPr>
              <m:t>j,t</m:t>
            </m:r>
          </m:sub>
        </m:sSub>
        <m:r>
          <w:rPr>
            <w:rFonts w:ascii="Cambria Math" w:eastAsia="Calibri" w:hAnsi="Cambria Math"/>
            <w:sz w:val="16"/>
            <w:szCs w:val="8"/>
          </w:rPr>
          <m:t>+ δ</m:t>
        </m:r>
        <m:sSub>
          <m:sSubPr>
            <m:ctrlPr>
              <w:rPr>
                <w:rFonts w:ascii="Cambria Math" w:eastAsia="Calibri" w:hAnsi="Cambria Math"/>
                <w:i/>
                <w:sz w:val="16"/>
                <w:szCs w:val="8"/>
              </w:rPr>
            </m:ctrlPr>
          </m:sSubPr>
          <m:e>
            <m:r>
              <w:rPr>
                <w:rFonts w:ascii="Cambria Math" w:eastAsia="Calibri" w:hAnsi="Cambria Math"/>
                <w:sz w:val="16"/>
                <w:szCs w:val="8"/>
              </w:rPr>
              <m:t>Z</m:t>
            </m:r>
          </m:e>
          <m:sub>
            <m:r>
              <w:rPr>
                <w:rFonts w:ascii="Cambria Math" w:eastAsia="Calibri" w:hAnsi="Cambria Math"/>
                <w:sz w:val="16"/>
                <w:szCs w:val="8"/>
              </w:rPr>
              <m:t>jt-180</m:t>
            </m:r>
          </m:sub>
        </m:sSub>
        <m:r>
          <w:rPr>
            <w:rFonts w:ascii="Cambria Math" w:eastAsia="Calibri" w:hAnsi="Cambria Math"/>
            <w:sz w:val="16"/>
            <w:szCs w:val="8"/>
          </w:rPr>
          <m:t>*</m:t>
        </m:r>
        <m:sSub>
          <m:sSubPr>
            <m:ctrlPr>
              <w:rPr>
                <w:rFonts w:ascii="Cambria Math" w:eastAsia="Calibri" w:hAnsi="Cambria Math"/>
                <w:i/>
                <w:sz w:val="16"/>
                <w:szCs w:val="8"/>
              </w:rPr>
            </m:ctrlPr>
          </m:sSubPr>
          <m:e>
            <m:r>
              <w:rPr>
                <w:rFonts w:ascii="Cambria Math" w:eastAsia="Calibri" w:hAnsi="Cambria Math"/>
                <w:sz w:val="16"/>
                <w:szCs w:val="8"/>
              </w:rPr>
              <m:t>R</m:t>
            </m:r>
          </m:e>
          <m:sub>
            <m:r>
              <w:rPr>
                <w:rFonts w:ascii="Cambria Math" w:eastAsia="Calibri" w:hAnsi="Cambria Math"/>
                <w:sz w:val="16"/>
                <w:szCs w:val="8"/>
              </w:rPr>
              <m:t>i</m:t>
            </m:r>
          </m:sub>
        </m:sSub>
        <m:r>
          <w:rPr>
            <w:rFonts w:ascii="Cambria Math" w:eastAsia="Calibri" w:hAnsi="Cambria Math"/>
            <w:sz w:val="16"/>
            <w:szCs w:val="8"/>
          </w:rPr>
          <m:t>+ θ</m:t>
        </m:r>
        <m:sSub>
          <m:sSubPr>
            <m:ctrlPr>
              <w:rPr>
                <w:rFonts w:ascii="Cambria Math" w:eastAsia="Calibri" w:hAnsi="Cambria Math"/>
                <w:i/>
                <w:sz w:val="16"/>
                <w:szCs w:val="8"/>
              </w:rPr>
            </m:ctrlPr>
          </m:sSubPr>
          <m:e>
            <m:r>
              <w:rPr>
                <w:rFonts w:ascii="Cambria Math" w:eastAsia="Calibri" w:hAnsi="Cambria Math"/>
                <w:sz w:val="16"/>
                <w:szCs w:val="8"/>
              </w:rPr>
              <m:t>X</m:t>
            </m:r>
          </m:e>
          <m:sub>
            <m:r>
              <w:rPr>
                <w:rFonts w:ascii="Cambria Math" w:eastAsia="Calibri" w:hAnsi="Cambria Math"/>
                <w:sz w:val="16"/>
                <w:szCs w:val="8"/>
              </w:rPr>
              <m:t>i,j,t-1</m:t>
            </m:r>
          </m:sub>
        </m:sSub>
        <m:r>
          <w:rPr>
            <w:rFonts w:ascii="Cambria Math" w:eastAsia="Calibri" w:hAnsi="Cambria Math"/>
            <w:sz w:val="16"/>
            <w:szCs w:val="8"/>
          </w:rPr>
          <m:t xml:space="preserve">+ </m:t>
        </m:r>
        <m:sSub>
          <m:sSubPr>
            <m:ctrlPr>
              <w:rPr>
                <w:rFonts w:ascii="Cambria Math" w:eastAsia="Calibri" w:hAnsi="Cambria Math"/>
                <w:i/>
                <w:iCs/>
                <w:sz w:val="16"/>
                <w:szCs w:val="8"/>
              </w:rPr>
            </m:ctrlPr>
          </m:sSubPr>
          <m:e>
            <m:r>
              <w:rPr>
                <w:rFonts w:ascii="Cambria Math" w:eastAsia="Calibri" w:hAnsi="Cambria Math"/>
                <w:sz w:val="16"/>
                <w:szCs w:val="8"/>
              </w:rPr>
              <m:t>ε</m:t>
            </m:r>
          </m:e>
          <m:sub>
            <m:r>
              <w:rPr>
                <w:rFonts w:ascii="Cambria Math" w:eastAsia="Calibri" w:hAnsi="Cambria Math"/>
                <w:sz w:val="16"/>
                <w:szCs w:val="8"/>
              </w:rPr>
              <m:t>i,j,t</m:t>
            </m:r>
          </m:sub>
        </m:sSub>
      </m:oMath>
      <w:r>
        <w:rPr>
          <w:rFonts w:eastAsia="Calibri"/>
          <w:iCs/>
          <w:sz w:val="16"/>
          <w:szCs w:val="8"/>
        </w:rPr>
        <w:t xml:space="preserve"> , </w:t>
      </w:r>
      <w:r>
        <w:rPr>
          <w:rFonts w:eastAsia="Arial"/>
          <w:sz w:val="16"/>
          <w:szCs w:val="14"/>
        </w:rPr>
        <w:t>for a sample of 17 countries (314 states) using daily data from December 21, 2020–February 28, 2021.</w:t>
      </w:r>
      <w:r>
        <w:rPr>
          <w:rFonts w:eastAsia="Calibri"/>
          <w:iCs/>
          <w:sz w:val="16"/>
          <w:szCs w:val="8"/>
        </w:rPr>
        <w:t xml:space="preserve"> </w:t>
      </w:r>
      <m:oMath>
        <m:sSub>
          <m:sSubPr>
            <m:ctrlPr>
              <w:rPr>
                <w:rFonts w:ascii="Cambria Math" w:eastAsia="Calibri" w:hAnsi="Cambria Math"/>
                <w:i/>
                <w:sz w:val="16"/>
                <w:szCs w:val="8"/>
              </w:rPr>
            </m:ctrlPr>
          </m:sSubPr>
          <m:e>
            <m:r>
              <w:rPr>
                <w:rFonts w:ascii="Cambria Math" w:eastAsia="Calibri" w:hAnsi="Cambria Math"/>
                <w:sz w:val="16"/>
                <w:szCs w:val="8"/>
              </w:rPr>
              <m:t>V</m:t>
            </m:r>
          </m:e>
          <m:sub>
            <m:r>
              <w:rPr>
                <w:rFonts w:ascii="Cambria Math" w:eastAsia="Calibri" w:hAnsi="Cambria Math"/>
                <w:sz w:val="16"/>
                <w:szCs w:val="8"/>
              </w:rPr>
              <m:t>i,j,t</m:t>
            </m:r>
          </m:sub>
        </m:sSub>
      </m:oMath>
      <w:r>
        <w:rPr>
          <w:rFonts w:eastAsia="Calibri"/>
          <w:sz w:val="16"/>
          <w:szCs w:val="8"/>
        </w:rPr>
        <w:t xml:space="preserve"> denotes the cumulative number of vaccine deals/procurement made in country </w:t>
      </w:r>
      <w:r>
        <w:rPr>
          <w:rFonts w:eastAsia="Calibri"/>
          <w:i/>
          <w:iCs/>
          <w:sz w:val="16"/>
          <w:szCs w:val="8"/>
        </w:rPr>
        <w:t>j</w:t>
      </w:r>
      <w:r>
        <w:rPr>
          <w:rFonts w:eastAsia="Calibri"/>
          <w:sz w:val="16"/>
          <w:szCs w:val="8"/>
        </w:rPr>
        <w:t xml:space="preserve"> 180 days before vaccine administration at time </w:t>
      </w:r>
      <w:r>
        <w:rPr>
          <w:rFonts w:eastAsia="Calibri"/>
          <w:i/>
          <w:iCs/>
          <w:sz w:val="16"/>
          <w:szCs w:val="8"/>
        </w:rPr>
        <w:t>t</w:t>
      </w:r>
      <w:r>
        <w:rPr>
          <w:rFonts w:eastAsia="Calibri"/>
          <w:sz w:val="16"/>
          <w:szCs w:val="8"/>
        </w:rPr>
        <w:t xml:space="preserve">, and  </w:t>
      </w:r>
      <m:oMath>
        <m:sSub>
          <m:sSubPr>
            <m:ctrlPr>
              <w:rPr>
                <w:rFonts w:ascii="Cambria Math" w:eastAsia="Calibri" w:hAnsi="Cambria Math"/>
                <w:i/>
                <w:sz w:val="16"/>
                <w:szCs w:val="8"/>
              </w:rPr>
            </m:ctrlPr>
          </m:sSubPr>
          <m:e>
            <m:r>
              <w:rPr>
                <w:rFonts w:ascii="Cambria Math" w:eastAsia="Calibri" w:hAnsi="Cambria Math"/>
                <w:sz w:val="16"/>
                <w:szCs w:val="8"/>
              </w:rPr>
              <m:t>R</m:t>
            </m:r>
          </m:e>
          <m:sub>
            <m:r>
              <w:rPr>
                <w:rFonts w:ascii="Cambria Math" w:eastAsia="Calibri" w:hAnsi="Cambria Math"/>
                <w:sz w:val="16"/>
                <w:szCs w:val="8"/>
              </w:rPr>
              <m:t>i</m:t>
            </m:r>
          </m:sub>
        </m:sSub>
      </m:oMath>
      <w:r>
        <w:rPr>
          <w:rFonts w:eastAsia="Calibri"/>
          <w:sz w:val="16"/>
          <w:szCs w:val="8"/>
        </w:rPr>
        <w:t xml:space="preserve"> denotes the number of </w:t>
      </w:r>
      <w:r>
        <w:rPr>
          <w:rFonts w:eastAsia="Arial"/>
          <w:bCs/>
          <w:sz w:val="16"/>
          <w:szCs w:val="14"/>
        </w:rPr>
        <w:t xml:space="preserve">hospitals per capita (in logs) * </w:t>
      </w:r>
      <w:proofErr w:type="spellStart"/>
      <w:r>
        <w:rPr>
          <w:rFonts w:eastAsia="Arial"/>
          <w:bCs/>
          <w:sz w:val="16"/>
          <w:szCs w:val="14"/>
        </w:rPr>
        <w:t>NPIs</w:t>
      </w:r>
      <w:proofErr w:type="spellEnd"/>
      <w:r>
        <w:rPr>
          <w:rFonts w:eastAsia="Arial"/>
          <w:bCs/>
          <w:sz w:val="16"/>
          <w:szCs w:val="14"/>
        </w:rPr>
        <w:t xml:space="preserve"> in place. </w:t>
      </w:r>
      <m:oMath>
        <m:sSub>
          <m:sSubPr>
            <m:ctrlPr>
              <w:rPr>
                <w:rFonts w:ascii="Cambria Math" w:eastAsia="Arial" w:hAnsi="Cambria Math"/>
                <w:i/>
                <w:sz w:val="16"/>
                <w:szCs w:val="14"/>
              </w:rPr>
            </m:ctrlPr>
          </m:sSubPr>
          <m:e>
            <m:r>
              <w:rPr>
                <w:rFonts w:ascii="Cambria Math" w:eastAsia="Arial" w:hAnsi="Cambria Math"/>
                <w:sz w:val="16"/>
                <w:szCs w:val="14"/>
              </w:rPr>
              <m:t>C</m:t>
            </m:r>
          </m:e>
          <m:sub>
            <m:r>
              <w:rPr>
                <w:rFonts w:ascii="Cambria Math" w:eastAsia="Arial" w:hAnsi="Cambria Math"/>
                <w:sz w:val="16"/>
                <w:szCs w:val="14"/>
              </w:rPr>
              <m:t>i,j,t</m:t>
            </m:r>
          </m:sub>
        </m:sSub>
      </m:oMath>
      <w:r>
        <w:rPr>
          <w:rFonts w:eastAsia="Arial"/>
          <w:sz w:val="16"/>
          <w:szCs w:val="14"/>
        </w:rPr>
        <w:t xml:space="preserve"> alternatively denotes: the number of new COVID-19 infections as share of population, night-time lights and AOD per capita and google mobility in region </w:t>
      </w:r>
      <w:proofErr w:type="spellStart"/>
      <w:r>
        <w:rPr>
          <w:rFonts w:eastAsia="Arial"/>
          <w:i/>
          <w:iCs/>
          <w:sz w:val="16"/>
          <w:szCs w:val="14"/>
        </w:rPr>
        <w:t>i</w:t>
      </w:r>
      <w:proofErr w:type="spellEnd"/>
      <w:r>
        <w:rPr>
          <w:rFonts w:eastAsia="Arial"/>
          <w:sz w:val="16"/>
          <w:szCs w:val="14"/>
        </w:rPr>
        <w:t xml:space="preserve"> and country </w:t>
      </w:r>
      <w:r>
        <w:rPr>
          <w:rFonts w:eastAsia="Arial"/>
          <w:i/>
          <w:iCs/>
          <w:sz w:val="16"/>
          <w:szCs w:val="14"/>
        </w:rPr>
        <w:t>j</w:t>
      </w:r>
      <w:r>
        <w:rPr>
          <w:rFonts w:eastAsia="Arial"/>
          <w:sz w:val="16"/>
          <w:szCs w:val="14"/>
        </w:rPr>
        <w:t xml:space="preserve"> at day </w:t>
      </w:r>
      <w:r>
        <w:rPr>
          <w:rFonts w:eastAsia="Arial"/>
          <w:i/>
          <w:iCs/>
          <w:sz w:val="16"/>
          <w:szCs w:val="14"/>
        </w:rPr>
        <w:t>t</w:t>
      </w:r>
      <w:r>
        <w:rPr>
          <w:rFonts w:eastAsia="Arial"/>
          <w:sz w:val="16"/>
          <w:szCs w:val="14"/>
        </w:rPr>
        <w:t xml:space="preserve">. </w:t>
      </w:r>
      <m:oMath>
        <m:sSub>
          <m:sSubPr>
            <m:ctrlPr>
              <w:rPr>
                <w:rFonts w:ascii="Cambria Math" w:eastAsia="Arial" w:hAnsi="Cambria Math"/>
                <w:i/>
                <w:sz w:val="16"/>
                <w:szCs w:val="14"/>
              </w:rPr>
            </m:ctrlPr>
          </m:sSubPr>
          <m:e>
            <m:r>
              <w:rPr>
                <w:rFonts w:ascii="Cambria Math" w:eastAsia="Arial" w:hAnsi="Cambria Math"/>
                <w:sz w:val="16"/>
                <w:szCs w:val="14"/>
              </w:rPr>
              <m:t>u</m:t>
            </m:r>
          </m:e>
          <m:sub>
            <m:r>
              <w:rPr>
                <w:rFonts w:ascii="Cambria Math" w:eastAsia="Arial" w:hAnsi="Cambria Math"/>
                <w:sz w:val="16"/>
                <w:szCs w:val="14"/>
              </w:rPr>
              <m:t>i</m:t>
            </m:r>
          </m:sub>
        </m:sSub>
      </m:oMath>
      <w:r>
        <w:rPr>
          <w:rFonts w:eastAsia="Arial"/>
          <w:sz w:val="16"/>
          <w:szCs w:val="14"/>
        </w:rPr>
        <w:t xml:space="preserve"> are country-fixed effects, </w:t>
      </w:r>
      <m:oMath>
        <m:sSub>
          <m:sSubPr>
            <m:ctrlPr>
              <w:rPr>
                <w:rFonts w:ascii="Cambria Math" w:eastAsia="Arial" w:hAnsi="Cambria Math"/>
                <w:i/>
                <w:sz w:val="16"/>
                <w:szCs w:val="14"/>
              </w:rPr>
            </m:ctrlPr>
          </m:sSubPr>
          <m:e>
            <m:r>
              <w:rPr>
                <w:rFonts w:ascii="Cambria Math" w:eastAsia="Arial" w:hAnsi="Cambria Math"/>
                <w:sz w:val="16"/>
                <w:szCs w:val="14"/>
              </w:rPr>
              <m:t>μ</m:t>
            </m:r>
          </m:e>
          <m:sub>
            <m:r>
              <w:rPr>
                <w:rFonts w:ascii="Cambria Math" w:eastAsia="Arial" w:hAnsi="Cambria Math"/>
                <w:sz w:val="16"/>
                <w:szCs w:val="14"/>
              </w:rPr>
              <m:t>j,t</m:t>
            </m:r>
          </m:sub>
        </m:sSub>
      </m:oMath>
      <w:r>
        <w:rPr>
          <w:rFonts w:eastAsia="Arial"/>
          <w:sz w:val="16"/>
          <w:szCs w:val="14"/>
        </w:rPr>
        <w:t xml:space="preserve"> are country-time fixed effects. </w:t>
      </w:r>
      <m:oMath>
        <m:r>
          <w:rPr>
            <w:rFonts w:ascii="Cambria Math" w:eastAsia="Arial" w:hAnsi="Cambria Math"/>
            <w:sz w:val="16"/>
            <w:szCs w:val="14"/>
          </w:rPr>
          <m:t>X</m:t>
        </m:r>
      </m:oMath>
      <w:r>
        <w:rPr>
          <w:rFonts w:eastAsia="Arial"/>
          <w:sz w:val="16"/>
          <w:szCs w:val="14"/>
        </w:rPr>
        <w:t xml:space="preserve"> is a vector of control variables which includes the level of new cases and economic indicators at </w:t>
      </w:r>
      <w:r>
        <w:rPr>
          <w:rFonts w:eastAsia="Arial"/>
          <w:i/>
          <w:iCs/>
          <w:sz w:val="16"/>
          <w:szCs w:val="14"/>
        </w:rPr>
        <w:t>t-1</w:t>
      </w:r>
      <w:r>
        <w:rPr>
          <w:rFonts w:eastAsia="Arial"/>
          <w:sz w:val="16"/>
          <w:szCs w:val="14"/>
        </w:rPr>
        <w:t>. Standard errors clustered at the country</w:t>
      </w:r>
      <w:r>
        <w:rPr>
          <w:rFonts w:eastAsia="Arial"/>
          <w:sz w:val="16"/>
          <w:szCs w:val="14"/>
          <w:lang w:val="en-GB"/>
        </w:rPr>
        <w:t>-date</w:t>
      </w:r>
      <w:r>
        <w:rPr>
          <w:rFonts w:eastAsia="Arial"/>
          <w:sz w:val="16"/>
          <w:szCs w:val="14"/>
        </w:rPr>
        <w:t xml:space="preserve"> level in parentheses. ***, **, * denote statistical significance at 1 percent, 5 </w:t>
      </w:r>
      <w:proofErr w:type="gramStart"/>
      <w:r>
        <w:rPr>
          <w:rFonts w:eastAsia="Arial"/>
          <w:sz w:val="16"/>
          <w:szCs w:val="14"/>
        </w:rPr>
        <w:t>percent</w:t>
      </w:r>
      <w:proofErr w:type="gramEnd"/>
      <w:r>
        <w:rPr>
          <w:rFonts w:eastAsia="Arial"/>
          <w:sz w:val="16"/>
          <w:szCs w:val="14"/>
        </w:rPr>
        <w:t xml:space="preserve"> and 10 percent, respectively. Numbers above dots denote the corresponding </w:t>
      </w:r>
      <w:proofErr w:type="spellStart"/>
      <w:r>
        <w:rPr>
          <w:rFonts w:eastAsia="Arial"/>
          <w:sz w:val="16"/>
          <w:szCs w:val="14"/>
        </w:rPr>
        <w:t>Kleibergen‒Paap</w:t>
      </w:r>
      <w:proofErr w:type="spellEnd"/>
      <w:r>
        <w:rPr>
          <w:rFonts w:eastAsia="Arial"/>
          <w:sz w:val="16"/>
          <w:szCs w:val="14"/>
        </w:rPr>
        <w:t xml:space="preserve"> </w:t>
      </w:r>
      <w:proofErr w:type="spellStart"/>
      <w:r>
        <w:rPr>
          <w:rFonts w:eastAsia="Arial"/>
          <w:sz w:val="16"/>
          <w:szCs w:val="14"/>
        </w:rPr>
        <w:t>rk</w:t>
      </w:r>
      <w:proofErr w:type="spellEnd"/>
      <w:r>
        <w:rPr>
          <w:rFonts w:eastAsia="Arial"/>
          <w:sz w:val="16"/>
          <w:szCs w:val="14"/>
        </w:rPr>
        <w:t xml:space="preserve"> Wald F statistic</w:t>
      </w:r>
    </w:p>
    <w:p w14:paraId="0506E1AA" w14:textId="77777777" w:rsidR="00DD133B" w:rsidRDefault="00DD133B"/>
    <w:sectPr w:rsidR="00DD13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1F9E495C"/>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FB72F900"/>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695C684A"/>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D976226E"/>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AB90612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E0245FFA"/>
    <w:lvl w:ilvl="0">
      <w:start w:val="1"/>
      <w:numFmt w:val="bullet"/>
      <w:pStyle w:val="ListBullet"/>
      <w:lvlText w:val=""/>
      <w:lvlJc w:val="left"/>
      <w:pPr>
        <w:tabs>
          <w:tab w:val="num" w:pos="720"/>
        </w:tabs>
        <w:ind w:left="720" w:hanging="720"/>
      </w:pPr>
      <w:rPr>
        <w:rFonts w:ascii="Symbol" w:hAnsi="Symbol" w:hint="default"/>
      </w:rPr>
    </w:lvl>
  </w:abstractNum>
  <w:abstractNum w:abstractNumId="6" w15:restartNumberingAfterBreak="0">
    <w:nsid w:val="14105CA9"/>
    <w:multiLevelType w:val="hybridMultilevel"/>
    <w:tmpl w:val="31C02244"/>
    <w:lvl w:ilvl="0" w:tplc="3CF28AFA">
      <w:start w:val="1"/>
      <w:numFmt w:val="decimal"/>
      <w:pStyle w:val="ParagraphNumbering"/>
      <w:lvlText w:val="%1.     "/>
      <w:lvlJc w:val="left"/>
      <w:pPr>
        <w:tabs>
          <w:tab w:val="num" w:pos="720"/>
        </w:tabs>
        <w:ind w:left="0" w:firstLine="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70EA15A1"/>
    <w:multiLevelType w:val="multilevel"/>
    <w:tmpl w:val="68701036"/>
    <w:lvl w:ilvl="0">
      <w:start w:val="1"/>
      <w:numFmt w:val="upperRoman"/>
      <w:pStyle w:val="Heading1"/>
      <w:suff w:val="nothing"/>
      <w:lvlText w:val="%1.   "/>
      <w:lvlJc w:val="left"/>
      <w:pPr>
        <w:ind w:left="0" w:firstLine="0"/>
      </w:pPr>
    </w:lvl>
    <w:lvl w:ilvl="1">
      <w:start w:val="1"/>
      <w:numFmt w:val="upperLetter"/>
      <w:pStyle w:val="Heading2"/>
      <w:suff w:val="nothing"/>
      <w:lvlText w:val="%2.   "/>
      <w:lvlJc w:val="left"/>
      <w:pPr>
        <w:ind w:left="0" w:firstLine="0"/>
      </w:pPr>
    </w:lvl>
    <w:lvl w:ilvl="2">
      <w:start w:val="1"/>
      <w:numFmt w:val="decimal"/>
      <w:lvlText w:val="%3."/>
      <w:lvlJc w:val="left"/>
      <w:pPr>
        <w:tabs>
          <w:tab w:val="num" w:pos="1080"/>
        </w:tabs>
        <w:ind w:left="720" w:firstLine="0"/>
      </w:pPr>
    </w:lvl>
    <w:lvl w:ilvl="3">
      <w:start w:val="1"/>
      <w:numFmt w:val="lowerLetter"/>
      <w:lvlText w:val="%4)"/>
      <w:lvlJc w:val="left"/>
      <w:pPr>
        <w:tabs>
          <w:tab w:val="num" w:pos="1800"/>
        </w:tabs>
        <w:ind w:left="1440" w:firstLine="0"/>
      </w:pPr>
    </w:lvl>
    <w:lvl w:ilvl="4">
      <w:start w:val="1"/>
      <w:numFmt w:val="decimal"/>
      <w:lvlText w:val="(%5)"/>
      <w:lvlJc w:val="left"/>
      <w:pPr>
        <w:tabs>
          <w:tab w:val="num" w:pos="2520"/>
        </w:tabs>
        <w:ind w:left="2160" w:firstLine="0"/>
      </w:pPr>
    </w:lvl>
    <w:lvl w:ilvl="5">
      <w:start w:val="1"/>
      <w:numFmt w:val="lowerLetter"/>
      <w:lvlText w:val="(%6)"/>
      <w:lvlJc w:val="left"/>
      <w:pPr>
        <w:tabs>
          <w:tab w:val="num" w:pos="3240"/>
        </w:tabs>
        <w:ind w:left="2880" w:firstLine="0"/>
      </w:pPr>
    </w:lvl>
    <w:lvl w:ilvl="6">
      <w:start w:val="1"/>
      <w:numFmt w:val="lowerRoman"/>
      <w:lvlText w:val="(%7)"/>
      <w:lvlJc w:val="left"/>
      <w:pPr>
        <w:tabs>
          <w:tab w:val="num" w:pos="3960"/>
        </w:tabs>
        <w:ind w:left="3600" w:firstLine="0"/>
      </w:pPr>
    </w:lvl>
    <w:lvl w:ilvl="7">
      <w:start w:val="1"/>
      <w:numFmt w:val="lowerLetter"/>
      <w:lvlText w:val="(%8)"/>
      <w:lvlJc w:val="left"/>
      <w:pPr>
        <w:tabs>
          <w:tab w:val="num" w:pos="4680"/>
        </w:tabs>
        <w:ind w:left="4320" w:firstLine="0"/>
      </w:pPr>
    </w:lvl>
    <w:lvl w:ilvl="8">
      <w:start w:val="1"/>
      <w:numFmt w:val="lowerRoman"/>
      <w:lvlText w:val="(%9)"/>
      <w:lvlJc w:val="left"/>
      <w:pPr>
        <w:tabs>
          <w:tab w:val="num" w:pos="5400"/>
        </w:tabs>
        <w:ind w:left="5040" w:firstLine="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num>
  <w:num w:numId="3">
    <w:abstractNumId w:val="4"/>
    <w:lvlOverride w:ilvl="0">
      <w:startOverride w:val="1"/>
    </w:lvlOverride>
  </w:num>
  <w:num w:numId="4">
    <w:abstractNumId w:val="3"/>
    <w:lvlOverride w:ilvl="0"/>
  </w:num>
  <w:num w:numId="5">
    <w:abstractNumId w:val="2"/>
    <w:lvlOverride w:ilvl="0"/>
  </w:num>
  <w:num w:numId="6">
    <w:abstractNumId w:val="1"/>
    <w:lvlOverride w:ilvl="0"/>
  </w:num>
  <w:num w:numId="7">
    <w:abstractNumId w:val="0"/>
    <w:lvlOverride w:ilvl="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33B"/>
    <w:rsid w:val="00DD13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BE215"/>
  <w15:chartTrackingRefBased/>
  <w15:docId w15:val="{200B433F-13F2-4853-AB3C-4D42C8C55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3" w:unhideWhenUsed="1" w:qFormat="1"/>
    <w:lsdException w:name="heading 6" w:semiHidden="1" w:uiPriority="8" w:unhideWhenUsed="1" w:qFormat="1"/>
    <w:lsdException w:name="heading 7" w:semiHidden="1" w:uiPriority="8" w:unhideWhenUsed="1" w:qFormat="1"/>
    <w:lsdException w:name="heading 8" w:semiHidden="1" w:uiPriority="8" w:unhideWhenUsed="1" w:qFormat="1"/>
    <w:lsdException w:name="heading 9" w:semiHidden="1" w:uiPriority="8" w:unhideWhenUsed="1" w:qFormat="1"/>
    <w:lsdException w:name="index 1" w:semiHidden="1" w:uiPriority="8" w:unhideWhenUsed="1"/>
    <w:lsdException w:name="index 2" w:semiHidden="1" w:uiPriority="8" w:unhideWhenUsed="1"/>
    <w:lsdException w:name="index 3" w:semiHidden="1" w:uiPriority="8" w:unhideWhenUsed="1"/>
    <w:lsdException w:name="index 4" w:semiHidden="1" w:uiPriority="8" w:unhideWhenUsed="1"/>
    <w:lsdException w:name="index 5" w:semiHidden="1" w:uiPriority="8" w:unhideWhenUsed="1"/>
    <w:lsdException w:name="index 6" w:semiHidden="1" w:uiPriority="8" w:unhideWhenUsed="1"/>
    <w:lsdException w:name="index 7" w:semiHidden="1" w:uiPriority="8" w:unhideWhenUsed="1"/>
    <w:lsdException w:name="index 8" w:semiHidden="1" w:uiPriority="8" w:unhideWhenUsed="1"/>
    <w:lsdException w:name="index 9" w:semiHidden="1" w:uiPriority="8" w:unhideWhenUsed="1"/>
    <w:lsdException w:name="toc 1" w:semiHidden="1" w:uiPriority="8" w:unhideWhenUsed="1"/>
    <w:lsdException w:name="toc 2" w:semiHidden="1" w:uiPriority="8" w:unhideWhenUsed="1"/>
    <w:lsdException w:name="toc 3" w:semiHidden="1" w:uiPriority="8" w:unhideWhenUsed="1"/>
    <w:lsdException w:name="toc 4" w:semiHidden="1" w:uiPriority="8" w:unhideWhenUsed="1"/>
    <w:lsdException w:name="toc 5" w:semiHidden="1" w:uiPriority="8" w:unhideWhenUsed="1"/>
    <w:lsdException w:name="toc 6" w:semiHidden="1" w:uiPriority="8" w:unhideWhenUsed="1"/>
    <w:lsdException w:name="toc 7" w:semiHidden="1" w:uiPriority="8" w:unhideWhenUsed="1"/>
    <w:lsdException w:name="toc 8" w:semiHidden="1" w:uiPriority="8" w:unhideWhenUsed="1"/>
    <w:lsdException w:name="toc 9" w:semiHidden="1" w:uiPriority="8" w:unhideWhenUsed="1"/>
    <w:lsdException w:name="Normal Indent" w:semiHidden="1" w:unhideWhenUsed="1"/>
    <w:lsdException w:name="footnote text" w:semiHidden="1" w:uiPriority="8" w:unhideWhenUsed="1" w:qFormat="1"/>
    <w:lsdException w:name="annotation text" w:semiHidden="1" w:unhideWhenUsed="1"/>
    <w:lsdException w:name="header" w:semiHidden="1" w:unhideWhenUsed="1"/>
    <w:lsdException w:name="footer" w:semiHidden="1" w:uiPriority="8"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8"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5" w:unhideWhenUsed="1" w:qFormat="1"/>
    <w:lsdException w:name="List Number" w:semiHidden="1" w:uiPriority="8"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8" w:unhideWhenUsed="1"/>
    <w:lsdException w:name="List Bullet 3" w:semiHidden="1" w:uiPriority="8" w:unhideWhenUsed="1"/>
    <w:lsdException w:name="List Bullet 4" w:semiHidden="1" w:uiPriority="8" w:unhideWhenUsed="1"/>
    <w:lsdException w:name="List Bullet 5" w:semiHidden="1" w:uiPriority="8"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iPriority="8"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33B"/>
    <w:pPr>
      <w:spacing w:after="0" w:line="264" w:lineRule="auto"/>
    </w:pPr>
    <w:rPr>
      <w:rFonts w:ascii="Times New Roman" w:hAnsi="Times New Roman" w:cs="Times New Roman"/>
      <w:sz w:val="24"/>
      <w:szCs w:val="24"/>
    </w:rPr>
  </w:style>
  <w:style w:type="paragraph" w:styleId="Heading1">
    <w:name w:val="heading 1"/>
    <w:basedOn w:val="Normal"/>
    <w:next w:val="Normal"/>
    <w:link w:val="Heading1Char"/>
    <w:uiPriority w:val="1"/>
    <w:qFormat/>
    <w:rsid w:val="00DD133B"/>
    <w:pPr>
      <w:keepNext/>
      <w:numPr>
        <w:numId w:val="1"/>
      </w:numPr>
      <w:spacing w:after="240"/>
      <w:jc w:val="center"/>
      <w:outlineLvl w:val="0"/>
    </w:pPr>
    <w:rPr>
      <w:rFonts w:cs="Arial"/>
      <w:b/>
      <w:bCs/>
      <w:smallCaps/>
      <w:kern w:val="28"/>
      <w:szCs w:val="32"/>
    </w:rPr>
  </w:style>
  <w:style w:type="paragraph" w:styleId="Heading2">
    <w:name w:val="heading 2"/>
    <w:basedOn w:val="Normal"/>
    <w:next w:val="Normal"/>
    <w:link w:val="Heading2Char"/>
    <w:uiPriority w:val="1"/>
    <w:semiHidden/>
    <w:unhideWhenUsed/>
    <w:qFormat/>
    <w:rsid w:val="00DD133B"/>
    <w:pPr>
      <w:keepNext/>
      <w:numPr>
        <w:ilvl w:val="1"/>
        <w:numId w:val="1"/>
      </w:numPr>
      <w:spacing w:after="240"/>
      <w:jc w:val="center"/>
      <w:outlineLvl w:val="1"/>
    </w:pPr>
    <w:rPr>
      <w:rFonts w:cs="Arial"/>
      <w:b/>
      <w:bCs/>
      <w:iCs/>
      <w:szCs w:val="28"/>
    </w:rPr>
  </w:style>
  <w:style w:type="paragraph" w:styleId="Heading3">
    <w:name w:val="heading 3"/>
    <w:basedOn w:val="Normal"/>
    <w:next w:val="Normal"/>
    <w:link w:val="Heading3Char"/>
    <w:uiPriority w:val="1"/>
    <w:semiHidden/>
    <w:unhideWhenUsed/>
    <w:qFormat/>
    <w:rsid w:val="00DD133B"/>
    <w:pPr>
      <w:keepNext/>
      <w:spacing w:after="240"/>
      <w:outlineLvl w:val="2"/>
    </w:pPr>
    <w:rPr>
      <w:rFonts w:cs="Arial"/>
      <w:b/>
      <w:bCs/>
      <w:szCs w:val="26"/>
    </w:rPr>
  </w:style>
  <w:style w:type="paragraph" w:styleId="Heading4">
    <w:name w:val="heading 4"/>
    <w:basedOn w:val="Normal"/>
    <w:next w:val="Normal"/>
    <w:link w:val="Heading4Char"/>
    <w:uiPriority w:val="1"/>
    <w:semiHidden/>
    <w:unhideWhenUsed/>
    <w:qFormat/>
    <w:rsid w:val="00DD133B"/>
    <w:pPr>
      <w:keepNext/>
      <w:spacing w:after="240"/>
      <w:outlineLvl w:val="3"/>
    </w:pPr>
    <w:rPr>
      <w:b/>
      <w:bCs/>
      <w:i/>
      <w:szCs w:val="28"/>
    </w:rPr>
  </w:style>
  <w:style w:type="paragraph" w:styleId="Heading5">
    <w:name w:val="heading 5"/>
    <w:basedOn w:val="Normal"/>
    <w:next w:val="Normal"/>
    <w:link w:val="Heading5Char"/>
    <w:uiPriority w:val="13"/>
    <w:semiHidden/>
    <w:unhideWhenUsed/>
    <w:qFormat/>
    <w:rsid w:val="00DD133B"/>
    <w:pPr>
      <w:keepNext/>
      <w:spacing w:after="240"/>
      <w:outlineLvl w:val="4"/>
    </w:pPr>
    <w:rPr>
      <w:bCs/>
      <w:i/>
      <w:iCs/>
      <w:szCs w:val="26"/>
    </w:rPr>
  </w:style>
  <w:style w:type="paragraph" w:styleId="Heading6">
    <w:name w:val="heading 6"/>
    <w:basedOn w:val="Normal"/>
    <w:next w:val="Normal"/>
    <w:link w:val="Heading6Char"/>
    <w:uiPriority w:val="8"/>
    <w:semiHidden/>
    <w:unhideWhenUsed/>
    <w:qFormat/>
    <w:rsid w:val="00DD133B"/>
    <w:pPr>
      <w:outlineLvl w:val="5"/>
    </w:pPr>
    <w:rPr>
      <w:bCs/>
      <w:szCs w:val="22"/>
    </w:rPr>
  </w:style>
  <w:style w:type="paragraph" w:styleId="Heading7">
    <w:name w:val="heading 7"/>
    <w:basedOn w:val="Normal"/>
    <w:next w:val="Normal"/>
    <w:link w:val="Heading7Char"/>
    <w:uiPriority w:val="8"/>
    <w:semiHidden/>
    <w:unhideWhenUsed/>
    <w:qFormat/>
    <w:rsid w:val="00DD133B"/>
    <w:pPr>
      <w:outlineLvl w:val="6"/>
    </w:pPr>
  </w:style>
  <w:style w:type="paragraph" w:styleId="Heading8">
    <w:name w:val="heading 8"/>
    <w:basedOn w:val="Normal"/>
    <w:next w:val="Normal"/>
    <w:link w:val="Heading8Char"/>
    <w:uiPriority w:val="8"/>
    <w:semiHidden/>
    <w:unhideWhenUsed/>
    <w:qFormat/>
    <w:rsid w:val="00DD133B"/>
    <w:pPr>
      <w:outlineLvl w:val="7"/>
    </w:pPr>
    <w:rPr>
      <w:iCs/>
    </w:rPr>
  </w:style>
  <w:style w:type="paragraph" w:styleId="Heading9">
    <w:name w:val="heading 9"/>
    <w:basedOn w:val="Normal"/>
    <w:next w:val="Normal"/>
    <w:link w:val="Heading9Char"/>
    <w:uiPriority w:val="8"/>
    <w:semiHidden/>
    <w:unhideWhenUsed/>
    <w:qFormat/>
    <w:rsid w:val="00DD133B"/>
    <w:pPr>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D133B"/>
    <w:rPr>
      <w:rFonts w:ascii="Times New Roman" w:hAnsi="Times New Roman" w:cs="Arial"/>
      <w:b/>
      <w:bCs/>
      <w:smallCaps/>
      <w:kern w:val="28"/>
      <w:sz w:val="24"/>
      <w:szCs w:val="32"/>
    </w:rPr>
  </w:style>
  <w:style w:type="character" w:customStyle="1" w:styleId="Heading2Char">
    <w:name w:val="Heading 2 Char"/>
    <w:basedOn w:val="DefaultParagraphFont"/>
    <w:link w:val="Heading2"/>
    <w:uiPriority w:val="1"/>
    <w:semiHidden/>
    <w:rsid w:val="00DD133B"/>
    <w:rPr>
      <w:rFonts w:ascii="Times New Roman" w:hAnsi="Times New Roman" w:cs="Arial"/>
      <w:b/>
      <w:bCs/>
      <w:iCs/>
      <w:sz w:val="24"/>
      <w:szCs w:val="28"/>
    </w:rPr>
  </w:style>
  <w:style w:type="character" w:customStyle="1" w:styleId="Heading3Char">
    <w:name w:val="Heading 3 Char"/>
    <w:basedOn w:val="DefaultParagraphFont"/>
    <w:link w:val="Heading3"/>
    <w:uiPriority w:val="1"/>
    <w:semiHidden/>
    <w:rsid w:val="00DD133B"/>
    <w:rPr>
      <w:rFonts w:ascii="Times New Roman" w:hAnsi="Times New Roman" w:cs="Arial"/>
      <w:b/>
      <w:bCs/>
      <w:sz w:val="24"/>
      <w:szCs w:val="26"/>
    </w:rPr>
  </w:style>
  <w:style w:type="character" w:customStyle="1" w:styleId="Heading4Char">
    <w:name w:val="Heading 4 Char"/>
    <w:basedOn w:val="DefaultParagraphFont"/>
    <w:link w:val="Heading4"/>
    <w:uiPriority w:val="1"/>
    <w:semiHidden/>
    <w:rsid w:val="00DD133B"/>
    <w:rPr>
      <w:rFonts w:ascii="Times New Roman" w:hAnsi="Times New Roman" w:cs="Times New Roman"/>
      <w:b/>
      <w:bCs/>
      <w:i/>
      <w:sz w:val="24"/>
      <w:szCs w:val="28"/>
    </w:rPr>
  </w:style>
  <w:style w:type="character" w:customStyle="1" w:styleId="Heading5Char">
    <w:name w:val="Heading 5 Char"/>
    <w:basedOn w:val="DefaultParagraphFont"/>
    <w:link w:val="Heading5"/>
    <w:uiPriority w:val="13"/>
    <w:semiHidden/>
    <w:rsid w:val="00DD133B"/>
    <w:rPr>
      <w:rFonts w:ascii="Times New Roman" w:hAnsi="Times New Roman" w:cs="Times New Roman"/>
      <w:bCs/>
      <w:i/>
      <w:iCs/>
      <w:sz w:val="24"/>
      <w:szCs w:val="26"/>
    </w:rPr>
  </w:style>
  <w:style w:type="character" w:customStyle="1" w:styleId="Heading6Char">
    <w:name w:val="Heading 6 Char"/>
    <w:basedOn w:val="DefaultParagraphFont"/>
    <w:link w:val="Heading6"/>
    <w:uiPriority w:val="8"/>
    <w:semiHidden/>
    <w:rsid w:val="00DD133B"/>
    <w:rPr>
      <w:rFonts w:ascii="Times New Roman" w:hAnsi="Times New Roman" w:cs="Times New Roman"/>
      <w:bCs/>
      <w:sz w:val="24"/>
    </w:rPr>
  </w:style>
  <w:style w:type="character" w:customStyle="1" w:styleId="Heading7Char">
    <w:name w:val="Heading 7 Char"/>
    <w:basedOn w:val="DefaultParagraphFont"/>
    <w:link w:val="Heading7"/>
    <w:uiPriority w:val="8"/>
    <w:semiHidden/>
    <w:rsid w:val="00DD133B"/>
    <w:rPr>
      <w:rFonts w:ascii="Times New Roman" w:hAnsi="Times New Roman" w:cs="Times New Roman"/>
      <w:sz w:val="24"/>
      <w:szCs w:val="24"/>
    </w:rPr>
  </w:style>
  <w:style w:type="character" w:customStyle="1" w:styleId="Heading8Char">
    <w:name w:val="Heading 8 Char"/>
    <w:basedOn w:val="DefaultParagraphFont"/>
    <w:link w:val="Heading8"/>
    <w:uiPriority w:val="8"/>
    <w:semiHidden/>
    <w:rsid w:val="00DD133B"/>
    <w:rPr>
      <w:rFonts w:ascii="Times New Roman" w:hAnsi="Times New Roman" w:cs="Times New Roman"/>
      <w:iCs/>
      <w:sz w:val="24"/>
      <w:szCs w:val="24"/>
    </w:rPr>
  </w:style>
  <w:style w:type="character" w:customStyle="1" w:styleId="Heading9Char">
    <w:name w:val="Heading 9 Char"/>
    <w:basedOn w:val="DefaultParagraphFont"/>
    <w:link w:val="Heading9"/>
    <w:uiPriority w:val="8"/>
    <w:semiHidden/>
    <w:rsid w:val="00DD133B"/>
    <w:rPr>
      <w:rFonts w:ascii="Times New Roman" w:hAnsi="Times New Roman" w:cs="Arial"/>
      <w:sz w:val="24"/>
    </w:rPr>
  </w:style>
  <w:style w:type="character" w:styleId="Hyperlink">
    <w:name w:val="Hyperlink"/>
    <w:uiPriority w:val="99"/>
    <w:semiHidden/>
    <w:unhideWhenUsed/>
    <w:rsid w:val="00DD133B"/>
    <w:rPr>
      <w:color w:val="0000FF"/>
      <w:u w:val="single"/>
    </w:rPr>
  </w:style>
  <w:style w:type="character" w:styleId="FollowedHyperlink">
    <w:name w:val="FollowedHyperlink"/>
    <w:basedOn w:val="DefaultParagraphFont"/>
    <w:uiPriority w:val="99"/>
    <w:semiHidden/>
    <w:unhideWhenUsed/>
    <w:rsid w:val="00DD133B"/>
    <w:rPr>
      <w:color w:val="954F72" w:themeColor="followedHyperlink"/>
      <w:u w:val="single"/>
    </w:rPr>
  </w:style>
  <w:style w:type="character" w:styleId="HTMLCite">
    <w:name w:val="HTML Cite"/>
    <w:basedOn w:val="DefaultParagraphFont"/>
    <w:uiPriority w:val="99"/>
    <w:semiHidden/>
    <w:unhideWhenUsed/>
    <w:rsid w:val="00DD133B"/>
    <w:rPr>
      <w:i/>
      <w:iCs/>
      <w:vanish/>
      <w:webHidden w:val="0"/>
      <w:specVanish/>
    </w:rPr>
  </w:style>
  <w:style w:type="paragraph" w:customStyle="1" w:styleId="msonormal0">
    <w:name w:val="msonormal"/>
    <w:basedOn w:val="Normal"/>
    <w:uiPriority w:val="99"/>
    <w:rsid w:val="00DD133B"/>
    <w:pPr>
      <w:spacing w:before="100" w:beforeAutospacing="1" w:after="100" w:afterAutospacing="1" w:line="240" w:lineRule="auto"/>
    </w:pPr>
    <w:rPr>
      <w:rFonts w:eastAsia="Times New Roman"/>
      <w:lang w:eastAsia="zh-CN"/>
    </w:rPr>
  </w:style>
  <w:style w:type="paragraph" w:styleId="NormalWeb">
    <w:name w:val="Normal (Web)"/>
    <w:basedOn w:val="Normal"/>
    <w:uiPriority w:val="99"/>
    <w:semiHidden/>
    <w:unhideWhenUsed/>
    <w:rsid w:val="00DD133B"/>
    <w:pPr>
      <w:spacing w:before="100" w:beforeAutospacing="1" w:after="100" w:afterAutospacing="1" w:line="240" w:lineRule="auto"/>
    </w:pPr>
    <w:rPr>
      <w:rFonts w:eastAsia="Times New Roman"/>
      <w:lang w:eastAsia="zh-CN"/>
    </w:rPr>
  </w:style>
  <w:style w:type="paragraph" w:styleId="Index1">
    <w:name w:val="index 1"/>
    <w:basedOn w:val="Normal"/>
    <w:next w:val="Normal"/>
    <w:autoRedefine/>
    <w:uiPriority w:val="8"/>
    <w:semiHidden/>
    <w:unhideWhenUsed/>
    <w:rsid w:val="00DD133B"/>
    <w:pPr>
      <w:ind w:left="240" w:hanging="240"/>
    </w:pPr>
  </w:style>
  <w:style w:type="paragraph" w:styleId="Index2">
    <w:name w:val="index 2"/>
    <w:basedOn w:val="Normal"/>
    <w:next w:val="Normal"/>
    <w:autoRedefine/>
    <w:uiPriority w:val="8"/>
    <w:semiHidden/>
    <w:unhideWhenUsed/>
    <w:rsid w:val="00DD133B"/>
    <w:pPr>
      <w:ind w:left="480" w:hanging="240"/>
    </w:pPr>
  </w:style>
  <w:style w:type="paragraph" w:styleId="Index3">
    <w:name w:val="index 3"/>
    <w:basedOn w:val="Normal"/>
    <w:next w:val="Normal"/>
    <w:autoRedefine/>
    <w:uiPriority w:val="8"/>
    <w:semiHidden/>
    <w:unhideWhenUsed/>
    <w:rsid w:val="00DD133B"/>
    <w:pPr>
      <w:ind w:left="720" w:hanging="240"/>
    </w:pPr>
  </w:style>
  <w:style w:type="paragraph" w:styleId="Index4">
    <w:name w:val="index 4"/>
    <w:basedOn w:val="Normal"/>
    <w:next w:val="Normal"/>
    <w:autoRedefine/>
    <w:uiPriority w:val="8"/>
    <w:semiHidden/>
    <w:unhideWhenUsed/>
    <w:rsid w:val="00DD133B"/>
    <w:pPr>
      <w:ind w:left="960" w:hanging="240"/>
    </w:pPr>
  </w:style>
  <w:style w:type="paragraph" w:styleId="Index5">
    <w:name w:val="index 5"/>
    <w:basedOn w:val="Normal"/>
    <w:next w:val="Normal"/>
    <w:autoRedefine/>
    <w:uiPriority w:val="8"/>
    <w:semiHidden/>
    <w:unhideWhenUsed/>
    <w:rsid w:val="00DD133B"/>
    <w:pPr>
      <w:ind w:left="1200" w:hanging="240"/>
    </w:pPr>
  </w:style>
  <w:style w:type="paragraph" w:styleId="Index6">
    <w:name w:val="index 6"/>
    <w:basedOn w:val="Normal"/>
    <w:next w:val="Normal"/>
    <w:autoRedefine/>
    <w:uiPriority w:val="8"/>
    <w:semiHidden/>
    <w:unhideWhenUsed/>
    <w:rsid w:val="00DD133B"/>
    <w:pPr>
      <w:ind w:left="1440" w:hanging="240"/>
    </w:pPr>
  </w:style>
  <w:style w:type="paragraph" w:styleId="Index7">
    <w:name w:val="index 7"/>
    <w:basedOn w:val="Normal"/>
    <w:next w:val="Normal"/>
    <w:autoRedefine/>
    <w:uiPriority w:val="8"/>
    <w:semiHidden/>
    <w:unhideWhenUsed/>
    <w:rsid w:val="00DD133B"/>
    <w:pPr>
      <w:ind w:left="1680" w:hanging="240"/>
    </w:pPr>
  </w:style>
  <w:style w:type="paragraph" w:styleId="Index8">
    <w:name w:val="index 8"/>
    <w:basedOn w:val="Normal"/>
    <w:next w:val="Normal"/>
    <w:autoRedefine/>
    <w:uiPriority w:val="8"/>
    <w:semiHidden/>
    <w:unhideWhenUsed/>
    <w:rsid w:val="00DD133B"/>
    <w:pPr>
      <w:ind w:left="1920" w:hanging="240"/>
    </w:pPr>
  </w:style>
  <w:style w:type="paragraph" w:styleId="Index9">
    <w:name w:val="index 9"/>
    <w:basedOn w:val="Normal"/>
    <w:next w:val="Normal"/>
    <w:autoRedefine/>
    <w:uiPriority w:val="8"/>
    <w:semiHidden/>
    <w:unhideWhenUsed/>
    <w:rsid w:val="00DD133B"/>
    <w:pPr>
      <w:ind w:left="2160" w:hanging="240"/>
    </w:pPr>
  </w:style>
  <w:style w:type="paragraph" w:styleId="TOC1">
    <w:name w:val="toc 1"/>
    <w:basedOn w:val="Normal"/>
    <w:next w:val="Normal"/>
    <w:autoRedefine/>
    <w:uiPriority w:val="8"/>
    <w:semiHidden/>
    <w:unhideWhenUsed/>
    <w:rsid w:val="00DD133B"/>
  </w:style>
  <w:style w:type="paragraph" w:styleId="TOC2">
    <w:name w:val="toc 2"/>
    <w:basedOn w:val="Normal"/>
    <w:next w:val="Normal"/>
    <w:autoRedefine/>
    <w:uiPriority w:val="8"/>
    <w:semiHidden/>
    <w:unhideWhenUsed/>
    <w:rsid w:val="00DD133B"/>
    <w:pPr>
      <w:ind w:left="240"/>
    </w:pPr>
  </w:style>
  <w:style w:type="paragraph" w:styleId="TOC3">
    <w:name w:val="toc 3"/>
    <w:basedOn w:val="Normal"/>
    <w:next w:val="Normal"/>
    <w:autoRedefine/>
    <w:uiPriority w:val="8"/>
    <w:semiHidden/>
    <w:unhideWhenUsed/>
    <w:rsid w:val="00DD133B"/>
    <w:pPr>
      <w:ind w:left="480"/>
    </w:pPr>
  </w:style>
  <w:style w:type="paragraph" w:styleId="TOC4">
    <w:name w:val="toc 4"/>
    <w:basedOn w:val="Normal"/>
    <w:next w:val="Normal"/>
    <w:autoRedefine/>
    <w:uiPriority w:val="8"/>
    <w:semiHidden/>
    <w:unhideWhenUsed/>
    <w:rsid w:val="00DD133B"/>
    <w:pPr>
      <w:ind w:left="720"/>
    </w:pPr>
  </w:style>
  <w:style w:type="paragraph" w:styleId="TOC5">
    <w:name w:val="toc 5"/>
    <w:basedOn w:val="Normal"/>
    <w:next w:val="Normal"/>
    <w:autoRedefine/>
    <w:uiPriority w:val="8"/>
    <w:semiHidden/>
    <w:unhideWhenUsed/>
    <w:rsid w:val="00DD133B"/>
    <w:pPr>
      <w:ind w:left="960"/>
    </w:pPr>
  </w:style>
  <w:style w:type="paragraph" w:styleId="TOC6">
    <w:name w:val="toc 6"/>
    <w:basedOn w:val="Normal"/>
    <w:next w:val="Normal"/>
    <w:autoRedefine/>
    <w:uiPriority w:val="8"/>
    <w:semiHidden/>
    <w:unhideWhenUsed/>
    <w:rsid w:val="00DD133B"/>
    <w:pPr>
      <w:ind w:left="1200"/>
    </w:pPr>
  </w:style>
  <w:style w:type="paragraph" w:styleId="TOC7">
    <w:name w:val="toc 7"/>
    <w:basedOn w:val="Normal"/>
    <w:next w:val="Normal"/>
    <w:autoRedefine/>
    <w:uiPriority w:val="8"/>
    <w:semiHidden/>
    <w:unhideWhenUsed/>
    <w:rsid w:val="00DD133B"/>
    <w:pPr>
      <w:ind w:left="1440"/>
    </w:pPr>
  </w:style>
  <w:style w:type="paragraph" w:styleId="TOC8">
    <w:name w:val="toc 8"/>
    <w:basedOn w:val="Normal"/>
    <w:next w:val="Normal"/>
    <w:autoRedefine/>
    <w:uiPriority w:val="8"/>
    <w:semiHidden/>
    <w:unhideWhenUsed/>
    <w:rsid w:val="00DD133B"/>
    <w:pPr>
      <w:ind w:left="1680"/>
    </w:pPr>
  </w:style>
  <w:style w:type="paragraph" w:styleId="TOC9">
    <w:name w:val="toc 9"/>
    <w:basedOn w:val="Normal"/>
    <w:next w:val="Normal"/>
    <w:autoRedefine/>
    <w:uiPriority w:val="8"/>
    <w:semiHidden/>
    <w:unhideWhenUsed/>
    <w:rsid w:val="00DD133B"/>
    <w:pPr>
      <w:ind w:left="1920"/>
    </w:pPr>
  </w:style>
  <w:style w:type="character" w:customStyle="1" w:styleId="FootnoteTextChar">
    <w:name w:val="Footnote Text Char"/>
    <w:aliases w:val="lábléc Char,Footnote Char,Fußnote Char,C26 Footnote body Char,Char Char Char,Footnote Text Char1 Char Char,Footnote Text Char Char Char Char,Footnote Text Char Char Char1,Footnote Text Char1 Char1 Char Char,fn Char"/>
    <w:basedOn w:val="DefaultParagraphFont"/>
    <w:link w:val="FootnoteText"/>
    <w:uiPriority w:val="8"/>
    <w:semiHidden/>
    <w:locked/>
    <w:rsid w:val="00DD133B"/>
    <w:rPr>
      <w:rFonts w:ascii="Times New Roman" w:hAnsi="Times New Roman" w:cs="Times New Roman"/>
      <w:sz w:val="20"/>
      <w:szCs w:val="20"/>
    </w:rPr>
  </w:style>
  <w:style w:type="paragraph" w:styleId="FootnoteText">
    <w:name w:val="footnote text"/>
    <w:aliases w:val="lábléc,Footnote,Fußnote,C26 Footnote body,Char Char,Footnote Text Char1 Char,Footnote Text Char Char Char,Footnote Text Char Char,Footnote Text Char1 Char1 Char,Footnote Text Char1 Char Char Char,fn,Footnote Text Char Char Char Char Char"/>
    <w:basedOn w:val="Normal"/>
    <w:link w:val="FootnoteTextChar"/>
    <w:uiPriority w:val="8"/>
    <w:semiHidden/>
    <w:unhideWhenUsed/>
    <w:qFormat/>
    <w:rsid w:val="00DD133B"/>
    <w:pPr>
      <w:spacing w:after="200"/>
    </w:pPr>
    <w:rPr>
      <w:sz w:val="20"/>
      <w:szCs w:val="20"/>
    </w:rPr>
  </w:style>
  <w:style w:type="character" w:customStyle="1" w:styleId="FootnoteTextChar1">
    <w:name w:val="Footnote Text Char1"/>
    <w:aliases w:val="lábléc Char1,Footnote Char1,Fußnote Char1,C26 Footnote body Char1,Char Char Char1,Footnote Text Char1 Char Char1,Footnote Text Char Char Char Char1,Footnote Text Char Char Char2,Footnote Text Char1 Char1 Char Char1,fn Char1"/>
    <w:basedOn w:val="DefaultParagraphFont"/>
    <w:uiPriority w:val="8"/>
    <w:semiHidden/>
    <w:rsid w:val="00DD133B"/>
    <w:rPr>
      <w:rFonts w:ascii="Times New Roman" w:hAnsi="Times New Roman" w:cs="Times New Roman"/>
      <w:sz w:val="20"/>
      <w:szCs w:val="20"/>
    </w:rPr>
  </w:style>
  <w:style w:type="paragraph" w:styleId="CommentText">
    <w:name w:val="annotation text"/>
    <w:basedOn w:val="Normal"/>
    <w:link w:val="CommentTextChar"/>
    <w:uiPriority w:val="99"/>
    <w:semiHidden/>
    <w:unhideWhenUsed/>
    <w:rsid w:val="00DD133B"/>
    <w:pPr>
      <w:spacing w:line="240" w:lineRule="auto"/>
    </w:pPr>
    <w:rPr>
      <w:sz w:val="20"/>
      <w:szCs w:val="20"/>
    </w:rPr>
  </w:style>
  <w:style w:type="character" w:customStyle="1" w:styleId="CommentTextChar">
    <w:name w:val="Comment Text Char"/>
    <w:basedOn w:val="DefaultParagraphFont"/>
    <w:link w:val="CommentText"/>
    <w:uiPriority w:val="99"/>
    <w:semiHidden/>
    <w:rsid w:val="00DD133B"/>
    <w:rPr>
      <w:rFonts w:ascii="Times New Roman" w:hAnsi="Times New Roman" w:cs="Times New Roman"/>
      <w:sz w:val="20"/>
      <w:szCs w:val="20"/>
    </w:rPr>
  </w:style>
  <w:style w:type="paragraph" w:styleId="Header">
    <w:name w:val="header"/>
    <w:basedOn w:val="Normal"/>
    <w:link w:val="HeaderChar"/>
    <w:uiPriority w:val="99"/>
    <w:semiHidden/>
    <w:unhideWhenUsed/>
    <w:rsid w:val="00DD133B"/>
    <w:pPr>
      <w:tabs>
        <w:tab w:val="center" w:pos="4320"/>
        <w:tab w:val="right" w:pos="8640"/>
      </w:tabs>
    </w:pPr>
  </w:style>
  <w:style w:type="character" w:customStyle="1" w:styleId="HeaderChar">
    <w:name w:val="Header Char"/>
    <w:basedOn w:val="DefaultParagraphFont"/>
    <w:link w:val="Header"/>
    <w:uiPriority w:val="99"/>
    <w:semiHidden/>
    <w:rsid w:val="00DD133B"/>
    <w:rPr>
      <w:rFonts w:ascii="Times New Roman" w:hAnsi="Times New Roman" w:cs="Times New Roman"/>
      <w:sz w:val="24"/>
      <w:szCs w:val="24"/>
    </w:rPr>
  </w:style>
  <w:style w:type="paragraph" w:styleId="Footer">
    <w:name w:val="footer"/>
    <w:basedOn w:val="Normal"/>
    <w:link w:val="FooterChar"/>
    <w:uiPriority w:val="8"/>
    <w:semiHidden/>
    <w:unhideWhenUsed/>
    <w:rsid w:val="00DD133B"/>
    <w:pPr>
      <w:tabs>
        <w:tab w:val="center" w:pos="4320"/>
        <w:tab w:val="right" w:pos="8640"/>
      </w:tabs>
    </w:pPr>
  </w:style>
  <w:style w:type="character" w:customStyle="1" w:styleId="FooterChar">
    <w:name w:val="Footer Char"/>
    <w:basedOn w:val="DefaultParagraphFont"/>
    <w:link w:val="Footer"/>
    <w:uiPriority w:val="8"/>
    <w:semiHidden/>
    <w:rsid w:val="00DD133B"/>
    <w:rPr>
      <w:rFonts w:ascii="Times New Roman" w:hAnsi="Times New Roman" w:cs="Times New Roman"/>
      <w:sz w:val="24"/>
      <w:szCs w:val="24"/>
    </w:rPr>
  </w:style>
  <w:style w:type="paragraph" w:styleId="Caption">
    <w:name w:val="caption"/>
    <w:basedOn w:val="Normal"/>
    <w:next w:val="Normal"/>
    <w:uiPriority w:val="99"/>
    <w:semiHidden/>
    <w:unhideWhenUsed/>
    <w:qFormat/>
    <w:rsid w:val="00DD133B"/>
    <w:pPr>
      <w:spacing w:after="200" w:line="240" w:lineRule="auto"/>
    </w:pPr>
    <w:rPr>
      <w:i/>
      <w:iCs/>
      <w:color w:val="44546A" w:themeColor="text2"/>
      <w:sz w:val="18"/>
      <w:szCs w:val="18"/>
    </w:rPr>
  </w:style>
  <w:style w:type="paragraph" w:styleId="EndnoteText">
    <w:name w:val="endnote text"/>
    <w:basedOn w:val="Normal"/>
    <w:link w:val="EndnoteTextChar"/>
    <w:uiPriority w:val="99"/>
    <w:semiHidden/>
    <w:unhideWhenUsed/>
    <w:rsid w:val="00DD133B"/>
    <w:pPr>
      <w:spacing w:line="240" w:lineRule="auto"/>
    </w:pPr>
    <w:rPr>
      <w:sz w:val="20"/>
      <w:szCs w:val="20"/>
    </w:rPr>
  </w:style>
  <w:style w:type="character" w:customStyle="1" w:styleId="EndnoteTextChar">
    <w:name w:val="Endnote Text Char"/>
    <w:basedOn w:val="DefaultParagraphFont"/>
    <w:link w:val="EndnoteText"/>
    <w:uiPriority w:val="99"/>
    <w:semiHidden/>
    <w:rsid w:val="00DD133B"/>
    <w:rPr>
      <w:rFonts w:ascii="Times New Roman" w:hAnsi="Times New Roman" w:cs="Times New Roman"/>
      <w:sz w:val="20"/>
      <w:szCs w:val="20"/>
    </w:rPr>
  </w:style>
  <w:style w:type="paragraph" w:styleId="ListBullet">
    <w:name w:val="List Bullet"/>
    <w:basedOn w:val="Normal"/>
    <w:uiPriority w:val="5"/>
    <w:semiHidden/>
    <w:unhideWhenUsed/>
    <w:qFormat/>
    <w:rsid w:val="00DD133B"/>
    <w:pPr>
      <w:numPr>
        <w:numId w:val="2"/>
      </w:numPr>
      <w:spacing w:after="240"/>
    </w:pPr>
  </w:style>
  <w:style w:type="paragraph" w:styleId="ListNumber">
    <w:name w:val="List Number"/>
    <w:basedOn w:val="Normal"/>
    <w:uiPriority w:val="8"/>
    <w:semiHidden/>
    <w:unhideWhenUsed/>
    <w:rsid w:val="00DD133B"/>
    <w:pPr>
      <w:numPr>
        <w:numId w:val="3"/>
      </w:numPr>
      <w:contextualSpacing/>
    </w:pPr>
  </w:style>
  <w:style w:type="paragraph" w:styleId="ListBullet2">
    <w:name w:val="List Bullet 2"/>
    <w:basedOn w:val="Normal"/>
    <w:uiPriority w:val="8"/>
    <w:semiHidden/>
    <w:unhideWhenUsed/>
    <w:rsid w:val="00DD133B"/>
    <w:pPr>
      <w:numPr>
        <w:numId w:val="4"/>
      </w:numPr>
    </w:pPr>
  </w:style>
  <w:style w:type="paragraph" w:styleId="ListBullet3">
    <w:name w:val="List Bullet 3"/>
    <w:basedOn w:val="Normal"/>
    <w:uiPriority w:val="8"/>
    <w:semiHidden/>
    <w:unhideWhenUsed/>
    <w:rsid w:val="00DD133B"/>
    <w:pPr>
      <w:numPr>
        <w:numId w:val="5"/>
      </w:numPr>
    </w:pPr>
  </w:style>
  <w:style w:type="paragraph" w:styleId="ListBullet4">
    <w:name w:val="List Bullet 4"/>
    <w:basedOn w:val="Normal"/>
    <w:uiPriority w:val="8"/>
    <w:semiHidden/>
    <w:unhideWhenUsed/>
    <w:rsid w:val="00DD133B"/>
    <w:pPr>
      <w:numPr>
        <w:numId w:val="6"/>
      </w:numPr>
    </w:pPr>
  </w:style>
  <w:style w:type="paragraph" w:styleId="ListBullet5">
    <w:name w:val="List Bullet 5"/>
    <w:basedOn w:val="Normal"/>
    <w:uiPriority w:val="8"/>
    <w:semiHidden/>
    <w:unhideWhenUsed/>
    <w:rsid w:val="00DD133B"/>
    <w:pPr>
      <w:numPr>
        <w:numId w:val="7"/>
      </w:numPr>
    </w:pPr>
  </w:style>
  <w:style w:type="paragraph" w:styleId="Title">
    <w:name w:val="Title"/>
    <w:basedOn w:val="Normal"/>
    <w:link w:val="TitleChar"/>
    <w:uiPriority w:val="8"/>
    <w:qFormat/>
    <w:rsid w:val="00DD133B"/>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8"/>
    <w:rsid w:val="00DD133B"/>
    <w:rPr>
      <w:rFonts w:ascii="Arial" w:hAnsi="Arial" w:cs="Arial"/>
      <w:b/>
      <w:bCs/>
      <w:kern w:val="28"/>
      <w:sz w:val="32"/>
      <w:szCs w:val="32"/>
    </w:rPr>
  </w:style>
  <w:style w:type="paragraph" w:styleId="BodyText">
    <w:name w:val="Body Text"/>
    <w:basedOn w:val="Normal"/>
    <w:link w:val="BodyTextChar"/>
    <w:uiPriority w:val="8"/>
    <w:semiHidden/>
    <w:unhideWhenUsed/>
    <w:rsid w:val="00DD133B"/>
    <w:pPr>
      <w:spacing w:after="120"/>
    </w:pPr>
  </w:style>
  <w:style w:type="character" w:customStyle="1" w:styleId="BodyTextChar">
    <w:name w:val="Body Text Char"/>
    <w:basedOn w:val="DefaultParagraphFont"/>
    <w:link w:val="BodyText"/>
    <w:uiPriority w:val="8"/>
    <w:semiHidden/>
    <w:rsid w:val="00DD133B"/>
    <w:rPr>
      <w:rFonts w:ascii="Times New Roman" w:hAnsi="Times New Roman" w:cs="Times New Roman"/>
      <w:sz w:val="24"/>
      <w:szCs w:val="24"/>
    </w:rPr>
  </w:style>
  <w:style w:type="paragraph" w:styleId="PlainText">
    <w:name w:val="Plain Text"/>
    <w:basedOn w:val="Normal"/>
    <w:link w:val="PlainTextChar"/>
    <w:uiPriority w:val="99"/>
    <w:semiHidden/>
    <w:unhideWhenUsed/>
    <w:rsid w:val="00DD133B"/>
    <w:pPr>
      <w:spacing w:line="240" w:lineRule="auto"/>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uiPriority w:val="99"/>
    <w:semiHidden/>
    <w:rsid w:val="00DD133B"/>
    <w:rPr>
      <w:rFonts w:ascii="Courier New" w:eastAsia="Times New Roman" w:hAnsi="Courier New" w:cs="Courier New"/>
      <w:sz w:val="20"/>
      <w:szCs w:val="20"/>
      <w:lang w:val="en-GB" w:eastAsia="en-GB"/>
    </w:rPr>
  </w:style>
  <w:style w:type="paragraph" w:styleId="CommentSubject">
    <w:name w:val="annotation subject"/>
    <w:basedOn w:val="CommentText"/>
    <w:next w:val="CommentText"/>
    <w:link w:val="CommentSubjectChar"/>
    <w:uiPriority w:val="99"/>
    <w:semiHidden/>
    <w:unhideWhenUsed/>
    <w:rsid w:val="00DD133B"/>
    <w:rPr>
      <w:b/>
      <w:bCs/>
    </w:rPr>
  </w:style>
  <w:style w:type="character" w:customStyle="1" w:styleId="CommentSubjectChar">
    <w:name w:val="Comment Subject Char"/>
    <w:basedOn w:val="CommentTextChar"/>
    <w:link w:val="CommentSubject"/>
    <w:uiPriority w:val="99"/>
    <w:semiHidden/>
    <w:rsid w:val="00DD133B"/>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DD133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133B"/>
    <w:rPr>
      <w:rFonts w:ascii="Segoe UI" w:hAnsi="Segoe UI" w:cs="Segoe UI"/>
      <w:sz w:val="18"/>
      <w:szCs w:val="18"/>
    </w:rPr>
  </w:style>
  <w:style w:type="paragraph" w:styleId="NoSpacing">
    <w:name w:val="No Spacing"/>
    <w:uiPriority w:val="1"/>
    <w:qFormat/>
    <w:rsid w:val="00DD133B"/>
    <w:pPr>
      <w:spacing w:after="0" w:line="240" w:lineRule="auto"/>
    </w:pPr>
    <w:rPr>
      <w:rFonts w:ascii="Times New Roman" w:eastAsia="Times New Roman" w:hAnsi="Times New Roman" w:cs="Times New Roman"/>
      <w:sz w:val="24"/>
      <w:szCs w:val="24"/>
      <w:lang w:val="en-GB" w:eastAsia="en-GB"/>
    </w:rPr>
  </w:style>
  <w:style w:type="paragraph" w:styleId="Revision">
    <w:name w:val="Revision"/>
    <w:uiPriority w:val="99"/>
    <w:semiHidden/>
    <w:rsid w:val="00DD133B"/>
    <w:pPr>
      <w:spacing w:after="0" w:line="240" w:lineRule="auto"/>
    </w:pPr>
    <w:rPr>
      <w:rFonts w:ascii="Times New Roman" w:hAnsi="Times New Roman" w:cs="Times New Roman"/>
      <w:sz w:val="24"/>
      <w:szCs w:val="24"/>
    </w:rPr>
  </w:style>
  <w:style w:type="paragraph" w:styleId="ListParagraph">
    <w:name w:val="List Paragraph"/>
    <w:basedOn w:val="Normal"/>
    <w:uiPriority w:val="3"/>
    <w:qFormat/>
    <w:rsid w:val="00DD133B"/>
    <w:pPr>
      <w:ind w:left="720"/>
      <w:contextualSpacing/>
    </w:pPr>
  </w:style>
  <w:style w:type="paragraph" w:styleId="TOCHeading">
    <w:name w:val="TOC Heading"/>
    <w:basedOn w:val="Heading1"/>
    <w:next w:val="Normal"/>
    <w:uiPriority w:val="39"/>
    <w:semiHidden/>
    <w:unhideWhenUsed/>
    <w:qFormat/>
    <w:rsid w:val="00DD133B"/>
    <w:pPr>
      <w:keepLines/>
      <w:numPr>
        <w:numId w:val="0"/>
      </w:numPr>
      <w:spacing w:before="240" w:after="0" w:line="256" w:lineRule="auto"/>
      <w:jc w:val="left"/>
      <w:outlineLvl w:val="9"/>
    </w:pPr>
    <w:rPr>
      <w:rFonts w:asciiTheme="majorHAnsi" w:eastAsiaTheme="majorEastAsia" w:hAnsiTheme="majorHAnsi" w:cstheme="majorBidi"/>
      <w:b w:val="0"/>
      <w:bCs w:val="0"/>
      <w:smallCaps w:val="0"/>
      <w:color w:val="2F5496" w:themeColor="accent1" w:themeShade="BF"/>
      <w:kern w:val="0"/>
      <w:sz w:val="32"/>
    </w:rPr>
  </w:style>
  <w:style w:type="paragraph" w:customStyle="1" w:styleId="Appendix">
    <w:name w:val="Appendix"/>
    <w:basedOn w:val="Normal"/>
    <w:uiPriority w:val="8"/>
    <w:qFormat/>
    <w:rsid w:val="00DD133B"/>
    <w:pPr>
      <w:jc w:val="center"/>
    </w:pPr>
    <w:rPr>
      <w:b/>
    </w:rPr>
  </w:style>
  <w:style w:type="paragraph" w:customStyle="1" w:styleId="Indent">
    <w:name w:val="Indent"/>
    <w:basedOn w:val="Normal"/>
    <w:uiPriority w:val="8"/>
    <w:qFormat/>
    <w:rsid w:val="00DD133B"/>
    <w:pPr>
      <w:ind w:left="720" w:hanging="720"/>
    </w:pPr>
  </w:style>
  <w:style w:type="character" w:customStyle="1" w:styleId="ParagraphNumberingChar">
    <w:name w:val="Paragraph Numbering Char"/>
    <w:basedOn w:val="DefaultParagraphFont"/>
    <w:link w:val="ParagraphNumbering"/>
    <w:uiPriority w:val="3"/>
    <w:locked/>
    <w:rsid w:val="00DD133B"/>
    <w:rPr>
      <w:rFonts w:ascii="Times New Roman" w:hAnsi="Times New Roman" w:cs="Times New Roman"/>
      <w:sz w:val="24"/>
      <w:szCs w:val="24"/>
    </w:rPr>
  </w:style>
  <w:style w:type="paragraph" w:customStyle="1" w:styleId="ParagraphNumbering">
    <w:name w:val="Paragraph Numbering"/>
    <w:basedOn w:val="Normal"/>
    <w:link w:val="ParagraphNumberingChar"/>
    <w:uiPriority w:val="3"/>
    <w:qFormat/>
    <w:rsid w:val="00DD133B"/>
    <w:pPr>
      <w:numPr>
        <w:numId w:val="8"/>
      </w:numPr>
      <w:spacing w:after="240"/>
    </w:pPr>
  </w:style>
  <w:style w:type="paragraph" w:customStyle="1" w:styleId="UnNumberedHeading1">
    <w:name w:val="UnNumbered Heading 1"/>
    <w:basedOn w:val="Normal"/>
    <w:next w:val="Normal"/>
    <w:uiPriority w:val="8"/>
    <w:rsid w:val="00DD133B"/>
    <w:pPr>
      <w:jc w:val="center"/>
    </w:pPr>
    <w:rPr>
      <w:b/>
      <w:smallCaps/>
    </w:rPr>
  </w:style>
  <w:style w:type="paragraph" w:customStyle="1" w:styleId="Objective">
    <w:name w:val="Objective"/>
    <w:basedOn w:val="Normal"/>
    <w:uiPriority w:val="99"/>
    <w:qFormat/>
    <w:rsid w:val="00DD133B"/>
    <w:pPr>
      <w:pBdr>
        <w:top w:val="single" w:sz="8" w:space="10" w:color="F2F2F1"/>
        <w:left w:val="single" w:sz="8" w:space="10" w:color="F2F2F1"/>
        <w:bottom w:val="single" w:sz="8" w:space="6" w:color="F2F2F1"/>
        <w:right w:val="single" w:sz="8" w:space="10" w:color="F2F2F1"/>
      </w:pBdr>
      <w:shd w:val="clear" w:color="auto" w:fill="F2F2F1"/>
      <w:snapToGrid w:val="0"/>
      <w:spacing w:line="240" w:lineRule="auto"/>
      <w:ind w:left="200" w:right="200"/>
    </w:pPr>
    <w:rPr>
      <w:rFonts w:eastAsia="Century Gothic" w:cs="Arial"/>
      <w:color w:val="000000" w:themeColor="text1"/>
      <w:szCs w:val="22"/>
      <w:lang w:val="it-IT" w:eastAsia="it-IT"/>
    </w:rPr>
  </w:style>
  <w:style w:type="paragraph" w:customStyle="1" w:styleId="Default">
    <w:name w:val="Default"/>
    <w:uiPriority w:val="99"/>
    <w:rsid w:val="00DD133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easer">
    <w:name w:val="Teaser"/>
    <w:basedOn w:val="Normal"/>
    <w:uiPriority w:val="99"/>
    <w:rsid w:val="00DD133B"/>
    <w:pPr>
      <w:spacing w:before="120" w:line="240" w:lineRule="auto"/>
    </w:pPr>
    <w:rPr>
      <w:rFonts w:eastAsia="Times New Roman"/>
    </w:rPr>
  </w:style>
  <w:style w:type="paragraph" w:customStyle="1" w:styleId="Referencesandnotes">
    <w:name w:val="References and notes"/>
    <w:basedOn w:val="Normal"/>
    <w:uiPriority w:val="99"/>
    <w:rsid w:val="00DD133B"/>
    <w:pPr>
      <w:spacing w:before="120" w:line="240" w:lineRule="auto"/>
      <w:ind w:left="720" w:hanging="720"/>
    </w:pPr>
    <w:rPr>
      <w:rFonts w:eastAsia="Times New Roman"/>
    </w:rPr>
  </w:style>
  <w:style w:type="paragraph" w:customStyle="1" w:styleId="Refhead">
    <w:name w:val="Ref head"/>
    <w:basedOn w:val="Normal"/>
    <w:uiPriority w:val="99"/>
    <w:rsid w:val="00DD133B"/>
    <w:pPr>
      <w:keepNext/>
      <w:spacing w:before="120" w:after="120" w:line="240" w:lineRule="auto"/>
      <w:outlineLvl w:val="0"/>
    </w:pPr>
    <w:rPr>
      <w:rFonts w:eastAsia="Times New Roman"/>
      <w:b/>
      <w:bCs/>
      <w:kern w:val="28"/>
    </w:rPr>
  </w:style>
  <w:style w:type="paragraph" w:customStyle="1" w:styleId="Legend">
    <w:name w:val="Legend"/>
    <w:basedOn w:val="Normal"/>
    <w:uiPriority w:val="99"/>
    <w:rsid w:val="00DD133B"/>
    <w:pPr>
      <w:spacing w:line="240" w:lineRule="auto"/>
    </w:pPr>
    <w:rPr>
      <w:rFonts w:eastAsia="Calibri"/>
      <w:sz w:val="20"/>
      <w:szCs w:val="20"/>
    </w:rPr>
  </w:style>
  <w:style w:type="paragraph" w:customStyle="1" w:styleId="citationtext">
    <w:name w:val="citationtext"/>
    <w:basedOn w:val="Normal"/>
    <w:uiPriority w:val="99"/>
    <w:rsid w:val="00DD133B"/>
    <w:pPr>
      <w:spacing w:before="100" w:beforeAutospacing="1" w:after="100" w:afterAutospacing="1" w:line="240" w:lineRule="auto"/>
    </w:pPr>
    <w:rPr>
      <w:rFonts w:eastAsia="Times New Roman"/>
      <w:lang w:val="en-GB" w:eastAsia="en-GB"/>
    </w:rPr>
  </w:style>
  <w:style w:type="paragraph" w:customStyle="1" w:styleId="CoverTitle">
    <w:name w:val="Cover Title"/>
    <w:basedOn w:val="Normal"/>
    <w:next w:val="Normal"/>
    <w:uiPriority w:val="99"/>
    <w:rsid w:val="00DD133B"/>
    <w:pPr>
      <w:spacing w:before="720" w:after="480" w:line="240" w:lineRule="auto"/>
      <w:jc w:val="center"/>
    </w:pPr>
    <w:rPr>
      <w:rFonts w:eastAsia="Times New Roman"/>
      <w:noProof/>
      <w:sz w:val="48"/>
      <w:szCs w:val="20"/>
    </w:rPr>
  </w:style>
  <w:style w:type="paragraph" w:customStyle="1" w:styleId="CoverAuthor">
    <w:name w:val="Cover Author"/>
    <w:basedOn w:val="Normal"/>
    <w:next w:val="CoverTitle"/>
    <w:uiPriority w:val="99"/>
    <w:rsid w:val="00DD133B"/>
    <w:pPr>
      <w:spacing w:after="360"/>
      <w:jc w:val="center"/>
    </w:pPr>
    <w:rPr>
      <w:rFonts w:eastAsia="Times New Roman"/>
      <w:i/>
      <w:noProof/>
      <w:sz w:val="36"/>
      <w:szCs w:val="20"/>
    </w:rPr>
  </w:style>
  <w:style w:type="paragraph" w:customStyle="1" w:styleId="DocType">
    <w:name w:val="Doc Type"/>
    <w:basedOn w:val="Normal"/>
    <w:next w:val="Normal"/>
    <w:uiPriority w:val="99"/>
    <w:rsid w:val="00DD133B"/>
    <w:pPr>
      <w:spacing w:before="1080" w:after="120" w:line="240" w:lineRule="auto"/>
      <w:jc w:val="center"/>
    </w:pPr>
    <w:rPr>
      <w:rFonts w:eastAsia="Times New Roman"/>
      <w:b/>
      <w:noProof/>
      <w:szCs w:val="20"/>
    </w:rPr>
  </w:style>
  <w:style w:type="paragraph" w:customStyle="1" w:styleId="DocTitle">
    <w:name w:val="Doc Title"/>
    <w:basedOn w:val="Normal"/>
    <w:next w:val="CoverAuthor"/>
    <w:uiPriority w:val="99"/>
    <w:rsid w:val="00DD133B"/>
    <w:pPr>
      <w:spacing w:before="120" w:after="240" w:line="240" w:lineRule="auto"/>
      <w:jc w:val="center"/>
    </w:pPr>
    <w:rPr>
      <w:rFonts w:eastAsia="Times New Roman"/>
      <w:b/>
      <w:szCs w:val="20"/>
    </w:rPr>
  </w:style>
  <w:style w:type="paragraph" w:customStyle="1" w:styleId="Author">
    <w:name w:val="Author"/>
    <w:basedOn w:val="Normal"/>
    <w:uiPriority w:val="99"/>
    <w:rsid w:val="00DD133B"/>
    <w:pPr>
      <w:spacing w:before="120" w:after="240" w:line="240" w:lineRule="auto"/>
      <w:jc w:val="center"/>
    </w:pPr>
    <w:rPr>
      <w:rFonts w:eastAsia="Times New Roman"/>
      <w:b/>
      <w:noProof/>
      <w:szCs w:val="20"/>
    </w:rPr>
  </w:style>
  <w:style w:type="paragraph" w:customStyle="1" w:styleId="Authorizer">
    <w:name w:val="Authorizer"/>
    <w:basedOn w:val="Normal"/>
    <w:uiPriority w:val="99"/>
    <w:rsid w:val="00DD133B"/>
    <w:pPr>
      <w:spacing w:before="120" w:after="240" w:line="240" w:lineRule="auto"/>
      <w:jc w:val="center"/>
    </w:pPr>
    <w:rPr>
      <w:rFonts w:eastAsia="Times New Roman"/>
      <w:noProof/>
      <w:szCs w:val="20"/>
    </w:rPr>
  </w:style>
  <w:style w:type="paragraph" w:customStyle="1" w:styleId="Date1">
    <w:name w:val="Date1"/>
    <w:basedOn w:val="Normal"/>
    <w:next w:val="Normal"/>
    <w:uiPriority w:val="99"/>
    <w:rsid w:val="00DD133B"/>
    <w:pPr>
      <w:spacing w:before="120" w:after="480" w:line="240" w:lineRule="auto"/>
      <w:jc w:val="center"/>
    </w:pPr>
    <w:rPr>
      <w:rFonts w:eastAsia="Times New Roman"/>
      <w:noProof/>
      <w:szCs w:val="20"/>
    </w:rPr>
  </w:style>
  <w:style w:type="paragraph" w:customStyle="1" w:styleId="AbstractTitle">
    <w:name w:val="Abstract Title"/>
    <w:basedOn w:val="Normal"/>
    <w:uiPriority w:val="99"/>
    <w:rsid w:val="00DD133B"/>
    <w:pPr>
      <w:keepNext/>
      <w:tabs>
        <w:tab w:val="num" w:pos="720"/>
      </w:tabs>
      <w:spacing w:before="240" w:after="240" w:line="240" w:lineRule="auto"/>
      <w:jc w:val="center"/>
      <w:outlineLvl w:val="0"/>
    </w:pPr>
    <w:rPr>
      <w:rFonts w:eastAsia="Times New Roman" w:cs="Arial"/>
      <w:b/>
      <w:bCs/>
      <w:kern w:val="28"/>
      <w:szCs w:val="32"/>
    </w:rPr>
  </w:style>
  <w:style w:type="paragraph" w:customStyle="1" w:styleId="Abstracttext">
    <w:name w:val="Abstract text"/>
    <w:basedOn w:val="Normal"/>
    <w:uiPriority w:val="99"/>
    <w:rsid w:val="00DD133B"/>
    <w:pPr>
      <w:spacing w:before="60" w:after="60" w:line="240" w:lineRule="auto"/>
      <w:ind w:left="288" w:right="288"/>
    </w:pPr>
    <w:rPr>
      <w:rFonts w:eastAsia="Times New Roman"/>
      <w:noProof/>
      <w:szCs w:val="20"/>
    </w:rPr>
  </w:style>
  <w:style w:type="paragraph" w:customStyle="1" w:styleId="ISBN">
    <w:name w:val="ISBN"/>
    <w:basedOn w:val="Normal"/>
    <w:uiPriority w:val="99"/>
    <w:rsid w:val="00DD133B"/>
    <w:rPr>
      <w:rFonts w:eastAsia="Times New Roman"/>
      <w:noProof/>
      <w:szCs w:val="20"/>
    </w:rPr>
  </w:style>
  <w:style w:type="paragraph" w:customStyle="1" w:styleId="ISSN">
    <w:name w:val="ISSN"/>
    <w:basedOn w:val="Normal"/>
    <w:uiPriority w:val="99"/>
    <w:rsid w:val="00DD133B"/>
    <w:rPr>
      <w:rFonts w:eastAsia="Times New Roman"/>
      <w:noProof/>
      <w:szCs w:val="20"/>
    </w:rPr>
  </w:style>
  <w:style w:type="paragraph" w:customStyle="1" w:styleId="JEL">
    <w:name w:val="JEL"/>
    <w:basedOn w:val="Normal"/>
    <w:uiPriority w:val="99"/>
    <w:rsid w:val="00DD133B"/>
    <w:pPr>
      <w:spacing w:before="420" w:after="240"/>
    </w:pPr>
    <w:rPr>
      <w:rFonts w:eastAsia="Times New Roman"/>
      <w:noProof/>
      <w:szCs w:val="20"/>
    </w:rPr>
  </w:style>
  <w:style w:type="paragraph" w:customStyle="1" w:styleId="Keywords">
    <w:name w:val="Keywords"/>
    <w:basedOn w:val="Normal"/>
    <w:uiPriority w:val="99"/>
    <w:rsid w:val="00DD133B"/>
    <w:pPr>
      <w:spacing w:before="120" w:after="240"/>
    </w:pPr>
    <w:rPr>
      <w:rFonts w:eastAsia="Times New Roman"/>
      <w:noProof/>
      <w:szCs w:val="20"/>
    </w:rPr>
  </w:style>
  <w:style w:type="paragraph" w:customStyle="1" w:styleId="EmailAddress">
    <w:name w:val="Email Address"/>
    <w:basedOn w:val="Normal"/>
    <w:uiPriority w:val="99"/>
    <w:rsid w:val="00DD133B"/>
    <w:pPr>
      <w:spacing w:before="120" w:after="600"/>
    </w:pPr>
    <w:rPr>
      <w:rFonts w:eastAsia="Times New Roman"/>
      <w:noProof/>
      <w:szCs w:val="20"/>
    </w:rPr>
  </w:style>
  <w:style w:type="paragraph" w:customStyle="1" w:styleId="Department">
    <w:name w:val="Department"/>
    <w:basedOn w:val="Normal"/>
    <w:uiPriority w:val="99"/>
    <w:rsid w:val="00DD133B"/>
    <w:pPr>
      <w:spacing w:before="300" w:after="360" w:line="240" w:lineRule="auto"/>
      <w:jc w:val="center"/>
    </w:pPr>
    <w:rPr>
      <w:rFonts w:eastAsia="Times New Roman"/>
      <w:szCs w:val="20"/>
    </w:rPr>
  </w:style>
  <w:style w:type="paragraph" w:customStyle="1" w:styleId="Disclaimer">
    <w:name w:val="Disclaimer"/>
    <w:basedOn w:val="Normal"/>
    <w:uiPriority w:val="99"/>
    <w:rsid w:val="00DD133B"/>
    <w:pPr>
      <w:spacing w:line="240" w:lineRule="auto"/>
    </w:pPr>
    <w:rPr>
      <w:rFonts w:eastAsia="Times New Roman"/>
      <w:szCs w:val="20"/>
    </w:rPr>
  </w:style>
  <w:style w:type="paragraph" w:customStyle="1" w:styleId="WPNumber">
    <w:name w:val="WP Number"/>
    <w:basedOn w:val="Normal"/>
    <w:uiPriority w:val="99"/>
    <w:qFormat/>
    <w:rsid w:val="00DD133B"/>
    <w:pPr>
      <w:tabs>
        <w:tab w:val="left" w:pos="-1440"/>
        <w:tab w:val="right" w:pos="9000"/>
      </w:tabs>
    </w:pPr>
    <w:rPr>
      <w:rFonts w:eastAsia="Times New Roman"/>
      <w:sz w:val="20"/>
      <w:szCs w:val="20"/>
    </w:rPr>
  </w:style>
  <w:style w:type="paragraph" w:customStyle="1" w:styleId="CoverWPNumber">
    <w:name w:val="Cover WP Number"/>
    <w:basedOn w:val="Header"/>
    <w:uiPriority w:val="99"/>
    <w:qFormat/>
    <w:rsid w:val="00DD133B"/>
    <w:pPr>
      <w:spacing w:line="240" w:lineRule="auto"/>
      <w:jc w:val="right"/>
    </w:pPr>
    <w:rPr>
      <w:rFonts w:eastAsia="Times New Roman"/>
      <w:noProof/>
      <w:sz w:val="36"/>
      <w:szCs w:val="20"/>
    </w:rPr>
  </w:style>
  <w:style w:type="paragraph" w:customStyle="1" w:styleId="pub-desc">
    <w:name w:val="pub-desc"/>
    <w:basedOn w:val="Normal"/>
    <w:uiPriority w:val="99"/>
    <w:rsid w:val="00DD133B"/>
    <w:pPr>
      <w:spacing w:before="100" w:beforeAutospacing="1" w:after="100" w:afterAutospacing="1" w:line="240" w:lineRule="auto"/>
    </w:pPr>
    <w:rPr>
      <w:rFonts w:eastAsia="Times New Roman"/>
      <w:lang w:val="en-GB" w:eastAsia="en-GB"/>
    </w:rPr>
  </w:style>
  <w:style w:type="character" w:styleId="FootnoteReference">
    <w:name w:val="footnote reference"/>
    <w:aliases w:val="fr,Footnote Reference Number,Footnote Reference_LVL6,Footnote Reference_LVL61,Footnote Reference_LVL62,Footnote Reference_LVL63,Footnote Reference_LVL64,SUPERS,EN Footnote Reference,number,ftref,16 Point,Superscript 6 Point,BVI fnr"/>
    <w:basedOn w:val="DefaultParagraphFont"/>
    <w:uiPriority w:val="8"/>
    <w:semiHidden/>
    <w:unhideWhenUsed/>
    <w:qFormat/>
    <w:rsid w:val="00DD133B"/>
    <w:rPr>
      <w:sz w:val="20"/>
      <w:vertAlign w:val="superscript"/>
    </w:rPr>
  </w:style>
  <w:style w:type="character" w:styleId="CommentReference">
    <w:name w:val="annotation reference"/>
    <w:basedOn w:val="DefaultParagraphFont"/>
    <w:uiPriority w:val="99"/>
    <w:semiHidden/>
    <w:unhideWhenUsed/>
    <w:rsid w:val="00DD133B"/>
    <w:rPr>
      <w:sz w:val="16"/>
      <w:szCs w:val="16"/>
    </w:rPr>
  </w:style>
  <w:style w:type="character" w:styleId="EndnoteReference">
    <w:name w:val="endnote reference"/>
    <w:basedOn w:val="DefaultParagraphFont"/>
    <w:uiPriority w:val="99"/>
    <w:semiHidden/>
    <w:unhideWhenUsed/>
    <w:rsid w:val="00DD133B"/>
    <w:rPr>
      <w:vertAlign w:val="superscript"/>
    </w:rPr>
  </w:style>
  <w:style w:type="character" w:styleId="PlaceholderText">
    <w:name w:val="Placeholder Text"/>
    <w:basedOn w:val="DefaultParagraphFont"/>
    <w:uiPriority w:val="99"/>
    <w:semiHidden/>
    <w:rsid w:val="00DD133B"/>
    <w:rPr>
      <w:color w:val="808080"/>
    </w:rPr>
  </w:style>
  <w:style w:type="character" w:customStyle="1" w:styleId="al-author-name-more">
    <w:name w:val="al-author-name-more"/>
    <w:basedOn w:val="DefaultParagraphFont"/>
    <w:rsid w:val="00DD133B"/>
  </w:style>
  <w:style w:type="character" w:customStyle="1" w:styleId="delimiter">
    <w:name w:val="delimiter"/>
    <w:basedOn w:val="DefaultParagraphFont"/>
    <w:rsid w:val="00DD133B"/>
  </w:style>
  <w:style w:type="character" w:customStyle="1" w:styleId="RegularDKB">
    <w:name w:val="Regular DKB"/>
    <w:uiPriority w:val="2"/>
    <w:qFormat/>
    <w:rsid w:val="00DD133B"/>
    <w:rPr>
      <w:color w:val="44546A" w:themeColor="text2"/>
    </w:rPr>
  </w:style>
  <w:style w:type="character" w:customStyle="1" w:styleId="StrongDKB">
    <w:name w:val="Strong DKB"/>
    <w:uiPriority w:val="2"/>
    <w:qFormat/>
    <w:rsid w:val="00DD133B"/>
    <w:rPr>
      <w:rFonts w:ascii="Arial Black" w:hAnsi="Arial Black" w:hint="default"/>
      <w:b w:val="0"/>
      <w:bCs/>
      <w:i w:val="0"/>
      <w:iCs w:val="0"/>
      <w:color w:val="44546A" w:themeColor="text2"/>
    </w:rPr>
  </w:style>
  <w:style w:type="character" w:customStyle="1" w:styleId="StrongMDB">
    <w:name w:val="Strong MDB"/>
    <w:uiPriority w:val="2"/>
    <w:qFormat/>
    <w:rsid w:val="00DD133B"/>
    <w:rPr>
      <w:b/>
      <w:bCs/>
      <w:color w:val="4472C4" w:themeColor="accent1"/>
    </w:rPr>
  </w:style>
  <w:style w:type="character" w:customStyle="1" w:styleId="date-display-single">
    <w:name w:val="date-display-single"/>
    <w:basedOn w:val="DefaultParagraphFont"/>
    <w:rsid w:val="00DD133B"/>
  </w:style>
  <w:style w:type="character" w:customStyle="1" w:styleId="st1">
    <w:name w:val="st1"/>
    <w:basedOn w:val="DefaultParagraphFont"/>
    <w:rsid w:val="00DD133B"/>
  </w:style>
  <w:style w:type="character" w:customStyle="1" w:styleId="year2">
    <w:name w:val="year2"/>
    <w:basedOn w:val="DefaultParagraphFont"/>
    <w:rsid w:val="00DD133B"/>
  </w:style>
  <w:style w:type="character" w:customStyle="1" w:styleId="title28">
    <w:name w:val="title28"/>
    <w:basedOn w:val="DefaultParagraphFont"/>
    <w:rsid w:val="00DD133B"/>
  </w:style>
  <w:style w:type="character" w:customStyle="1" w:styleId="journal5">
    <w:name w:val="journal5"/>
    <w:basedOn w:val="DefaultParagraphFont"/>
    <w:rsid w:val="00DD133B"/>
    <w:rPr>
      <w:i/>
      <w:iCs/>
    </w:rPr>
  </w:style>
  <w:style w:type="character" w:customStyle="1" w:styleId="vol2">
    <w:name w:val="vol2"/>
    <w:basedOn w:val="DefaultParagraphFont"/>
    <w:rsid w:val="00DD133B"/>
  </w:style>
  <w:style w:type="character" w:customStyle="1" w:styleId="pages4">
    <w:name w:val="pages4"/>
    <w:basedOn w:val="DefaultParagraphFont"/>
    <w:rsid w:val="00DD133B"/>
  </w:style>
  <w:style w:type="character" w:customStyle="1" w:styleId="articletitle">
    <w:name w:val="articletitle"/>
    <w:basedOn w:val="DefaultParagraphFont"/>
    <w:rsid w:val="00DD133B"/>
  </w:style>
  <w:style w:type="character" w:customStyle="1" w:styleId="author0">
    <w:name w:val="author"/>
    <w:basedOn w:val="DefaultParagraphFont"/>
    <w:rsid w:val="00DD133B"/>
  </w:style>
  <w:style w:type="character" w:customStyle="1" w:styleId="year">
    <w:name w:val="year"/>
    <w:basedOn w:val="DefaultParagraphFont"/>
    <w:rsid w:val="00DD133B"/>
  </w:style>
  <w:style w:type="character" w:customStyle="1" w:styleId="Title1">
    <w:name w:val="Title1"/>
    <w:basedOn w:val="DefaultParagraphFont"/>
    <w:rsid w:val="00DD133B"/>
  </w:style>
  <w:style w:type="character" w:customStyle="1" w:styleId="source">
    <w:name w:val="source"/>
    <w:basedOn w:val="DefaultParagraphFont"/>
    <w:rsid w:val="00DD133B"/>
  </w:style>
  <w:style w:type="character" w:customStyle="1" w:styleId="volume">
    <w:name w:val="volume"/>
    <w:basedOn w:val="DefaultParagraphFont"/>
    <w:rsid w:val="00DD133B"/>
  </w:style>
  <w:style w:type="character" w:customStyle="1" w:styleId="issue">
    <w:name w:val="issue"/>
    <w:basedOn w:val="DefaultParagraphFont"/>
    <w:rsid w:val="00DD133B"/>
  </w:style>
  <w:style w:type="character" w:customStyle="1" w:styleId="hi">
    <w:name w:val="hi"/>
    <w:basedOn w:val="DefaultParagraphFont"/>
    <w:rsid w:val="00DD133B"/>
  </w:style>
  <w:style w:type="character" w:customStyle="1" w:styleId="fpage">
    <w:name w:val="fpage"/>
    <w:basedOn w:val="DefaultParagraphFont"/>
    <w:rsid w:val="00DD133B"/>
  </w:style>
  <w:style w:type="character" w:customStyle="1" w:styleId="lpage">
    <w:name w:val="lpage"/>
    <w:basedOn w:val="DefaultParagraphFont"/>
    <w:rsid w:val="00DD133B"/>
  </w:style>
  <w:style w:type="character" w:customStyle="1" w:styleId="pub-id">
    <w:name w:val="pub-id"/>
    <w:basedOn w:val="DefaultParagraphFont"/>
    <w:rsid w:val="00DD133B"/>
  </w:style>
  <w:style w:type="character" w:customStyle="1" w:styleId="comment">
    <w:name w:val="comment"/>
    <w:basedOn w:val="DefaultParagraphFont"/>
    <w:rsid w:val="00DD133B"/>
  </w:style>
  <w:style w:type="character" w:customStyle="1" w:styleId="apple-converted-space">
    <w:name w:val="apple-converted-space"/>
    <w:basedOn w:val="DefaultParagraphFont"/>
    <w:rsid w:val="00DD133B"/>
  </w:style>
  <w:style w:type="character" w:customStyle="1" w:styleId="databold">
    <w:name w:val="data_bold"/>
    <w:basedOn w:val="DefaultParagraphFont"/>
    <w:rsid w:val="00DD133B"/>
  </w:style>
  <w:style w:type="character" w:customStyle="1" w:styleId="a-color-secondary">
    <w:name w:val="a-color-secondary"/>
    <w:basedOn w:val="DefaultParagraphFont"/>
    <w:rsid w:val="00DD133B"/>
  </w:style>
  <w:style w:type="character" w:customStyle="1" w:styleId="articlepagerange">
    <w:name w:val="articlepagerange"/>
    <w:basedOn w:val="DefaultParagraphFont"/>
    <w:rsid w:val="00DD133B"/>
  </w:style>
  <w:style w:type="character" w:customStyle="1" w:styleId="reference-text">
    <w:name w:val="reference-text"/>
    <w:basedOn w:val="DefaultParagraphFont"/>
    <w:rsid w:val="00DD133B"/>
  </w:style>
  <w:style w:type="character" w:customStyle="1" w:styleId="textcell">
    <w:name w:val="textcell"/>
    <w:basedOn w:val="DefaultParagraphFont"/>
    <w:rsid w:val="00DD133B"/>
  </w:style>
  <w:style w:type="table" w:styleId="TableGrid">
    <w:name w:val="Table Grid"/>
    <w:basedOn w:val="TableNormal"/>
    <w:uiPriority w:val="39"/>
    <w:rsid w:val="00DD133B"/>
    <w:pPr>
      <w:spacing w:after="0" w:line="240" w:lineRule="auto"/>
    </w:pPr>
    <w:rPr>
      <w:rFonts w:ascii="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D133B"/>
    <w:pPr>
      <w:spacing w:after="0" w:line="240" w:lineRule="auto"/>
    </w:p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DD133B"/>
    <w:pPr>
      <w:spacing w:after="0" w:line="240" w:lineRule="auto"/>
    </w:pPr>
    <w:tblPr>
      <w:tblStyleRowBandSize w:val="1"/>
      <w:tblStyleColBandSize w:val="1"/>
      <w:tblInd w:w="0" w:type="nil"/>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eGrid1">
    <w:name w:val="Table Grid1"/>
    <w:basedOn w:val="TableNormal"/>
    <w:rsid w:val="00DD133B"/>
    <w:pPr>
      <w:spacing w:after="0" w:line="240" w:lineRule="auto"/>
    </w:pPr>
    <w:rPr>
      <w:rFonts w:ascii="Times New Roman" w:eastAsia="Calibri"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DD133B"/>
    <w:pPr>
      <w:spacing w:after="0" w:line="240" w:lineRule="auto"/>
    </w:pPr>
    <w:rPr>
      <w:rFonts w:eastAsiaTheme="minorEastAsia"/>
      <w:lang w:eastAsia="zh-T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1220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4680</Words>
  <Characters>26681</Characters>
  <Application>Microsoft Office Word</Application>
  <DocSecurity>0</DocSecurity>
  <Lines>222</Lines>
  <Paragraphs>62</Paragraphs>
  <ScaleCrop>false</ScaleCrop>
  <Company/>
  <LinksUpToDate>false</LinksUpToDate>
  <CharactersWithSpaces>31299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2021-05-26T11:41:00Z</dcterms:created>
  <dcterms:modified xsi:type="dcterms:W3CDTF">2021-05-26T11:41:00Z</dcterms:modified>
</cp:coreProperties>
</file>