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3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481"/>
        <w:gridCol w:w="2000"/>
        <w:gridCol w:w="2000"/>
        <w:gridCol w:w="907"/>
      </w:tblGrid>
      <w:tr w:rsidR="00817A72" w:rsidRPr="00301BC7" w14:paraId="5339F014" w14:textId="77777777" w:rsidTr="003D17DC">
        <w:trPr>
          <w:trHeight w:val="280"/>
          <w:jc w:val="center"/>
        </w:trPr>
        <w:tc>
          <w:tcPr>
            <w:tcW w:w="8368" w:type="dxa"/>
            <w:gridSpan w:val="5"/>
            <w:shd w:val="clear" w:color="auto" w:fill="auto"/>
            <w:noWrap/>
            <w:vAlign w:val="center"/>
          </w:tcPr>
          <w:p w14:paraId="2EB43AA1" w14:textId="77777777" w:rsidR="00817A72" w:rsidRPr="00C62FE6" w:rsidRDefault="00817A72" w:rsidP="003D17DC">
            <w:pP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C62FE6">
              <w:rPr>
                <w:rFonts w:asciiTheme="majorHAnsi" w:eastAsiaTheme="majorEastAsia" w:hAnsiTheme="majorHAnsi" w:cstheme="majorHAnsi" w:hint="eastAsia"/>
                <w:b/>
                <w:bCs/>
                <w:color w:val="000000"/>
                <w:kern w:val="0"/>
                <w:sz w:val="21"/>
                <w:szCs w:val="21"/>
              </w:rPr>
              <w:t xml:space="preserve">Supplementary Table 3. </w:t>
            </w:r>
            <w:r w:rsidRPr="00C62FE6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The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postoperative</w:t>
            </w:r>
            <w:r w:rsidRPr="00C62FE6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radiological</w:t>
            </w:r>
            <w:r w:rsidRPr="00C62FE6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characteristics of patients before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IPTW</w:t>
            </w:r>
            <w:r w:rsidRPr="00C62FE6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.</w:t>
            </w:r>
          </w:p>
        </w:tc>
      </w:tr>
      <w:tr w:rsidR="00817A72" w:rsidRPr="00301BC7" w14:paraId="21A966EA" w14:textId="77777777" w:rsidTr="00C704B3">
        <w:trPr>
          <w:trHeight w:val="280"/>
          <w:jc w:val="center"/>
        </w:trPr>
        <w:tc>
          <w:tcPr>
            <w:tcW w:w="1980" w:type="dxa"/>
            <w:vMerge w:val="restart"/>
            <w:shd w:val="clear" w:color="auto" w:fill="auto"/>
            <w:noWrap/>
            <w:vAlign w:val="center"/>
          </w:tcPr>
          <w:p w14:paraId="70BC14F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kern w:val="0"/>
                <w:sz w:val="21"/>
                <w:szCs w:val="21"/>
              </w:rPr>
              <w:t>Characteristics</w:t>
            </w:r>
          </w:p>
        </w:tc>
        <w:tc>
          <w:tcPr>
            <w:tcW w:w="1481" w:type="dxa"/>
            <w:vMerge w:val="restart"/>
            <w:shd w:val="clear" w:color="auto" w:fill="auto"/>
            <w:noWrap/>
            <w:vAlign w:val="center"/>
          </w:tcPr>
          <w:p w14:paraId="7A7C4E0B" w14:textId="77777777" w:rsidR="00817A72" w:rsidRPr="00301BC7" w:rsidRDefault="00817A72" w:rsidP="003D17DC">
            <w:pPr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Overall</w:t>
            </w:r>
          </w:p>
        </w:tc>
        <w:tc>
          <w:tcPr>
            <w:tcW w:w="4000" w:type="dxa"/>
            <w:gridSpan w:val="2"/>
            <w:shd w:val="clear" w:color="auto" w:fill="auto"/>
            <w:noWrap/>
            <w:vAlign w:val="center"/>
          </w:tcPr>
          <w:p w14:paraId="0DCAFCCD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Groups</w:t>
            </w:r>
          </w:p>
        </w:tc>
        <w:tc>
          <w:tcPr>
            <w:tcW w:w="907" w:type="dxa"/>
            <w:vMerge w:val="restart"/>
            <w:shd w:val="clear" w:color="auto" w:fill="auto"/>
            <w:noWrap/>
            <w:vAlign w:val="center"/>
          </w:tcPr>
          <w:p w14:paraId="3F51013D" w14:textId="77777777" w:rsidR="00817A72" w:rsidRPr="00301BC7" w:rsidRDefault="00817A72" w:rsidP="003D17DC">
            <w:pPr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</w:t>
            </w:r>
          </w:p>
        </w:tc>
      </w:tr>
      <w:tr w:rsidR="00817A72" w:rsidRPr="00301BC7" w14:paraId="483043CE" w14:textId="77777777" w:rsidTr="00C704B3">
        <w:trPr>
          <w:trHeight w:val="280"/>
          <w:jc w:val="center"/>
        </w:trPr>
        <w:tc>
          <w:tcPr>
            <w:tcW w:w="1980" w:type="dxa"/>
            <w:vMerge/>
            <w:shd w:val="clear" w:color="auto" w:fill="auto"/>
            <w:noWrap/>
            <w:vAlign w:val="center"/>
            <w:hideMark/>
          </w:tcPr>
          <w:p w14:paraId="7ADDEC1B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kern w:val="0"/>
                <w:sz w:val="21"/>
                <w:szCs w:val="21"/>
              </w:rPr>
            </w:pPr>
          </w:p>
        </w:tc>
        <w:tc>
          <w:tcPr>
            <w:tcW w:w="1481" w:type="dxa"/>
            <w:vMerge/>
            <w:shd w:val="clear" w:color="auto" w:fill="auto"/>
            <w:noWrap/>
            <w:vAlign w:val="center"/>
            <w:hideMark/>
          </w:tcPr>
          <w:p w14:paraId="2EB7C47E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5AF9D2D7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THA→LF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3D1A5D5E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LF→THA</w:t>
            </w:r>
          </w:p>
        </w:tc>
        <w:tc>
          <w:tcPr>
            <w:tcW w:w="907" w:type="dxa"/>
            <w:vMerge/>
            <w:shd w:val="clear" w:color="auto" w:fill="auto"/>
            <w:noWrap/>
            <w:vAlign w:val="center"/>
            <w:hideMark/>
          </w:tcPr>
          <w:p w14:paraId="377CC22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</w:tr>
      <w:tr w:rsidR="00817A72" w:rsidRPr="00301BC7" w14:paraId="33D2762F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EA60B2D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n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4307B947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104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A5BC36B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4D64A58E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9300F94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</w:p>
        </w:tc>
      </w:tr>
      <w:tr w:rsidR="00817A72" w:rsidRPr="00301BC7" w14:paraId="1975747C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C0CC59D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PT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0105D807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12.43 (6.85)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583D3CAA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14.50 (7.96)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404D2179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10.78 (5.34)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A09EA7C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0.005</w:t>
            </w:r>
          </w:p>
        </w:tc>
      </w:tr>
      <w:tr w:rsidR="00817A72" w:rsidRPr="00301BC7" w14:paraId="31D685D4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A027FEE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Postoperative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PT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at postoperative 1 week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5CF2A0DB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10.33 (6.78)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6311D1C4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9.97 (7.51)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3DA92EBC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10.61 (6.20)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E72B6AB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0.633</w:t>
            </w:r>
          </w:p>
        </w:tc>
      </w:tr>
      <w:tr w:rsidR="00817A72" w:rsidRPr="00301BC7" w14:paraId="067019E5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DD8E957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PT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at last follow-up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557C617B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8.84 (6.17)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FB49256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7.71 (6.68)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6D5EC13C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9.74 (5.63)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7280C63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0.097</w:t>
            </w:r>
          </w:p>
        </w:tc>
      </w:tr>
      <w:tr w:rsidR="00817A72" w:rsidRPr="00301BC7" w14:paraId="039EAC68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159E1733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6CECAB0F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46.56 (8.92)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4E6B4CBE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47.87 (8.14)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056BFD4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45.53 (9.44)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ADF4D2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0.185</w:t>
            </w:r>
          </w:p>
        </w:tc>
      </w:tr>
      <w:tr w:rsidR="00817A72" w:rsidRPr="00301BC7" w14:paraId="6D8A88B0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948B4D8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Postoperative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PI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at postoperative 1 week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754EC2F8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46.69 (9.05)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699A91B6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47.99 (8.32)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69D4E96D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45.66 (9.53)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80BF389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0.193</w:t>
            </w:r>
          </w:p>
        </w:tc>
      </w:tr>
      <w:tr w:rsidR="00817A72" w:rsidRPr="00301BC7" w14:paraId="232CCDE3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6AAB16F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PI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at last follow-up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0D65E5F0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46.65 (9.13)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932F059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47.79 (8.52)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523B36BC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45.74 (9.57)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4AFB12C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0.257</w:t>
            </w:r>
          </w:p>
        </w:tc>
      </w:tr>
      <w:tr w:rsidR="00817A72" w:rsidRPr="00301BC7" w14:paraId="6126F9E5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08E33C55" w14:textId="58CF8051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</w:t>
            </w:r>
            <w:r w:rsidR="00C704B3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-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108E4B9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15.58 (12.39)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3DF5C67A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19.44 (10.59)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8CC172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12.53 (12.95)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68A01A89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0.004</w:t>
            </w:r>
          </w:p>
        </w:tc>
      </w:tr>
      <w:tr w:rsidR="00817A72" w:rsidRPr="00301BC7" w14:paraId="23040169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F4DB742" w14:textId="2B7A8B34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Postoperative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PI</w:t>
            </w:r>
            <w:r w:rsidR="00C704B3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-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at postoperative 1 week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537C3C7C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13.32 (11.37)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60295542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15.79 (9.97)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2CB8BA9E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11.35 (12.10)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5DBF99E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0.048</w:t>
            </w:r>
          </w:p>
        </w:tc>
      </w:tr>
      <w:tr w:rsidR="00817A72" w:rsidRPr="00301BC7" w14:paraId="2F09A558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BB6D8E8" w14:textId="173B1353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</w:t>
            </w:r>
            <w:r w:rsidR="00C704B3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-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at last follow-up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60AC2C39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12.88 (11.07)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48296EEF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14.98 (9.55)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789193B3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11.22 (11.96)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03DC21CF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0.085</w:t>
            </w:r>
          </w:p>
        </w:tc>
      </w:tr>
      <w:tr w:rsidR="00817A72" w:rsidRPr="00301BC7" w14:paraId="7324883F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2018DBB7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SS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74B1BE8A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34.13 (8.04)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61E7A3C6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33.36 (7.11)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0E82D5A6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34.74 (8.73)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4C4AF84D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0.388</w:t>
            </w:r>
          </w:p>
        </w:tc>
      </w:tr>
      <w:tr w:rsidR="00817A72" w:rsidRPr="00301BC7" w14:paraId="7180B932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5B8BD6C4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Postoperative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SS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at postoperative 1 week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1EBAFD0A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36.36 (7.78)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068A2853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38.02 (6.20)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7D39BAC3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35.05 (8.66)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2ABEB70A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0.052</w:t>
            </w:r>
          </w:p>
        </w:tc>
      </w:tr>
      <w:tr w:rsidR="00817A72" w:rsidRPr="00301BC7" w14:paraId="4BF3DEC8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24DA6B3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SS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at last follow-up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280124D4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37.81 (7.88)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4EEE9FF9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40.08 (4.89)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337BEDD2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36.00 (9.26)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45F6D6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0.008</w:t>
            </w:r>
          </w:p>
        </w:tc>
      </w:tr>
      <w:tr w:rsidR="00817A72" w:rsidRPr="00301BC7" w14:paraId="3D2969CE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65B66F80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Preoperative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22E08154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30.98 (11.29)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9CE48B6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28.43 (9.94)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9C835C0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32.99 (11.95)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0C2D31A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0.040</w:t>
            </w:r>
          </w:p>
        </w:tc>
      </w:tr>
      <w:tr w:rsidR="00817A72" w:rsidRPr="00301BC7" w14:paraId="30B59CA3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78CCEA1C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Postoperative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 at postoperative 1 week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683E320D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33.38 (9.85)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3512FC8F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32.20 (8.41)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346FB9A4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34.31 (10.83)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3D318B3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0.281</w:t>
            </w:r>
          </w:p>
        </w:tc>
      </w:tr>
      <w:tr w:rsidR="00817A72" w:rsidRPr="00301BC7" w14:paraId="23A61F06" w14:textId="77777777" w:rsidTr="00C704B3">
        <w:trPr>
          <w:trHeight w:val="280"/>
          <w:jc w:val="center"/>
        </w:trPr>
        <w:tc>
          <w:tcPr>
            <w:tcW w:w="1980" w:type="dxa"/>
            <w:shd w:val="clear" w:color="auto" w:fill="auto"/>
            <w:noWrap/>
            <w:vAlign w:val="center"/>
            <w:hideMark/>
          </w:tcPr>
          <w:p w14:paraId="4246D7C8" w14:textId="77777777" w:rsidR="00817A72" w:rsidRPr="00301BC7" w:rsidRDefault="00817A72" w:rsidP="003D17DC">
            <w:pPr>
              <w:widowControl/>
              <w:jc w:val="left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LL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at last follow-up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(</w:t>
            </w:r>
            <w:r w:rsidRPr="00301BC7">
              <w:rPr>
                <w:rFonts w:asciiTheme="majorHAnsi" w:eastAsiaTheme="majorEastAsia" w:hAnsiTheme="majorHAnsi" w:cstheme="majorHAnsi"/>
                <w:b/>
                <w:bCs/>
                <w:kern w:val="0"/>
                <w:sz w:val="21"/>
                <w:szCs w:val="21"/>
              </w:rPr>
              <w:t xml:space="preserve">°,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mean (SD))</w:t>
            </w:r>
          </w:p>
        </w:tc>
        <w:tc>
          <w:tcPr>
            <w:tcW w:w="1481" w:type="dxa"/>
            <w:shd w:val="clear" w:color="auto" w:fill="auto"/>
            <w:noWrap/>
            <w:vAlign w:val="center"/>
            <w:hideMark/>
          </w:tcPr>
          <w:p w14:paraId="32D0E0D5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33.77 (9.67)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124E28AB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32.81 (8.72)</w:t>
            </w:r>
          </w:p>
        </w:tc>
        <w:tc>
          <w:tcPr>
            <w:tcW w:w="2000" w:type="dxa"/>
            <w:shd w:val="clear" w:color="auto" w:fill="auto"/>
            <w:noWrap/>
            <w:vAlign w:val="center"/>
            <w:hideMark/>
          </w:tcPr>
          <w:p w14:paraId="5B7AE11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34.52 (10.37)</w:t>
            </w:r>
          </w:p>
        </w:tc>
        <w:tc>
          <w:tcPr>
            <w:tcW w:w="907" w:type="dxa"/>
            <w:shd w:val="clear" w:color="auto" w:fill="auto"/>
            <w:noWrap/>
            <w:vAlign w:val="center"/>
            <w:hideMark/>
          </w:tcPr>
          <w:p w14:paraId="141924D1" w14:textId="77777777" w:rsidR="00817A72" w:rsidRPr="00301BC7" w:rsidRDefault="00817A72" w:rsidP="003D17DC">
            <w:pPr>
              <w:widowControl/>
              <w:jc w:val="center"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0.372</w:t>
            </w:r>
          </w:p>
        </w:tc>
      </w:tr>
      <w:tr w:rsidR="00817A72" w:rsidRPr="00301BC7" w14:paraId="39798F8C" w14:textId="77777777" w:rsidTr="003D17DC">
        <w:trPr>
          <w:trHeight w:val="280"/>
          <w:jc w:val="center"/>
        </w:trPr>
        <w:tc>
          <w:tcPr>
            <w:tcW w:w="8368" w:type="dxa"/>
            <w:gridSpan w:val="5"/>
            <w:shd w:val="clear" w:color="auto" w:fill="auto"/>
            <w:noWrap/>
            <w:vAlign w:val="center"/>
          </w:tcPr>
          <w:p w14:paraId="3700EC64" w14:textId="77777777" w:rsidR="00817A72" w:rsidRPr="00581CB5" w:rsidRDefault="00817A72" w:rsidP="003D17DC">
            <w:pPr>
              <w:widowControl/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</w:pP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IPTW,</w:t>
            </w:r>
            <w:r w:rsidRPr="00D96A92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 </w:t>
            </w:r>
            <w:r w:rsidRPr="00D96A92"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I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nverse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P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robability of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T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reatment 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W</w:t>
            </w:r>
            <w:r w:rsidRPr="009019EE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eighting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THA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Total Hip Arthroplasty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LF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Lumbar Fusion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SD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Standard Deviation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PT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Pelvic Tilt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Pelvic Incidence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PILL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Pelvic Incidence</w:t>
            </w:r>
            <w:r w:rsidRPr="00301BC7">
              <w:rPr>
                <w:rFonts w:asciiTheme="majorHAnsi" w:eastAsiaTheme="majorEastAsia" w:hAnsiTheme="majorHAnsi" w:cstheme="majorHAnsi"/>
              </w:rPr>
              <w:t xml:space="preserve">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minus Lumbar Lordosis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SS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Sacral Slope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;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LL</w:t>
            </w:r>
            <w:r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 xml:space="preserve">, </w:t>
            </w:r>
            <w:r w:rsidRPr="00301BC7">
              <w:rPr>
                <w:rFonts w:asciiTheme="majorHAnsi" w:eastAsiaTheme="majorEastAsia" w:hAnsiTheme="majorHAnsi" w:cstheme="majorHAnsi"/>
                <w:color w:val="000000"/>
                <w:kern w:val="0"/>
                <w:sz w:val="21"/>
                <w:szCs w:val="21"/>
              </w:rPr>
              <w:t>Lumbar Lordosis</w:t>
            </w:r>
            <w:r>
              <w:rPr>
                <w:rFonts w:asciiTheme="majorHAnsi" w:eastAsiaTheme="majorEastAsia" w:hAnsiTheme="majorHAnsi" w:cstheme="majorHAnsi" w:hint="eastAsia"/>
                <w:color w:val="000000"/>
                <w:kern w:val="0"/>
                <w:sz w:val="21"/>
                <w:szCs w:val="21"/>
              </w:rPr>
              <w:t>.</w:t>
            </w:r>
          </w:p>
        </w:tc>
      </w:tr>
    </w:tbl>
    <w:p w14:paraId="432E2399" w14:textId="77777777" w:rsidR="00FE0C40" w:rsidRPr="00817A72" w:rsidRDefault="00FE0C40"/>
    <w:sectPr w:rsidR="00FE0C40" w:rsidRPr="00817A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400B4" w14:textId="77777777" w:rsidR="00EC6E76" w:rsidRDefault="00EC6E76" w:rsidP="00817A72">
      <w:r>
        <w:separator/>
      </w:r>
    </w:p>
  </w:endnote>
  <w:endnote w:type="continuationSeparator" w:id="0">
    <w:p w14:paraId="43837137" w14:textId="77777777" w:rsidR="00EC6E76" w:rsidRDefault="00EC6E76" w:rsidP="00817A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宋体 Std L">
    <w:altName w:val="宋体"/>
    <w:panose1 w:val="00000000000000000000"/>
    <w:charset w:val="86"/>
    <w:family w:val="roman"/>
    <w:notTrueType/>
    <w:pitch w:val="variable"/>
    <w:sig w:usb0="00000207" w:usb1="0A0F1810" w:usb2="00000016" w:usb3="00000000" w:csb0="00060007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A4F30" w14:textId="77777777" w:rsidR="00EC6E76" w:rsidRDefault="00EC6E76" w:rsidP="00817A72">
      <w:r>
        <w:separator/>
      </w:r>
    </w:p>
  </w:footnote>
  <w:footnote w:type="continuationSeparator" w:id="0">
    <w:p w14:paraId="3E0F44A2" w14:textId="77777777" w:rsidR="00EC6E76" w:rsidRDefault="00EC6E76" w:rsidP="00817A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468"/>
    <w:rsid w:val="00173468"/>
    <w:rsid w:val="004312BC"/>
    <w:rsid w:val="00817A72"/>
    <w:rsid w:val="00C36F91"/>
    <w:rsid w:val="00C704B3"/>
    <w:rsid w:val="00D40B40"/>
    <w:rsid w:val="00DD5366"/>
    <w:rsid w:val="00EC6E76"/>
    <w:rsid w:val="00F54A62"/>
    <w:rsid w:val="00FD78C6"/>
    <w:rsid w:val="00FE0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784B1D3"/>
  <w15:chartTrackingRefBased/>
  <w15:docId w15:val="{3AA61C52-267F-4B85-AD92-9A9CFBDCC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dobe 宋体 Std L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7A7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7346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34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7346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73468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73468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73468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73468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73468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73468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7346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734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734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73468"/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73468"/>
    <w:rPr>
      <w:rFonts w:asciiTheme="minorHAnsi" w:eastAsiaTheme="minorEastAsia" w:hAnsiTheme="minorHAnsi" w:cstheme="majorBidi"/>
      <w:color w:val="0F4761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173468"/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73468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73468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73468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7346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1734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7346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17346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7346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17346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7346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17346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734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17346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73468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817A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17A72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17A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17A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Times New Roman-Arial">
      <a:majorFont>
        <a:latin typeface="Times New Roman" panose="02020603050405020304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1462</Characters>
  <Application>Microsoft Office Word</Application>
  <DocSecurity>0</DocSecurity>
  <Lines>132</Lines>
  <Paragraphs>101</Paragraphs>
  <ScaleCrop>false</ScaleCrop>
  <Company/>
  <LinksUpToDate>false</LinksUpToDate>
  <CharactersWithSpaces>1630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Authors</dc:creator>
  <cp:keywords/>
  <dc:description/>
  <cp:lastModifiedBy>M Fantasy</cp:lastModifiedBy>
  <cp:revision>3</cp:revision>
  <dcterms:created xsi:type="dcterms:W3CDTF">2025-03-04T07:29:00Z</dcterms:created>
  <dcterms:modified xsi:type="dcterms:W3CDTF">2025-03-26T12:54:00Z</dcterms:modified>
</cp:coreProperties>
</file>