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4CE8B5">
      <w:pPr>
        <w:pStyle w:val="2"/>
        <w:spacing w:before="33" w:line="192" w:lineRule="auto"/>
        <w:ind w:left="123"/>
      </w:pPr>
      <w:r>
        <w:t>Supplement</w:t>
      </w:r>
      <w:r>
        <w:rPr>
          <w:spacing w:val="1"/>
        </w:rPr>
        <w:t xml:space="preserve"> </w:t>
      </w:r>
      <w:r>
        <w:t>table</w:t>
      </w:r>
      <w:r>
        <w:rPr>
          <w:spacing w:val="1"/>
        </w:rPr>
        <w:t xml:space="preserve"> 3. </w:t>
      </w:r>
      <w:r>
        <w:t>qPCR</w:t>
      </w:r>
      <w:r>
        <w:rPr>
          <w:spacing w:val="1"/>
        </w:rPr>
        <w:t xml:space="preserve"> </w:t>
      </w:r>
      <w:r>
        <w:t>primer</w:t>
      </w:r>
      <w:r>
        <w:rPr>
          <w:spacing w:val="1"/>
        </w:rPr>
        <w:t xml:space="preserve"> </w:t>
      </w:r>
      <w:r>
        <w:t>sequences</w:t>
      </w:r>
      <w:r>
        <w:rPr>
          <w:spacing w:val="1"/>
        </w:rPr>
        <w:t xml:space="preserve"> </w:t>
      </w:r>
      <w:r>
        <w:t>of</w:t>
      </w:r>
      <w:r>
        <w:rPr>
          <w:spacing w:val="-19"/>
        </w:rPr>
        <w:t xml:space="preserve"> </w:t>
      </w:r>
      <w:r>
        <w:t>PDIA</w:t>
      </w:r>
      <w:r>
        <w:rPr>
          <w:spacing w:val="1"/>
        </w:rPr>
        <w:t xml:space="preserve">6 </w:t>
      </w:r>
      <w:r>
        <w:t>and</w:t>
      </w:r>
      <w:r>
        <w:rPr>
          <w:rFonts w:hint="eastAsia" w:eastAsia="宋体"/>
          <w:lang w:val="en-US" w:eastAsia="zh-CN"/>
        </w:rPr>
        <w:t xml:space="preserve"> TRAF4.</w:t>
      </w:r>
      <w:bookmarkStart w:id="0" w:name="_GoBack"/>
      <w:bookmarkEnd w:id="0"/>
      <w:r>
        <w:rPr>
          <w:spacing w:val="1"/>
        </w:rPr>
        <w:t xml:space="preserve"> </w:t>
      </w:r>
      <w:r>
        <w:rPr>
          <w:rFonts w:hint="eastAsia" w:eastAsia="宋体"/>
          <w:spacing w:val="1"/>
          <w:lang w:val="en-US" w:eastAsia="zh-CN"/>
        </w:rPr>
        <w:t xml:space="preserve"> </w:t>
      </w:r>
      <w:r>
        <w:rPr>
          <w:position w:val="-1"/>
        </w:rPr>
        <mc:AlternateContent>
          <mc:Choice Requires="wps">
            <w:drawing>
              <wp:inline distT="0" distB="0" distL="114300" distR="114300">
                <wp:extent cx="5268595" cy="18415"/>
                <wp:effectExtent l="0" t="0" r="12065" b="1905"/>
                <wp:docPr id="1" name="任意多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68595" cy="1841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8297" h="29">
                              <a:moveTo>
                                <a:pt x="0" y="14"/>
                              </a:moveTo>
                              <a:lnTo>
                                <a:pt x="8296" y="14"/>
                              </a:lnTo>
                            </a:path>
                          </a:pathLst>
                        </a:custGeom>
                        <a:noFill/>
                        <a:ln w="18288" cap="flat" cmpd="sng">
                          <a:solidFill>
                            <a:srgbClr val="000000"/>
                          </a:solidFill>
                          <a:prstDash val="solid"/>
                          <a:bevel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_x0000_s1026" o:spid="_x0000_s1026" o:spt="100" style="height:1.45pt;width:414.85pt;" filled="f" stroked="t" coordsize="8297,29" o:gfxdata="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GGR3V7UAAAAAwEAAA8AAAAAAAAAAQAgAAAAIgAAAGRycy9k&#10;b3ducmV2LnhtbFBLAQIUABQAAAAIAIdO4kBMt/zjPwIAAJoEAAAOAAAAAAAAAAEAIAAAACMBAABk&#10;cnMvZTJvRG9jLnhtbFBLBQYAAAAABgAGAFkBAADUBQAAAAA=&#10;" path="m0,14l8296,14e">
                <v:fill on="f" focussize="0,0"/>
                <v:stroke weight="1.44pt" color="#000000" miterlimit="2" joinstyle="bevel"/>
                <v:imagedata o:title=""/>
                <o:lock v:ext="edit"/>
                <w10:wrap type="none"/>
                <w10:anchorlock/>
              </v:shape>
            </w:pict>
          </mc:Fallback>
        </mc:AlternateContent>
      </w:r>
    </w:p>
    <w:p w14:paraId="253C4998">
      <w:pPr>
        <w:pStyle w:val="2"/>
        <w:spacing w:before="151" w:line="192" w:lineRule="auto"/>
        <w:ind w:left="1095"/>
      </w:pPr>
      <w:r>
        <w:rPr>
          <w:spacing w:val="-1"/>
        </w:rPr>
        <w:t>Gene name                    Primer</w:t>
      </w:r>
      <w:r>
        <w:rPr>
          <w:spacing w:val="13"/>
        </w:rPr>
        <w:t xml:space="preserve"> </w:t>
      </w:r>
      <w:r>
        <w:rPr>
          <w:spacing w:val="-1"/>
        </w:rPr>
        <w:t>Seque</w:t>
      </w:r>
      <w:r>
        <w:rPr>
          <w:spacing w:val="-2"/>
        </w:rPr>
        <w:t>nces</w:t>
      </w:r>
      <w:r>
        <w:rPr>
          <w:spacing w:val="14"/>
        </w:rPr>
        <w:t xml:space="preserve"> </w:t>
      </w:r>
      <w:r>
        <w:rPr>
          <w:spacing w:val="-2"/>
        </w:rPr>
        <w:t>5</w:t>
      </w:r>
      <w:r>
        <w:rPr>
          <w:spacing w:val="-44"/>
        </w:rPr>
        <w:t xml:space="preserve"> </w:t>
      </w:r>
      <w:r>
        <w:rPr>
          <w:spacing w:val="-2"/>
        </w:rPr>
        <w:t>′-3′</w:t>
      </w:r>
    </w:p>
    <w:p w14:paraId="30C6601F">
      <w:pPr>
        <w:spacing w:line="97" w:lineRule="exact"/>
      </w:pPr>
    </w:p>
    <w:tbl>
      <w:tblPr>
        <w:tblStyle w:val="6"/>
        <w:tblW w:w="8296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72"/>
        <w:gridCol w:w="6024"/>
      </w:tblGrid>
      <w:tr w14:paraId="229D8AE1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2272" w:type="dxa"/>
            <w:tcBorders>
              <w:top w:val="single" w:color="000000" w:sz="2" w:space="0"/>
            </w:tcBorders>
            <w:vAlign w:val="top"/>
          </w:tcPr>
          <w:p w14:paraId="67CFC752">
            <w:pPr>
              <w:pStyle w:val="5"/>
              <w:spacing w:before="161" w:line="188" w:lineRule="auto"/>
              <w:ind w:left="112"/>
            </w:pPr>
            <w:r>
              <w:rPr>
                <w:spacing w:val="-1"/>
              </w:rPr>
              <w:t>PDIA6-F</w:t>
            </w:r>
          </w:p>
        </w:tc>
        <w:tc>
          <w:tcPr>
            <w:tcW w:w="6024" w:type="dxa"/>
            <w:tcBorders>
              <w:top w:val="single" w:color="000000" w:sz="2" w:space="0"/>
            </w:tcBorders>
            <w:vAlign w:val="top"/>
          </w:tcPr>
          <w:p w14:paraId="1A3710EE">
            <w:pPr>
              <w:pStyle w:val="5"/>
              <w:spacing w:before="161" w:line="188" w:lineRule="auto"/>
              <w:ind w:left="1099"/>
            </w:pPr>
            <w:r>
              <w:rPr>
                <w:spacing w:val="-1"/>
              </w:rPr>
              <w:t>AGGAGGTCAGTATGGTGTTCAG</w:t>
            </w:r>
          </w:p>
        </w:tc>
      </w:tr>
      <w:tr w14:paraId="34EE81DC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2272" w:type="dxa"/>
            <w:vAlign w:val="top"/>
          </w:tcPr>
          <w:p w14:paraId="2CA04A72">
            <w:pPr>
              <w:pStyle w:val="5"/>
              <w:spacing w:before="116" w:line="188" w:lineRule="auto"/>
              <w:ind w:left="112"/>
            </w:pPr>
            <w:r>
              <w:rPr>
                <w:spacing w:val="-1"/>
              </w:rPr>
              <w:t>PDIA6-R</w:t>
            </w:r>
          </w:p>
        </w:tc>
        <w:tc>
          <w:tcPr>
            <w:tcW w:w="6024" w:type="dxa"/>
            <w:vAlign w:val="top"/>
          </w:tcPr>
          <w:p w14:paraId="29FD9DDE">
            <w:pPr>
              <w:pStyle w:val="5"/>
              <w:spacing w:before="116" w:line="188" w:lineRule="auto"/>
              <w:ind w:left="1106"/>
            </w:pPr>
            <w:r>
              <w:rPr>
                <w:spacing w:val="-1"/>
              </w:rPr>
              <w:t>GAGGCGATCCTTCACGAGC</w:t>
            </w:r>
          </w:p>
        </w:tc>
      </w:tr>
      <w:tr w14:paraId="0C99FDF1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272" w:type="dxa"/>
            <w:vAlign w:val="top"/>
          </w:tcPr>
          <w:p w14:paraId="3048384F">
            <w:pPr>
              <w:pStyle w:val="5"/>
              <w:spacing w:before="118" w:line="189" w:lineRule="auto"/>
              <w:ind w:left="115"/>
            </w:pPr>
            <w:r>
              <w:rPr>
                <w:spacing w:val="-2"/>
              </w:rPr>
              <w:t>TRAF4-F</w:t>
            </w:r>
          </w:p>
        </w:tc>
        <w:tc>
          <w:tcPr>
            <w:tcW w:w="6024" w:type="dxa"/>
            <w:vAlign w:val="top"/>
          </w:tcPr>
          <w:p w14:paraId="308C4A50">
            <w:pPr>
              <w:pStyle w:val="5"/>
              <w:spacing w:before="119" w:line="188" w:lineRule="auto"/>
              <w:ind w:left="1099"/>
            </w:pPr>
            <w:r>
              <w:rPr>
                <w:spacing w:val="-1"/>
              </w:rPr>
              <w:t>ACGGAGCGGAGGATACAGTT</w:t>
            </w:r>
          </w:p>
        </w:tc>
      </w:tr>
      <w:tr w14:paraId="0790EFC3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2272" w:type="dxa"/>
            <w:vAlign w:val="top"/>
          </w:tcPr>
          <w:p w14:paraId="0AC125E9">
            <w:pPr>
              <w:pStyle w:val="5"/>
              <w:spacing w:before="119" w:line="189" w:lineRule="auto"/>
              <w:ind w:left="115"/>
            </w:pPr>
            <w:r>
              <w:rPr>
                <w:spacing w:val="-2"/>
              </w:rPr>
              <w:t>TRAF4-R</w:t>
            </w:r>
          </w:p>
        </w:tc>
        <w:tc>
          <w:tcPr>
            <w:tcW w:w="6024" w:type="dxa"/>
            <w:vAlign w:val="top"/>
          </w:tcPr>
          <w:p w14:paraId="475164AB">
            <w:pPr>
              <w:pStyle w:val="5"/>
              <w:spacing w:before="120" w:line="188" w:lineRule="auto"/>
              <w:ind w:left="1106"/>
            </w:pPr>
            <w:r>
              <w:rPr>
                <w:spacing w:val="-1"/>
              </w:rPr>
              <w:t>CGTCTGTCAGCTCAATCACAT</w:t>
            </w:r>
          </w:p>
        </w:tc>
      </w:tr>
      <w:tr w14:paraId="0757887F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2272" w:type="dxa"/>
            <w:vAlign w:val="top"/>
          </w:tcPr>
          <w:p w14:paraId="39787CFC">
            <w:pPr>
              <w:pStyle w:val="5"/>
              <w:spacing w:before="119" w:line="188" w:lineRule="auto"/>
              <w:ind w:left="116"/>
            </w:pPr>
            <w:r>
              <w:rPr>
                <w:spacing w:val="-2"/>
              </w:rPr>
              <w:t>GAPDH-F</w:t>
            </w:r>
          </w:p>
        </w:tc>
        <w:tc>
          <w:tcPr>
            <w:tcW w:w="6024" w:type="dxa"/>
            <w:vAlign w:val="top"/>
          </w:tcPr>
          <w:p w14:paraId="51DF3721">
            <w:pPr>
              <w:pStyle w:val="5"/>
              <w:spacing w:before="119" w:line="188" w:lineRule="auto"/>
              <w:ind w:left="1106"/>
            </w:pPr>
            <w:r>
              <w:rPr>
                <w:spacing w:val="-1"/>
              </w:rPr>
              <w:t>GTCTCCTCTGACTTCAACAGCG</w:t>
            </w:r>
          </w:p>
        </w:tc>
      </w:tr>
      <w:tr w14:paraId="0F0EC957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272" w:type="dxa"/>
            <w:tcBorders>
              <w:bottom w:val="single" w:color="000000" w:sz="2" w:space="0"/>
            </w:tcBorders>
            <w:vAlign w:val="top"/>
          </w:tcPr>
          <w:p w14:paraId="3AEEA5B8">
            <w:pPr>
              <w:pStyle w:val="5"/>
              <w:spacing w:before="121" w:line="188" w:lineRule="auto"/>
              <w:ind w:left="116"/>
            </w:pPr>
            <w:r>
              <w:rPr>
                <w:spacing w:val="-2"/>
              </w:rPr>
              <w:t>GAPDH-R</w:t>
            </w:r>
          </w:p>
        </w:tc>
        <w:tc>
          <w:tcPr>
            <w:tcW w:w="6024" w:type="dxa"/>
            <w:tcBorders>
              <w:bottom w:val="single" w:color="000000" w:sz="2" w:space="0"/>
            </w:tcBorders>
            <w:vAlign w:val="top"/>
          </w:tcPr>
          <w:p w14:paraId="32613E21">
            <w:pPr>
              <w:pStyle w:val="5"/>
              <w:spacing w:before="121" w:line="188" w:lineRule="auto"/>
              <w:ind w:left="1099"/>
            </w:pPr>
            <w:r>
              <w:rPr>
                <w:spacing w:val="-1"/>
              </w:rPr>
              <w:t>ACCACCCTGTTGCTGTAGCCAA</w:t>
            </w:r>
          </w:p>
        </w:tc>
      </w:tr>
    </w:tbl>
    <w:p w14:paraId="67CACC03">
      <w:pPr>
        <w:pStyle w:val="2"/>
        <w:spacing w:before="71" w:line="323" w:lineRule="exact"/>
        <w:ind w:left="111"/>
      </w:pPr>
      <w:r>
        <w:rPr>
          <w:position w:val="4"/>
        </w:rPr>
        <w:t xml:space="preserve">F = Forward primer, R = </w:t>
      </w:r>
      <w:r>
        <w:rPr>
          <w:spacing w:val="-1"/>
          <w:position w:val="4"/>
        </w:rPr>
        <w:t>Reverse primer.</w:t>
      </w:r>
    </w:p>
    <w:p w14:paraId="5F803C0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lOWQ0Yzg0ZjNmZWRhNWYxMmYyYTdlZDMzNzdkZDMifQ=="/>
  </w:docVars>
  <w:rsids>
    <w:rsidRoot w:val="46C76D42"/>
    <w:rsid w:val="46C76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2024-10-07T07:28:00Z</dcterms:created>
  <dc:creator>陈钰荣</dc:creator>
  <cp:lastModifiedBy>陈钰荣</cp:lastModifiedBy>
  <dcterms:modified xsi:type="dcterms:W3CDTF">2024-10-07T07:29:03Z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11FE0A625D304BF4B9B230090D2EFAAF_11</vt:lpwstr>
  </property>
</Properties>
</file>