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137AF5" w14:textId="0B46D569" w:rsidR="00086776" w:rsidRDefault="00706C0D" w:rsidP="000B437F">
      <w:pPr>
        <w:spacing w:line="360" w:lineRule="auto"/>
        <w:jc w:val="center"/>
        <w:rPr>
          <w:rFonts w:eastAsia="Arial" w:cs="Times New Roman"/>
          <w:b/>
          <w:bCs/>
          <w:sz w:val="26"/>
          <w:szCs w:val="26"/>
          <w:lang w:val="en-US"/>
        </w:rPr>
      </w:pPr>
      <w:r w:rsidRPr="00706C0D">
        <w:rPr>
          <w:rFonts w:eastAsia="Arial" w:cs="Times New Roman"/>
          <w:b/>
          <w:bCs/>
          <w:sz w:val="26"/>
          <w:szCs w:val="26"/>
          <w:lang w:val="en-US"/>
        </w:rPr>
        <w:t>Environmental Degradation and Fragmentation of Microplastics: Dependence on Polymer Type, Humidity, UV Dose and Temperature</w:t>
      </w:r>
      <w:r w:rsidRPr="00706C0D" w:rsidDel="00706C0D">
        <w:rPr>
          <w:rFonts w:eastAsia="Arial" w:cs="Times New Roman"/>
          <w:b/>
          <w:bCs/>
          <w:sz w:val="26"/>
          <w:szCs w:val="26"/>
          <w:lang w:val="en-US"/>
        </w:rPr>
        <w:t xml:space="preserve"> </w:t>
      </w:r>
    </w:p>
    <w:p w14:paraId="5C1DC451" w14:textId="77777777" w:rsidR="00E80C8E" w:rsidRDefault="00E80C8E" w:rsidP="000B437F">
      <w:pPr>
        <w:spacing w:line="360" w:lineRule="auto"/>
        <w:jc w:val="center"/>
        <w:rPr>
          <w:rFonts w:eastAsia="Arial" w:cs="Times New Roman"/>
          <w:b/>
          <w:bCs/>
          <w:sz w:val="26"/>
          <w:szCs w:val="26"/>
          <w:lang w:val="en-US"/>
        </w:rPr>
      </w:pPr>
    </w:p>
    <w:p w14:paraId="6DCC5A66" w14:textId="77777777" w:rsidR="00154609" w:rsidRPr="00154609" w:rsidRDefault="00154609" w:rsidP="00154609">
      <w:pPr>
        <w:spacing w:after="240" w:line="480" w:lineRule="auto"/>
        <w:jc w:val="center"/>
        <w:rPr>
          <w:rFonts w:ascii="Times" w:eastAsia="Times New Roman" w:hAnsi="Times" w:cs="Times New Roman"/>
          <w:i/>
          <w:sz w:val="24"/>
          <w:szCs w:val="20"/>
        </w:rPr>
      </w:pPr>
      <w:r w:rsidRPr="00154609">
        <w:rPr>
          <w:rFonts w:ascii="Times" w:eastAsia="Times New Roman" w:hAnsi="Times" w:cs="Times New Roman"/>
          <w:i/>
          <w:sz w:val="24"/>
          <w:szCs w:val="20"/>
        </w:rPr>
        <w:t>Patrizia Pfohl</w:t>
      </w:r>
      <w:r w:rsidRPr="00154609">
        <w:rPr>
          <w:rFonts w:ascii="Times" w:eastAsia="Times New Roman" w:hAnsi="Times" w:cs="Times New Roman"/>
          <w:i/>
          <w:sz w:val="24"/>
          <w:szCs w:val="20"/>
          <w:vertAlign w:val="superscript"/>
        </w:rPr>
        <w:t>1‡</w:t>
      </w:r>
      <w:r w:rsidRPr="00154609">
        <w:rPr>
          <w:rFonts w:ascii="Times" w:eastAsia="Times New Roman" w:hAnsi="Times" w:cs="Times New Roman"/>
          <w:i/>
          <w:sz w:val="24"/>
          <w:szCs w:val="20"/>
        </w:rPr>
        <w:t>, Katherine Santizo</w:t>
      </w:r>
      <w:r w:rsidRPr="00154609">
        <w:rPr>
          <w:rFonts w:ascii="Times" w:eastAsia="Times New Roman" w:hAnsi="Times" w:cs="Times New Roman"/>
          <w:i/>
          <w:sz w:val="24"/>
          <w:szCs w:val="20"/>
          <w:vertAlign w:val="superscript"/>
        </w:rPr>
        <w:t>1‡</w:t>
      </w:r>
      <w:r w:rsidRPr="00154609">
        <w:rPr>
          <w:rFonts w:ascii="Times" w:eastAsia="Times New Roman" w:hAnsi="Times" w:cs="Times New Roman"/>
          <w:i/>
          <w:sz w:val="24"/>
          <w:szCs w:val="20"/>
        </w:rPr>
        <w:t>, Joana Sipe</w:t>
      </w:r>
      <w:r w:rsidRPr="00154609">
        <w:rPr>
          <w:rFonts w:ascii="Times" w:eastAsia="Times New Roman" w:hAnsi="Times" w:cs="Times New Roman"/>
          <w:i/>
          <w:sz w:val="24"/>
          <w:szCs w:val="20"/>
          <w:vertAlign w:val="superscript"/>
        </w:rPr>
        <w:t>2</w:t>
      </w:r>
      <w:r w:rsidRPr="00154609">
        <w:rPr>
          <w:rFonts w:ascii="Times" w:eastAsia="Times New Roman" w:hAnsi="Times" w:cs="Times New Roman"/>
          <w:i/>
          <w:sz w:val="24"/>
          <w:szCs w:val="20"/>
        </w:rPr>
        <w:t>, Mark Wiesner</w:t>
      </w:r>
      <w:r w:rsidRPr="00154609">
        <w:rPr>
          <w:rFonts w:ascii="Times" w:eastAsia="Times New Roman" w:hAnsi="Times" w:cs="Times New Roman"/>
          <w:i/>
          <w:sz w:val="24"/>
          <w:szCs w:val="20"/>
          <w:vertAlign w:val="superscript"/>
        </w:rPr>
        <w:t>2</w:t>
      </w:r>
      <w:r w:rsidRPr="00154609">
        <w:rPr>
          <w:rFonts w:ascii="Times" w:eastAsia="Times New Roman" w:hAnsi="Times" w:cs="Times New Roman"/>
          <w:i/>
          <w:sz w:val="24"/>
          <w:szCs w:val="20"/>
        </w:rPr>
        <w:t>, Sam Harrison</w:t>
      </w:r>
      <w:r w:rsidRPr="00154609">
        <w:rPr>
          <w:rFonts w:ascii="Times" w:eastAsia="Times New Roman" w:hAnsi="Times" w:cs="Times New Roman"/>
          <w:i/>
          <w:sz w:val="24"/>
          <w:szCs w:val="20"/>
          <w:vertAlign w:val="superscript"/>
        </w:rPr>
        <w:t>3</w:t>
      </w:r>
      <w:r w:rsidRPr="00154609">
        <w:rPr>
          <w:rFonts w:ascii="Times" w:eastAsia="Times New Roman" w:hAnsi="Times" w:cs="Times New Roman"/>
          <w:i/>
          <w:sz w:val="24"/>
          <w:szCs w:val="20"/>
        </w:rPr>
        <w:t>, Claus Svendsen</w:t>
      </w:r>
      <w:r w:rsidRPr="00154609">
        <w:rPr>
          <w:rFonts w:ascii="Times" w:eastAsia="Times New Roman" w:hAnsi="Times" w:cs="Times New Roman"/>
          <w:i/>
          <w:sz w:val="24"/>
          <w:szCs w:val="20"/>
          <w:vertAlign w:val="superscript"/>
        </w:rPr>
        <w:t>4</w:t>
      </w:r>
      <w:r w:rsidRPr="00154609">
        <w:rPr>
          <w:rFonts w:ascii="Times" w:eastAsia="Times New Roman" w:hAnsi="Times" w:cs="Times New Roman"/>
          <w:i/>
          <w:sz w:val="24"/>
          <w:szCs w:val="20"/>
        </w:rPr>
        <w:t>, Wendel Wohlleben</w:t>
      </w:r>
      <w:r w:rsidRPr="00154609">
        <w:rPr>
          <w:rFonts w:ascii="Times" w:eastAsia="Times New Roman" w:hAnsi="Times" w:cs="Times New Roman"/>
          <w:i/>
          <w:sz w:val="24"/>
          <w:szCs w:val="20"/>
          <w:vertAlign w:val="superscript"/>
        </w:rPr>
        <w:t>1*</w:t>
      </w:r>
    </w:p>
    <w:p w14:paraId="53B4E78D" w14:textId="77777777" w:rsidR="00154609" w:rsidRPr="00154609" w:rsidRDefault="00154609" w:rsidP="00154609">
      <w:pPr>
        <w:spacing w:after="240" w:line="480" w:lineRule="auto"/>
        <w:jc w:val="center"/>
        <w:rPr>
          <w:rFonts w:ascii="Times" w:eastAsia="Times New Roman" w:hAnsi="Times" w:cs="Times New Roman"/>
          <w:sz w:val="24"/>
          <w:szCs w:val="20"/>
          <w:lang w:val="en-US"/>
        </w:rPr>
      </w:pPr>
      <w:r w:rsidRPr="00154609">
        <w:rPr>
          <w:rFonts w:ascii="Times" w:eastAsia="Times New Roman" w:hAnsi="Times" w:cs="Times New Roman"/>
          <w:sz w:val="24"/>
          <w:szCs w:val="20"/>
          <w:lang w:val="en-US"/>
        </w:rPr>
        <w:t>1 BASF SE, Carl-Bosch-Str. 38, 67056 Ludwigshafen, Germany</w:t>
      </w:r>
    </w:p>
    <w:p w14:paraId="5E23E6A9" w14:textId="77777777" w:rsidR="00154609" w:rsidRPr="00154609" w:rsidRDefault="00154609" w:rsidP="00154609">
      <w:pPr>
        <w:spacing w:after="240" w:line="480" w:lineRule="auto"/>
        <w:jc w:val="center"/>
        <w:rPr>
          <w:rFonts w:ascii="Times" w:eastAsia="Times New Roman" w:hAnsi="Times" w:cs="Times New Roman"/>
          <w:sz w:val="24"/>
          <w:szCs w:val="20"/>
          <w:lang w:val="en-US"/>
        </w:rPr>
      </w:pPr>
      <w:r w:rsidRPr="00154609">
        <w:rPr>
          <w:rFonts w:ascii="Times" w:eastAsia="Times New Roman" w:hAnsi="Times" w:cs="Times New Roman"/>
          <w:sz w:val="24"/>
          <w:szCs w:val="20"/>
          <w:lang w:val="en-US"/>
        </w:rPr>
        <w:t>2 Department of Civil and Environmental Engineering, Duke University, Durham, NC 27708, USA</w:t>
      </w:r>
    </w:p>
    <w:p w14:paraId="2254C474" w14:textId="77777777" w:rsidR="00154609" w:rsidRPr="00154609" w:rsidRDefault="00154609" w:rsidP="00154609">
      <w:pPr>
        <w:spacing w:after="200" w:line="480" w:lineRule="auto"/>
        <w:jc w:val="center"/>
        <w:rPr>
          <w:rFonts w:ascii="Times" w:eastAsia="Times New Roman" w:hAnsi="Times" w:cs="Times New Roman"/>
          <w:sz w:val="24"/>
          <w:szCs w:val="20"/>
          <w:lang w:val="en-US"/>
        </w:rPr>
      </w:pPr>
      <w:r w:rsidRPr="00154609">
        <w:rPr>
          <w:rFonts w:ascii="Times" w:eastAsia="Times New Roman" w:hAnsi="Times" w:cs="Times New Roman"/>
          <w:sz w:val="24"/>
          <w:szCs w:val="20"/>
          <w:lang w:val="en-US"/>
        </w:rPr>
        <w:t>3 UK Centre for Ecology and Hydrology, Lancaster Environment Centre, Lancaster, UK</w:t>
      </w:r>
    </w:p>
    <w:p w14:paraId="29014E90" w14:textId="77777777" w:rsidR="00154609" w:rsidRPr="00154609" w:rsidRDefault="00154609" w:rsidP="00154609">
      <w:pPr>
        <w:spacing w:after="240" w:line="480" w:lineRule="auto"/>
        <w:jc w:val="center"/>
        <w:rPr>
          <w:rFonts w:ascii="Times" w:eastAsia="Times New Roman" w:hAnsi="Times" w:cs="Times New Roman"/>
          <w:bCs/>
          <w:sz w:val="24"/>
          <w:szCs w:val="20"/>
          <w:lang w:val="en-US"/>
        </w:rPr>
      </w:pPr>
      <w:r w:rsidRPr="00154609">
        <w:rPr>
          <w:rFonts w:ascii="Times" w:eastAsia="Times New Roman" w:hAnsi="Times" w:cs="Times New Roman"/>
          <w:bCs/>
          <w:sz w:val="24"/>
          <w:szCs w:val="20"/>
          <w:lang w:val="en-US"/>
        </w:rPr>
        <w:t>4 UK Centre for Ecology and Hydrology, Wallingford, Oxfordshire, UK</w:t>
      </w:r>
    </w:p>
    <w:p w14:paraId="494FEDFC" w14:textId="0A976A0E" w:rsidR="00E80C8E" w:rsidRPr="00E80C8E" w:rsidRDefault="00E80C8E" w:rsidP="00E80C8E">
      <w:pPr>
        <w:spacing w:after="240" w:line="360" w:lineRule="auto"/>
        <w:jc w:val="center"/>
        <w:rPr>
          <w:rFonts w:asciiTheme="majorHAnsi" w:eastAsia="Times New Roman" w:hAnsiTheme="majorHAnsi" w:cstheme="majorHAnsi"/>
          <w:sz w:val="22"/>
          <w:lang w:val="en-US"/>
        </w:rPr>
      </w:pPr>
    </w:p>
    <w:p w14:paraId="773E4FB5" w14:textId="6F1303E7" w:rsidR="00D84CDB" w:rsidRPr="00E80C8E" w:rsidRDefault="00D84CDB" w:rsidP="000B437F">
      <w:pPr>
        <w:spacing w:line="360" w:lineRule="auto"/>
        <w:jc w:val="center"/>
        <w:rPr>
          <w:rFonts w:eastAsia="Arial" w:cs="Times New Roman"/>
          <w:b/>
          <w:bCs/>
          <w:sz w:val="22"/>
          <w:lang w:val="en-US"/>
        </w:rPr>
      </w:pPr>
    </w:p>
    <w:p w14:paraId="4D1B1135" w14:textId="021B1FBA" w:rsidR="00D84CDB" w:rsidRPr="00E80C8E" w:rsidRDefault="00D84CDB" w:rsidP="00D84CDB">
      <w:pPr>
        <w:spacing w:after="0" w:line="480" w:lineRule="auto"/>
        <w:jc w:val="both"/>
        <w:rPr>
          <w:rFonts w:eastAsia="Times New Roman" w:cs="Arial"/>
          <w:noProof/>
          <w:sz w:val="22"/>
          <w:lang w:val="en-GB"/>
        </w:rPr>
      </w:pPr>
      <w:r w:rsidRPr="00E80C8E">
        <w:rPr>
          <w:rFonts w:eastAsia="Times New Roman" w:cs="Arial"/>
          <w:noProof/>
          <w:sz w:val="22"/>
          <w:lang w:val="en-GB"/>
        </w:rPr>
        <w:t xml:space="preserve">Corresponding author: </w:t>
      </w:r>
    </w:p>
    <w:p w14:paraId="226FFE50" w14:textId="13A10036" w:rsidR="00D84CDB" w:rsidRPr="00706C0D" w:rsidRDefault="00D84CDB" w:rsidP="00D84CDB">
      <w:pPr>
        <w:spacing w:after="0" w:line="480" w:lineRule="auto"/>
        <w:jc w:val="both"/>
        <w:rPr>
          <w:rFonts w:eastAsia="Times New Roman" w:cs="Arial"/>
          <w:noProof/>
          <w:color w:val="0563C1"/>
          <w:sz w:val="22"/>
          <w:u w:val="single"/>
        </w:rPr>
      </w:pPr>
      <w:r w:rsidRPr="00706C0D">
        <w:rPr>
          <w:rFonts w:eastAsia="Times New Roman" w:cs="Arial"/>
          <w:noProof/>
          <w:sz w:val="22"/>
        </w:rPr>
        <w:t xml:space="preserve">Wendel Wohlleben, </w:t>
      </w:r>
      <w:hyperlink r:id="rId8" w:history="1">
        <w:r w:rsidRPr="00706C0D">
          <w:rPr>
            <w:rStyle w:val="Hyperlink"/>
            <w:rFonts w:eastAsia="Times New Roman" w:cs="Arial"/>
            <w:noProof/>
            <w:sz w:val="22"/>
          </w:rPr>
          <w:t>wendel.wohlleben@basf.com</w:t>
        </w:r>
      </w:hyperlink>
    </w:p>
    <w:p w14:paraId="5CA464A4" w14:textId="77777777" w:rsidR="00D84CDB" w:rsidRPr="00706C0D" w:rsidRDefault="00D84CDB" w:rsidP="00D84CDB">
      <w:pPr>
        <w:spacing w:after="0" w:line="480" w:lineRule="auto"/>
        <w:jc w:val="both"/>
        <w:rPr>
          <w:rFonts w:eastAsia="Times New Roman" w:cs="Arial"/>
          <w:noProof/>
          <w:sz w:val="20"/>
          <w:szCs w:val="24"/>
        </w:rPr>
      </w:pPr>
    </w:p>
    <w:p w14:paraId="29B5D4E6" w14:textId="63428678" w:rsidR="00D84CDB" w:rsidRPr="00924042" w:rsidRDefault="00D84CDB" w:rsidP="00D84CDB">
      <w:pPr>
        <w:rPr>
          <w:rFonts w:eastAsia="Calibri" w:cs="Arial"/>
          <w:sz w:val="22"/>
          <w:lang w:val="en-US"/>
        </w:rPr>
      </w:pPr>
      <w:r w:rsidRPr="00924042">
        <w:rPr>
          <w:rFonts w:eastAsia="Calibri" w:cs="Arial"/>
          <w:sz w:val="22"/>
          <w:lang w:val="en-US"/>
        </w:rPr>
        <w:t xml:space="preserve">Number of pages        </w:t>
      </w:r>
      <w:r w:rsidR="00924042" w:rsidRPr="00924042">
        <w:rPr>
          <w:rFonts w:eastAsia="Calibri" w:cs="Arial"/>
          <w:sz w:val="22"/>
          <w:lang w:val="en-US"/>
        </w:rPr>
        <w:t>16</w:t>
      </w:r>
    </w:p>
    <w:p w14:paraId="3FB555EB" w14:textId="71CC4D88" w:rsidR="00D84CDB" w:rsidRPr="00924042" w:rsidRDefault="00D84CDB" w:rsidP="00D84CDB">
      <w:pPr>
        <w:rPr>
          <w:rFonts w:eastAsia="Calibri" w:cs="Arial"/>
          <w:sz w:val="22"/>
          <w:lang w:val="en-US"/>
        </w:rPr>
      </w:pPr>
      <w:r w:rsidRPr="00924042">
        <w:rPr>
          <w:rFonts w:eastAsia="Calibri" w:cs="Arial"/>
          <w:sz w:val="22"/>
          <w:lang w:val="en-US"/>
        </w:rPr>
        <w:t xml:space="preserve">Number of figures       </w:t>
      </w:r>
      <w:r w:rsidR="00924042" w:rsidRPr="00924042">
        <w:rPr>
          <w:rFonts w:eastAsia="Calibri" w:cs="Arial"/>
          <w:sz w:val="22"/>
          <w:lang w:val="en-US"/>
        </w:rPr>
        <w:t>7</w:t>
      </w:r>
    </w:p>
    <w:p w14:paraId="2AADF476" w14:textId="59ED3FAC" w:rsidR="00D84CDB" w:rsidRPr="00924042" w:rsidRDefault="00D84CDB" w:rsidP="00D84CDB">
      <w:pPr>
        <w:rPr>
          <w:rFonts w:eastAsia="Calibri" w:cs="Arial"/>
          <w:sz w:val="22"/>
          <w:lang w:val="en-US"/>
        </w:rPr>
      </w:pPr>
      <w:r w:rsidRPr="00924042">
        <w:rPr>
          <w:rFonts w:eastAsia="Calibri" w:cs="Arial"/>
          <w:sz w:val="22"/>
          <w:lang w:val="en-US"/>
        </w:rPr>
        <w:t xml:space="preserve">Number of tables        </w:t>
      </w:r>
      <w:r w:rsidR="00924042" w:rsidRPr="00924042">
        <w:rPr>
          <w:rFonts w:eastAsia="Calibri" w:cs="Arial"/>
          <w:sz w:val="22"/>
          <w:lang w:val="en-US"/>
        </w:rPr>
        <w:t>5</w:t>
      </w:r>
    </w:p>
    <w:p w14:paraId="169698B7" w14:textId="33059770" w:rsidR="00404B5D" w:rsidRDefault="00A65484" w:rsidP="0053171D">
      <w:pPr>
        <w:spacing w:line="360" w:lineRule="auto"/>
        <w:rPr>
          <w:rFonts w:eastAsia="Arial" w:cs="Times New Roman"/>
          <w:b/>
          <w:bCs/>
          <w:sz w:val="26"/>
          <w:szCs w:val="26"/>
          <w:u w:val="single"/>
          <w:lang w:val="en-US"/>
        </w:rPr>
      </w:pPr>
      <w:r>
        <w:rPr>
          <w:rFonts w:eastAsia="Arial" w:cs="Times New Roman"/>
          <w:b/>
          <w:bCs/>
          <w:sz w:val="26"/>
          <w:szCs w:val="26"/>
          <w:lang w:val="en-US"/>
        </w:rPr>
        <w:br w:type="page"/>
      </w:r>
      <w:r w:rsidR="00847775" w:rsidRPr="000B437F">
        <w:rPr>
          <w:rFonts w:eastAsia="Arial" w:cs="Times New Roman"/>
          <w:b/>
          <w:bCs/>
          <w:sz w:val="26"/>
          <w:szCs w:val="26"/>
          <w:u w:val="single"/>
          <w:lang w:val="en-US"/>
        </w:rPr>
        <w:lastRenderedPageBreak/>
        <w:t>Supporting Information</w:t>
      </w:r>
    </w:p>
    <w:p w14:paraId="788F7A14" w14:textId="77777777" w:rsidR="0053171D" w:rsidRPr="004E38F4" w:rsidRDefault="0053171D" w:rsidP="00622034">
      <w:pPr>
        <w:spacing w:line="360" w:lineRule="auto"/>
        <w:contextualSpacing/>
        <w:rPr>
          <w:lang w:val="en-US"/>
        </w:rPr>
      </w:pPr>
    </w:p>
    <w:p w14:paraId="276E6A1E" w14:textId="77777777" w:rsidR="004E38F4" w:rsidRPr="00FD1859" w:rsidRDefault="004E38F4" w:rsidP="00622034">
      <w:pPr>
        <w:spacing w:line="360" w:lineRule="auto"/>
        <w:contextualSpacing/>
        <w:jc w:val="both"/>
        <w:rPr>
          <w:rFonts w:asciiTheme="majorHAnsi" w:eastAsia="Arial" w:hAnsiTheme="majorHAnsi" w:cstheme="majorHAnsi"/>
          <w:i/>
          <w:iCs/>
          <w:sz w:val="24"/>
          <w:szCs w:val="24"/>
          <w:lang w:val="en-US"/>
        </w:rPr>
      </w:pPr>
      <w:r w:rsidRPr="00FD1859">
        <w:rPr>
          <w:rFonts w:asciiTheme="majorHAnsi" w:eastAsia="Arial" w:hAnsiTheme="majorHAnsi" w:cstheme="majorHAnsi"/>
          <w:i/>
          <w:iCs/>
          <w:sz w:val="24"/>
          <w:szCs w:val="24"/>
          <w:lang w:val="en-US"/>
        </w:rPr>
        <w:t xml:space="preserve">Scanning electron microscopy (SEM) </w:t>
      </w:r>
    </w:p>
    <w:p w14:paraId="2927C88A" w14:textId="3D339027" w:rsidR="00622034" w:rsidRPr="00F058F4" w:rsidRDefault="00E7464A" w:rsidP="00923E1B">
      <w:pPr>
        <w:spacing w:line="360" w:lineRule="auto"/>
        <w:contextualSpacing/>
        <w:jc w:val="both"/>
        <w:rPr>
          <w:rFonts w:asciiTheme="majorHAnsi" w:hAnsiTheme="majorHAnsi" w:cstheme="majorHAnsi"/>
          <w:sz w:val="24"/>
          <w:szCs w:val="24"/>
          <w:lang w:val="en-US"/>
        </w:rPr>
      </w:pPr>
      <w:r w:rsidRPr="00F058F4">
        <w:rPr>
          <w:rFonts w:asciiTheme="majorHAnsi" w:hAnsiTheme="majorHAnsi" w:cstheme="majorHAnsi"/>
          <w:sz w:val="24"/>
          <w:szCs w:val="24"/>
          <w:lang w:val="en-US"/>
        </w:rPr>
        <w:t>Polymer particles were prepared for Scanning Electron Microscope (SEM) (</w:t>
      </w:r>
      <w:proofErr w:type="spellStart"/>
      <w:r w:rsidRPr="00F058F4">
        <w:rPr>
          <w:rFonts w:asciiTheme="majorHAnsi" w:hAnsiTheme="majorHAnsi" w:cstheme="majorHAnsi"/>
          <w:sz w:val="24"/>
          <w:szCs w:val="24"/>
          <w:lang w:val="en-US"/>
        </w:rPr>
        <w:t>Apreo</w:t>
      </w:r>
      <w:proofErr w:type="spellEnd"/>
      <w:r w:rsidRPr="00F058F4">
        <w:rPr>
          <w:rFonts w:asciiTheme="majorHAnsi" w:hAnsiTheme="majorHAnsi" w:cstheme="majorHAnsi"/>
          <w:sz w:val="24"/>
          <w:szCs w:val="24"/>
          <w:lang w:val="en-US"/>
        </w:rPr>
        <w:t xml:space="preserve"> S, </w:t>
      </w:r>
      <w:proofErr w:type="spellStart"/>
      <w:r w:rsidRPr="00F058F4">
        <w:rPr>
          <w:rFonts w:asciiTheme="majorHAnsi" w:hAnsiTheme="majorHAnsi" w:cstheme="majorHAnsi"/>
          <w:sz w:val="24"/>
          <w:szCs w:val="24"/>
          <w:lang w:val="en-US"/>
        </w:rPr>
        <w:t>ThermoFisher</w:t>
      </w:r>
      <w:proofErr w:type="spellEnd"/>
      <w:r w:rsidRPr="00F058F4">
        <w:rPr>
          <w:rFonts w:asciiTheme="majorHAnsi" w:hAnsiTheme="majorHAnsi" w:cstheme="majorHAnsi"/>
          <w:sz w:val="24"/>
          <w:szCs w:val="24"/>
          <w:lang w:val="en-US"/>
        </w:rPr>
        <w:t xml:space="preserve"> Scientific) imaging by placing particles on a 12</w:t>
      </w:r>
      <w:r w:rsidR="00923E1B" w:rsidRPr="00F058F4">
        <w:rPr>
          <w:rFonts w:asciiTheme="majorHAnsi" w:hAnsiTheme="majorHAnsi" w:cstheme="majorHAnsi"/>
          <w:sz w:val="24"/>
          <w:szCs w:val="24"/>
          <w:lang w:val="en-US"/>
        </w:rPr>
        <w:t xml:space="preserve"> </w:t>
      </w:r>
      <w:r w:rsidRPr="00F058F4">
        <w:rPr>
          <w:rFonts w:asciiTheme="majorHAnsi" w:hAnsiTheme="majorHAnsi" w:cstheme="majorHAnsi"/>
          <w:sz w:val="24"/>
          <w:szCs w:val="24"/>
          <w:lang w:val="en-US"/>
        </w:rPr>
        <w:t>mm SEM stub using ultra-smooth carbon adhesive tabs (Electron Microscopy Services). These polymer samples were prepared in a cleanroom and then gold sputter-coated at 12</w:t>
      </w:r>
      <w:r w:rsidR="00923E1B" w:rsidRPr="00F058F4">
        <w:rPr>
          <w:rFonts w:asciiTheme="majorHAnsi" w:hAnsiTheme="majorHAnsi" w:cstheme="majorHAnsi"/>
          <w:sz w:val="24"/>
          <w:szCs w:val="24"/>
          <w:lang w:val="en-US"/>
        </w:rPr>
        <w:t xml:space="preserve"> </w:t>
      </w:r>
      <w:r w:rsidRPr="00F058F4">
        <w:rPr>
          <w:rFonts w:asciiTheme="majorHAnsi" w:hAnsiTheme="majorHAnsi" w:cstheme="majorHAnsi"/>
          <w:sz w:val="24"/>
          <w:szCs w:val="24"/>
          <w:lang w:val="en-US"/>
        </w:rPr>
        <w:t>mA for 600</w:t>
      </w:r>
      <w:r w:rsidR="00923E1B" w:rsidRPr="00F058F4">
        <w:rPr>
          <w:rFonts w:asciiTheme="majorHAnsi" w:hAnsiTheme="majorHAnsi" w:cstheme="majorHAnsi"/>
          <w:sz w:val="24"/>
          <w:szCs w:val="24"/>
          <w:lang w:val="en-US"/>
        </w:rPr>
        <w:t xml:space="preserve"> </w:t>
      </w:r>
      <w:r w:rsidRPr="00F058F4">
        <w:rPr>
          <w:rFonts w:asciiTheme="majorHAnsi" w:hAnsiTheme="majorHAnsi" w:cstheme="majorHAnsi"/>
          <w:sz w:val="24"/>
          <w:szCs w:val="24"/>
          <w:lang w:val="en-US"/>
        </w:rPr>
        <w:t>s using a Denton Desk V sputter coater and gold target. These tabs were then placed in the SEM and imaged at various magnifications with settings of 5.0 kV beam and 25</w:t>
      </w:r>
      <w:r w:rsidR="00923E1B" w:rsidRPr="00F058F4">
        <w:rPr>
          <w:rFonts w:asciiTheme="majorHAnsi" w:hAnsiTheme="majorHAnsi" w:cstheme="majorHAnsi"/>
          <w:sz w:val="24"/>
          <w:szCs w:val="24"/>
          <w:lang w:val="en-US"/>
        </w:rPr>
        <w:t xml:space="preserve"> </w:t>
      </w:r>
      <w:proofErr w:type="spellStart"/>
      <w:proofErr w:type="gramStart"/>
      <w:r w:rsidRPr="00F058F4">
        <w:rPr>
          <w:rFonts w:asciiTheme="majorHAnsi" w:hAnsiTheme="majorHAnsi" w:cstheme="majorHAnsi"/>
          <w:sz w:val="24"/>
          <w:szCs w:val="24"/>
          <w:lang w:val="en-US"/>
        </w:rPr>
        <w:t>pA</w:t>
      </w:r>
      <w:proofErr w:type="spellEnd"/>
      <w:proofErr w:type="gramEnd"/>
      <w:r w:rsidRPr="00F058F4">
        <w:rPr>
          <w:rFonts w:asciiTheme="majorHAnsi" w:hAnsiTheme="majorHAnsi" w:cstheme="majorHAnsi"/>
          <w:sz w:val="24"/>
          <w:szCs w:val="24"/>
          <w:lang w:val="en-US"/>
        </w:rPr>
        <w:t xml:space="preserve"> current.</w:t>
      </w:r>
    </w:p>
    <w:p w14:paraId="7E2DF5B7" w14:textId="77777777" w:rsidR="00923E1B" w:rsidRPr="00F058F4" w:rsidRDefault="00923E1B" w:rsidP="00923E1B">
      <w:pPr>
        <w:spacing w:line="360" w:lineRule="auto"/>
        <w:contextualSpacing/>
        <w:jc w:val="both"/>
        <w:rPr>
          <w:rFonts w:asciiTheme="majorHAnsi" w:eastAsia="Times New Roman" w:hAnsiTheme="majorHAnsi" w:cstheme="majorHAnsi"/>
          <w:i/>
          <w:iCs/>
          <w:sz w:val="24"/>
          <w:szCs w:val="24"/>
          <w:lang w:val="en-US"/>
        </w:rPr>
      </w:pPr>
    </w:p>
    <w:p w14:paraId="5DC58073" w14:textId="31E3A7C4" w:rsidR="00622034" w:rsidRPr="00FD1859" w:rsidRDefault="00622034" w:rsidP="00622034">
      <w:pPr>
        <w:spacing w:line="360" w:lineRule="auto"/>
        <w:contextualSpacing/>
        <w:jc w:val="both"/>
        <w:rPr>
          <w:rFonts w:asciiTheme="majorHAnsi" w:eastAsia="Arial" w:hAnsiTheme="majorHAnsi" w:cstheme="majorHAnsi"/>
          <w:i/>
          <w:iCs/>
          <w:sz w:val="24"/>
          <w:szCs w:val="24"/>
          <w:lang w:val="en-US"/>
        </w:rPr>
      </w:pPr>
      <w:r>
        <w:rPr>
          <w:rFonts w:asciiTheme="majorHAnsi" w:eastAsia="Arial" w:hAnsiTheme="majorHAnsi" w:cstheme="majorHAnsi"/>
          <w:i/>
          <w:iCs/>
          <w:sz w:val="24"/>
          <w:szCs w:val="24"/>
          <w:lang w:val="en-US"/>
        </w:rPr>
        <w:t>Differential scanning calorimetry</w:t>
      </w:r>
      <w:r w:rsidRPr="00FD1859">
        <w:rPr>
          <w:rFonts w:asciiTheme="majorHAnsi" w:eastAsia="Arial" w:hAnsiTheme="majorHAnsi" w:cstheme="majorHAnsi"/>
          <w:i/>
          <w:iCs/>
          <w:sz w:val="24"/>
          <w:szCs w:val="24"/>
          <w:lang w:val="en-US"/>
        </w:rPr>
        <w:t xml:space="preserve"> (</w:t>
      </w:r>
      <w:r>
        <w:rPr>
          <w:rFonts w:asciiTheme="majorHAnsi" w:eastAsia="Arial" w:hAnsiTheme="majorHAnsi" w:cstheme="majorHAnsi"/>
          <w:i/>
          <w:iCs/>
          <w:sz w:val="24"/>
          <w:szCs w:val="24"/>
          <w:lang w:val="en-US"/>
        </w:rPr>
        <w:t>DSC</w:t>
      </w:r>
      <w:r w:rsidRPr="00FD1859">
        <w:rPr>
          <w:rFonts w:asciiTheme="majorHAnsi" w:eastAsia="Arial" w:hAnsiTheme="majorHAnsi" w:cstheme="majorHAnsi"/>
          <w:i/>
          <w:iCs/>
          <w:sz w:val="24"/>
          <w:szCs w:val="24"/>
          <w:lang w:val="en-US"/>
        </w:rPr>
        <w:t xml:space="preserve">) </w:t>
      </w:r>
    </w:p>
    <w:p w14:paraId="05969654" w14:textId="26379BCE" w:rsidR="00622034" w:rsidRPr="00E7464A" w:rsidRDefault="00934EDB" w:rsidP="00622034">
      <w:pPr>
        <w:spacing w:line="360" w:lineRule="auto"/>
        <w:contextualSpacing/>
        <w:jc w:val="both"/>
        <w:rPr>
          <w:rFonts w:asciiTheme="majorHAnsi" w:eastAsia="Arial" w:hAnsiTheme="majorHAnsi" w:cstheme="majorHAnsi"/>
          <w:color w:val="000000" w:themeColor="text1"/>
          <w:sz w:val="24"/>
          <w:szCs w:val="24"/>
          <w:lang w:val="en-US"/>
        </w:rPr>
      </w:pPr>
      <w:r>
        <w:rPr>
          <w:rFonts w:asciiTheme="majorHAnsi" w:eastAsia="Arial" w:hAnsiTheme="majorHAnsi" w:cstheme="majorHAnsi"/>
          <w:color w:val="000000" w:themeColor="text1"/>
          <w:sz w:val="24"/>
          <w:szCs w:val="24"/>
          <w:lang w:val="en-US"/>
        </w:rPr>
        <w:t>Differential scanning calorimetry (DSC) (TA Instruments DSC 2500) was used to characterize thermal properties of the polymer samples. Samples were prepared by placing</w:t>
      </w:r>
      <w:r w:rsidR="00923E1B">
        <w:rPr>
          <w:rFonts w:asciiTheme="majorHAnsi" w:eastAsia="Arial" w:hAnsiTheme="majorHAnsi" w:cstheme="majorHAnsi"/>
          <w:color w:val="000000" w:themeColor="text1"/>
          <w:sz w:val="24"/>
          <w:szCs w:val="24"/>
          <w:lang w:val="en-US"/>
        </w:rPr>
        <w:t xml:space="preserve"> them</w:t>
      </w:r>
      <w:r>
        <w:rPr>
          <w:rFonts w:asciiTheme="majorHAnsi" w:eastAsia="Arial" w:hAnsiTheme="majorHAnsi" w:cstheme="majorHAnsi"/>
          <w:color w:val="000000" w:themeColor="text1"/>
          <w:sz w:val="24"/>
          <w:szCs w:val="24"/>
          <w:lang w:val="en-US"/>
        </w:rPr>
        <w:t xml:space="preserve"> in </w:t>
      </w:r>
      <w:proofErr w:type="spellStart"/>
      <w:r>
        <w:rPr>
          <w:rFonts w:asciiTheme="majorHAnsi" w:eastAsia="Arial" w:hAnsiTheme="majorHAnsi" w:cstheme="majorHAnsi"/>
          <w:color w:val="000000" w:themeColor="text1"/>
          <w:sz w:val="24"/>
          <w:szCs w:val="24"/>
          <w:lang w:val="en-US"/>
        </w:rPr>
        <w:t>Tzero</w:t>
      </w:r>
      <w:proofErr w:type="spellEnd"/>
      <w:r>
        <w:rPr>
          <w:rFonts w:asciiTheme="majorHAnsi" w:eastAsia="Arial" w:hAnsiTheme="majorHAnsi" w:cstheme="majorHAnsi"/>
          <w:color w:val="000000" w:themeColor="text1"/>
          <w:sz w:val="24"/>
          <w:szCs w:val="24"/>
          <w:lang w:val="en-US"/>
        </w:rPr>
        <w:t xml:space="preserve"> </w:t>
      </w:r>
      <w:r w:rsidR="000C3949">
        <w:rPr>
          <w:rFonts w:asciiTheme="majorHAnsi" w:eastAsia="Arial" w:hAnsiTheme="majorHAnsi" w:cstheme="majorHAnsi"/>
          <w:color w:val="000000" w:themeColor="text1"/>
          <w:sz w:val="24"/>
          <w:szCs w:val="24"/>
          <w:lang w:val="en-US"/>
        </w:rPr>
        <w:t>hermetic crimped pans. The polymer samples and pans were weighed and heated for 10</w:t>
      </w:r>
      <w:r w:rsidR="000C3949">
        <w:rPr>
          <w:rFonts w:asciiTheme="majorHAnsi" w:eastAsia="Arial" w:hAnsiTheme="majorHAnsi" w:cstheme="majorHAnsi"/>
          <w:color w:val="000000" w:themeColor="text1"/>
          <w:sz w:val="24"/>
          <w:szCs w:val="24"/>
          <w:lang w:val="en-US"/>
        </w:rPr>
        <w:sym w:font="Symbol" w:char="F0B0"/>
      </w:r>
      <w:r w:rsidR="000C3949">
        <w:rPr>
          <w:rFonts w:asciiTheme="majorHAnsi" w:eastAsia="Arial" w:hAnsiTheme="majorHAnsi" w:cstheme="majorHAnsi"/>
          <w:color w:val="000000" w:themeColor="text1"/>
          <w:sz w:val="24"/>
          <w:szCs w:val="24"/>
          <w:lang w:val="en-US"/>
        </w:rPr>
        <w:t>C/min for two heating and cooling cycles to specific ranges that were unique to each polymer in duplicate samples. TPU was not reported since it was an elastomer,</w:t>
      </w:r>
      <w:r w:rsidR="00923E1B">
        <w:rPr>
          <w:rFonts w:asciiTheme="majorHAnsi" w:eastAsia="Arial" w:hAnsiTheme="majorHAnsi" w:cstheme="majorHAnsi"/>
          <w:color w:val="000000" w:themeColor="text1"/>
          <w:sz w:val="24"/>
          <w:szCs w:val="24"/>
          <w:lang w:val="en-US"/>
        </w:rPr>
        <w:t xml:space="preserve"> </w:t>
      </w:r>
      <w:r w:rsidR="00E50B62">
        <w:rPr>
          <w:rFonts w:asciiTheme="majorHAnsi" w:eastAsia="Arial" w:hAnsiTheme="majorHAnsi" w:cstheme="majorHAnsi"/>
          <w:color w:val="000000" w:themeColor="text1"/>
          <w:sz w:val="24"/>
          <w:szCs w:val="24"/>
          <w:lang w:val="en-US"/>
        </w:rPr>
        <w:t>PA-6 was heated from -50</w:t>
      </w:r>
      <w:r w:rsidR="00E50B62">
        <w:rPr>
          <w:rFonts w:asciiTheme="majorHAnsi" w:eastAsia="Arial" w:hAnsiTheme="majorHAnsi" w:cstheme="majorHAnsi"/>
          <w:color w:val="000000" w:themeColor="text1"/>
          <w:sz w:val="24"/>
          <w:szCs w:val="24"/>
          <w:lang w:val="en-US"/>
        </w:rPr>
        <w:sym w:font="Symbol" w:char="F0B0"/>
      </w:r>
      <w:r w:rsidR="00E50B62">
        <w:rPr>
          <w:rFonts w:asciiTheme="majorHAnsi" w:eastAsia="Arial" w:hAnsiTheme="majorHAnsi" w:cstheme="majorHAnsi"/>
          <w:color w:val="000000" w:themeColor="text1"/>
          <w:sz w:val="24"/>
          <w:szCs w:val="24"/>
          <w:lang w:val="en-US"/>
        </w:rPr>
        <w:t>C to 240</w:t>
      </w:r>
      <w:r w:rsidR="00E50B62">
        <w:rPr>
          <w:rFonts w:asciiTheme="majorHAnsi" w:eastAsia="Arial" w:hAnsiTheme="majorHAnsi" w:cstheme="majorHAnsi"/>
          <w:color w:val="000000" w:themeColor="text1"/>
          <w:sz w:val="24"/>
          <w:szCs w:val="24"/>
          <w:lang w:val="en-US"/>
        </w:rPr>
        <w:sym w:font="Symbol" w:char="F0B0"/>
      </w:r>
      <w:r w:rsidR="00E50B62">
        <w:rPr>
          <w:rFonts w:asciiTheme="majorHAnsi" w:eastAsia="Arial" w:hAnsiTheme="majorHAnsi" w:cstheme="majorHAnsi"/>
          <w:color w:val="000000" w:themeColor="text1"/>
          <w:sz w:val="24"/>
          <w:szCs w:val="24"/>
          <w:lang w:val="en-US"/>
        </w:rPr>
        <w:t>C,</w:t>
      </w:r>
      <w:r w:rsidR="00E50B62" w:rsidRPr="00E50B62">
        <w:rPr>
          <w:rFonts w:asciiTheme="majorHAnsi" w:eastAsia="Arial" w:hAnsiTheme="majorHAnsi" w:cstheme="majorHAnsi"/>
          <w:color w:val="000000" w:themeColor="text1"/>
          <w:sz w:val="24"/>
          <w:szCs w:val="24"/>
          <w:lang w:val="en-US"/>
        </w:rPr>
        <w:t xml:space="preserve"> </w:t>
      </w:r>
      <w:r w:rsidR="00E50B62">
        <w:rPr>
          <w:rFonts w:asciiTheme="majorHAnsi" w:eastAsia="Arial" w:hAnsiTheme="majorHAnsi" w:cstheme="majorHAnsi"/>
          <w:color w:val="000000" w:themeColor="text1"/>
          <w:sz w:val="24"/>
          <w:szCs w:val="24"/>
          <w:lang w:val="en-US"/>
        </w:rPr>
        <w:t>PP from -50</w:t>
      </w:r>
      <w:r w:rsidR="00E50B62">
        <w:rPr>
          <w:rFonts w:asciiTheme="majorHAnsi" w:eastAsia="Arial" w:hAnsiTheme="majorHAnsi" w:cstheme="majorHAnsi"/>
          <w:color w:val="000000" w:themeColor="text1"/>
          <w:sz w:val="24"/>
          <w:szCs w:val="24"/>
          <w:lang w:val="en-US"/>
        </w:rPr>
        <w:sym w:font="Symbol" w:char="F0B0"/>
      </w:r>
      <w:r w:rsidR="00E50B62">
        <w:rPr>
          <w:rFonts w:asciiTheme="majorHAnsi" w:eastAsia="Arial" w:hAnsiTheme="majorHAnsi" w:cstheme="majorHAnsi"/>
          <w:color w:val="000000" w:themeColor="text1"/>
          <w:sz w:val="24"/>
          <w:szCs w:val="24"/>
          <w:lang w:val="en-US"/>
        </w:rPr>
        <w:t>C to 200</w:t>
      </w:r>
      <w:r w:rsidR="00E50B62">
        <w:rPr>
          <w:rFonts w:asciiTheme="majorHAnsi" w:eastAsia="Arial" w:hAnsiTheme="majorHAnsi" w:cstheme="majorHAnsi"/>
          <w:color w:val="000000" w:themeColor="text1"/>
          <w:sz w:val="24"/>
          <w:szCs w:val="24"/>
          <w:lang w:val="en-US"/>
        </w:rPr>
        <w:sym w:font="Symbol" w:char="F0B0"/>
      </w:r>
      <w:r w:rsidR="00E50B62">
        <w:rPr>
          <w:rFonts w:asciiTheme="majorHAnsi" w:eastAsia="Arial" w:hAnsiTheme="majorHAnsi" w:cstheme="majorHAnsi"/>
          <w:color w:val="000000" w:themeColor="text1"/>
          <w:sz w:val="24"/>
          <w:szCs w:val="24"/>
          <w:lang w:val="en-US"/>
        </w:rPr>
        <w:t>C, HIPS from -50</w:t>
      </w:r>
      <w:r w:rsidR="00E50B62">
        <w:rPr>
          <w:rFonts w:asciiTheme="majorHAnsi" w:eastAsia="Arial" w:hAnsiTheme="majorHAnsi" w:cstheme="majorHAnsi"/>
          <w:color w:val="000000" w:themeColor="text1"/>
          <w:sz w:val="24"/>
          <w:szCs w:val="24"/>
          <w:lang w:val="en-US"/>
        </w:rPr>
        <w:sym w:font="Symbol" w:char="F0B0"/>
      </w:r>
      <w:r w:rsidR="00E50B62">
        <w:rPr>
          <w:rFonts w:asciiTheme="majorHAnsi" w:eastAsia="Arial" w:hAnsiTheme="majorHAnsi" w:cstheme="majorHAnsi"/>
          <w:color w:val="000000" w:themeColor="text1"/>
          <w:sz w:val="24"/>
          <w:szCs w:val="24"/>
          <w:lang w:val="en-US"/>
        </w:rPr>
        <w:t>C to 150</w:t>
      </w:r>
      <w:r w:rsidR="00E50B62">
        <w:rPr>
          <w:rFonts w:asciiTheme="majorHAnsi" w:eastAsia="Arial" w:hAnsiTheme="majorHAnsi" w:cstheme="majorHAnsi"/>
          <w:color w:val="000000" w:themeColor="text1"/>
          <w:sz w:val="24"/>
          <w:szCs w:val="24"/>
          <w:lang w:val="en-US"/>
        </w:rPr>
        <w:sym w:font="Symbol" w:char="F0B0"/>
      </w:r>
      <w:r w:rsidR="00E50B62">
        <w:rPr>
          <w:rFonts w:asciiTheme="majorHAnsi" w:eastAsia="Arial" w:hAnsiTheme="majorHAnsi" w:cstheme="majorHAnsi"/>
          <w:color w:val="000000" w:themeColor="text1"/>
          <w:sz w:val="24"/>
          <w:szCs w:val="24"/>
          <w:lang w:val="en-US"/>
        </w:rPr>
        <w:t>C, and LDPE from -50</w:t>
      </w:r>
      <w:r w:rsidR="00E50B62">
        <w:rPr>
          <w:rFonts w:asciiTheme="majorHAnsi" w:eastAsia="Arial" w:hAnsiTheme="majorHAnsi" w:cstheme="majorHAnsi"/>
          <w:color w:val="000000" w:themeColor="text1"/>
          <w:sz w:val="24"/>
          <w:szCs w:val="24"/>
          <w:lang w:val="en-US"/>
        </w:rPr>
        <w:sym w:font="Symbol" w:char="F0B0"/>
      </w:r>
      <w:r w:rsidR="00E50B62">
        <w:rPr>
          <w:rFonts w:asciiTheme="majorHAnsi" w:eastAsia="Arial" w:hAnsiTheme="majorHAnsi" w:cstheme="majorHAnsi"/>
          <w:color w:val="000000" w:themeColor="text1"/>
          <w:sz w:val="24"/>
          <w:szCs w:val="24"/>
          <w:lang w:val="en-US"/>
        </w:rPr>
        <w:t>C to 150</w:t>
      </w:r>
      <w:r w:rsidR="00E50B62">
        <w:rPr>
          <w:rFonts w:asciiTheme="majorHAnsi" w:eastAsia="Arial" w:hAnsiTheme="majorHAnsi" w:cstheme="majorHAnsi"/>
          <w:color w:val="000000" w:themeColor="text1"/>
          <w:sz w:val="24"/>
          <w:szCs w:val="24"/>
          <w:lang w:val="en-US"/>
        </w:rPr>
        <w:sym w:font="Symbol" w:char="F0B0"/>
      </w:r>
      <w:r w:rsidR="00E50B62">
        <w:rPr>
          <w:rFonts w:asciiTheme="majorHAnsi" w:eastAsia="Arial" w:hAnsiTheme="majorHAnsi" w:cstheme="majorHAnsi"/>
          <w:color w:val="000000" w:themeColor="text1"/>
          <w:sz w:val="24"/>
          <w:szCs w:val="24"/>
          <w:lang w:val="en-US"/>
        </w:rPr>
        <w:t>C.</w:t>
      </w:r>
      <w:r w:rsidR="000C3949">
        <w:rPr>
          <w:rFonts w:asciiTheme="majorHAnsi" w:eastAsia="Arial" w:hAnsiTheme="majorHAnsi" w:cstheme="majorHAnsi"/>
          <w:color w:val="000000" w:themeColor="text1"/>
          <w:sz w:val="24"/>
          <w:szCs w:val="24"/>
          <w:lang w:val="en-US"/>
        </w:rPr>
        <w:t xml:space="preserve"> The</w:t>
      </w:r>
      <w:r w:rsidR="00923E1B">
        <w:rPr>
          <w:rFonts w:asciiTheme="majorHAnsi" w:eastAsia="Arial" w:hAnsiTheme="majorHAnsi" w:cstheme="majorHAnsi"/>
          <w:color w:val="000000" w:themeColor="text1"/>
          <w:sz w:val="24"/>
          <w:szCs w:val="24"/>
          <w:lang w:val="en-US"/>
        </w:rPr>
        <w:t xml:space="preserve"> resulting data</w:t>
      </w:r>
      <w:r w:rsidR="000C3949">
        <w:rPr>
          <w:rFonts w:asciiTheme="majorHAnsi" w:eastAsia="Arial" w:hAnsiTheme="majorHAnsi" w:cstheme="majorHAnsi"/>
          <w:color w:val="000000" w:themeColor="text1"/>
          <w:sz w:val="24"/>
          <w:szCs w:val="24"/>
          <w:lang w:val="en-US"/>
        </w:rPr>
        <w:t xml:space="preserve"> </w:t>
      </w:r>
      <w:r w:rsidR="00E50B62">
        <w:rPr>
          <w:rFonts w:asciiTheme="majorHAnsi" w:eastAsia="Arial" w:hAnsiTheme="majorHAnsi" w:cstheme="majorHAnsi"/>
          <w:color w:val="000000" w:themeColor="text1"/>
          <w:sz w:val="24"/>
          <w:szCs w:val="24"/>
          <w:lang w:val="en-US"/>
        </w:rPr>
        <w:t>files were then analyzed via TRIOS software for comparison to their pristine curves.</w:t>
      </w:r>
    </w:p>
    <w:p w14:paraId="1CE655BB" w14:textId="77777777" w:rsidR="00622034" w:rsidRPr="00AD43AA" w:rsidRDefault="00622034" w:rsidP="00622034">
      <w:pPr>
        <w:spacing w:line="360" w:lineRule="auto"/>
        <w:contextualSpacing/>
        <w:jc w:val="both"/>
        <w:rPr>
          <w:rFonts w:asciiTheme="majorHAnsi" w:eastAsia="Arial" w:hAnsiTheme="majorHAnsi" w:cstheme="majorHAnsi"/>
          <w:color w:val="FF0000"/>
          <w:sz w:val="24"/>
          <w:szCs w:val="24"/>
          <w:lang w:val="en-US"/>
        </w:rPr>
      </w:pPr>
    </w:p>
    <w:p w14:paraId="7FD11447" w14:textId="77777777" w:rsidR="004E38F4" w:rsidRPr="00FD1859" w:rsidRDefault="004E38F4" w:rsidP="00622034">
      <w:pPr>
        <w:spacing w:line="360" w:lineRule="auto"/>
        <w:contextualSpacing/>
        <w:jc w:val="both"/>
        <w:rPr>
          <w:rFonts w:asciiTheme="majorHAnsi" w:eastAsia="Arial" w:hAnsiTheme="majorHAnsi" w:cstheme="majorHAnsi"/>
          <w:i/>
          <w:iCs/>
          <w:sz w:val="24"/>
          <w:szCs w:val="24"/>
          <w:lang w:val="en-US"/>
        </w:rPr>
      </w:pPr>
      <w:r>
        <w:rPr>
          <w:rFonts w:asciiTheme="majorHAnsi" w:eastAsia="Arial" w:hAnsiTheme="majorHAnsi" w:cstheme="majorHAnsi"/>
          <w:i/>
          <w:iCs/>
          <w:sz w:val="24"/>
          <w:szCs w:val="24"/>
          <w:lang w:val="en-US"/>
        </w:rPr>
        <w:t xml:space="preserve">Attenuated total reflectance </w:t>
      </w:r>
      <w:r w:rsidRPr="00FD1859">
        <w:rPr>
          <w:rFonts w:asciiTheme="majorHAnsi" w:eastAsia="Arial" w:hAnsiTheme="majorHAnsi" w:cstheme="majorHAnsi"/>
          <w:i/>
          <w:iCs/>
          <w:sz w:val="24"/>
          <w:szCs w:val="24"/>
          <w:lang w:val="en-US"/>
        </w:rPr>
        <w:t>Fourier-transform infrared spectroscopy (</w:t>
      </w:r>
      <w:r>
        <w:rPr>
          <w:rFonts w:asciiTheme="majorHAnsi" w:eastAsia="Arial" w:hAnsiTheme="majorHAnsi" w:cstheme="majorHAnsi"/>
          <w:i/>
          <w:iCs/>
          <w:sz w:val="24"/>
          <w:szCs w:val="24"/>
          <w:lang w:val="en-US"/>
        </w:rPr>
        <w:t xml:space="preserve">ATR </w:t>
      </w:r>
      <w:r w:rsidRPr="00FD1859">
        <w:rPr>
          <w:rFonts w:asciiTheme="majorHAnsi" w:eastAsia="Arial" w:hAnsiTheme="majorHAnsi" w:cstheme="majorHAnsi"/>
          <w:i/>
          <w:iCs/>
          <w:sz w:val="24"/>
          <w:szCs w:val="24"/>
          <w:lang w:val="en-US"/>
        </w:rPr>
        <w:t xml:space="preserve">FT-IR) </w:t>
      </w:r>
    </w:p>
    <w:p w14:paraId="683F4E4F" w14:textId="165D2633" w:rsidR="009314C2" w:rsidRDefault="004E38F4" w:rsidP="00622034">
      <w:pPr>
        <w:spacing w:line="360" w:lineRule="auto"/>
        <w:contextualSpacing/>
        <w:jc w:val="both"/>
        <w:rPr>
          <w:rFonts w:asciiTheme="majorHAnsi" w:eastAsia="Arial" w:hAnsiTheme="majorHAnsi" w:cstheme="majorHAnsi"/>
          <w:sz w:val="24"/>
          <w:szCs w:val="24"/>
          <w:lang w:val="en-US"/>
        </w:rPr>
      </w:pPr>
      <w:r w:rsidRPr="00FD1859">
        <w:rPr>
          <w:rFonts w:asciiTheme="majorHAnsi" w:eastAsia="Arial" w:hAnsiTheme="majorHAnsi" w:cstheme="majorHAnsi"/>
          <w:color w:val="000000"/>
          <w:sz w:val="24"/>
          <w:szCs w:val="24"/>
          <w:lang w:val="en-US"/>
        </w:rPr>
        <w:t xml:space="preserve">The chemical composition of the </w:t>
      </w:r>
      <w:r>
        <w:rPr>
          <w:rFonts w:asciiTheme="majorHAnsi" w:eastAsia="Arial" w:hAnsiTheme="majorHAnsi" w:cstheme="majorHAnsi"/>
          <w:color w:val="000000"/>
          <w:sz w:val="24"/>
          <w:szCs w:val="24"/>
          <w:lang w:val="en-US"/>
        </w:rPr>
        <w:t>microplastic</w:t>
      </w:r>
      <w:r w:rsidRPr="00FD1859">
        <w:rPr>
          <w:rFonts w:asciiTheme="majorHAnsi" w:eastAsia="Arial" w:hAnsiTheme="majorHAnsi" w:cstheme="majorHAnsi"/>
          <w:color w:val="000000"/>
          <w:sz w:val="24"/>
          <w:szCs w:val="24"/>
          <w:lang w:val="en-US"/>
        </w:rPr>
        <w:t xml:space="preserve"> surfaces before and after </w:t>
      </w:r>
      <w:r>
        <w:rPr>
          <w:rFonts w:asciiTheme="majorHAnsi" w:eastAsia="Arial" w:hAnsiTheme="majorHAnsi" w:cstheme="majorHAnsi"/>
          <w:color w:val="000000"/>
          <w:sz w:val="24"/>
          <w:szCs w:val="24"/>
          <w:lang w:val="en-US"/>
        </w:rPr>
        <w:t>UV aging</w:t>
      </w:r>
      <w:r w:rsidRPr="00FD1859">
        <w:rPr>
          <w:rFonts w:asciiTheme="majorHAnsi" w:eastAsia="Arial" w:hAnsiTheme="majorHAnsi" w:cstheme="majorHAnsi"/>
          <w:color w:val="000000"/>
          <w:sz w:val="24"/>
          <w:szCs w:val="24"/>
          <w:lang w:val="en-US"/>
        </w:rPr>
        <w:t xml:space="preserve"> were analyzed by FT-IR spectroscopy </w:t>
      </w:r>
      <w:r w:rsidR="00796311">
        <w:rPr>
          <w:rFonts w:asciiTheme="majorHAnsi" w:eastAsia="Arial" w:hAnsiTheme="majorHAnsi" w:cstheme="majorHAnsi"/>
          <w:color w:val="000000"/>
          <w:sz w:val="24"/>
          <w:szCs w:val="24"/>
          <w:lang w:val="en-US"/>
        </w:rPr>
        <w:t>to investigate</w:t>
      </w:r>
      <w:r w:rsidRPr="00FD1859">
        <w:rPr>
          <w:rFonts w:asciiTheme="majorHAnsi" w:eastAsia="Arial" w:hAnsiTheme="majorHAnsi" w:cstheme="majorHAnsi"/>
          <w:color w:val="000000"/>
          <w:sz w:val="24"/>
          <w:szCs w:val="24"/>
          <w:lang w:val="en-US"/>
        </w:rPr>
        <w:t xml:space="preserve"> </w:t>
      </w:r>
      <w:r w:rsidR="00796311">
        <w:rPr>
          <w:rFonts w:asciiTheme="majorHAnsi" w:eastAsia="Arial" w:hAnsiTheme="majorHAnsi" w:cstheme="majorHAnsi"/>
          <w:color w:val="000000"/>
          <w:sz w:val="24"/>
          <w:szCs w:val="24"/>
          <w:lang w:val="en-US"/>
        </w:rPr>
        <w:t>change</w:t>
      </w:r>
      <w:r w:rsidR="00DD7C85">
        <w:rPr>
          <w:rFonts w:asciiTheme="majorHAnsi" w:eastAsia="Arial" w:hAnsiTheme="majorHAnsi" w:cstheme="majorHAnsi"/>
          <w:color w:val="000000"/>
          <w:sz w:val="24"/>
          <w:szCs w:val="24"/>
          <w:lang w:val="en-US"/>
        </w:rPr>
        <w:t>s</w:t>
      </w:r>
      <w:r w:rsidR="00796311">
        <w:rPr>
          <w:rFonts w:asciiTheme="majorHAnsi" w:eastAsia="Arial" w:hAnsiTheme="majorHAnsi" w:cstheme="majorHAnsi"/>
          <w:color w:val="000000"/>
          <w:sz w:val="24"/>
          <w:szCs w:val="24"/>
          <w:lang w:val="en-US"/>
        </w:rPr>
        <w:t xml:space="preserve"> in the carbonyl index</w:t>
      </w:r>
      <w:r>
        <w:rPr>
          <w:rFonts w:asciiTheme="majorHAnsi" w:eastAsia="Arial" w:hAnsiTheme="majorHAnsi" w:cstheme="majorHAnsi"/>
          <w:color w:val="000000"/>
          <w:sz w:val="24"/>
          <w:szCs w:val="24"/>
          <w:lang w:val="en-US"/>
        </w:rPr>
        <w:t>, as described earlier</w:t>
      </w:r>
      <w:r w:rsidRPr="00FD1859">
        <w:rPr>
          <w:rFonts w:asciiTheme="majorHAnsi" w:eastAsia="Arial" w:hAnsiTheme="majorHAnsi" w:cstheme="majorHAnsi"/>
          <w:color w:val="000000"/>
          <w:sz w:val="24"/>
          <w:szCs w:val="24"/>
          <w:lang w:val="en-US"/>
        </w:rPr>
        <w:t>.</w:t>
      </w:r>
      <w:r w:rsidR="00796311" w:rsidRPr="00D53944">
        <w:rPr>
          <w:rFonts w:asciiTheme="majorHAnsi" w:eastAsia="Arial" w:hAnsiTheme="majorHAnsi" w:cstheme="majorHAnsi"/>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796311" w:rsidRPr="00D53944">
        <w:rPr>
          <w:rFonts w:asciiTheme="majorHAnsi" w:eastAsia="Arial" w:hAnsiTheme="majorHAnsi" w:cstheme="majorHAnsi"/>
          <w:sz w:val="24"/>
          <w:szCs w:val="24"/>
          <w:lang w:val="en-US"/>
        </w:rPr>
        <w:instrText xml:space="preserve"> ADDIN EN.CITE </w:instrText>
      </w:r>
      <w:r w:rsidR="00796311" w:rsidRPr="00D53944">
        <w:rPr>
          <w:rFonts w:asciiTheme="majorHAnsi" w:eastAsia="Arial" w:hAnsiTheme="majorHAnsi" w:cstheme="majorHAnsi"/>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796311" w:rsidRPr="00D53944">
        <w:rPr>
          <w:rFonts w:asciiTheme="majorHAnsi" w:eastAsia="Arial" w:hAnsiTheme="majorHAnsi" w:cstheme="majorHAnsi"/>
          <w:sz w:val="24"/>
          <w:szCs w:val="24"/>
          <w:lang w:val="en-US"/>
        </w:rPr>
        <w:instrText xml:space="preserve"> ADDIN EN.CITE.DATA </w:instrText>
      </w:r>
      <w:r w:rsidR="00796311" w:rsidRPr="00D53944">
        <w:rPr>
          <w:rFonts w:asciiTheme="majorHAnsi" w:eastAsia="Arial" w:hAnsiTheme="majorHAnsi" w:cstheme="majorHAnsi"/>
          <w:sz w:val="24"/>
          <w:szCs w:val="24"/>
          <w:lang w:val="en-US"/>
        </w:rPr>
      </w:r>
      <w:r w:rsidR="00796311" w:rsidRPr="00D53944">
        <w:rPr>
          <w:rFonts w:asciiTheme="majorHAnsi" w:eastAsia="Arial" w:hAnsiTheme="majorHAnsi" w:cstheme="majorHAnsi"/>
          <w:sz w:val="24"/>
          <w:szCs w:val="24"/>
          <w:lang w:val="en-US"/>
        </w:rPr>
        <w:fldChar w:fldCharType="end"/>
      </w:r>
      <w:r w:rsidR="00796311" w:rsidRPr="00D53944">
        <w:rPr>
          <w:rFonts w:asciiTheme="majorHAnsi" w:eastAsia="Arial" w:hAnsiTheme="majorHAnsi" w:cstheme="majorHAnsi"/>
          <w:sz w:val="24"/>
          <w:szCs w:val="24"/>
          <w:lang w:val="en-US"/>
        </w:rPr>
      </w:r>
      <w:r w:rsidR="00796311" w:rsidRPr="00D53944">
        <w:rPr>
          <w:rFonts w:asciiTheme="majorHAnsi" w:eastAsia="Arial" w:hAnsiTheme="majorHAnsi" w:cstheme="majorHAnsi"/>
          <w:sz w:val="24"/>
          <w:szCs w:val="24"/>
          <w:lang w:val="en-US"/>
        </w:rPr>
        <w:fldChar w:fldCharType="separate"/>
      </w:r>
      <w:r w:rsidR="00796311" w:rsidRPr="00D53944">
        <w:rPr>
          <w:rFonts w:asciiTheme="majorHAnsi" w:eastAsia="Arial" w:hAnsiTheme="majorHAnsi" w:cstheme="majorHAnsi"/>
          <w:noProof/>
          <w:sz w:val="24"/>
          <w:szCs w:val="24"/>
          <w:vertAlign w:val="superscript"/>
          <w:lang w:val="en-US"/>
        </w:rPr>
        <w:t>1</w:t>
      </w:r>
      <w:r w:rsidR="00796311" w:rsidRPr="00D53944">
        <w:rPr>
          <w:rFonts w:asciiTheme="majorHAnsi" w:eastAsia="Arial" w:hAnsiTheme="majorHAnsi" w:cstheme="majorHAnsi"/>
          <w:sz w:val="24"/>
          <w:szCs w:val="24"/>
          <w:lang w:val="en-US"/>
        </w:rPr>
        <w:fldChar w:fldCharType="end"/>
      </w:r>
      <w:r w:rsidRPr="00D53944">
        <w:rPr>
          <w:rFonts w:asciiTheme="majorHAnsi" w:eastAsia="Arial" w:hAnsiTheme="majorHAnsi" w:cstheme="majorHAnsi"/>
          <w:sz w:val="24"/>
          <w:szCs w:val="24"/>
          <w:lang w:val="en-US"/>
        </w:rPr>
        <w:t xml:space="preserve"> The chemical compositions were determined using a </w:t>
      </w:r>
      <w:r w:rsidR="00386366" w:rsidRPr="00D53944">
        <w:rPr>
          <w:rFonts w:asciiTheme="majorHAnsi" w:eastAsia="Arial" w:hAnsiTheme="majorHAnsi" w:cstheme="majorHAnsi"/>
          <w:sz w:val="24"/>
          <w:szCs w:val="24"/>
          <w:lang w:val="en-US"/>
        </w:rPr>
        <w:t>Tensor</w:t>
      </w:r>
      <w:r w:rsidR="00D53944" w:rsidRPr="00D53944">
        <w:rPr>
          <w:rFonts w:asciiTheme="majorHAnsi" w:eastAsia="Arial" w:hAnsiTheme="majorHAnsi" w:cstheme="majorHAnsi"/>
          <w:sz w:val="24"/>
          <w:szCs w:val="24"/>
          <w:lang w:val="en-US"/>
        </w:rPr>
        <w:t xml:space="preserve"> 27, </w:t>
      </w:r>
      <w:r w:rsidR="00D53944" w:rsidRPr="00D53944">
        <w:rPr>
          <w:rFonts w:asciiTheme="majorHAnsi" w:eastAsia="Arial" w:hAnsiTheme="majorHAnsi" w:cstheme="majorHAnsi"/>
          <w:smallCaps/>
          <w:sz w:val="24"/>
          <w:szCs w:val="24"/>
          <w:lang w:val="en-US"/>
        </w:rPr>
        <w:t>Bruker</w:t>
      </w:r>
      <w:r w:rsidR="00D53944" w:rsidRPr="00D53944">
        <w:rPr>
          <w:rFonts w:asciiTheme="majorHAnsi" w:eastAsia="Arial" w:hAnsiTheme="majorHAnsi" w:cstheme="majorHAnsi"/>
          <w:sz w:val="24"/>
          <w:szCs w:val="24"/>
          <w:lang w:val="en-US"/>
        </w:rPr>
        <w:t xml:space="preserve"> </w:t>
      </w:r>
      <w:r w:rsidRPr="00D53944">
        <w:rPr>
          <w:rFonts w:asciiTheme="majorHAnsi" w:eastAsia="Arial" w:hAnsiTheme="majorHAnsi" w:cstheme="majorHAnsi"/>
          <w:sz w:val="24"/>
          <w:szCs w:val="24"/>
          <w:lang w:val="en-US"/>
        </w:rPr>
        <w:t>FT-IR spectrometer with a diamond ATR accessory (</w:t>
      </w:r>
      <w:r w:rsidR="00D53944" w:rsidRPr="00D53944">
        <w:rPr>
          <w:rFonts w:asciiTheme="majorHAnsi" w:eastAsia="Arial" w:hAnsiTheme="majorHAnsi" w:cstheme="majorHAnsi"/>
          <w:sz w:val="24"/>
          <w:szCs w:val="24"/>
          <w:lang w:val="en-US"/>
        </w:rPr>
        <w:t>platinu</w:t>
      </w:r>
      <w:r w:rsidR="00D53944" w:rsidRPr="00AD1955">
        <w:rPr>
          <w:rFonts w:asciiTheme="majorHAnsi" w:eastAsia="Arial" w:hAnsiTheme="majorHAnsi" w:cstheme="majorHAnsi"/>
          <w:sz w:val="24"/>
          <w:szCs w:val="24"/>
          <w:lang w:val="en-US"/>
        </w:rPr>
        <w:t>m</w:t>
      </w:r>
      <w:r w:rsidRPr="00AD1955">
        <w:rPr>
          <w:rFonts w:asciiTheme="majorHAnsi" w:eastAsia="Arial" w:hAnsiTheme="majorHAnsi" w:cstheme="majorHAnsi"/>
          <w:sz w:val="24"/>
          <w:szCs w:val="24"/>
          <w:lang w:val="en-US"/>
        </w:rPr>
        <w:t>). The FT-IR spectra were recorded in the region of 4000-400 cm</w:t>
      </w:r>
      <w:r w:rsidRPr="00AD1955">
        <w:rPr>
          <w:rFonts w:asciiTheme="majorHAnsi" w:eastAsia="Arial" w:hAnsiTheme="majorHAnsi" w:cstheme="majorHAnsi"/>
          <w:sz w:val="24"/>
          <w:szCs w:val="24"/>
          <w:vertAlign w:val="superscript"/>
          <w:lang w:val="en-US"/>
        </w:rPr>
        <w:t>−1</w:t>
      </w:r>
      <w:r w:rsidRPr="00AD1955">
        <w:rPr>
          <w:rFonts w:asciiTheme="majorHAnsi" w:eastAsia="Arial" w:hAnsiTheme="majorHAnsi" w:cstheme="majorHAnsi"/>
          <w:sz w:val="24"/>
          <w:szCs w:val="24"/>
          <w:lang w:val="en-US"/>
        </w:rPr>
        <w:t xml:space="preserve"> with 3</w:t>
      </w:r>
      <w:r w:rsidR="00B2120D" w:rsidRPr="00AD1955">
        <w:rPr>
          <w:rFonts w:asciiTheme="majorHAnsi" w:eastAsia="Arial" w:hAnsiTheme="majorHAnsi" w:cstheme="majorHAnsi"/>
          <w:sz w:val="24"/>
          <w:szCs w:val="24"/>
          <w:lang w:val="en-US"/>
        </w:rPr>
        <w:t>0</w:t>
      </w:r>
      <w:r w:rsidRPr="00AD1955">
        <w:rPr>
          <w:rFonts w:asciiTheme="majorHAnsi" w:eastAsia="Arial" w:hAnsiTheme="majorHAnsi" w:cstheme="majorHAnsi"/>
          <w:sz w:val="24"/>
          <w:szCs w:val="24"/>
          <w:lang w:val="en-US"/>
        </w:rPr>
        <w:t xml:space="preserve"> scans at a resolution of 4 cm</w:t>
      </w:r>
      <w:r w:rsidRPr="00AD1955">
        <w:rPr>
          <w:rFonts w:asciiTheme="majorHAnsi" w:eastAsia="Arial" w:hAnsiTheme="majorHAnsi" w:cstheme="majorHAnsi"/>
          <w:sz w:val="24"/>
          <w:szCs w:val="24"/>
          <w:vertAlign w:val="superscript"/>
          <w:lang w:val="en-US"/>
        </w:rPr>
        <w:t>−1</w:t>
      </w:r>
      <w:r w:rsidRPr="00AD1955">
        <w:rPr>
          <w:rFonts w:asciiTheme="majorHAnsi" w:eastAsia="Arial" w:hAnsiTheme="majorHAnsi" w:cstheme="majorHAnsi"/>
          <w:sz w:val="24"/>
          <w:szCs w:val="24"/>
          <w:lang w:val="en-US"/>
        </w:rPr>
        <w:t xml:space="preserve">. </w:t>
      </w:r>
      <w:r w:rsidR="008B55B0">
        <w:rPr>
          <w:rFonts w:asciiTheme="majorHAnsi" w:eastAsia="Arial" w:hAnsiTheme="majorHAnsi" w:cstheme="majorHAnsi"/>
          <w:sz w:val="24"/>
          <w:szCs w:val="24"/>
          <w:lang w:val="en-US"/>
        </w:rPr>
        <w:t xml:space="preserve">For </w:t>
      </w:r>
      <w:r w:rsidR="00FB7B81">
        <w:rPr>
          <w:rFonts w:asciiTheme="majorHAnsi" w:eastAsia="Arial" w:hAnsiTheme="majorHAnsi" w:cstheme="majorHAnsi"/>
          <w:sz w:val="24"/>
          <w:szCs w:val="24"/>
          <w:lang w:val="en-US"/>
        </w:rPr>
        <w:t>determination</w:t>
      </w:r>
      <w:r w:rsidR="008B55B0">
        <w:rPr>
          <w:rFonts w:asciiTheme="majorHAnsi" w:eastAsia="Arial" w:hAnsiTheme="majorHAnsi" w:cstheme="majorHAnsi"/>
          <w:sz w:val="24"/>
          <w:szCs w:val="24"/>
          <w:lang w:val="en-US"/>
        </w:rPr>
        <w:t xml:space="preserve"> of the carbonyl index, </w:t>
      </w:r>
      <w:r w:rsidR="00FB7B81">
        <w:rPr>
          <w:rFonts w:asciiTheme="majorHAnsi" w:eastAsia="Arial" w:hAnsiTheme="majorHAnsi" w:cstheme="majorHAnsi"/>
          <w:sz w:val="24"/>
          <w:szCs w:val="24"/>
          <w:lang w:val="en-US"/>
        </w:rPr>
        <w:t>the ratio</w:t>
      </w:r>
      <w:r w:rsidR="00B313A7">
        <w:rPr>
          <w:rFonts w:asciiTheme="majorHAnsi" w:eastAsia="Arial" w:hAnsiTheme="majorHAnsi" w:cstheme="majorHAnsi"/>
          <w:sz w:val="24"/>
          <w:szCs w:val="24"/>
          <w:lang w:val="en-US"/>
        </w:rPr>
        <w:t xml:space="preserve"> between</w:t>
      </w:r>
      <w:r w:rsidR="00FB7B81">
        <w:rPr>
          <w:rFonts w:asciiTheme="majorHAnsi" w:eastAsia="Arial" w:hAnsiTheme="majorHAnsi" w:cstheme="majorHAnsi"/>
          <w:sz w:val="24"/>
          <w:szCs w:val="24"/>
          <w:lang w:val="en-US"/>
        </w:rPr>
        <w:t xml:space="preserve"> t</w:t>
      </w:r>
      <w:r w:rsidR="00C74634">
        <w:rPr>
          <w:rFonts w:asciiTheme="majorHAnsi" w:eastAsia="Arial" w:hAnsiTheme="majorHAnsi" w:cstheme="majorHAnsi"/>
          <w:sz w:val="24"/>
          <w:szCs w:val="24"/>
          <w:lang w:val="en-US"/>
        </w:rPr>
        <w:t>wo</w:t>
      </w:r>
      <w:r w:rsidR="00FB7B81">
        <w:rPr>
          <w:rFonts w:asciiTheme="majorHAnsi" w:eastAsia="Arial" w:hAnsiTheme="majorHAnsi" w:cstheme="majorHAnsi"/>
          <w:sz w:val="24"/>
          <w:szCs w:val="24"/>
          <w:lang w:val="en-US"/>
        </w:rPr>
        <w:t xml:space="preserve"> peak</w:t>
      </w:r>
      <w:r w:rsidR="00C74634">
        <w:rPr>
          <w:rFonts w:asciiTheme="majorHAnsi" w:eastAsia="Arial" w:hAnsiTheme="majorHAnsi" w:cstheme="majorHAnsi"/>
          <w:sz w:val="24"/>
          <w:szCs w:val="24"/>
          <w:lang w:val="en-US"/>
        </w:rPr>
        <w:t>s</w:t>
      </w:r>
      <w:r w:rsidR="00FB7B81">
        <w:rPr>
          <w:rFonts w:asciiTheme="majorHAnsi" w:eastAsia="Arial" w:hAnsiTheme="majorHAnsi" w:cstheme="majorHAnsi"/>
          <w:sz w:val="24"/>
          <w:szCs w:val="24"/>
          <w:lang w:val="en-US"/>
        </w:rPr>
        <w:t xml:space="preserve"> was calculated</w:t>
      </w:r>
      <w:r w:rsidR="00C74634">
        <w:rPr>
          <w:rFonts w:asciiTheme="majorHAnsi" w:eastAsia="Arial" w:hAnsiTheme="majorHAnsi" w:cstheme="majorHAnsi"/>
          <w:sz w:val="24"/>
          <w:szCs w:val="24"/>
          <w:lang w:val="en-US"/>
        </w:rPr>
        <w:t>:</w:t>
      </w:r>
    </w:p>
    <w:p w14:paraId="6788874E" w14:textId="673269DA" w:rsidR="00C74634" w:rsidRDefault="00C74634" w:rsidP="00622034">
      <w:pPr>
        <w:spacing w:line="360" w:lineRule="auto"/>
        <w:contextualSpacing/>
        <w:jc w:val="both"/>
        <w:rPr>
          <w:rFonts w:asciiTheme="majorHAnsi" w:eastAsia="Arial" w:hAnsiTheme="majorHAnsi" w:cstheme="majorHAnsi"/>
          <w:sz w:val="24"/>
          <w:szCs w:val="24"/>
          <w:lang w:val="en-US"/>
        </w:rPr>
      </w:pPr>
      <w:r>
        <w:rPr>
          <w:rFonts w:asciiTheme="majorHAnsi" w:eastAsia="Arial" w:hAnsiTheme="majorHAnsi" w:cstheme="majorHAnsi"/>
          <w:sz w:val="24"/>
          <w:szCs w:val="24"/>
          <w:lang w:val="en-US"/>
        </w:rPr>
        <w:t>HIPS 1720 cm</w:t>
      </w:r>
      <w:r w:rsidR="00D10B73" w:rsidRPr="00D10B73">
        <w:rPr>
          <w:rFonts w:asciiTheme="majorHAnsi" w:eastAsia="Arial" w:hAnsiTheme="majorHAnsi" w:cstheme="majorHAnsi"/>
          <w:sz w:val="24"/>
          <w:szCs w:val="24"/>
          <w:vertAlign w:val="superscript"/>
          <w:lang w:val="en-US"/>
        </w:rPr>
        <w:t>-</w:t>
      </w:r>
      <w:proofErr w:type="gramStart"/>
      <w:r w:rsidR="00D10B73" w:rsidRPr="00D10B73">
        <w:rPr>
          <w:rFonts w:asciiTheme="majorHAnsi" w:eastAsia="Arial" w:hAnsiTheme="majorHAnsi" w:cstheme="majorHAnsi"/>
          <w:sz w:val="24"/>
          <w:szCs w:val="24"/>
          <w:vertAlign w:val="superscript"/>
          <w:lang w:val="en-US"/>
        </w:rPr>
        <w:t>1</w:t>
      </w:r>
      <w:r w:rsidR="00D10B73">
        <w:rPr>
          <w:rFonts w:asciiTheme="majorHAnsi" w:eastAsia="Arial" w:hAnsiTheme="majorHAnsi" w:cstheme="majorHAnsi"/>
          <w:sz w:val="24"/>
          <w:szCs w:val="24"/>
          <w:lang w:val="en-US"/>
        </w:rPr>
        <w:t xml:space="preserve"> :</w:t>
      </w:r>
      <w:proofErr w:type="gramEnd"/>
      <w:r w:rsidR="00D10B73">
        <w:rPr>
          <w:rFonts w:asciiTheme="majorHAnsi" w:eastAsia="Arial" w:hAnsiTheme="majorHAnsi" w:cstheme="majorHAnsi"/>
          <w:sz w:val="24"/>
          <w:szCs w:val="24"/>
          <w:lang w:val="en-US"/>
        </w:rPr>
        <w:t xml:space="preserve"> 2920 cm</w:t>
      </w:r>
      <w:r w:rsidR="00D10B73" w:rsidRPr="00D10B73">
        <w:rPr>
          <w:rFonts w:asciiTheme="majorHAnsi" w:eastAsia="Arial" w:hAnsiTheme="majorHAnsi" w:cstheme="majorHAnsi"/>
          <w:sz w:val="24"/>
          <w:szCs w:val="24"/>
          <w:vertAlign w:val="superscript"/>
          <w:lang w:val="en-US"/>
        </w:rPr>
        <w:t>-1</w:t>
      </w:r>
    </w:p>
    <w:p w14:paraId="2A149527" w14:textId="46D63021" w:rsidR="00D10B73" w:rsidRPr="00D85F86" w:rsidRDefault="00D10B73" w:rsidP="00622034">
      <w:pPr>
        <w:spacing w:line="360" w:lineRule="auto"/>
        <w:contextualSpacing/>
        <w:jc w:val="both"/>
        <w:rPr>
          <w:rFonts w:asciiTheme="majorHAnsi" w:eastAsia="Arial" w:hAnsiTheme="majorHAnsi" w:cstheme="majorHAnsi"/>
          <w:sz w:val="24"/>
          <w:szCs w:val="24"/>
          <w:lang w:val="en-US"/>
        </w:rPr>
      </w:pPr>
      <w:r w:rsidRPr="00D85F86">
        <w:rPr>
          <w:rFonts w:asciiTheme="majorHAnsi" w:eastAsia="Arial" w:hAnsiTheme="majorHAnsi" w:cstheme="majorHAnsi"/>
          <w:sz w:val="24"/>
          <w:szCs w:val="24"/>
          <w:lang w:val="en-US"/>
        </w:rPr>
        <w:t>LDPE 1715 cm</w:t>
      </w:r>
      <w:r w:rsidRPr="00D85F86">
        <w:rPr>
          <w:rFonts w:asciiTheme="majorHAnsi" w:eastAsia="Arial" w:hAnsiTheme="majorHAnsi" w:cstheme="majorHAnsi"/>
          <w:sz w:val="24"/>
          <w:szCs w:val="24"/>
          <w:vertAlign w:val="superscript"/>
          <w:lang w:val="en-US"/>
        </w:rPr>
        <w:t>-</w:t>
      </w:r>
      <w:proofErr w:type="gramStart"/>
      <w:r w:rsidRPr="00D85F86">
        <w:rPr>
          <w:rFonts w:asciiTheme="majorHAnsi" w:eastAsia="Arial" w:hAnsiTheme="majorHAnsi" w:cstheme="majorHAnsi"/>
          <w:sz w:val="24"/>
          <w:szCs w:val="24"/>
          <w:vertAlign w:val="superscript"/>
          <w:lang w:val="en-US"/>
        </w:rPr>
        <w:t>1</w:t>
      </w:r>
      <w:r w:rsidRPr="00D85F86">
        <w:rPr>
          <w:rFonts w:asciiTheme="majorHAnsi" w:eastAsia="Arial" w:hAnsiTheme="majorHAnsi" w:cstheme="majorHAnsi"/>
          <w:sz w:val="24"/>
          <w:szCs w:val="24"/>
          <w:lang w:val="en-US"/>
        </w:rPr>
        <w:t xml:space="preserve"> :</w:t>
      </w:r>
      <w:proofErr w:type="gramEnd"/>
      <w:r w:rsidRPr="00D85F86">
        <w:rPr>
          <w:rFonts w:asciiTheme="majorHAnsi" w:eastAsia="Arial" w:hAnsiTheme="majorHAnsi" w:cstheme="majorHAnsi"/>
          <w:sz w:val="24"/>
          <w:szCs w:val="24"/>
          <w:lang w:val="en-US"/>
        </w:rPr>
        <w:t xml:space="preserve"> 2900 cm</w:t>
      </w:r>
      <w:r w:rsidRPr="00D85F86">
        <w:rPr>
          <w:rFonts w:asciiTheme="majorHAnsi" w:eastAsia="Arial" w:hAnsiTheme="majorHAnsi" w:cstheme="majorHAnsi"/>
          <w:sz w:val="24"/>
          <w:szCs w:val="24"/>
          <w:vertAlign w:val="superscript"/>
          <w:lang w:val="en-US"/>
        </w:rPr>
        <w:t>-1</w:t>
      </w:r>
    </w:p>
    <w:p w14:paraId="26C9420C" w14:textId="4DD037B2" w:rsidR="00D10B73" w:rsidRPr="00E842F1" w:rsidRDefault="00D10B73" w:rsidP="00622034">
      <w:pPr>
        <w:spacing w:line="360" w:lineRule="auto"/>
        <w:contextualSpacing/>
        <w:jc w:val="both"/>
        <w:rPr>
          <w:rFonts w:asciiTheme="majorHAnsi" w:eastAsia="Arial" w:hAnsiTheme="majorHAnsi" w:cstheme="majorHAnsi"/>
          <w:sz w:val="24"/>
          <w:szCs w:val="24"/>
          <w:lang w:val="fr-FR"/>
        </w:rPr>
      </w:pPr>
      <w:r w:rsidRPr="00E842F1">
        <w:rPr>
          <w:rFonts w:asciiTheme="majorHAnsi" w:eastAsia="Arial" w:hAnsiTheme="majorHAnsi" w:cstheme="majorHAnsi"/>
          <w:sz w:val="24"/>
          <w:szCs w:val="24"/>
          <w:lang w:val="fr-FR"/>
        </w:rPr>
        <w:t>PA-6 17</w:t>
      </w:r>
      <w:r w:rsidR="00BD25B4" w:rsidRPr="00E842F1">
        <w:rPr>
          <w:rFonts w:asciiTheme="majorHAnsi" w:eastAsia="Arial" w:hAnsiTheme="majorHAnsi" w:cstheme="majorHAnsi"/>
          <w:sz w:val="24"/>
          <w:szCs w:val="24"/>
          <w:lang w:val="fr-FR"/>
        </w:rPr>
        <w:t>15</w:t>
      </w:r>
      <w:r w:rsidRPr="00E842F1">
        <w:rPr>
          <w:rFonts w:asciiTheme="majorHAnsi" w:eastAsia="Arial" w:hAnsiTheme="majorHAnsi" w:cstheme="majorHAnsi"/>
          <w:sz w:val="24"/>
          <w:szCs w:val="24"/>
          <w:lang w:val="fr-FR"/>
        </w:rPr>
        <w:t xml:space="preserve"> cm</w:t>
      </w:r>
      <w:r w:rsidRPr="00E842F1">
        <w:rPr>
          <w:rFonts w:asciiTheme="majorHAnsi" w:eastAsia="Arial" w:hAnsiTheme="majorHAnsi" w:cstheme="majorHAnsi"/>
          <w:sz w:val="24"/>
          <w:szCs w:val="24"/>
          <w:vertAlign w:val="superscript"/>
          <w:lang w:val="fr-FR"/>
        </w:rPr>
        <w:t>-1</w:t>
      </w:r>
      <w:r w:rsidRPr="00E842F1">
        <w:rPr>
          <w:rFonts w:asciiTheme="majorHAnsi" w:eastAsia="Arial" w:hAnsiTheme="majorHAnsi" w:cstheme="majorHAnsi"/>
          <w:sz w:val="24"/>
          <w:szCs w:val="24"/>
          <w:lang w:val="fr-FR"/>
        </w:rPr>
        <w:t xml:space="preserve"> : 2</w:t>
      </w:r>
      <w:r w:rsidR="00BD25B4" w:rsidRPr="00E842F1">
        <w:rPr>
          <w:rFonts w:asciiTheme="majorHAnsi" w:eastAsia="Arial" w:hAnsiTheme="majorHAnsi" w:cstheme="majorHAnsi"/>
          <w:sz w:val="24"/>
          <w:szCs w:val="24"/>
          <w:lang w:val="fr-FR"/>
        </w:rPr>
        <w:t>860</w:t>
      </w:r>
      <w:r w:rsidRPr="00E842F1">
        <w:rPr>
          <w:rFonts w:asciiTheme="majorHAnsi" w:eastAsia="Arial" w:hAnsiTheme="majorHAnsi" w:cstheme="majorHAnsi"/>
          <w:sz w:val="24"/>
          <w:szCs w:val="24"/>
          <w:lang w:val="fr-FR"/>
        </w:rPr>
        <w:t xml:space="preserve"> cm</w:t>
      </w:r>
      <w:r w:rsidRPr="00E842F1">
        <w:rPr>
          <w:rFonts w:asciiTheme="majorHAnsi" w:eastAsia="Arial" w:hAnsiTheme="majorHAnsi" w:cstheme="majorHAnsi"/>
          <w:sz w:val="24"/>
          <w:szCs w:val="24"/>
          <w:vertAlign w:val="superscript"/>
          <w:lang w:val="fr-FR"/>
        </w:rPr>
        <w:t>-1</w:t>
      </w:r>
    </w:p>
    <w:p w14:paraId="21236105" w14:textId="5BB8F4DD" w:rsidR="00BD25B4" w:rsidRPr="00E842F1" w:rsidRDefault="00CE0DF0" w:rsidP="00622034">
      <w:pPr>
        <w:spacing w:line="360" w:lineRule="auto"/>
        <w:contextualSpacing/>
        <w:jc w:val="both"/>
        <w:rPr>
          <w:rFonts w:asciiTheme="majorHAnsi" w:eastAsia="Arial" w:hAnsiTheme="majorHAnsi" w:cstheme="majorHAnsi"/>
          <w:sz w:val="24"/>
          <w:szCs w:val="24"/>
          <w:vertAlign w:val="superscript"/>
          <w:lang w:val="fr-FR"/>
        </w:rPr>
      </w:pPr>
      <w:r w:rsidRPr="00E842F1">
        <w:rPr>
          <w:rFonts w:asciiTheme="majorHAnsi" w:eastAsia="Arial" w:hAnsiTheme="majorHAnsi" w:cstheme="majorHAnsi"/>
          <w:color w:val="000000"/>
          <w:sz w:val="24"/>
          <w:szCs w:val="24"/>
          <w:lang w:val="fr-FR"/>
        </w:rPr>
        <w:t xml:space="preserve">PP </w:t>
      </w:r>
      <w:r w:rsidRPr="00E842F1">
        <w:rPr>
          <w:rFonts w:asciiTheme="majorHAnsi" w:eastAsia="Arial" w:hAnsiTheme="majorHAnsi" w:cstheme="majorHAnsi"/>
          <w:sz w:val="24"/>
          <w:szCs w:val="24"/>
          <w:lang w:val="fr-FR"/>
        </w:rPr>
        <w:t>172</w:t>
      </w:r>
      <w:r w:rsidR="00157CB9" w:rsidRPr="00E842F1">
        <w:rPr>
          <w:rFonts w:asciiTheme="majorHAnsi" w:eastAsia="Arial" w:hAnsiTheme="majorHAnsi" w:cstheme="majorHAnsi"/>
          <w:sz w:val="24"/>
          <w:szCs w:val="24"/>
          <w:lang w:val="fr-FR"/>
        </w:rPr>
        <w:t>5</w:t>
      </w:r>
      <w:r w:rsidRPr="00E842F1">
        <w:rPr>
          <w:rFonts w:asciiTheme="majorHAnsi" w:eastAsia="Arial" w:hAnsiTheme="majorHAnsi" w:cstheme="majorHAnsi"/>
          <w:sz w:val="24"/>
          <w:szCs w:val="24"/>
          <w:lang w:val="fr-FR"/>
        </w:rPr>
        <w:t xml:space="preserve"> cm</w:t>
      </w:r>
      <w:r w:rsidRPr="00E842F1">
        <w:rPr>
          <w:rFonts w:asciiTheme="majorHAnsi" w:eastAsia="Arial" w:hAnsiTheme="majorHAnsi" w:cstheme="majorHAnsi"/>
          <w:sz w:val="24"/>
          <w:szCs w:val="24"/>
          <w:vertAlign w:val="superscript"/>
          <w:lang w:val="fr-FR"/>
        </w:rPr>
        <w:t>-1</w:t>
      </w:r>
      <w:r w:rsidRPr="00E842F1">
        <w:rPr>
          <w:rFonts w:asciiTheme="majorHAnsi" w:eastAsia="Arial" w:hAnsiTheme="majorHAnsi" w:cstheme="majorHAnsi"/>
          <w:sz w:val="24"/>
          <w:szCs w:val="24"/>
          <w:lang w:val="fr-FR"/>
        </w:rPr>
        <w:t xml:space="preserve"> : 29</w:t>
      </w:r>
      <w:r w:rsidR="00157CB9" w:rsidRPr="00E842F1">
        <w:rPr>
          <w:rFonts w:asciiTheme="majorHAnsi" w:eastAsia="Arial" w:hAnsiTheme="majorHAnsi" w:cstheme="majorHAnsi"/>
          <w:sz w:val="24"/>
          <w:szCs w:val="24"/>
          <w:lang w:val="fr-FR"/>
        </w:rPr>
        <w:t>18</w:t>
      </w:r>
      <w:r w:rsidRPr="00E842F1">
        <w:rPr>
          <w:rFonts w:asciiTheme="majorHAnsi" w:eastAsia="Arial" w:hAnsiTheme="majorHAnsi" w:cstheme="majorHAnsi"/>
          <w:sz w:val="24"/>
          <w:szCs w:val="24"/>
          <w:lang w:val="fr-FR"/>
        </w:rPr>
        <w:t xml:space="preserve"> cm</w:t>
      </w:r>
      <w:r w:rsidRPr="00E842F1">
        <w:rPr>
          <w:rFonts w:asciiTheme="majorHAnsi" w:eastAsia="Arial" w:hAnsiTheme="majorHAnsi" w:cstheme="majorHAnsi"/>
          <w:sz w:val="24"/>
          <w:szCs w:val="24"/>
          <w:vertAlign w:val="superscript"/>
          <w:lang w:val="fr-FR"/>
        </w:rPr>
        <w:t>-1</w:t>
      </w:r>
    </w:p>
    <w:p w14:paraId="1FF22789" w14:textId="078D4696" w:rsidR="00E973D0" w:rsidRPr="00E842F1" w:rsidRDefault="00C75B47" w:rsidP="00622034">
      <w:pPr>
        <w:spacing w:line="360" w:lineRule="auto"/>
        <w:contextualSpacing/>
        <w:jc w:val="both"/>
        <w:rPr>
          <w:rFonts w:asciiTheme="majorHAnsi" w:eastAsia="Arial" w:hAnsiTheme="majorHAnsi" w:cstheme="majorHAnsi"/>
          <w:color w:val="000000"/>
          <w:sz w:val="24"/>
          <w:szCs w:val="24"/>
          <w:lang w:val="fr-FR"/>
        </w:rPr>
      </w:pPr>
      <w:r w:rsidRPr="00E842F1">
        <w:rPr>
          <w:rFonts w:asciiTheme="majorHAnsi" w:eastAsia="Arial" w:hAnsiTheme="majorHAnsi" w:cstheme="majorHAnsi"/>
          <w:sz w:val="24"/>
          <w:szCs w:val="24"/>
          <w:lang w:val="fr-FR"/>
        </w:rPr>
        <w:t>TPU 17</w:t>
      </w:r>
      <w:r w:rsidR="004C3945" w:rsidRPr="00E842F1">
        <w:rPr>
          <w:rFonts w:asciiTheme="majorHAnsi" w:eastAsia="Arial" w:hAnsiTheme="majorHAnsi" w:cstheme="majorHAnsi"/>
          <w:sz w:val="24"/>
          <w:szCs w:val="24"/>
          <w:lang w:val="fr-FR"/>
        </w:rPr>
        <w:t>6</w:t>
      </w:r>
      <w:r w:rsidRPr="00E842F1">
        <w:rPr>
          <w:rFonts w:asciiTheme="majorHAnsi" w:eastAsia="Arial" w:hAnsiTheme="majorHAnsi" w:cstheme="majorHAnsi"/>
          <w:sz w:val="24"/>
          <w:szCs w:val="24"/>
          <w:lang w:val="fr-FR"/>
        </w:rPr>
        <w:t>0 cm</w:t>
      </w:r>
      <w:r w:rsidRPr="00E842F1">
        <w:rPr>
          <w:rFonts w:asciiTheme="majorHAnsi" w:eastAsia="Arial" w:hAnsiTheme="majorHAnsi" w:cstheme="majorHAnsi"/>
          <w:sz w:val="24"/>
          <w:szCs w:val="24"/>
          <w:vertAlign w:val="superscript"/>
          <w:lang w:val="fr-FR"/>
        </w:rPr>
        <w:t>-1</w:t>
      </w:r>
      <w:r w:rsidRPr="00E842F1">
        <w:rPr>
          <w:rFonts w:asciiTheme="majorHAnsi" w:eastAsia="Arial" w:hAnsiTheme="majorHAnsi" w:cstheme="majorHAnsi"/>
          <w:sz w:val="24"/>
          <w:szCs w:val="24"/>
          <w:lang w:val="fr-FR"/>
        </w:rPr>
        <w:t xml:space="preserve"> : 2</w:t>
      </w:r>
      <w:r w:rsidR="004C3945" w:rsidRPr="00E842F1">
        <w:rPr>
          <w:rFonts w:asciiTheme="majorHAnsi" w:eastAsia="Arial" w:hAnsiTheme="majorHAnsi" w:cstheme="majorHAnsi"/>
          <w:sz w:val="24"/>
          <w:szCs w:val="24"/>
          <w:lang w:val="fr-FR"/>
        </w:rPr>
        <w:t>86</w:t>
      </w:r>
      <w:r w:rsidRPr="00E842F1">
        <w:rPr>
          <w:rFonts w:asciiTheme="majorHAnsi" w:eastAsia="Arial" w:hAnsiTheme="majorHAnsi" w:cstheme="majorHAnsi"/>
          <w:sz w:val="24"/>
          <w:szCs w:val="24"/>
          <w:lang w:val="fr-FR"/>
        </w:rPr>
        <w:t>0 cm</w:t>
      </w:r>
      <w:r w:rsidRPr="00E842F1">
        <w:rPr>
          <w:rFonts w:asciiTheme="majorHAnsi" w:eastAsia="Arial" w:hAnsiTheme="majorHAnsi" w:cstheme="majorHAnsi"/>
          <w:sz w:val="24"/>
          <w:szCs w:val="24"/>
          <w:vertAlign w:val="superscript"/>
          <w:lang w:val="fr-FR"/>
        </w:rPr>
        <w:t>-1</w:t>
      </w:r>
    </w:p>
    <w:p w14:paraId="0AFEC1FF" w14:textId="77777777" w:rsidR="004E38F4" w:rsidRPr="00B22BB3" w:rsidRDefault="004E38F4" w:rsidP="00622034">
      <w:pPr>
        <w:spacing w:line="360" w:lineRule="auto"/>
        <w:contextualSpacing/>
        <w:jc w:val="both"/>
        <w:rPr>
          <w:rFonts w:asciiTheme="majorHAnsi" w:eastAsia="Arial" w:hAnsiTheme="majorHAnsi" w:cstheme="majorHAnsi"/>
          <w:i/>
          <w:iCs/>
          <w:sz w:val="24"/>
          <w:szCs w:val="24"/>
          <w:lang w:val="en-US"/>
        </w:rPr>
      </w:pPr>
      <w:r w:rsidRPr="00B22BB3">
        <w:rPr>
          <w:rFonts w:asciiTheme="majorHAnsi" w:eastAsia="Arial" w:hAnsiTheme="majorHAnsi" w:cstheme="majorHAnsi"/>
          <w:i/>
          <w:iCs/>
          <w:sz w:val="24"/>
          <w:szCs w:val="24"/>
          <w:lang w:val="en-US"/>
        </w:rPr>
        <w:lastRenderedPageBreak/>
        <w:t xml:space="preserve">Gel permeation chromatography (GPC) </w:t>
      </w:r>
    </w:p>
    <w:p w14:paraId="3C36E391" w14:textId="77777777" w:rsidR="007D2F4B" w:rsidRDefault="004E38F4" w:rsidP="00FA2780">
      <w:pPr>
        <w:spacing w:line="360" w:lineRule="auto"/>
        <w:contextualSpacing/>
        <w:jc w:val="both"/>
        <w:rPr>
          <w:rFonts w:asciiTheme="majorHAnsi" w:eastAsia="Arial" w:hAnsiTheme="majorHAnsi" w:cstheme="majorHAnsi"/>
          <w:sz w:val="24"/>
          <w:szCs w:val="24"/>
          <w:lang w:val="en-US"/>
        </w:rPr>
      </w:pPr>
      <w:r w:rsidRPr="00FD1859">
        <w:rPr>
          <w:rFonts w:asciiTheme="majorHAnsi" w:eastAsia="Arial" w:hAnsiTheme="majorHAnsi" w:cstheme="majorHAnsi"/>
          <w:sz w:val="24"/>
          <w:szCs w:val="24"/>
          <w:lang w:val="en-US"/>
        </w:rPr>
        <w:t>The molar mass distributions of the studied polymer</w:t>
      </w:r>
      <w:r>
        <w:rPr>
          <w:rFonts w:asciiTheme="majorHAnsi" w:eastAsia="Arial" w:hAnsiTheme="majorHAnsi" w:cstheme="majorHAnsi"/>
          <w:sz w:val="24"/>
          <w:szCs w:val="24"/>
          <w:lang w:val="en-US"/>
        </w:rPr>
        <w:t xml:space="preserve"> powders</w:t>
      </w:r>
      <w:r w:rsidRPr="00FD1859">
        <w:rPr>
          <w:rFonts w:asciiTheme="majorHAnsi" w:eastAsia="Arial" w:hAnsiTheme="majorHAnsi" w:cstheme="majorHAnsi"/>
          <w:sz w:val="24"/>
          <w:szCs w:val="24"/>
          <w:lang w:val="en-US"/>
        </w:rPr>
        <w:t xml:space="preserve"> before and after </w:t>
      </w:r>
      <w:r>
        <w:rPr>
          <w:rFonts w:asciiTheme="majorHAnsi" w:eastAsia="Arial" w:hAnsiTheme="majorHAnsi" w:cstheme="majorHAnsi"/>
          <w:sz w:val="24"/>
          <w:szCs w:val="24"/>
          <w:lang w:val="en-US"/>
        </w:rPr>
        <w:t>UV aging</w:t>
      </w:r>
      <w:r w:rsidRPr="00FD1859">
        <w:rPr>
          <w:rFonts w:asciiTheme="majorHAnsi" w:eastAsia="Arial" w:hAnsiTheme="majorHAnsi" w:cstheme="majorHAnsi"/>
          <w:sz w:val="24"/>
          <w:szCs w:val="24"/>
          <w:lang w:val="en-US"/>
        </w:rPr>
        <w:t xml:space="preserve"> were determined by Gel Permeation Chromatography (GPC)</w:t>
      </w:r>
      <w:r>
        <w:rPr>
          <w:rFonts w:asciiTheme="majorHAnsi" w:eastAsia="Arial" w:hAnsiTheme="majorHAnsi" w:cstheme="majorHAnsi"/>
          <w:sz w:val="24"/>
          <w:szCs w:val="24"/>
          <w:lang w:val="en-US"/>
        </w:rPr>
        <w:t xml:space="preserve"> as described earlier.</w:t>
      </w:r>
      <w:r w:rsidR="004C7FE4">
        <w:rPr>
          <w:rFonts w:asciiTheme="majorHAnsi" w:eastAsia="Arial" w:hAnsiTheme="majorHAnsi" w:cstheme="majorHAnsi"/>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4C7FE4">
        <w:rPr>
          <w:rFonts w:asciiTheme="majorHAnsi" w:eastAsia="Arial" w:hAnsiTheme="majorHAnsi" w:cstheme="majorHAnsi"/>
          <w:sz w:val="24"/>
          <w:szCs w:val="24"/>
          <w:lang w:val="en-US"/>
        </w:rPr>
        <w:instrText xml:space="preserve"> ADDIN EN.CITE </w:instrText>
      </w:r>
      <w:r w:rsidR="004C7FE4">
        <w:rPr>
          <w:rFonts w:asciiTheme="majorHAnsi" w:eastAsia="Arial" w:hAnsiTheme="majorHAnsi" w:cstheme="majorHAnsi"/>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4C7FE4">
        <w:rPr>
          <w:rFonts w:asciiTheme="majorHAnsi" w:eastAsia="Arial" w:hAnsiTheme="majorHAnsi" w:cstheme="majorHAnsi"/>
          <w:sz w:val="24"/>
          <w:szCs w:val="24"/>
          <w:lang w:val="en-US"/>
        </w:rPr>
        <w:instrText xml:space="preserve"> ADDIN EN.CITE.DATA </w:instrText>
      </w:r>
      <w:r w:rsidR="004C7FE4">
        <w:rPr>
          <w:rFonts w:asciiTheme="majorHAnsi" w:eastAsia="Arial" w:hAnsiTheme="majorHAnsi" w:cstheme="majorHAnsi"/>
          <w:sz w:val="24"/>
          <w:szCs w:val="24"/>
          <w:lang w:val="en-US"/>
        </w:rPr>
      </w:r>
      <w:r w:rsidR="004C7FE4">
        <w:rPr>
          <w:rFonts w:asciiTheme="majorHAnsi" w:eastAsia="Arial" w:hAnsiTheme="majorHAnsi" w:cstheme="majorHAnsi"/>
          <w:sz w:val="24"/>
          <w:szCs w:val="24"/>
          <w:lang w:val="en-US"/>
        </w:rPr>
        <w:fldChar w:fldCharType="end"/>
      </w:r>
      <w:r w:rsidR="004C7FE4">
        <w:rPr>
          <w:rFonts w:asciiTheme="majorHAnsi" w:eastAsia="Arial" w:hAnsiTheme="majorHAnsi" w:cstheme="majorHAnsi"/>
          <w:sz w:val="24"/>
          <w:szCs w:val="24"/>
          <w:lang w:val="en-US"/>
        </w:rPr>
      </w:r>
      <w:r w:rsidR="004C7FE4">
        <w:rPr>
          <w:rFonts w:asciiTheme="majorHAnsi" w:eastAsia="Arial" w:hAnsiTheme="majorHAnsi" w:cstheme="majorHAnsi"/>
          <w:sz w:val="24"/>
          <w:szCs w:val="24"/>
          <w:lang w:val="en-US"/>
        </w:rPr>
        <w:fldChar w:fldCharType="separate"/>
      </w:r>
      <w:r w:rsidR="004C7FE4" w:rsidRPr="004C7FE4">
        <w:rPr>
          <w:rFonts w:asciiTheme="majorHAnsi" w:eastAsia="Arial" w:hAnsiTheme="majorHAnsi" w:cstheme="majorHAnsi"/>
          <w:noProof/>
          <w:sz w:val="24"/>
          <w:szCs w:val="24"/>
          <w:vertAlign w:val="superscript"/>
          <w:lang w:val="en-US"/>
        </w:rPr>
        <w:t>1</w:t>
      </w:r>
      <w:r w:rsidR="004C7FE4">
        <w:rPr>
          <w:rFonts w:asciiTheme="majorHAnsi" w:eastAsia="Arial" w:hAnsiTheme="majorHAnsi" w:cstheme="majorHAnsi"/>
          <w:sz w:val="24"/>
          <w:szCs w:val="24"/>
          <w:lang w:val="en-US"/>
        </w:rPr>
        <w:fldChar w:fldCharType="end"/>
      </w:r>
      <w:r>
        <w:rPr>
          <w:rFonts w:asciiTheme="majorHAnsi" w:eastAsia="Arial" w:hAnsiTheme="majorHAnsi" w:cstheme="majorHAnsi"/>
          <w:sz w:val="24"/>
          <w:szCs w:val="24"/>
          <w:lang w:val="en-US"/>
        </w:rPr>
        <w:t xml:space="preserve"> </w:t>
      </w:r>
    </w:p>
    <w:p w14:paraId="6585965F" w14:textId="3688E145" w:rsidR="00A34F0D" w:rsidRDefault="004C7FE4" w:rsidP="00FA2780">
      <w:pPr>
        <w:spacing w:line="360" w:lineRule="auto"/>
        <w:contextualSpacing/>
        <w:jc w:val="both"/>
        <w:rPr>
          <w:rFonts w:asciiTheme="majorHAnsi" w:eastAsia="Times New Roman" w:hAnsiTheme="majorHAnsi" w:cstheme="majorHAnsi"/>
          <w:spacing w:val="-3"/>
          <w:sz w:val="24"/>
          <w:szCs w:val="24"/>
          <w:lang w:val="en-US"/>
        </w:rPr>
      </w:pPr>
      <w:r>
        <w:rPr>
          <w:rFonts w:asciiTheme="majorHAnsi" w:eastAsia="Arial" w:hAnsiTheme="majorHAnsi" w:cstheme="majorHAnsi"/>
          <w:sz w:val="24"/>
          <w:szCs w:val="24"/>
          <w:lang w:val="en-US"/>
        </w:rPr>
        <w:t>For PA-6 and TPU</w:t>
      </w:r>
      <w:r w:rsidR="004E38F4">
        <w:rPr>
          <w:rFonts w:asciiTheme="majorHAnsi" w:eastAsia="Arial" w:hAnsiTheme="majorHAnsi" w:cstheme="majorHAnsi"/>
          <w:sz w:val="24"/>
          <w:szCs w:val="24"/>
          <w:lang w:val="en-US"/>
        </w:rPr>
        <w:t xml:space="preserve">, </w:t>
      </w:r>
      <w:r w:rsidR="004E38F4" w:rsidRPr="00FD1859">
        <w:rPr>
          <w:rFonts w:asciiTheme="majorHAnsi" w:eastAsia="Arial" w:hAnsiTheme="majorHAnsi" w:cstheme="majorHAnsi"/>
          <w:sz w:val="24"/>
          <w:szCs w:val="24"/>
          <w:lang w:val="en-US"/>
        </w:rPr>
        <w:t xml:space="preserve">a </w:t>
      </w:r>
      <w:r w:rsidR="004E38F4" w:rsidRPr="00FD1859">
        <w:rPr>
          <w:rFonts w:asciiTheme="majorHAnsi" w:eastAsia="Times New Roman" w:hAnsiTheme="majorHAnsi" w:cstheme="majorHAnsi"/>
          <w:spacing w:val="-3"/>
          <w:sz w:val="24"/>
          <w:szCs w:val="24"/>
          <w:lang w:val="en-US"/>
        </w:rPr>
        <w:t>modular GPC system with a combination of columns (</w:t>
      </w:r>
      <w:r w:rsidR="004E38F4" w:rsidRPr="00FD1859">
        <w:rPr>
          <w:rFonts w:asciiTheme="majorHAnsi" w:eastAsia="Arial" w:hAnsiTheme="majorHAnsi" w:cstheme="majorHAnsi"/>
          <w:sz w:val="24"/>
          <w:szCs w:val="24"/>
          <w:lang w:val="en-US" w:eastAsia="de-DE"/>
        </w:rPr>
        <w:t xml:space="preserve">HFIP-LG Guard column, 2 x PL </w:t>
      </w:r>
      <w:proofErr w:type="spellStart"/>
      <w:r w:rsidR="004E38F4" w:rsidRPr="00FD1859">
        <w:rPr>
          <w:rFonts w:asciiTheme="majorHAnsi" w:eastAsia="Arial" w:hAnsiTheme="majorHAnsi" w:cstheme="majorHAnsi"/>
          <w:sz w:val="24"/>
          <w:szCs w:val="24"/>
          <w:lang w:val="en-US" w:eastAsia="de-DE"/>
        </w:rPr>
        <w:t>HFIPgel</w:t>
      </w:r>
      <w:proofErr w:type="spellEnd"/>
      <w:r w:rsidR="004E38F4" w:rsidRPr="00FD1859">
        <w:rPr>
          <w:rFonts w:asciiTheme="majorHAnsi" w:eastAsia="Arial" w:hAnsiTheme="majorHAnsi" w:cstheme="majorHAnsi"/>
          <w:sz w:val="24"/>
          <w:szCs w:val="24"/>
          <w:lang w:val="en-US" w:eastAsia="de-DE"/>
        </w:rPr>
        <w:t xml:space="preserve"> columns, 300 x 7.5 mm, 3-100 µm, Agilent) </w:t>
      </w:r>
      <w:r w:rsidR="004E38F4">
        <w:rPr>
          <w:rFonts w:asciiTheme="majorHAnsi" w:eastAsia="Times New Roman" w:hAnsiTheme="majorHAnsi" w:cstheme="majorHAnsi"/>
          <w:spacing w:val="-3"/>
          <w:sz w:val="24"/>
          <w:szCs w:val="24"/>
          <w:lang w:val="en-US"/>
        </w:rPr>
        <w:t>was combined with</w:t>
      </w:r>
      <w:r w:rsidR="004E38F4" w:rsidRPr="00FD1859">
        <w:rPr>
          <w:rFonts w:asciiTheme="majorHAnsi" w:eastAsia="Times New Roman" w:hAnsiTheme="majorHAnsi" w:cstheme="majorHAnsi"/>
          <w:spacing w:val="-3"/>
          <w:sz w:val="24"/>
          <w:szCs w:val="24"/>
          <w:lang w:val="en-US"/>
        </w:rPr>
        <w:t xml:space="preserve"> a refractive index detector (8 µl, Agilent). The temperature was set to 35°C and the flow rate to 1.0 mL/min. Calibration was conducted using a polymethylmethacrylate calibration kit (with a known molar mass distribution) and 12 calibration points. Approximately 6 mg of each sample was dissolved in approximately 4 mL eluent (</w:t>
      </w:r>
      <w:r w:rsidR="004E38F4" w:rsidRPr="00FD1859">
        <w:rPr>
          <w:rFonts w:asciiTheme="majorHAnsi" w:eastAsia="Arial" w:hAnsiTheme="majorHAnsi" w:cstheme="majorHAnsi"/>
          <w:spacing w:val="-3"/>
          <w:sz w:val="24"/>
          <w:szCs w:val="24"/>
          <w:lang w:val="en-US"/>
        </w:rPr>
        <w:t xml:space="preserve">1,1,1,3,3,3 – Hexafluoro-2-propanol, Alfa </w:t>
      </w:r>
      <w:proofErr w:type="spellStart"/>
      <w:r w:rsidR="004E38F4" w:rsidRPr="00FD1859">
        <w:rPr>
          <w:rFonts w:asciiTheme="majorHAnsi" w:eastAsia="Arial" w:hAnsiTheme="majorHAnsi" w:cstheme="majorHAnsi"/>
          <w:spacing w:val="-3"/>
          <w:sz w:val="24"/>
          <w:szCs w:val="24"/>
          <w:lang w:val="en-US"/>
        </w:rPr>
        <w:t>Aesar</w:t>
      </w:r>
      <w:proofErr w:type="spellEnd"/>
      <w:r w:rsidR="004E38F4" w:rsidRPr="00FD1859">
        <w:rPr>
          <w:rFonts w:asciiTheme="majorHAnsi" w:eastAsia="Arial" w:hAnsiTheme="majorHAnsi" w:cstheme="majorHAnsi"/>
          <w:spacing w:val="-3"/>
          <w:sz w:val="24"/>
          <w:szCs w:val="24"/>
          <w:lang w:val="en-US"/>
        </w:rPr>
        <w:t>)</w:t>
      </w:r>
      <w:r w:rsidR="004E38F4" w:rsidRPr="00FD1859">
        <w:rPr>
          <w:rFonts w:asciiTheme="majorHAnsi" w:eastAsia="Times New Roman" w:hAnsiTheme="majorHAnsi" w:cstheme="majorHAnsi"/>
          <w:spacing w:val="-3"/>
          <w:sz w:val="24"/>
          <w:szCs w:val="24"/>
          <w:lang w:val="en-US"/>
        </w:rPr>
        <w:t xml:space="preserve"> over 5 hours on a shaking table at room temperature. The resulting solutions were filtered through Millipore-</w:t>
      </w:r>
      <w:proofErr w:type="spellStart"/>
      <w:r w:rsidR="004E38F4" w:rsidRPr="00FD1859">
        <w:rPr>
          <w:rFonts w:asciiTheme="majorHAnsi" w:eastAsia="Times New Roman" w:hAnsiTheme="majorHAnsi" w:cstheme="majorHAnsi"/>
          <w:spacing w:val="-3"/>
          <w:sz w:val="24"/>
          <w:szCs w:val="24"/>
          <w:lang w:val="en-US"/>
        </w:rPr>
        <w:t>Millex</w:t>
      </w:r>
      <w:proofErr w:type="spellEnd"/>
      <w:r w:rsidR="004E38F4" w:rsidRPr="00FD1859">
        <w:rPr>
          <w:rFonts w:asciiTheme="majorHAnsi" w:eastAsia="Times New Roman" w:hAnsiTheme="majorHAnsi" w:cstheme="majorHAnsi"/>
          <w:spacing w:val="-3"/>
          <w:sz w:val="24"/>
          <w:szCs w:val="24"/>
          <w:lang w:val="en-US"/>
        </w:rPr>
        <w:t>-FG 0.2 µm filters prior to injection</w:t>
      </w:r>
      <w:r w:rsidR="004E38F4" w:rsidRPr="00FA2780">
        <w:rPr>
          <w:rFonts w:asciiTheme="majorHAnsi" w:eastAsia="Times New Roman" w:hAnsiTheme="majorHAnsi" w:cstheme="majorHAnsi"/>
          <w:spacing w:val="-3"/>
          <w:sz w:val="24"/>
          <w:szCs w:val="24"/>
          <w:lang w:val="en-US"/>
        </w:rPr>
        <w:t>.</w:t>
      </w:r>
      <w:r w:rsidR="006C748C" w:rsidRPr="00FA2780">
        <w:rPr>
          <w:rFonts w:asciiTheme="majorHAnsi" w:eastAsia="Times New Roman" w:hAnsiTheme="majorHAnsi" w:cstheme="majorHAnsi"/>
          <w:spacing w:val="-3"/>
          <w:sz w:val="24"/>
          <w:szCs w:val="24"/>
          <w:lang w:val="en-US"/>
        </w:rPr>
        <w:t xml:space="preserve"> </w:t>
      </w:r>
    </w:p>
    <w:p w14:paraId="773C60BB" w14:textId="77777777" w:rsidR="007D2F4B" w:rsidRDefault="006C748C" w:rsidP="00FA2780">
      <w:pPr>
        <w:spacing w:line="360" w:lineRule="auto"/>
        <w:contextualSpacing/>
        <w:jc w:val="both"/>
        <w:rPr>
          <w:rFonts w:asciiTheme="majorHAnsi" w:eastAsia="Times New Roman" w:hAnsiTheme="majorHAnsi" w:cstheme="majorHAnsi"/>
          <w:spacing w:val="-3"/>
          <w:sz w:val="24"/>
          <w:szCs w:val="24"/>
          <w:lang w:val="en-US"/>
        </w:rPr>
      </w:pPr>
      <w:r w:rsidRPr="00FA2780">
        <w:rPr>
          <w:rFonts w:asciiTheme="majorHAnsi" w:eastAsia="Times New Roman" w:hAnsiTheme="majorHAnsi" w:cstheme="majorHAnsi"/>
          <w:spacing w:val="-3"/>
          <w:sz w:val="24"/>
          <w:szCs w:val="24"/>
          <w:lang w:val="en-US"/>
        </w:rPr>
        <w:t>For HIPS</w:t>
      </w:r>
      <w:r w:rsidR="004E38F4" w:rsidRPr="00FA2780">
        <w:rPr>
          <w:rFonts w:asciiTheme="majorHAnsi" w:eastAsia="Times New Roman" w:hAnsiTheme="majorHAnsi" w:cstheme="majorHAnsi"/>
          <w:spacing w:val="-3"/>
          <w:sz w:val="24"/>
          <w:szCs w:val="24"/>
          <w:lang w:val="en-US"/>
        </w:rPr>
        <w:t xml:space="preserve"> </w:t>
      </w:r>
      <w:bookmarkStart w:id="0" w:name="_Hlk105670559"/>
      <w:r w:rsidR="00FA2780" w:rsidRPr="00FA2780">
        <w:rPr>
          <w:rFonts w:asciiTheme="majorHAnsi" w:eastAsia="Times New Roman" w:hAnsiTheme="majorHAnsi" w:cstheme="majorHAnsi"/>
          <w:spacing w:val="-3"/>
          <w:sz w:val="24"/>
          <w:szCs w:val="24"/>
          <w:lang w:val="en-US"/>
        </w:rPr>
        <w:t>a modular GPC system with a combination of columns (</w:t>
      </w:r>
      <w:proofErr w:type="spellStart"/>
      <w:r w:rsidR="00FA2780" w:rsidRPr="00FA2780">
        <w:rPr>
          <w:rFonts w:asciiTheme="majorHAnsi" w:eastAsia="Times New Roman" w:hAnsiTheme="majorHAnsi" w:cstheme="majorHAnsi"/>
          <w:spacing w:val="-3"/>
          <w:sz w:val="24"/>
          <w:szCs w:val="24"/>
          <w:lang w:val="en-US"/>
        </w:rPr>
        <w:t>PLgel</w:t>
      </w:r>
      <w:proofErr w:type="spellEnd"/>
      <w:r w:rsidR="00FA2780" w:rsidRPr="00FA2780">
        <w:rPr>
          <w:rFonts w:asciiTheme="majorHAnsi" w:eastAsia="Times New Roman" w:hAnsiTheme="majorHAnsi" w:cstheme="majorHAnsi"/>
          <w:spacing w:val="-3"/>
          <w:sz w:val="24"/>
          <w:szCs w:val="24"/>
          <w:lang w:val="en-US"/>
        </w:rPr>
        <w:t xml:space="preserve"> Mixed-B guard column and 3 x </w:t>
      </w:r>
      <w:proofErr w:type="spellStart"/>
      <w:r w:rsidR="00FA2780" w:rsidRPr="00FA2780">
        <w:rPr>
          <w:rFonts w:asciiTheme="majorHAnsi" w:eastAsia="Times New Roman" w:hAnsiTheme="majorHAnsi" w:cstheme="majorHAnsi"/>
          <w:spacing w:val="-3"/>
          <w:sz w:val="24"/>
          <w:szCs w:val="24"/>
          <w:lang w:val="en-US"/>
        </w:rPr>
        <w:t>PLgel</w:t>
      </w:r>
      <w:proofErr w:type="spellEnd"/>
      <w:r w:rsidR="00FA2780" w:rsidRPr="00FA2780">
        <w:rPr>
          <w:rFonts w:asciiTheme="majorHAnsi" w:eastAsia="Times New Roman" w:hAnsiTheme="majorHAnsi" w:cstheme="majorHAnsi"/>
          <w:spacing w:val="-3"/>
          <w:sz w:val="24"/>
          <w:szCs w:val="24"/>
          <w:lang w:val="en-US"/>
        </w:rPr>
        <w:t xml:space="preserve"> Mixed-B columns, 300 x 7.5 mm, 10 µm, Agilent) was combined with a refractive index detector (8 µl, Agilent). The temperature was set to 35°C and the flow rate to 1.0 mL/min. The calibration was obtained with narrow molar mass standards (Polystyrene (PS) molar mass range 580-6870000 g/mol, Agilent). Extrapolation was used to estimate the molecular weight distribution outside the range of these calibration standards with respect to the exclusion and permeation limits.</w:t>
      </w:r>
      <w:r w:rsidR="00A34F0D">
        <w:rPr>
          <w:rFonts w:asciiTheme="majorHAnsi" w:eastAsia="Times New Roman" w:hAnsiTheme="majorHAnsi" w:cstheme="majorHAnsi"/>
          <w:spacing w:val="-3"/>
          <w:sz w:val="24"/>
          <w:szCs w:val="24"/>
          <w:lang w:val="en-US"/>
        </w:rPr>
        <w:t xml:space="preserve"> </w:t>
      </w:r>
      <w:r w:rsidR="00FA2780" w:rsidRPr="00FA2780">
        <w:rPr>
          <w:rFonts w:asciiTheme="majorHAnsi" w:eastAsia="Times New Roman" w:hAnsiTheme="majorHAnsi" w:cstheme="majorHAnsi"/>
          <w:spacing w:val="-3"/>
          <w:sz w:val="24"/>
          <w:szCs w:val="24"/>
          <w:lang w:val="en-US"/>
        </w:rPr>
        <w:t xml:space="preserve">2 mg of each sample was dissolved in approximately 4 mL eluent (Tetrahydrofuran, Fischer Chemical) overnight on a shaking table at room temperature. The resulting solutions were filtered through </w:t>
      </w:r>
      <w:proofErr w:type="spellStart"/>
      <w:r w:rsidR="00FA2780" w:rsidRPr="00FA2780">
        <w:rPr>
          <w:rFonts w:asciiTheme="majorHAnsi" w:eastAsia="Times New Roman" w:hAnsiTheme="majorHAnsi" w:cstheme="majorHAnsi"/>
          <w:spacing w:val="-3"/>
          <w:sz w:val="24"/>
          <w:szCs w:val="24"/>
          <w:lang w:val="en-US"/>
        </w:rPr>
        <w:t>Chromafil</w:t>
      </w:r>
      <w:proofErr w:type="spellEnd"/>
      <w:r w:rsidR="00FA2780" w:rsidRPr="00FA2780">
        <w:rPr>
          <w:rFonts w:asciiTheme="majorHAnsi" w:eastAsia="Times New Roman" w:hAnsiTheme="majorHAnsi" w:cstheme="majorHAnsi"/>
          <w:spacing w:val="-3"/>
          <w:sz w:val="24"/>
          <w:szCs w:val="24"/>
          <w:lang w:val="en-US"/>
        </w:rPr>
        <w:t xml:space="preserve"> </w:t>
      </w:r>
      <w:proofErr w:type="spellStart"/>
      <w:r w:rsidR="00FA2780" w:rsidRPr="00FA2780">
        <w:rPr>
          <w:rFonts w:asciiTheme="majorHAnsi" w:eastAsia="Times New Roman" w:hAnsiTheme="majorHAnsi" w:cstheme="majorHAnsi"/>
          <w:spacing w:val="-3"/>
          <w:sz w:val="24"/>
          <w:szCs w:val="24"/>
          <w:lang w:val="en-US"/>
        </w:rPr>
        <w:t>Xtra</w:t>
      </w:r>
      <w:proofErr w:type="spellEnd"/>
      <w:r w:rsidR="00FA2780" w:rsidRPr="00FA2780">
        <w:rPr>
          <w:rFonts w:asciiTheme="majorHAnsi" w:eastAsia="Times New Roman" w:hAnsiTheme="majorHAnsi" w:cstheme="majorHAnsi"/>
          <w:spacing w:val="-3"/>
          <w:sz w:val="24"/>
          <w:szCs w:val="24"/>
          <w:lang w:val="en-US"/>
        </w:rPr>
        <w:t xml:space="preserve"> PTFE FG 0.2 µm filters prior to injection.</w:t>
      </w:r>
      <w:r w:rsidR="00A73A8B" w:rsidRPr="00A73A8B">
        <w:rPr>
          <w:rFonts w:asciiTheme="majorHAnsi" w:eastAsia="Times New Roman" w:hAnsiTheme="majorHAnsi" w:cstheme="majorHAnsi"/>
          <w:spacing w:val="-3"/>
          <w:sz w:val="24"/>
          <w:szCs w:val="24"/>
          <w:lang w:val="en-US"/>
        </w:rPr>
        <w:t xml:space="preserve"> </w:t>
      </w:r>
    </w:p>
    <w:p w14:paraId="37E2FE8A" w14:textId="3CF20DFE" w:rsidR="004F7D35" w:rsidRDefault="00C31908" w:rsidP="004F7D35">
      <w:pPr>
        <w:spacing w:line="360" w:lineRule="auto"/>
        <w:contextualSpacing/>
        <w:jc w:val="both"/>
        <w:rPr>
          <w:rFonts w:asciiTheme="majorHAnsi" w:eastAsia="Times New Roman" w:hAnsiTheme="majorHAnsi" w:cstheme="majorHAnsi"/>
          <w:spacing w:val="-3"/>
          <w:sz w:val="24"/>
          <w:szCs w:val="24"/>
          <w:lang w:val="en-US"/>
        </w:rPr>
      </w:pPr>
      <w:r w:rsidRPr="00431188">
        <w:rPr>
          <w:rFonts w:eastAsia="Times New Roman" w:cs="Times New Roman"/>
          <w:sz w:val="24"/>
          <w:szCs w:val="24"/>
          <w:lang w:val="en-US"/>
        </w:rPr>
        <w:t>For LDPE</w:t>
      </w:r>
      <w:r w:rsidR="00431188" w:rsidRPr="00431188">
        <w:rPr>
          <w:rFonts w:eastAsia="Times New Roman" w:cs="Times New Roman"/>
          <w:sz w:val="24"/>
          <w:szCs w:val="24"/>
          <w:lang w:val="en-US"/>
        </w:rPr>
        <w:t xml:space="preserve"> high temperature (HT-)GPC was used. </w:t>
      </w:r>
      <w:r w:rsidR="004F7D35" w:rsidRPr="00541720">
        <w:rPr>
          <w:rFonts w:asciiTheme="majorHAnsi" w:eastAsia="Times New Roman" w:hAnsiTheme="majorHAnsi" w:cstheme="majorHAnsi"/>
          <w:spacing w:val="-3"/>
          <w:sz w:val="24"/>
          <w:szCs w:val="24"/>
          <w:lang w:val="en-US"/>
        </w:rPr>
        <w:t xml:space="preserve">The chromatographic system consisted of a </w:t>
      </w:r>
      <w:proofErr w:type="spellStart"/>
      <w:r w:rsidR="004F7D35" w:rsidRPr="00541720">
        <w:rPr>
          <w:rFonts w:asciiTheme="majorHAnsi" w:eastAsia="Times New Roman" w:hAnsiTheme="majorHAnsi" w:cstheme="majorHAnsi"/>
          <w:spacing w:val="-3"/>
          <w:sz w:val="24"/>
          <w:szCs w:val="24"/>
          <w:lang w:val="en-US"/>
        </w:rPr>
        <w:t>PolymerChar</w:t>
      </w:r>
      <w:proofErr w:type="spellEnd"/>
      <w:r w:rsidR="004F7D35" w:rsidRPr="00541720">
        <w:rPr>
          <w:rFonts w:asciiTheme="majorHAnsi" w:eastAsia="Times New Roman" w:hAnsiTheme="majorHAnsi" w:cstheme="majorHAnsi"/>
          <w:spacing w:val="-3"/>
          <w:sz w:val="24"/>
          <w:szCs w:val="24"/>
          <w:lang w:val="en-US"/>
        </w:rPr>
        <w:t xml:space="preserve"> GPC-IR (Valencia, Spain) high temperature GPC chromatograph equipped with an internal IR5 infra-red detector (IR5).  The autosampler oven compartment was set at 160º Celsius and the column compartment was set at 150º Celsius.  The columns used were 4 Agilent “Mixed A” 30cm 20-micron linear mixed-bed columns.  The chromatographic solvent used was 1,2,4 trichlorobenzene and contained 200 ppm of butylated hydroxytoluene (BHT).  The solvent source was nitrogen sparged.  The injection volume used was 200 microliters and the flow rate was 1.0 milliliters/minute.</w:t>
      </w:r>
    </w:p>
    <w:p w14:paraId="1A4BD1CC" w14:textId="77777777" w:rsidR="004F7D35" w:rsidRDefault="004F7D35" w:rsidP="004F7D35">
      <w:pPr>
        <w:spacing w:line="360" w:lineRule="auto"/>
        <w:contextualSpacing/>
        <w:jc w:val="both"/>
        <w:rPr>
          <w:rFonts w:asciiTheme="majorHAnsi" w:eastAsia="Times New Roman" w:hAnsiTheme="majorHAnsi" w:cstheme="majorHAnsi"/>
          <w:spacing w:val="-3"/>
          <w:sz w:val="24"/>
          <w:szCs w:val="24"/>
          <w:lang w:val="en-US"/>
        </w:rPr>
      </w:pPr>
      <w:r w:rsidRPr="00541720">
        <w:rPr>
          <w:rFonts w:asciiTheme="majorHAnsi" w:eastAsia="Times New Roman" w:hAnsiTheme="majorHAnsi" w:cstheme="majorHAnsi"/>
          <w:spacing w:val="-3"/>
          <w:sz w:val="24"/>
          <w:szCs w:val="24"/>
          <w:lang w:val="en-US"/>
        </w:rPr>
        <w:t xml:space="preserve">Calibration of the GPC column set was performed with 21 narrow molecular weight distribution polystyrene standards with molecular weights ranging from 580 to 8,400,000 and were arranged in 6 “cocktail” mixtures with at least a decade of separation between individual molecular weights.  The standards were purchased from Agilent Technologies.  </w:t>
      </w:r>
      <w:r w:rsidRPr="00541720">
        <w:rPr>
          <w:rFonts w:asciiTheme="majorHAnsi" w:eastAsia="Times New Roman" w:hAnsiTheme="majorHAnsi" w:cstheme="majorHAnsi"/>
          <w:spacing w:val="-3"/>
          <w:sz w:val="24"/>
          <w:szCs w:val="24"/>
          <w:lang w:val="en-US"/>
        </w:rPr>
        <w:lastRenderedPageBreak/>
        <w:t xml:space="preserve">The polystyrene standards were prepared at 0.025 grams in 50 milliliters of solvent for molecular weights equal to or greater than 1,000,000, and 0.05 grams in 50 milliliters of solvent for molecular weights less than 1,000,000.  The polystyrene standards were pre-dissolved at 80 ºC with gentle agitation for 30 minutes then cooled and the room temperature solution is transferred cooled into the autosampler dissolution oven at 160ºC for 30 minutes.   The polystyrene standard peak molecular weights were converted to polyethylene molecular weights using Equation 1 (as described in Williams and Ward, J. </w:t>
      </w:r>
      <w:proofErr w:type="spellStart"/>
      <w:r w:rsidRPr="00541720">
        <w:rPr>
          <w:rFonts w:asciiTheme="majorHAnsi" w:eastAsia="Times New Roman" w:hAnsiTheme="majorHAnsi" w:cstheme="majorHAnsi"/>
          <w:spacing w:val="-3"/>
          <w:sz w:val="24"/>
          <w:szCs w:val="24"/>
          <w:lang w:val="en-US"/>
        </w:rPr>
        <w:t>Polym</w:t>
      </w:r>
      <w:proofErr w:type="spellEnd"/>
      <w:r w:rsidRPr="00541720">
        <w:rPr>
          <w:rFonts w:asciiTheme="majorHAnsi" w:eastAsia="Times New Roman" w:hAnsiTheme="majorHAnsi" w:cstheme="majorHAnsi"/>
          <w:spacing w:val="-3"/>
          <w:sz w:val="24"/>
          <w:szCs w:val="24"/>
          <w:lang w:val="en-US"/>
        </w:rPr>
        <w:t xml:space="preserve">. Sci., </w:t>
      </w:r>
      <w:proofErr w:type="spellStart"/>
      <w:r w:rsidRPr="00541720">
        <w:rPr>
          <w:rFonts w:asciiTheme="majorHAnsi" w:eastAsia="Times New Roman" w:hAnsiTheme="majorHAnsi" w:cstheme="majorHAnsi"/>
          <w:spacing w:val="-3"/>
          <w:sz w:val="24"/>
          <w:szCs w:val="24"/>
          <w:lang w:val="en-US"/>
        </w:rPr>
        <w:t>Polym</w:t>
      </w:r>
      <w:proofErr w:type="spellEnd"/>
      <w:r w:rsidRPr="00541720">
        <w:rPr>
          <w:rFonts w:asciiTheme="majorHAnsi" w:eastAsia="Times New Roman" w:hAnsiTheme="majorHAnsi" w:cstheme="majorHAnsi"/>
          <w:spacing w:val="-3"/>
          <w:sz w:val="24"/>
          <w:szCs w:val="24"/>
          <w:lang w:val="en-US"/>
        </w:rPr>
        <w:t>. Let., 6, 621 (1968)).:</w:t>
      </w:r>
    </w:p>
    <w:p w14:paraId="69BC3488" w14:textId="77777777" w:rsidR="004F7D35" w:rsidRPr="00730521" w:rsidRDefault="003C26D2" w:rsidP="004F7D35">
      <w:pPr>
        <w:spacing w:after="240"/>
        <w:ind w:firstLine="720"/>
        <w:jc w:val="both"/>
        <w:rPr>
          <w:szCs w:val="24"/>
          <w:lang w:val="en-US"/>
        </w:rPr>
      </w:pPr>
      <m:oMath>
        <m:sSub>
          <m:sSubPr>
            <m:ctrlPr>
              <w:rPr>
                <w:rFonts w:ascii="Cambria Math" w:hAnsi="Cambria Math"/>
                <w:i/>
                <w:szCs w:val="24"/>
              </w:rPr>
            </m:ctrlPr>
          </m:sSubPr>
          <m:e>
            <m:r>
              <w:rPr>
                <w:rFonts w:ascii="Cambria Math" w:hAnsi="Cambria Math"/>
                <w:szCs w:val="24"/>
              </w:rPr>
              <m:t>M</m:t>
            </m:r>
          </m:e>
          <m:sub>
            <m:r>
              <w:rPr>
                <w:rFonts w:ascii="Cambria Math" w:hAnsi="Cambria Math"/>
                <w:szCs w:val="24"/>
              </w:rPr>
              <m:t>polyet</m:t>
            </m:r>
            <m:r>
              <w:rPr>
                <w:rFonts w:ascii="Cambria Math" w:hAnsi="Cambria Math"/>
                <w:szCs w:val="24"/>
                <w:lang w:val="en-US"/>
              </w:rPr>
              <m:t>h</m:t>
            </m:r>
            <m:r>
              <w:rPr>
                <w:rFonts w:ascii="Cambria Math" w:hAnsi="Cambria Math"/>
                <w:szCs w:val="24"/>
              </w:rPr>
              <m:t>ylene</m:t>
            </m:r>
          </m:sub>
        </m:sSub>
        <m:r>
          <w:rPr>
            <w:rFonts w:ascii="Cambria Math" w:hAnsi="Cambria Math"/>
            <w:szCs w:val="24"/>
            <w:lang w:val="en-US"/>
          </w:rPr>
          <m:t>=</m:t>
        </m:r>
        <m:r>
          <w:rPr>
            <w:rFonts w:ascii="Cambria Math" w:hAnsi="Cambria Math"/>
            <w:szCs w:val="24"/>
          </w:rPr>
          <m:t>A</m:t>
        </m:r>
        <m:r>
          <w:rPr>
            <w:rFonts w:ascii="Cambria Math" w:hAnsi="Cambria Math"/>
            <w:szCs w:val="24"/>
            <w:lang w:val="en-US"/>
          </w:rPr>
          <m:t xml:space="preserve">× </m:t>
        </m:r>
        <m:sSup>
          <m:sSupPr>
            <m:ctrlPr>
              <w:rPr>
                <w:rFonts w:ascii="Cambria Math" w:hAnsi="Cambria Math"/>
                <w:i/>
                <w:szCs w:val="24"/>
              </w:rPr>
            </m:ctrlPr>
          </m:sSupPr>
          <m:e>
            <m:d>
              <m:dPr>
                <m:ctrlPr>
                  <w:rPr>
                    <w:rFonts w:ascii="Cambria Math" w:hAnsi="Cambria Math"/>
                    <w:i/>
                    <w:szCs w:val="24"/>
                  </w:rPr>
                </m:ctrlPr>
              </m:dPr>
              <m:e>
                <m:sSub>
                  <m:sSubPr>
                    <m:ctrlPr>
                      <w:rPr>
                        <w:rFonts w:ascii="Cambria Math" w:hAnsi="Cambria Math"/>
                        <w:i/>
                        <w:szCs w:val="24"/>
                      </w:rPr>
                    </m:ctrlPr>
                  </m:sSubPr>
                  <m:e>
                    <m:r>
                      <w:rPr>
                        <w:rFonts w:ascii="Cambria Math" w:hAnsi="Cambria Math"/>
                        <w:szCs w:val="24"/>
                      </w:rPr>
                      <m:t>M</m:t>
                    </m:r>
                  </m:e>
                  <m:sub>
                    <m:r>
                      <w:rPr>
                        <w:rFonts w:ascii="Cambria Math" w:hAnsi="Cambria Math"/>
                        <w:szCs w:val="24"/>
                      </w:rPr>
                      <m:t>polystyrene</m:t>
                    </m:r>
                  </m:sub>
                </m:sSub>
              </m:e>
            </m:d>
          </m:e>
          <m:sup>
            <m:r>
              <w:rPr>
                <w:rFonts w:ascii="Cambria Math" w:hAnsi="Cambria Math"/>
                <w:szCs w:val="24"/>
              </w:rPr>
              <m:t>B</m:t>
            </m:r>
          </m:sup>
        </m:sSup>
      </m:oMath>
      <w:r w:rsidR="004F7D35" w:rsidRPr="00730521">
        <w:rPr>
          <w:szCs w:val="24"/>
          <w:lang w:val="en-US"/>
        </w:rPr>
        <w:tab/>
      </w:r>
      <w:r w:rsidR="004F7D35" w:rsidRPr="00730521">
        <w:rPr>
          <w:szCs w:val="24"/>
          <w:lang w:val="en-US"/>
        </w:rPr>
        <w:tab/>
      </w:r>
      <w:r w:rsidR="004F7D35" w:rsidRPr="00730521">
        <w:rPr>
          <w:szCs w:val="24"/>
          <w:lang w:val="en-US"/>
        </w:rPr>
        <w:tab/>
      </w:r>
      <w:r w:rsidR="004F7D35" w:rsidRPr="00730521">
        <w:rPr>
          <w:szCs w:val="24"/>
          <w:lang w:val="en-US"/>
        </w:rPr>
        <w:tab/>
        <w:t>(EQ1)</w:t>
      </w:r>
    </w:p>
    <w:p w14:paraId="743832CC" w14:textId="77777777" w:rsidR="004F7D35" w:rsidRPr="003F63FA" w:rsidRDefault="004F7D35" w:rsidP="004F7D35">
      <w:pPr>
        <w:spacing w:after="0"/>
        <w:jc w:val="both"/>
        <w:rPr>
          <w:sz w:val="20"/>
          <w:szCs w:val="20"/>
          <w:lang w:val="en-US"/>
        </w:rPr>
      </w:pPr>
      <w:r w:rsidRPr="003F63FA">
        <w:rPr>
          <w:sz w:val="20"/>
          <w:szCs w:val="20"/>
          <w:lang w:val="en-US"/>
        </w:rPr>
        <w:t>where M is the molecular weight, A has a value of 0.4315 and B is equal to 1.0.  A fifth order polynomial was used to fit the respective polyethylene-equivalent calibration points.</w:t>
      </w:r>
    </w:p>
    <w:p w14:paraId="2B01C3CE" w14:textId="77777777" w:rsidR="004F7D35" w:rsidRPr="00730521" w:rsidRDefault="004F7D35" w:rsidP="004F7D35">
      <w:pPr>
        <w:spacing w:after="0"/>
        <w:jc w:val="both"/>
        <w:rPr>
          <w:rFonts w:asciiTheme="majorHAnsi" w:eastAsia="Times New Roman" w:hAnsiTheme="majorHAnsi" w:cstheme="majorHAnsi"/>
          <w:spacing w:val="-3"/>
          <w:sz w:val="24"/>
          <w:szCs w:val="24"/>
          <w:lang w:val="en-US"/>
        </w:rPr>
      </w:pPr>
    </w:p>
    <w:p w14:paraId="7DC18DE0" w14:textId="77777777" w:rsidR="004F7D35" w:rsidRPr="00730521" w:rsidRDefault="004F7D35" w:rsidP="004F7D35">
      <w:pPr>
        <w:spacing w:after="0" w:line="360" w:lineRule="auto"/>
        <w:jc w:val="both"/>
        <w:rPr>
          <w:rFonts w:asciiTheme="majorHAnsi" w:eastAsia="Times New Roman" w:hAnsiTheme="majorHAnsi" w:cstheme="majorHAnsi"/>
          <w:spacing w:val="-3"/>
          <w:sz w:val="24"/>
          <w:szCs w:val="24"/>
          <w:lang w:val="en-US"/>
        </w:rPr>
      </w:pPr>
      <w:r w:rsidRPr="00730521">
        <w:rPr>
          <w:rFonts w:asciiTheme="majorHAnsi" w:eastAsia="Times New Roman" w:hAnsiTheme="majorHAnsi" w:cstheme="majorHAnsi"/>
          <w:spacing w:val="-3"/>
          <w:sz w:val="24"/>
          <w:szCs w:val="24"/>
          <w:lang w:val="en-US"/>
        </w:rPr>
        <w:t xml:space="preserve">The total plate count of the GPC column set was performed with </w:t>
      </w:r>
      <w:proofErr w:type="spellStart"/>
      <w:r w:rsidRPr="00730521">
        <w:rPr>
          <w:rFonts w:asciiTheme="majorHAnsi" w:eastAsia="Times New Roman" w:hAnsiTheme="majorHAnsi" w:cstheme="majorHAnsi"/>
          <w:spacing w:val="-3"/>
          <w:sz w:val="24"/>
          <w:szCs w:val="24"/>
          <w:lang w:val="en-US"/>
        </w:rPr>
        <w:t>decane</w:t>
      </w:r>
      <w:proofErr w:type="spellEnd"/>
      <w:r w:rsidRPr="00730521">
        <w:rPr>
          <w:rFonts w:asciiTheme="majorHAnsi" w:eastAsia="Times New Roman" w:hAnsiTheme="majorHAnsi" w:cstheme="majorHAnsi"/>
          <w:spacing w:val="-3"/>
          <w:sz w:val="24"/>
          <w:szCs w:val="24"/>
          <w:lang w:val="en-US"/>
        </w:rPr>
        <w:t xml:space="preserve"> which was introduced into blank sample via a micropump controlled with the </w:t>
      </w:r>
      <w:proofErr w:type="spellStart"/>
      <w:r w:rsidRPr="00730521">
        <w:rPr>
          <w:rFonts w:asciiTheme="majorHAnsi" w:eastAsia="Times New Roman" w:hAnsiTheme="majorHAnsi" w:cstheme="majorHAnsi"/>
          <w:spacing w:val="-3"/>
          <w:sz w:val="24"/>
          <w:szCs w:val="24"/>
          <w:lang w:val="en-US"/>
        </w:rPr>
        <w:t>PolymerChar</w:t>
      </w:r>
      <w:proofErr w:type="spellEnd"/>
      <w:r w:rsidRPr="00730521">
        <w:rPr>
          <w:rFonts w:asciiTheme="majorHAnsi" w:eastAsia="Times New Roman" w:hAnsiTheme="majorHAnsi" w:cstheme="majorHAnsi"/>
          <w:spacing w:val="-3"/>
          <w:sz w:val="24"/>
          <w:szCs w:val="24"/>
          <w:lang w:val="en-US"/>
        </w:rPr>
        <w:t xml:space="preserve"> GPC-IR system.  The plate count for the chromatographic system should be greater than 18,000 for the 4 Agilent “Mixed A” 30cm 20-micron linear mixed-bed columns.</w:t>
      </w:r>
    </w:p>
    <w:p w14:paraId="365A277B" w14:textId="77777777" w:rsidR="004F7D35" w:rsidRPr="00730521" w:rsidRDefault="004F7D35" w:rsidP="004F7D35">
      <w:pPr>
        <w:spacing w:after="0" w:line="360" w:lineRule="auto"/>
        <w:jc w:val="both"/>
        <w:rPr>
          <w:rFonts w:asciiTheme="majorHAnsi" w:eastAsia="Times New Roman" w:hAnsiTheme="majorHAnsi" w:cstheme="majorHAnsi"/>
          <w:spacing w:val="-3"/>
          <w:sz w:val="24"/>
          <w:szCs w:val="24"/>
          <w:lang w:val="en-US"/>
        </w:rPr>
      </w:pPr>
      <w:r w:rsidRPr="00730521">
        <w:rPr>
          <w:rFonts w:asciiTheme="majorHAnsi" w:eastAsia="Times New Roman" w:hAnsiTheme="majorHAnsi" w:cstheme="majorHAnsi"/>
          <w:spacing w:val="-3"/>
          <w:sz w:val="24"/>
          <w:szCs w:val="24"/>
          <w:lang w:val="en-US"/>
        </w:rPr>
        <w:t xml:space="preserve">Samples were prepared in a semi-automatic manner with the </w:t>
      </w:r>
      <w:proofErr w:type="spellStart"/>
      <w:r w:rsidRPr="00730521">
        <w:rPr>
          <w:rFonts w:asciiTheme="majorHAnsi" w:eastAsia="Times New Roman" w:hAnsiTheme="majorHAnsi" w:cstheme="majorHAnsi"/>
          <w:spacing w:val="-3"/>
          <w:sz w:val="24"/>
          <w:szCs w:val="24"/>
          <w:lang w:val="en-US"/>
        </w:rPr>
        <w:t>PolymerChar</w:t>
      </w:r>
      <w:proofErr w:type="spellEnd"/>
      <w:r w:rsidRPr="00730521">
        <w:rPr>
          <w:rFonts w:asciiTheme="majorHAnsi" w:eastAsia="Times New Roman" w:hAnsiTheme="majorHAnsi" w:cstheme="majorHAnsi"/>
          <w:spacing w:val="-3"/>
          <w:sz w:val="24"/>
          <w:szCs w:val="24"/>
          <w:lang w:val="en-US"/>
        </w:rPr>
        <w:t xml:space="preserve"> “Instrument Control” Software, wherein the samples were weight-targeted at 2 mg/ml, and the solvent (contained 200ppm BHT) was added to a pre nitrogen-sparged septa-capped vial, via the </w:t>
      </w:r>
      <w:proofErr w:type="spellStart"/>
      <w:r w:rsidRPr="00730521">
        <w:rPr>
          <w:rFonts w:asciiTheme="majorHAnsi" w:eastAsia="Times New Roman" w:hAnsiTheme="majorHAnsi" w:cstheme="majorHAnsi"/>
          <w:spacing w:val="-3"/>
          <w:sz w:val="24"/>
          <w:szCs w:val="24"/>
          <w:lang w:val="en-US"/>
        </w:rPr>
        <w:t>PolymerChar</w:t>
      </w:r>
      <w:proofErr w:type="spellEnd"/>
      <w:r w:rsidRPr="00730521">
        <w:rPr>
          <w:rFonts w:asciiTheme="majorHAnsi" w:eastAsia="Times New Roman" w:hAnsiTheme="majorHAnsi" w:cstheme="majorHAnsi"/>
          <w:spacing w:val="-3"/>
          <w:sz w:val="24"/>
          <w:szCs w:val="24"/>
          <w:lang w:val="en-US"/>
        </w:rPr>
        <w:t xml:space="preserve"> high temperature autosampler.  The samples were dissolved for 2 hours at 160º Celsius under “low speed” shaking.</w:t>
      </w:r>
    </w:p>
    <w:p w14:paraId="6DC1D8DC" w14:textId="77777777" w:rsidR="004F7D35" w:rsidRPr="00730521" w:rsidRDefault="004F7D35" w:rsidP="004F7D35">
      <w:pPr>
        <w:spacing w:line="360" w:lineRule="auto"/>
        <w:contextualSpacing/>
        <w:jc w:val="both"/>
        <w:rPr>
          <w:rFonts w:asciiTheme="majorHAnsi" w:eastAsia="Times New Roman" w:hAnsiTheme="majorHAnsi" w:cstheme="majorHAnsi"/>
          <w:spacing w:val="-3"/>
          <w:sz w:val="24"/>
          <w:szCs w:val="24"/>
          <w:lang w:val="en-US"/>
        </w:rPr>
      </w:pPr>
      <w:r w:rsidRPr="00730521">
        <w:rPr>
          <w:sz w:val="24"/>
          <w:szCs w:val="24"/>
          <w:lang w:val="en-US"/>
        </w:rPr>
        <w:t>The calculations of Mn, Mw</w:t>
      </w:r>
      <w:r w:rsidRPr="00730521">
        <w:rPr>
          <w:sz w:val="24"/>
          <w:szCs w:val="24"/>
          <w:vertAlign w:val="subscript"/>
          <w:lang w:val="en-US"/>
        </w:rPr>
        <w:t xml:space="preserve">, </w:t>
      </w:r>
      <w:r w:rsidRPr="00730521">
        <w:rPr>
          <w:sz w:val="24"/>
          <w:szCs w:val="24"/>
          <w:lang w:val="en-US"/>
        </w:rPr>
        <w:t xml:space="preserve">and </w:t>
      </w:r>
      <w:proofErr w:type="spellStart"/>
      <w:r w:rsidRPr="00730521">
        <w:rPr>
          <w:sz w:val="24"/>
          <w:szCs w:val="24"/>
          <w:lang w:val="en-US"/>
        </w:rPr>
        <w:t>Mz</w:t>
      </w:r>
      <w:proofErr w:type="spellEnd"/>
      <w:r w:rsidRPr="00730521">
        <w:rPr>
          <w:sz w:val="24"/>
          <w:szCs w:val="24"/>
          <w:lang w:val="en-US"/>
        </w:rPr>
        <w:t xml:space="preserve"> were based on GPC results using the internal IR5 detector (measurement channel) of the </w:t>
      </w:r>
      <w:proofErr w:type="spellStart"/>
      <w:r w:rsidRPr="00730521">
        <w:rPr>
          <w:sz w:val="24"/>
          <w:szCs w:val="24"/>
          <w:lang w:val="en-US"/>
        </w:rPr>
        <w:t>PolymerChar</w:t>
      </w:r>
      <w:proofErr w:type="spellEnd"/>
      <w:r w:rsidRPr="00730521">
        <w:rPr>
          <w:sz w:val="24"/>
          <w:szCs w:val="24"/>
          <w:lang w:val="en-US"/>
        </w:rPr>
        <w:t xml:space="preserve"> GPC-IR chromatograph according to Equations 2-4, using </w:t>
      </w:r>
      <w:proofErr w:type="spellStart"/>
      <w:r w:rsidRPr="00730521">
        <w:rPr>
          <w:sz w:val="24"/>
          <w:szCs w:val="24"/>
          <w:lang w:val="en-US"/>
        </w:rPr>
        <w:t>PolymerChar</w:t>
      </w:r>
      <w:proofErr w:type="spellEnd"/>
      <w:r w:rsidRPr="00730521">
        <w:rPr>
          <w:sz w:val="24"/>
          <w:szCs w:val="24"/>
          <w:lang w:val="en-US"/>
        </w:rPr>
        <w:t xml:space="preserve"> GPCOne™ software, the baseline-subtracted IR chromatogram at each </w:t>
      </w:r>
      <w:proofErr w:type="gramStart"/>
      <w:r w:rsidRPr="00730521">
        <w:rPr>
          <w:sz w:val="24"/>
          <w:szCs w:val="24"/>
          <w:lang w:val="en-US"/>
        </w:rPr>
        <w:t>equally-spaced</w:t>
      </w:r>
      <w:proofErr w:type="gramEnd"/>
      <w:r w:rsidRPr="00730521">
        <w:rPr>
          <w:sz w:val="24"/>
          <w:szCs w:val="24"/>
          <w:lang w:val="en-US"/>
        </w:rPr>
        <w:t xml:space="preserve"> data collection point (i), and the polyethylene equivalent molecular weight obtained from the narrow standard calibration curve for the point (i) from Equation 1.</w:t>
      </w:r>
    </w:p>
    <w:p w14:paraId="40A95ED1" w14:textId="77777777" w:rsidR="004F7D35" w:rsidRPr="00730521" w:rsidRDefault="004F7D35" w:rsidP="004F7D35">
      <w:pPr>
        <w:spacing w:line="360" w:lineRule="auto"/>
        <w:contextualSpacing/>
        <w:jc w:val="both"/>
        <w:rPr>
          <w:rFonts w:asciiTheme="majorHAnsi" w:eastAsia="Times New Roman" w:hAnsiTheme="majorHAnsi" w:cstheme="majorHAnsi"/>
          <w:spacing w:val="-3"/>
          <w:sz w:val="24"/>
          <w:szCs w:val="24"/>
          <w:lang w:val="en-US"/>
        </w:rPr>
      </w:pPr>
    </w:p>
    <w:p w14:paraId="3CA74B2C" w14:textId="77777777" w:rsidR="004F7D35" w:rsidRPr="00730521" w:rsidRDefault="004F7D35" w:rsidP="004F7D35">
      <w:pPr>
        <w:spacing w:line="360" w:lineRule="auto"/>
        <w:contextualSpacing/>
        <w:jc w:val="center"/>
        <w:rPr>
          <w:rFonts w:asciiTheme="majorHAnsi" w:eastAsia="Times New Roman" w:hAnsiTheme="majorHAnsi" w:cstheme="majorHAnsi"/>
          <w:spacing w:val="-3"/>
          <w:sz w:val="24"/>
          <w:szCs w:val="24"/>
          <w:lang w:val="en-US"/>
        </w:rPr>
      </w:pPr>
      <m:oMath>
        <m:r>
          <w:rPr>
            <w:rFonts w:ascii="Cambria Math"/>
            <w:szCs w:val="24"/>
          </w:rPr>
          <m:t>Mn</m:t>
        </m:r>
        <m:r>
          <w:rPr>
            <w:rFonts w:ascii="Cambria Math"/>
            <w:szCs w:val="24"/>
            <w:lang w:val="en-US"/>
          </w:rPr>
          <m:t>=</m:t>
        </m:r>
        <m:f>
          <m:fPr>
            <m:ctrlPr>
              <w:rPr>
                <w:rFonts w:ascii="Cambria Math" w:hAnsi="Cambria Math"/>
                <w:i/>
                <w:szCs w:val="24"/>
              </w:rPr>
            </m:ctrlPr>
          </m:fPr>
          <m:num>
            <m:nary>
              <m:naryPr>
                <m:chr m:val="∑"/>
                <m:subHide m:val="1"/>
                <m:ctrlPr>
                  <w:rPr>
                    <w:rFonts w:ascii="Cambria Math" w:hAnsi="Cambria Math"/>
                    <w:i/>
                    <w:szCs w:val="24"/>
                  </w:rPr>
                </m:ctrlPr>
              </m:naryPr>
              <m:sub/>
              <m:sup>
                <m:r>
                  <w:rPr>
                    <w:rFonts w:ascii="Cambria Math"/>
                    <w:szCs w:val="24"/>
                  </w:rPr>
                  <m:t>i</m:t>
                </m:r>
              </m:sup>
              <m:e>
                <m:r>
                  <w:rPr>
                    <w:rFonts w:ascii="Cambria Math"/>
                    <w:szCs w:val="24"/>
                  </w:rPr>
                  <m:t>I</m:t>
                </m:r>
                <m:sSub>
                  <m:sSubPr>
                    <m:ctrlPr>
                      <w:rPr>
                        <w:rFonts w:ascii="Cambria Math" w:hAnsi="Cambria Math"/>
                        <w:i/>
                        <w:szCs w:val="24"/>
                      </w:rPr>
                    </m:ctrlPr>
                  </m:sSubPr>
                  <m:e>
                    <m:r>
                      <w:rPr>
                        <w:rFonts w:ascii="Cambria Math"/>
                        <w:szCs w:val="24"/>
                      </w:rPr>
                      <m:t>R</m:t>
                    </m:r>
                  </m:e>
                  <m:sub>
                    <m:r>
                      <w:rPr>
                        <w:rFonts w:ascii="Cambria Math"/>
                        <w:szCs w:val="24"/>
                      </w:rPr>
                      <m:t>i</m:t>
                    </m:r>
                  </m:sub>
                </m:sSub>
              </m:e>
            </m:nary>
          </m:num>
          <m:den>
            <m:nary>
              <m:naryPr>
                <m:chr m:val="∑"/>
                <m:subHide m:val="1"/>
                <m:ctrlPr>
                  <w:rPr>
                    <w:rFonts w:ascii="Cambria Math" w:hAnsi="Cambria Math"/>
                    <w:i/>
                    <w:szCs w:val="24"/>
                  </w:rPr>
                </m:ctrlPr>
              </m:naryPr>
              <m:sub/>
              <m:sup>
                <m:r>
                  <w:rPr>
                    <w:rFonts w:ascii="Cambria Math"/>
                    <w:szCs w:val="24"/>
                  </w:rPr>
                  <m:t>i</m:t>
                </m:r>
              </m:sup>
              <m:e>
                <m:d>
                  <m:dPr>
                    <m:ctrlPr>
                      <w:rPr>
                        <w:rFonts w:ascii="Cambria Math" w:hAnsi="Cambria Math"/>
                        <w:i/>
                        <w:szCs w:val="24"/>
                      </w:rPr>
                    </m:ctrlPr>
                  </m:dPr>
                  <m:e>
                    <m:f>
                      <m:fPr>
                        <m:type m:val="skw"/>
                        <m:ctrlPr>
                          <w:rPr>
                            <w:rFonts w:ascii="Cambria Math" w:hAnsi="Cambria Math"/>
                            <w:i/>
                            <w:szCs w:val="24"/>
                          </w:rPr>
                        </m:ctrlPr>
                      </m:fPr>
                      <m:num>
                        <m:r>
                          <w:rPr>
                            <w:rFonts w:ascii="Cambria Math"/>
                            <w:szCs w:val="24"/>
                          </w:rPr>
                          <m:t>I</m:t>
                        </m:r>
                        <m:sSub>
                          <m:sSubPr>
                            <m:ctrlPr>
                              <w:rPr>
                                <w:rFonts w:ascii="Cambria Math" w:hAnsi="Cambria Math"/>
                                <w:i/>
                                <w:szCs w:val="24"/>
                              </w:rPr>
                            </m:ctrlPr>
                          </m:sSubPr>
                          <m:e>
                            <m:r>
                              <w:rPr>
                                <w:rFonts w:ascii="Cambria Math"/>
                                <w:szCs w:val="24"/>
                              </w:rPr>
                              <m:t>R</m:t>
                            </m:r>
                          </m:e>
                          <m:sub>
                            <m:r>
                              <w:rPr>
                                <w:rFonts w:ascii="Cambria Math"/>
                                <w:szCs w:val="24"/>
                              </w:rPr>
                              <m:t>i</m:t>
                            </m:r>
                          </m:sub>
                        </m:sSub>
                      </m:num>
                      <m:den>
                        <m:sSub>
                          <m:sSubPr>
                            <m:ctrlPr>
                              <w:rPr>
                                <w:rFonts w:ascii="Cambria Math" w:hAnsi="Cambria Math"/>
                                <w:i/>
                                <w:szCs w:val="24"/>
                              </w:rPr>
                            </m:ctrlPr>
                          </m:sSubPr>
                          <m:e>
                            <m:sSub>
                              <m:sSubPr>
                                <m:ctrlPr>
                                  <w:rPr>
                                    <w:rFonts w:ascii="Cambria Math" w:hAnsi="Cambria Math"/>
                                    <w:i/>
                                    <w:szCs w:val="24"/>
                                  </w:rPr>
                                </m:ctrlPr>
                              </m:sSubPr>
                              <m:e>
                                <m:r>
                                  <w:rPr>
                                    <w:rFonts w:ascii="Cambria Math"/>
                                    <w:szCs w:val="24"/>
                                  </w:rPr>
                                  <m:t>M</m:t>
                                </m:r>
                              </m:e>
                              <m:sub>
                                <m:r>
                                  <w:rPr>
                                    <w:rFonts w:ascii="Cambria Math"/>
                                    <w:szCs w:val="24"/>
                                  </w:rPr>
                                  <m:t>polyet</m:t>
                                </m:r>
                                <m:r>
                                  <w:rPr>
                                    <w:rFonts w:ascii="Cambria Math" w:hAnsi="Cambria Math" w:cs="Cambria Math"/>
                                    <w:szCs w:val="24"/>
                                    <w:lang w:val="en-US"/>
                                  </w:rPr>
                                  <m:t>h</m:t>
                                </m:r>
                                <m:r>
                                  <w:rPr>
                                    <w:rFonts w:ascii="Cambria Math"/>
                                    <w:szCs w:val="24"/>
                                  </w:rPr>
                                  <m:t>ylene</m:t>
                                </m:r>
                              </m:sub>
                            </m:sSub>
                          </m:e>
                          <m:sub>
                            <m:r>
                              <w:rPr>
                                <w:rFonts w:ascii="Cambria Math"/>
                                <w:szCs w:val="24"/>
                              </w:rPr>
                              <m:t>i</m:t>
                            </m:r>
                          </m:sub>
                        </m:sSub>
                      </m:den>
                    </m:f>
                  </m:e>
                </m:d>
              </m:e>
            </m:nary>
          </m:den>
        </m:f>
      </m:oMath>
      <w:r w:rsidRPr="00730521">
        <w:rPr>
          <w:rFonts w:asciiTheme="majorHAnsi" w:eastAsia="Times New Roman" w:hAnsiTheme="majorHAnsi" w:cstheme="majorHAnsi"/>
          <w:szCs w:val="24"/>
          <w:lang w:val="en-US"/>
        </w:rPr>
        <w:tab/>
      </w:r>
      <w:r w:rsidRPr="00730521">
        <w:rPr>
          <w:rFonts w:asciiTheme="majorHAnsi" w:eastAsia="Times New Roman" w:hAnsiTheme="majorHAnsi" w:cstheme="majorHAnsi"/>
          <w:szCs w:val="24"/>
          <w:lang w:val="en-US"/>
        </w:rPr>
        <w:tab/>
      </w:r>
      <w:r w:rsidRPr="00730521">
        <w:rPr>
          <w:rFonts w:asciiTheme="majorHAnsi" w:eastAsia="Times New Roman" w:hAnsiTheme="majorHAnsi" w:cstheme="majorHAnsi"/>
          <w:szCs w:val="24"/>
          <w:lang w:val="en-US"/>
        </w:rPr>
        <w:tab/>
      </w:r>
      <w:r w:rsidRPr="00730521">
        <w:rPr>
          <w:rFonts w:asciiTheme="majorHAnsi" w:eastAsia="Times New Roman" w:hAnsiTheme="majorHAnsi" w:cstheme="majorHAnsi"/>
          <w:szCs w:val="24"/>
          <w:lang w:val="en-US"/>
        </w:rPr>
        <w:tab/>
        <w:t>(EQ 2)</w:t>
      </w:r>
    </w:p>
    <w:p w14:paraId="78FBA941" w14:textId="77777777" w:rsidR="004F7D35" w:rsidRPr="00730521" w:rsidRDefault="004F7D35" w:rsidP="004F7D35">
      <w:pPr>
        <w:spacing w:line="360" w:lineRule="auto"/>
        <w:contextualSpacing/>
        <w:jc w:val="center"/>
        <w:rPr>
          <w:rFonts w:asciiTheme="majorHAnsi" w:eastAsia="Times New Roman" w:hAnsiTheme="majorHAnsi" w:cstheme="majorHAnsi"/>
          <w:spacing w:val="-3"/>
          <w:sz w:val="24"/>
          <w:szCs w:val="24"/>
          <w:lang w:val="en-US"/>
        </w:rPr>
      </w:pPr>
      <m:oMath>
        <m:r>
          <w:rPr>
            <w:rFonts w:ascii="Cambria Math"/>
            <w:szCs w:val="24"/>
          </w:rPr>
          <m:t>Mw</m:t>
        </m:r>
        <m:r>
          <w:rPr>
            <w:rFonts w:ascii="Cambria Math"/>
            <w:szCs w:val="24"/>
            <w:lang w:val="en-US"/>
          </w:rPr>
          <m:t>=</m:t>
        </m:r>
        <m:f>
          <m:fPr>
            <m:ctrlPr>
              <w:rPr>
                <w:rFonts w:ascii="Cambria Math" w:hAnsi="Cambria Math"/>
                <w:i/>
                <w:szCs w:val="24"/>
              </w:rPr>
            </m:ctrlPr>
          </m:fPr>
          <m:num>
            <m:nary>
              <m:naryPr>
                <m:chr m:val="∑"/>
                <m:subHide m:val="1"/>
                <m:ctrlPr>
                  <w:rPr>
                    <w:rFonts w:ascii="Cambria Math" w:hAnsi="Cambria Math"/>
                    <w:i/>
                    <w:szCs w:val="24"/>
                  </w:rPr>
                </m:ctrlPr>
              </m:naryPr>
              <m:sub/>
              <m:sup>
                <m:r>
                  <w:rPr>
                    <w:rFonts w:ascii="Cambria Math"/>
                    <w:szCs w:val="24"/>
                  </w:rPr>
                  <m:t>i</m:t>
                </m:r>
              </m:sup>
              <m:e>
                <m:d>
                  <m:dPr>
                    <m:ctrlPr>
                      <w:rPr>
                        <w:rFonts w:ascii="Cambria Math" w:hAnsi="Cambria Math"/>
                        <w:i/>
                        <w:szCs w:val="24"/>
                      </w:rPr>
                    </m:ctrlPr>
                  </m:dPr>
                  <m:e>
                    <m:r>
                      <w:rPr>
                        <w:rFonts w:ascii="Cambria Math"/>
                        <w:szCs w:val="24"/>
                      </w:rPr>
                      <m:t>I</m:t>
                    </m:r>
                    <m:sSub>
                      <m:sSubPr>
                        <m:ctrlPr>
                          <w:rPr>
                            <w:rFonts w:ascii="Cambria Math" w:hAnsi="Cambria Math"/>
                            <w:i/>
                            <w:szCs w:val="24"/>
                          </w:rPr>
                        </m:ctrlPr>
                      </m:sSubPr>
                      <m:e>
                        <m:r>
                          <w:rPr>
                            <w:rFonts w:ascii="Cambria Math"/>
                            <w:szCs w:val="24"/>
                          </w:rPr>
                          <m:t>R</m:t>
                        </m:r>
                      </m:e>
                      <m:sub>
                        <m:r>
                          <w:rPr>
                            <w:rFonts w:ascii="Cambria Math"/>
                            <w:szCs w:val="24"/>
                          </w:rPr>
                          <m:t>i</m:t>
                        </m:r>
                      </m:sub>
                    </m:sSub>
                    <m:r>
                      <w:rPr>
                        <w:rFonts w:ascii="Cambria Math" w:hAnsi="Cambria Math" w:cs="Cambria Math"/>
                        <w:szCs w:val="24"/>
                        <w:lang w:val="en-US"/>
                      </w:rPr>
                      <m:t>*</m:t>
                    </m:r>
                    <m:sSub>
                      <m:sSubPr>
                        <m:ctrlPr>
                          <w:rPr>
                            <w:rFonts w:ascii="Cambria Math" w:hAnsi="Cambria Math"/>
                            <w:i/>
                            <w:szCs w:val="24"/>
                          </w:rPr>
                        </m:ctrlPr>
                      </m:sSubPr>
                      <m:e>
                        <m:sSub>
                          <m:sSubPr>
                            <m:ctrlPr>
                              <w:rPr>
                                <w:rFonts w:ascii="Cambria Math" w:hAnsi="Cambria Math"/>
                                <w:i/>
                                <w:szCs w:val="24"/>
                              </w:rPr>
                            </m:ctrlPr>
                          </m:sSubPr>
                          <m:e>
                            <m:r>
                              <w:rPr>
                                <w:rFonts w:ascii="Cambria Math"/>
                                <w:szCs w:val="24"/>
                              </w:rPr>
                              <m:t>M</m:t>
                            </m:r>
                          </m:e>
                          <m:sub>
                            <m:r>
                              <w:rPr>
                                <w:rFonts w:ascii="Cambria Math"/>
                                <w:szCs w:val="24"/>
                              </w:rPr>
                              <m:t>polyet</m:t>
                            </m:r>
                            <m:r>
                              <w:rPr>
                                <w:rFonts w:ascii="Cambria Math" w:hAnsi="Cambria Math" w:cs="Cambria Math"/>
                                <w:szCs w:val="24"/>
                                <w:lang w:val="en-US"/>
                              </w:rPr>
                              <m:t>h</m:t>
                            </m:r>
                            <m:r>
                              <w:rPr>
                                <w:rFonts w:ascii="Cambria Math"/>
                                <w:szCs w:val="24"/>
                              </w:rPr>
                              <m:t>ylene</m:t>
                            </m:r>
                          </m:sub>
                        </m:sSub>
                      </m:e>
                      <m:sub>
                        <m:r>
                          <w:rPr>
                            <w:rFonts w:ascii="Cambria Math"/>
                            <w:szCs w:val="24"/>
                          </w:rPr>
                          <m:t>i</m:t>
                        </m:r>
                      </m:sub>
                    </m:sSub>
                  </m:e>
                </m:d>
              </m:e>
            </m:nary>
          </m:num>
          <m:den>
            <m:nary>
              <m:naryPr>
                <m:chr m:val="∑"/>
                <m:subHide m:val="1"/>
                <m:ctrlPr>
                  <w:rPr>
                    <w:rFonts w:ascii="Cambria Math" w:hAnsi="Cambria Math"/>
                    <w:i/>
                    <w:szCs w:val="24"/>
                  </w:rPr>
                </m:ctrlPr>
              </m:naryPr>
              <m:sub/>
              <m:sup>
                <m:r>
                  <w:rPr>
                    <w:rFonts w:ascii="Cambria Math"/>
                    <w:szCs w:val="24"/>
                  </w:rPr>
                  <m:t>i</m:t>
                </m:r>
              </m:sup>
              <m:e>
                <m:r>
                  <w:rPr>
                    <w:rFonts w:ascii="Cambria Math"/>
                    <w:szCs w:val="24"/>
                  </w:rPr>
                  <m:t>I</m:t>
                </m:r>
                <m:sSub>
                  <m:sSubPr>
                    <m:ctrlPr>
                      <w:rPr>
                        <w:rFonts w:ascii="Cambria Math" w:hAnsi="Cambria Math"/>
                        <w:i/>
                        <w:szCs w:val="24"/>
                      </w:rPr>
                    </m:ctrlPr>
                  </m:sSubPr>
                  <m:e>
                    <m:r>
                      <w:rPr>
                        <w:rFonts w:ascii="Cambria Math"/>
                        <w:szCs w:val="24"/>
                      </w:rPr>
                      <m:t>R</m:t>
                    </m:r>
                  </m:e>
                  <m:sub>
                    <m:r>
                      <w:rPr>
                        <w:rFonts w:ascii="Cambria Math"/>
                        <w:szCs w:val="24"/>
                      </w:rPr>
                      <m:t>i</m:t>
                    </m:r>
                  </m:sub>
                </m:sSub>
              </m:e>
            </m:nary>
          </m:den>
        </m:f>
      </m:oMath>
      <w:r w:rsidRPr="00730521">
        <w:rPr>
          <w:rFonts w:asciiTheme="majorHAnsi" w:eastAsia="Times New Roman" w:hAnsiTheme="majorHAnsi" w:cstheme="majorHAnsi"/>
          <w:szCs w:val="24"/>
          <w:lang w:val="en-US"/>
        </w:rPr>
        <w:tab/>
      </w:r>
      <w:r w:rsidRPr="00730521">
        <w:rPr>
          <w:rFonts w:asciiTheme="majorHAnsi" w:eastAsia="Times New Roman" w:hAnsiTheme="majorHAnsi" w:cstheme="majorHAnsi"/>
          <w:szCs w:val="24"/>
          <w:lang w:val="en-US"/>
        </w:rPr>
        <w:tab/>
      </w:r>
      <w:r w:rsidRPr="00730521">
        <w:rPr>
          <w:rFonts w:asciiTheme="majorHAnsi" w:eastAsia="Times New Roman" w:hAnsiTheme="majorHAnsi" w:cstheme="majorHAnsi"/>
          <w:szCs w:val="24"/>
          <w:lang w:val="en-US"/>
        </w:rPr>
        <w:tab/>
      </w:r>
      <w:r w:rsidRPr="00730521">
        <w:rPr>
          <w:rFonts w:asciiTheme="majorHAnsi" w:eastAsia="Times New Roman" w:hAnsiTheme="majorHAnsi" w:cstheme="majorHAnsi"/>
          <w:szCs w:val="24"/>
          <w:lang w:val="en-US"/>
        </w:rPr>
        <w:tab/>
        <w:t xml:space="preserve"> (EQ 3)</w:t>
      </w:r>
    </w:p>
    <w:p w14:paraId="69990D62" w14:textId="77777777" w:rsidR="004F7D35" w:rsidRPr="00730521" w:rsidRDefault="004F7D35" w:rsidP="004F7D35">
      <w:pPr>
        <w:spacing w:line="360" w:lineRule="auto"/>
        <w:contextualSpacing/>
        <w:jc w:val="center"/>
        <w:rPr>
          <w:rFonts w:asciiTheme="majorHAnsi" w:eastAsia="Times New Roman" w:hAnsiTheme="majorHAnsi" w:cstheme="majorHAnsi"/>
          <w:spacing w:val="-3"/>
          <w:sz w:val="24"/>
          <w:szCs w:val="24"/>
          <w:lang w:val="en-US"/>
        </w:rPr>
      </w:pPr>
      <m:oMath>
        <m:r>
          <w:rPr>
            <w:rFonts w:ascii="Cambria Math"/>
            <w:szCs w:val="24"/>
          </w:rPr>
          <m:t>Mz</m:t>
        </m:r>
        <m:r>
          <w:rPr>
            <w:rFonts w:ascii="Cambria Math"/>
            <w:szCs w:val="24"/>
            <w:lang w:val="en-US"/>
          </w:rPr>
          <m:t>=</m:t>
        </m:r>
        <m:f>
          <m:fPr>
            <m:ctrlPr>
              <w:rPr>
                <w:rFonts w:ascii="Cambria Math" w:hAnsi="Cambria Math"/>
                <w:i/>
                <w:szCs w:val="24"/>
              </w:rPr>
            </m:ctrlPr>
          </m:fPr>
          <m:num>
            <m:nary>
              <m:naryPr>
                <m:chr m:val="∑"/>
                <m:subHide m:val="1"/>
                <m:ctrlPr>
                  <w:rPr>
                    <w:rFonts w:ascii="Cambria Math" w:hAnsi="Cambria Math"/>
                    <w:i/>
                    <w:szCs w:val="24"/>
                  </w:rPr>
                </m:ctrlPr>
              </m:naryPr>
              <m:sub/>
              <m:sup>
                <m:r>
                  <w:rPr>
                    <w:rFonts w:ascii="Cambria Math"/>
                    <w:szCs w:val="24"/>
                  </w:rPr>
                  <m:t>i</m:t>
                </m:r>
              </m:sup>
              <m:e>
                <m:d>
                  <m:dPr>
                    <m:ctrlPr>
                      <w:rPr>
                        <w:rFonts w:ascii="Cambria Math" w:hAnsi="Cambria Math"/>
                        <w:i/>
                        <w:szCs w:val="24"/>
                      </w:rPr>
                    </m:ctrlPr>
                  </m:dPr>
                  <m:e>
                    <m:r>
                      <w:rPr>
                        <w:rFonts w:ascii="Cambria Math"/>
                        <w:szCs w:val="24"/>
                      </w:rPr>
                      <m:t>I</m:t>
                    </m:r>
                    <m:sSub>
                      <m:sSubPr>
                        <m:ctrlPr>
                          <w:rPr>
                            <w:rFonts w:ascii="Cambria Math" w:hAnsi="Cambria Math"/>
                            <w:i/>
                            <w:szCs w:val="24"/>
                          </w:rPr>
                        </m:ctrlPr>
                      </m:sSubPr>
                      <m:e>
                        <m:r>
                          <w:rPr>
                            <w:rFonts w:ascii="Cambria Math"/>
                            <w:szCs w:val="24"/>
                          </w:rPr>
                          <m:t>R</m:t>
                        </m:r>
                      </m:e>
                      <m:sub>
                        <m:r>
                          <w:rPr>
                            <w:rFonts w:ascii="Cambria Math"/>
                            <w:szCs w:val="24"/>
                          </w:rPr>
                          <m:t>i</m:t>
                        </m:r>
                      </m:sub>
                    </m:sSub>
                    <m:r>
                      <w:rPr>
                        <w:rFonts w:ascii="Cambria Math" w:hAnsi="Cambria Math" w:cs="Cambria Math"/>
                        <w:szCs w:val="24"/>
                        <w:lang w:val="en-US"/>
                      </w:rPr>
                      <m:t>*</m:t>
                    </m:r>
                    <m:sSup>
                      <m:sSupPr>
                        <m:ctrlPr>
                          <w:rPr>
                            <w:rFonts w:ascii="Cambria Math" w:hAnsi="Cambria Math"/>
                            <w:i/>
                            <w:szCs w:val="24"/>
                          </w:rPr>
                        </m:ctrlPr>
                      </m:sSupPr>
                      <m:e>
                        <m:sSub>
                          <m:sSubPr>
                            <m:ctrlPr>
                              <w:rPr>
                                <w:rFonts w:ascii="Cambria Math" w:hAnsi="Cambria Math"/>
                                <w:i/>
                                <w:szCs w:val="24"/>
                              </w:rPr>
                            </m:ctrlPr>
                          </m:sSubPr>
                          <m:e>
                            <m:sSub>
                              <m:sSubPr>
                                <m:ctrlPr>
                                  <w:rPr>
                                    <w:rFonts w:ascii="Cambria Math" w:hAnsi="Cambria Math"/>
                                    <w:i/>
                                    <w:szCs w:val="24"/>
                                  </w:rPr>
                                </m:ctrlPr>
                              </m:sSubPr>
                              <m:e>
                                <m:r>
                                  <w:rPr>
                                    <w:rFonts w:ascii="Cambria Math"/>
                                    <w:szCs w:val="24"/>
                                  </w:rPr>
                                  <m:t>M</m:t>
                                </m:r>
                              </m:e>
                              <m:sub>
                                <m:r>
                                  <w:rPr>
                                    <w:rFonts w:ascii="Cambria Math"/>
                                    <w:szCs w:val="24"/>
                                  </w:rPr>
                                  <m:t>polyet</m:t>
                                </m:r>
                                <m:r>
                                  <w:rPr>
                                    <w:rFonts w:ascii="Cambria Math" w:hAnsi="Cambria Math" w:cs="Cambria Math"/>
                                    <w:szCs w:val="24"/>
                                    <w:lang w:val="en-US"/>
                                  </w:rPr>
                                  <m:t>h</m:t>
                                </m:r>
                                <m:r>
                                  <w:rPr>
                                    <w:rFonts w:ascii="Cambria Math"/>
                                    <w:szCs w:val="24"/>
                                  </w:rPr>
                                  <m:t>ylene</m:t>
                                </m:r>
                              </m:sub>
                            </m:sSub>
                          </m:e>
                          <m:sub>
                            <m:r>
                              <w:rPr>
                                <w:rFonts w:ascii="Cambria Math"/>
                                <w:szCs w:val="24"/>
                              </w:rPr>
                              <m:t>i</m:t>
                            </m:r>
                          </m:sub>
                        </m:sSub>
                      </m:e>
                      <m:sup>
                        <m:r>
                          <w:rPr>
                            <w:rFonts w:ascii="Cambria Math"/>
                            <w:szCs w:val="24"/>
                            <w:lang w:val="en-US"/>
                          </w:rPr>
                          <m:t>2</m:t>
                        </m:r>
                      </m:sup>
                    </m:sSup>
                  </m:e>
                </m:d>
              </m:e>
            </m:nary>
          </m:num>
          <m:den>
            <m:nary>
              <m:naryPr>
                <m:chr m:val="∑"/>
                <m:subHide m:val="1"/>
                <m:ctrlPr>
                  <w:rPr>
                    <w:rFonts w:ascii="Cambria Math" w:hAnsi="Cambria Math"/>
                    <w:i/>
                    <w:szCs w:val="24"/>
                  </w:rPr>
                </m:ctrlPr>
              </m:naryPr>
              <m:sub/>
              <m:sup>
                <m:r>
                  <w:rPr>
                    <w:rFonts w:ascii="Cambria Math"/>
                    <w:szCs w:val="24"/>
                  </w:rPr>
                  <m:t>i</m:t>
                </m:r>
              </m:sup>
              <m:e>
                <m:d>
                  <m:dPr>
                    <m:ctrlPr>
                      <w:rPr>
                        <w:rFonts w:ascii="Cambria Math" w:hAnsi="Cambria Math"/>
                        <w:i/>
                        <w:szCs w:val="24"/>
                      </w:rPr>
                    </m:ctrlPr>
                  </m:dPr>
                  <m:e>
                    <m:r>
                      <w:rPr>
                        <w:rFonts w:ascii="Cambria Math"/>
                        <w:szCs w:val="24"/>
                      </w:rPr>
                      <m:t>I</m:t>
                    </m:r>
                    <m:sSub>
                      <m:sSubPr>
                        <m:ctrlPr>
                          <w:rPr>
                            <w:rFonts w:ascii="Cambria Math" w:hAnsi="Cambria Math"/>
                            <w:i/>
                            <w:szCs w:val="24"/>
                          </w:rPr>
                        </m:ctrlPr>
                      </m:sSubPr>
                      <m:e>
                        <m:r>
                          <w:rPr>
                            <w:rFonts w:ascii="Cambria Math"/>
                            <w:szCs w:val="24"/>
                          </w:rPr>
                          <m:t>R</m:t>
                        </m:r>
                      </m:e>
                      <m:sub>
                        <m:r>
                          <w:rPr>
                            <w:rFonts w:ascii="Cambria Math"/>
                            <w:szCs w:val="24"/>
                          </w:rPr>
                          <m:t>i</m:t>
                        </m:r>
                      </m:sub>
                    </m:sSub>
                    <m:r>
                      <w:rPr>
                        <w:rFonts w:ascii="Cambria Math" w:hAnsi="Cambria Math" w:cs="Cambria Math"/>
                        <w:szCs w:val="24"/>
                        <w:lang w:val="en-US"/>
                      </w:rPr>
                      <m:t>*</m:t>
                    </m:r>
                    <m:sSub>
                      <m:sSubPr>
                        <m:ctrlPr>
                          <w:rPr>
                            <w:rFonts w:ascii="Cambria Math" w:hAnsi="Cambria Math"/>
                            <w:i/>
                            <w:szCs w:val="24"/>
                          </w:rPr>
                        </m:ctrlPr>
                      </m:sSubPr>
                      <m:e>
                        <m:sSub>
                          <m:sSubPr>
                            <m:ctrlPr>
                              <w:rPr>
                                <w:rFonts w:ascii="Cambria Math" w:hAnsi="Cambria Math"/>
                                <w:i/>
                                <w:szCs w:val="24"/>
                              </w:rPr>
                            </m:ctrlPr>
                          </m:sSubPr>
                          <m:e>
                            <m:r>
                              <w:rPr>
                                <w:rFonts w:ascii="Cambria Math"/>
                                <w:szCs w:val="24"/>
                              </w:rPr>
                              <m:t>M</m:t>
                            </m:r>
                          </m:e>
                          <m:sub>
                            <m:r>
                              <w:rPr>
                                <w:rFonts w:ascii="Cambria Math"/>
                                <w:szCs w:val="24"/>
                              </w:rPr>
                              <m:t>polyet</m:t>
                            </m:r>
                            <m:r>
                              <w:rPr>
                                <w:rFonts w:ascii="Cambria Math" w:hAnsi="Cambria Math" w:cs="Cambria Math"/>
                                <w:szCs w:val="24"/>
                                <w:lang w:val="en-US"/>
                              </w:rPr>
                              <m:t>h</m:t>
                            </m:r>
                            <m:r>
                              <w:rPr>
                                <w:rFonts w:ascii="Cambria Math"/>
                                <w:szCs w:val="24"/>
                              </w:rPr>
                              <m:t>ylene</m:t>
                            </m:r>
                          </m:sub>
                        </m:sSub>
                      </m:e>
                      <m:sub>
                        <m:r>
                          <w:rPr>
                            <w:rFonts w:ascii="Cambria Math"/>
                            <w:szCs w:val="24"/>
                          </w:rPr>
                          <m:t>i</m:t>
                        </m:r>
                      </m:sub>
                    </m:sSub>
                  </m:e>
                </m:d>
              </m:e>
            </m:nary>
          </m:den>
        </m:f>
      </m:oMath>
      <w:r w:rsidRPr="00730521">
        <w:rPr>
          <w:rFonts w:asciiTheme="majorHAnsi" w:eastAsia="Times New Roman" w:hAnsiTheme="majorHAnsi" w:cstheme="majorHAnsi"/>
          <w:szCs w:val="24"/>
          <w:lang w:val="en-US"/>
        </w:rPr>
        <w:tab/>
      </w:r>
      <w:r w:rsidRPr="00730521">
        <w:rPr>
          <w:rFonts w:asciiTheme="majorHAnsi" w:eastAsia="Times New Roman" w:hAnsiTheme="majorHAnsi" w:cstheme="majorHAnsi"/>
          <w:szCs w:val="24"/>
          <w:lang w:val="en-US"/>
        </w:rPr>
        <w:tab/>
      </w:r>
      <w:r w:rsidRPr="00730521">
        <w:rPr>
          <w:rFonts w:asciiTheme="majorHAnsi" w:eastAsia="Times New Roman" w:hAnsiTheme="majorHAnsi" w:cstheme="majorHAnsi"/>
          <w:szCs w:val="24"/>
          <w:lang w:val="en-US"/>
        </w:rPr>
        <w:tab/>
      </w:r>
      <w:r w:rsidRPr="00730521">
        <w:rPr>
          <w:rFonts w:asciiTheme="majorHAnsi" w:eastAsia="Times New Roman" w:hAnsiTheme="majorHAnsi" w:cstheme="majorHAnsi"/>
          <w:szCs w:val="24"/>
          <w:lang w:val="en-US"/>
        </w:rPr>
        <w:tab/>
        <w:t>(EQ 4)</w:t>
      </w:r>
    </w:p>
    <w:p w14:paraId="110A7EDD" w14:textId="2FA362A9" w:rsidR="00430EB4" w:rsidRDefault="00430EB4" w:rsidP="00FA2780">
      <w:pPr>
        <w:spacing w:line="360" w:lineRule="auto"/>
        <w:contextualSpacing/>
        <w:jc w:val="both"/>
        <w:rPr>
          <w:rFonts w:eastAsia="Times New Roman" w:cs="Times New Roman"/>
          <w:color w:val="FF0000"/>
          <w:sz w:val="24"/>
          <w:szCs w:val="24"/>
          <w:lang w:val="en-US"/>
        </w:rPr>
      </w:pPr>
    </w:p>
    <w:p w14:paraId="7CF1B7C4" w14:textId="29B212BB" w:rsidR="00430EB4" w:rsidRPr="00430EB4" w:rsidRDefault="00C31908" w:rsidP="00430EB4">
      <w:pPr>
        <w:pStyle w:val="Identato"/>
        <w:spacing w:line="360" w:lineRule="auto"/>
        <w:ind w:firstLine="0"/>
        <w:rPr>
          <w:rFonts w:asciiTheme="majorHAnsi" w:hAnsiTheme="majorHAnsi" w:cstheme="majorHAnsi"/>
          <w:sz w:val="24"/>
          <w:szCs w:val="24"/>
        </w:rPr>
      </w:pPr>
      <w:r w:rsidRPr="00430EB4">
        <w:rPr>
          <w:rFonts w:asciiTheme="majorHAnsi" w:eastAsia="Times New Roman" w:hAnsiTheme="majorHAnsi" w:cstheme="majorHAnsi"/>
          <w:sz w:val="24"/>
          <w:szCs w:val="24"/>
        </w:rPr>
        <w:lastRenderedPageBreak/>
        <w:t>For P</w:t>
      </w:r>
      <w:r w:rsidR="00430EB4" w:rsidRPr="00430EB4">
        <w:rPr>
          <w:rFonts w:asciiTheme="majorHAnsi" w:eastAsia="Times New Roman" w:hAnsiTheme="majorHAnsi" w:cstheme="majorHAnsi"/>
          <w:sz w:val="24"/>
          <w:szCs w:val="24"/>
        </w:rPr>
        <w:t xml:space="preserve">P </w:t>
      </w:r>
      <w:r w:rsidR="00430EB4" w:rsidRPr="00430EB4">
        <w:rPr>
          <w:rFonts w:asciiTheme="majorHAnsi" w:hAnsiTheme="majorHAnsi" w:cstheme="majorHAnsi"/>
          <w:snapToGrid w:val="0"/>
          <w:sz w:val="24"/>
          <w:szCs w:val="24"/>
        </w:rPr>
        <w:t>Molecular Weight and Molecular Weight Distribution (MWD) was measured by way of GPC in 1,2,4-trichlorobenzene (TCB).</w:t>
      </w:r>
      <w:r w:rsidR="00430EB4" w:rsidRPr="00430EB4">
        <w:rPr>
          <w:rFonts w:asciiTheme="majorHAnsi" w:hAnsiTheme="majorHAnsi" w:cstheme="majorHAnsi"/>
          <w:sz w:val="24"/>
          <w:szCs w:val="24"/>
        </w:rPr>
        <w:t xml:space="preserve"> Molecular weight parameters </w:t>
      </w:r>
      <w:r w:rsidR="00430EB4" w:rsidRPr="00430EB4">
        <w:rPr>
          <w:rFonts w:asciiTheme="majorHAnsi" w:hAnsiTheme="majorHAnsi" w:cstheme="majorHAnsi"/>
          <w:b/>
          <w:bCs/>
          <w:snapToGrid w:val="0"/>
          <w:sz w:val="24"/>
          <w:szCs w:val="24"/>
        </w:rPr>
        <w:t>(</w:t>
      </w:r>
      <w:r w:rsidR="00430EB4" w:rsidRPr="00430EB4">
        <w:rPr>
          <w:rFonts w:asciiTheme="majorHAnsi" w:hAnsiTheme="majorHAnsi" w:cstheme="majorHAnsi"/>
          <w:position w:val="-12"/>
          <w:sz w:val="24"/>
          <w:szCs w:val="24"/>
        </w:rPr>
        <w:object w:dxaOrig="380" w:dyaOrig="380" w14:anchorId="4A6DD3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8pt" o:ole="" fillcolor="window">
            <v:imagedata r:id="rId9" o:title=""/>
          </v:shape>
          <o:OLEObject Type="Embed" ProgID="Equation.3" ShapeID="_x0000_i1025" DrawAspect="Content" ObjectID="_1789814569" r:id="rId10"/>
        </w:object>
      </w:r>
      <w:r w:rsidR="00430EB4" w:rsidRPr="00430EB4">
        <w:rPr>
          <w:rFonts w:asciiTheme="majorHAnsi" w:hAnsiTheme="majorHAnsi" w:cstheme="majorHAnsi"/>
          <w:b/>
          <w:bCs/>
          <w:snapToGrid w:val="0"/>
          <w:sz w:val="24"/>
          <w:szCs w:val="24"/>
        </w:rPr>
        <w:t xml:space="preserve">, </w:t>
      </w:r>
      <w:r w:rsidR="00430EB4" w:rsidRPr="00430EB4">
        <w:rPr>
          <w:rFonts w:asciiTheme="majorHAnsi" w:hAnsiTheme="majorHAnsi" w:cstheme="majorHAnsi"/>
          <w:position w:val="-12"/>
          <w:sz w:val="24"/>
          <w:szCs w:val="24"/>
        </w:rPr>
        <w:object w:dxaOrig="400" w:dyaOrig="380" w14:anchorId="725EDE60">
          <v:shape id="_x0000_i1026" type="#_x0000_t75" style="width:20.25pt;height:18pt" o:ole="" fillcolor="window">
            <v:imagedata r:id="rId11" o:title=""/>
          </v:shape>
          <o:OLEObject Type="Embed" ProgID="Equation.3" ShapeID="_x0000_i1026" DrawAspect="Content" ObjectID="_1789814570" r:id="rId12"/>
        </w:object>
      </w:r>
      <w:r w:rsidR="00430EB4" w:rsidRPr="00430EB4">
        <w:rPr>
          <w:rFonts w:asciiTheme="majorHAnsi" w:hAnsiTheme="majorHAnsi" w:cstheme="majorHAnsi"/>
          <w:b/>
          <w:bCs/>
          <w:snapToGrid w:val="0"/>
          <w:sz w:val="24"/>
          <w:szCs w:val="24"/>
        </w:rPr>
        <w:t xml:space="preserve">, </w:t>
      </w:r>
      <w:r w:rsidR="00430EB4" w:rsidRPr="00430EB4">
        <w:rPr>
          <w:rFonts w:asciiTheme="majorHAnsi" w:hAnsiTheme="majorHAnsi" w:cstheme="majorHAnsi"/>
          <w:position w:val="-10"/>
          <w:sz w:val="24"/>
          <w:szCs w:val="24"/>
        </w:rPr>
        <w:object w:dxaOrig="380" w:dyaOrig="360" w14:anchorId="3C86081B">
          <v:shape id="_x0000_i1027" type="#_x0000_t75" style="width:18pt;height:18pt" o:ole="" fillcolor="window">
            <v:imagedata r:id="rId13" o:title=""/>
          </v:shape>
          <o:OLEObject Type="Embed" ProgID="Equation.3" ShapeID="_x0000_i1027" DrawAspect="Content" ObjectID="_1789814571" r:id="rId14"/>
        </w:object>
      </w:r>
      <w:r w:rsidR="00430EB4" w:rsidRPr="00430EB4">
        <w:rPr>
          <w:rFonts w:asciiTheme="majorHAnsi" w:hAnsiTheme="majorHAnsi" w:cstheme="majorHAnsi"/>
          <w:b/>
          <w:bCs/>
          <w:snapToGrid w:val="0"/>
          <w:sz w:val="24"/>
          <w:szCs w:val="24"/>
        </w:rPr>
        <w:t>)</w:t>
      </w:r>
      <w:r w:rsidR="00430EB4" w:rsidRPr="00430EB4">
        <w:rPr>
          <w:rFonts w:asciiTheme="majorHAnsi" w:hAnsiTheme="majorHAnsi" w:cstheme="majorHAnsi"/>
          <w:sz w:val="24"/>
          <w:szCs w:val="24"/>
        </w:rPr>
        <w:t xml:space="preserve"> and molecular weight distributions for all the samples were measured by using a GPC-IR apparatus by </w:t>
      </w:r>
      <w:proofErr w:type="spellStart"/>
      <w:r w:rsidR="00430EB4" w:rsidRPr="00430EB4">
        <w:rPr>
          <w:rFonts w:asciiTheme="majorHAnsi" w:hAnsiTheme="majorHAnsi" w:cstheme="majorHAnsi"/>
          <w:sz w:val="24"/>
          <w:szCs w:val="24"/>
        </w:rPr>
        <w:t>PolymerChar</w:t>
      </w:r>
      <w:proofErr w:type="spellEnd"/>
      <w:r w:rsidR="00430EB4" w:rsidRPr="00430EB4">
        <w:rPr>
          <w:rFonts w:asciiTheme="majorHAnsi" w:hAnsiTheme="majorHAnsi" w:cstheme="majorHAnsi"/>
          <w:sz w:val="24"/>
          <w:szCs w:val="24"/>
        </w:rPr>
        <w:t xml:space="preserve">, which was equipped with a column set of four </w:t>
      </w:r>
      <w:proofErr w:type="spellStart"/>
      <w:r w:rsidR="00430EB4" w:rsidRPr="00430EB4">
        <w:rPr>
          <w:rFonts w:asciiTheme="majorHAnsi" w:hAnsiTheme="majorHAnsi" w:cstheme="majorHAnsi"/>
          <w:sz w:val="24"/>
          <w:szCs w:val="24"/>
        </w:rPr>
        <w:t>PLgel</w:t>
      </w:r>
      <w:proofErr w:type="spellEnd"/>
      <w:r w:rsidR="00430EB4" w:rsidRPr="00430EB4">
        <w:rPr>
          <w:rFonts w:asciiTheme="majorHAnsi" w:hAnsiTheme="majorHAnsi" w:cstheme="majorHAnsi"/>
          <w:sz w:val="24"/>
          <w:szCs w:val="24"/>
        </w:rPr>
        <w:t xml:space="preserve"> </w:t>
      </w:r>
      <w:proofErr w:type="spellStart"/>
      <w:r w:rsidR="00430EB4" w:rsidRPr="00430EB4">
        <w:rPr>
          <w:rFonts w:asciiTheme="majorHAnsi" w:hAnsiTheme="majorHAnsi" w:cstheme="majorHAnsi"/>
          <w:sz w:val="24"/>
          <w:szCs w:val="24"/>
        </w:rPr>
        <w:t>Olexis</w:t>
      </w:r>
      <w:proofErr w:type="spellEnd"/>
      <w:r w:rsidR="00430EB4" w:rsidRPr="00430EB4">
        <w:rPr>
          <w:rFonts w:asciiTheme="majorHAnsi" w:hAnsiTheme="majorHAnsi" w:cstheme="majorHAnsi"/>
          <w:sz w:val="24"/>
          <w:szCs w:val="24"/>
        </w:rPr>
        <w:t xml:space="preserve"> mixed-bed (Polymer Laboratories) and an IR5 infrared detector (</w:t>
      </w:r>
      <w:proofErr w:type="spellStart"/>
      <w:r w:rsidR="00430EB4" w:rsidRPr="00430EB4">
        <w:rPr>
          <w:rFonts w:asciiTheme="majorHAnsi" w:hAnsiTheme="majorHAnsi" w:cstheme="majorHAnsi"/>
          <w:sz w:val="24"/>
          <w:szCs w:val="24"/>
        </w:rPr>
        <w:t>PolymerChar</w:t>
      </w:r>
      <w:proofErr w:type="spellEnd"/>
      <w:r w:rsidR="00430EB4" w:rsidRPr="00430EB4">
        <w:rPr>
          <w:rFonts w:asciiTheme="majorHAnsi" w:hAnsiTheme="majorHAnsi" w:cstheme="majorHAnsi"/>
          <w:sz w:val="24"/>
          <w:szCs w:val="24"/>
        </w:rPr>
        <w:t xml:space="preserve">). The dimensions of the columns were 300 × 7.5 mm and their particle size 13 </w:t>
      </w:r>
      <w:r w:rsidR="00430EB4" w:rsidRPr="00430EB4">
        <w:rPr>
          <w:rFonts w:asciiTheme="majorHAnsi" w:hAnsiTheme="majorHAnsi" w:cstheme="majorHAnsi"/>
          <w:i/>
          <w:iCs/>
          <w:sz w:val="24"/>
          <w:szCs w:val="24"/>
        </w:rPr>
        <w:t>µ</w:t>
      </w:r>
      <w:r w:rsidR="00430EB4" w:rsidRPr="00430EB4">
        <w:rPr>
          <w:rFonts w:asciiTheme="majorHAnsi" w:hAnsiTheme="majorHAnsi" w:cstheme="majorHAnsi"/>
          <w:sz w:val="24"/>
          <w:szCs w:val="24"/>
        </w:rPr>
        <w:t xml:space="preserve">m. The mobile phase flow rate was kept at 1.0 mL/min. All the measurements were carried out at 150°C. Solution concentrations were 1.5 mg/mL (at 150°C) and 0.3 g/L of </w:t>
      </w:r>
      <w:r w:rsidR="00430EB4" w:rsidRPr="00430EB4">
        <w:rPr>
          <w:rFonts w:asciiTheme="majorHAnsi" w:hAnsiTheme="majorHAnsi" w:cstheme="majorHAnsi"/>
          <w:spacing w:val="-2"/>
          <w:sz w:val="24"/>
          <w:szCs w:val="24"/>
        </w:rPr>
        <w:t>2,6-diterbuthyl-</w:t>
      </w:r>
      <w:r w:rsidR="00430EB4" w:rsidRPr="00430EB4">
        <w:rPr>
          <w:rFonts w:asciiTheme="majorHAnsi" w:hAnsiTheme="majorHAnsi" w:cstheme="majorHAnsi"/>
          <w:i/>
          <w:iCs/>
          <w:spacing w:val="-2"/>
          <w:sz w:val="24"/>
          <w:szCs w:val="24"/>
        </w:rPr>
        <w:t>p</w:t>
      </w:r>
      <w:r w:rsidR="00430EB4" w:rsidRPr="00430EB4">
        <w:rPr>
          <w:rFonts w:asciiTheme="majorHAnsi" w:hAnsiTheme="majorHAnsi" w:cstheme="majorHAnsi"/>
          <w:spacing w:val="-2"/>
          <w:sz w:val="24"/>
          <w:szCs w:val="24"/>
        </w:rPr>
        <w:t>-chresole</w:t>
      </w:r>
      <w:r w:rsidR="00430EB4" w:rsidRPr="00430EB4">
        <w:rPr>
          <w:rFonts w:asciiTheme="majorHAnsi" w:hAnsiTheme="majorHAnsi" w:cstheme="majorHAnsi"/>
          <w:sz w:val="24"/>
          <w:szCs w:val="24"/>
        </w:rPr>
        <w:t xml:space="preserve"> were added to prevent degradation. For GPC calculation, a universal calibration curve was obtained using 16 polystyrene (PS) standard samples supplied by </w:t>
      </w:r>
      <w:proofErr w:type="spellStart"/>
      <w:r w:rsidR="00430EB4" w:rsidRPr="00430EB4">
        <w:rPr>
          <w:rFonts w:asciiTheme="majorHAnsi" w:hAnsiTheme="majorHAnsi" w:cstheme="majorHAnsi"/>
          <w:sz w:val="24"/>
          <w:szCs w:val="24"/>
        </w:rPr>
        <w:t>PolymerChar</w:t>
      </w:r>
      <w:proofErr w:type="spellEnd"/>
      <w:r w:rsidR="00430EB4" w:rsidRPr="00430EB4">
        <w:rPr>
          <w:rFonts w:asciiTheme="majorHAnsi" w:hAnsiTheme="majorHAnsi" w:cstheme="majorHAnsi"/>
          <w:sz w:val="24"/>
          <w:szCs w:val="24"/>
        </w:rPr>
        <w:t xml:space="preserve"> (peak molecular weights ranging from 266 to 1220000). A third order polynomial fit was used for interpolating the experimental data and obtain the relevant calibration curve. Data acquisition and processing was done by using Empower 3 (Waters).</w:t>
      </w:r>
    </w:p>
    <w:p w14:paraId="3C170A13" w14:textId="5E55DB74" w:rsidR="00C31908" w:rsidRPr="003F63FA" w:rsidRDefault="00430EB4" w:rsidP="00FA2780">
      <w:pPr>
        <w:spacing w:line="360" w:lineRule="auto"/>
        <w:jc w:val="both"/>
        <w:rPr>
          <w:rFonts w:asciiTheme="majorHAnsi" w:hAnsiTheme="majorHAnsi" w:cstheme="majorHAnsi"/>
          <w:sz w:val="24"/>
          <w:szCs w:val="24"/>
          <w:lang w:val="en-GB"/>
        </w:rPr>
      </w:pPr>
      <w:r w:rsidRPr="00430EB4">
        <w:rPr>
          <w:rFonts w:asciiTheme="majorHAnsi" w:hAnsiTheme="majorHAnsi" w:cstheme="majorHAnsi"/>
          <w:sz w:val="24"/>
          <w:szCs w:val="24"/>
          <w:lang w:val="en-GB"/>
        </w:rPr>
        <w:t>The Mark-</w:t>
      </w:r>
      <w:proofErr w:type="spellStart"/>
      <w:r w:rsidRPr="00430EB4">
        <w:rPr>
          <w:rFonts w:asciiTheme="majorHAnsi" w:hAnsiTheme="majorHAnsi" w:cstheme="majorHAnsi"/>
          <w:sz w:val="24"/>
          <w:szCs w:val="24"/>
          <w:lang w:val="en-GB"/>
        </w:rPr>
        <w:t>Houwink</w:t>
      </w:r>
      <w:proofErr w:type="spellEnd"/>
      <w:r w:rsidRPr="00430EB4">
        <w:rPr>
          <w:rFonts w:asciiTheme="majorHAnsi" w:hAnsiTheme="majorHAnsi" w:cstheme="majorHAnsi"/>
          <w:sz w:val="24"/>
          <w:szCs w:val="24"/>
          <w:lang w:val="en-GB"/>
        </w:rPr>
        <w:t xml:space="preserve"> relationship was used to determine the molecular weight distribution and the relevant average molecular weights: the </w:t>
      </w:r>
      <w:r w:rsidRPr="00430EB4">
        <w:rPr>
          <w:rFonts w:asciiTheme="majorHAnsi" w:hAnsiTheme="majorHAnsi" w:cstheme="majorHAnsi"/>
          <w:i/>
          <w:iCs/>
          <w:sz w:val="24"/>
          <w:szCs w:val="24"/>
          <w:lang w:val="en-GB"/>
        </w:rPr>
        <w:t>K</w:t>
      </w:r>
      <w:r w:rsidRPr="00430EB4">
        <w:rPr>
          <w:rFonts w:asciiTheme="majorHAnsi" w:hAnsiTheme="majorHAnsi" w:cstheme="majorHAnsi"/>
          <w:sz w:val="24"/>
          <w:szCs w:val="24"/>
          <w:lang w:val="en-GB"/>
        </w:rPr>
        <w:t xml:space="preserve"> values were </w:t>
      </w:r>
      <w:r w:rsidRPr="00430EB4">
        <w:rPr>
          <w:rFonts w:asciiTheme="majorHAnsi" w:hAnsiTheme="majorHAnsi" w:cstheme="majorHAnsi"/>
          <w:i/>
          <w:iCs/>
          <w:sz w:val="24"/>
          <w:szCs w:val="24"/>
          <w:lang w:val="en-GB"/>
        </w:rPr>
        <w:t>K</w:t>
      </w:r>
      <w:r w:rsidRPr="00430EB4">
        <w:rPr>
          <w:rFonts w:asciiTheme="majorHAnsi" w:hAnsiTheme="majorHAnsi" w:cstheme="majorHAnsi"/>
          <w:i/>
          <w:iCs/>
          <w:sz w:val="24"/>
          <w:szCs w:val="24"/>
          <w:vertAlign w:val="subscript"/>
          <w:lang w:val="en-GB"/>
        </w:rPr>
        <w:t>PS</w:t>
      </w:r>
      <w:r w:rsidRPr="00430EB4">
        <w:rPr>
          <w:rFonts w:asciiTheme="majorHAnsi" w:hAnsiTheme="majorHAnsi" w:cstheme="majorHAnsi"/>
          <w:sz w:val="24"/>
          <w:szCs w:val="24"/>
          <w:lang w:val="en-GB"/>
        </w:rPr>
        <w:t xml:space="preserve"> = 1.21 × 10</w:t>
      </w:r>
      <w:r w:rsidRPr="00430EB4">
        <w:rPr>
          <w:rFonts w:asciiTheme="majorHAnsi" w:hAnsiTheme="majorHAnsi" w:cstheme="majorHAnsi"/>
          <w:sz w:val="24"/>
          <w:szCs w:val="24"/>
          <w:vertAlign w:val="superscript"/>
          <w:lang w:val="en-GB"/>
        </w:rPr>
        <w:t>-4</w:t>
      </w:r>
      <w:r w:rsidRPr="00430EB4">
        <w:rPr>
          <w:rFonts w:asciiTheme="majorHAnsi" w:hAnsiTheme="majorHAnsi" w:cstheme="majorHAnsi"/>
          <w:sz w:val="24"/>
          <w:szCs w:val="24"/>
          <w:lang w:val="en-GB"/>
        </w:rPr>
        <w:t xml:space="preserve"> dL/g and </w:t>
      </w:r>
      <w:r w:rsidRPr="00430EB4">
        <w:rPr>
          <w:rFonts w:asciiTheme="majorHAnsi" w:hAnsiTheme="majorHAnsi" w:cstheme="majorHAnsi"/>
          <w:i/>
          <w:iCs/>
          <w:sz w:val="24"/>
          <w:szCs w:val="24"/>
          <w:lang w:val="en-GB"/>
        </w:rPr>
        <w:t>K</w:t>
      </w:r>
      <w:r w:rsidRPr="00430EB4">
        <w:rPr>
          <w:rFonts w:asciiTheme="majorHAnsi" w:hAnsiTheme="majorHAnsi" w:cstheme="majorHAnsi"/>
          <w:i/>
          <w:iCs/>
          <w:sz w:val="24"/>
          <w:szCs w:val="24"/>
          <w:vertAlign w:val="subscript"/>
          <w:lang w:val="en-GB"/>
        </w:rPr>
        <w:t>PP</w:t>
      </w:r>
      <w:r w:rsidRPr="00430EB4">
        <w:rPr>
          <w:rFonts w:asciiTheme="majorHAnsi" w:hAnsiTheme="majorHAnsi" w:cstheme="majorHAnsi"/>
          <w:sz w:val="24"/>
          <w:szCs w:val="24"/>
          <w:lang w:val="en-GB"/>
        </w:rPr>
        <w:t xml:space="preserve"> = 1.90 × 10</w:t>
      </w:r>
      <w:r w:rsidRPr="00430EB4">
        <w:rPr>
          <w:rFonts w:asciiTheme="majorHAnsi" w:hAnsiTheme="majorHAnsi" w:cstheme="majorHAnsi"/>
          <w:sz w:val="24"/>
          <w:szCs w:val="24"/>
          <w:vertAlign w:val="superscript"/>
          <w:lang w:val="en-GB"/>
        </w:rPr>
        <w:t>-4</w:t>
      </w:r>
      <w:r w:rsidRPr="00430EB4">
        <w:rPr>
          <w:rFonts w:asciiTheme="majorHAnsi" w:hAnsiTheme="majorHAnsi" w:cstheme="majorHAnsi"/>
          <w:sz w:val="24"/>
          <w:szCs w:val="24"/>
          <w:lang w:val="en-GB"/>
        </w:rPr>
        <w:t xml:space="preserve"> dL/g for PS and polypropylene (PP) respectively, while the Mark-</w:t>
      </w:r>
      <w:proofErr w:type="spellStart"/>
      <w:r w:rsidRPr="00430EB4">
        <w:rPr>
          <w:rFonts w:asciiTheme="majorHAnsi" w:hAnsiTheme="majorHAnsi" w:cstheme="majorHAnsi"/>
          <w:sz w:val="24"/>
          <w:szCs w:val="24"/>
          <w:lang w:val="en-GB"/>
        </w:rPr>
        <w:t>Houwink</w:t>
      </w:r>
      <w:proofErr w:type="spellEnd"/>
      <w:r w:rsidRPr="00430EB4">
        <w:rPr>
          <w:rFonts w:asciiTheme="majorHAnsi" w:hAnsiTheme="majorHAnsi" w:cstheme="majorHAnsi"/>
          <w:sz w:val="24"/>
          <w:szCs w:val="24"/>
          <w:lang w:val="en-GB"/>
        </w:rPr>
        <w:t xml:space="preserve"> exponents </w:t>
      </w:r>
      <w:r w:rsidRPr="00430EB4">
        <w:rPr>
          <w:rFonts w:asciiTheme="majorHAnsi" w:hAnsiTheme="majorHAnsi" w:cstheme="majorHAnsi"/>
          <w:i/>
          <w:sz w:val="24"/>
          <w:szCs w:val="24"/>
        </w:rPr>
        <w:sym w:font="Symbol" w:char="F061"/>
      </w:r>
      <w:r w:rsidRPr="00430EB4">
        <w:rPr>
          <w:rFonts w:asciiTheme="majorHAnsi" w:hAnsiTheme="majorHAnsi" w:cstheme="majorHAnsi"/>
          <w:sz w:val="24"/>
          <w:szCs w:val="24"/>
          <w:lang w:val="en-GB"/>
        </w:rPr>
        <w:t xml:space="preserve"> = 0.706 for PS and </w:t>
      </w:r>
      <w:r w:rsidRPr="00430EB4">
        <w:rPr>
          <w:rFonts w:asciiTheme="majorHAnsi" w:hAnsiTheme="majorHAnsi" w:cstheme="majorHAnsi"/>
          <w:i/>
          <w:iCs/>
          <w:sz w:val="24"/>
          <w:szCs w:val="24"/>
        </w:rPr>
        <w:sym w:font="Symbol" w:char="F061"/>
      </w:r>
      <w:r w:rsidRPr="00430EB4">
        <w:rPr>
          <w:rFonts w:asciiTheme="majorHAnsi" w:hAnsiTheme="majorHAnsi" w:cstheme="majorHAnsi"/>
          <w:sz w:val="24"/>
          <w:szCs w:val="24"/>
          <w:lang w:val="en-GB"/>
        </w:rPr>
        <w:t xml:space="preserve"> = 0.725 for PP were used. </w:t>
      </w:r>
    </w:p>
    <w:p w14:paraId="6A651619" w14:textId="2EBBC5E5" w:rsidR="004E38F4" w:rsidRPr="00FD1859" w:rsidRDefault="004E38F4" w:rsidP="00622034">
      <w:pPr>
        <w:spacing w:line="360" w:lineRule="auto"/>
        <w:contextualSpacing/>
        <w:jc w:val="both"/>
        <w:rPr>
          <w:rFonts w:asciiTheme="majorHAnsi" w:eastAsia="Times New Roman" w:hAnsiTheme="majorHAnsi" w:cstheme="majorHAnsi"/>
          <w:spacing w:val="-3"/>
          <w:sz w:val="24"/>
          <w:szCs w:val="24"/>
          <w:lang w:val="en-US"/>
        </w:rPr>
      </w:pPr>
    </w:p>
    <w:bookmarkEnd w:id="0"/>
    <w:p w14:paraId="42F7D291" w14:textId="7BBC5A98" w:rsidR="000D0067" w:rsidRDefault="000D0067" w:rsidP="00622034">
      <w:pPr>
        <w:spacing w:line="360" w:lineRule="auto"/>
        <w:contextualSpacing/>
        <w:jc w:val="both"/>
        <w:rPr>
          <w:rFonts w:asciiTheme="majorHAnsi" w:eastAsia="Arial" w:hAnsiTheme="majorHAnsi" w:cstheme="majorHAnsi"/>
          <w:i/>
          <w:iCs/>
          <w:color w:val="000000" w:themeColor="text1"/>
          <w:sz w:val="24"/>
          <w:szCs w:val="24"/>
          <w:lang w:val="en-US"/>
        </w:rPr>
      </w:pPr>
      <w:r>
        <w:rPr>
          <w:rFonts w:asciiTheme="majorHAnsi" w:eastAsia="Arial" w:hAnsiTheme="majorHAnsi" w:cstheme="majorHAnsi"/>
          <w:i/>
          <w:iCs/>
          <w:color w:val="000000" w:themeColor="text1"/>
          <w:sz w:val="24"/>
          <w:szCs w:val="24"/>
          <w:lang w:val="en-US"/>
        </w:rPr>
        <w:t>Fraunhofer light scattering</w:t>
      </w:r>
    </w:p>
    <w:p w14:paraId="1227F614" w14:textId="50B281D2" w:rsidR="000D0067" w:rsidRDefault="000D0067" w:rsidP="00622034">
      <w:pPr>
        <w:spacing w:line="360" w:lineRule="auto"/>
        <w:contextualSpacing/>
        <w:jc w:val="both"/>
        <w:rPr>
          <w:rFonts w:asciiTheme="majorHAnsi" w:eastAsia="Arial" w:hAnsiTheme="majorHAnsi" w:cstheme="majorHAnsi"/>
          <w:color w:val="000000" w:themeColor="text1"/>
          <w:sz w:val="24"/>
          <w:szCs w:val="24"/>
          <w:lang w:val="en-US"/>
        </w:rPr>
      </w:pPr>
      <w:r w:rsidRPr="000D0067">
        <w:rPr>
          <w:rFonts w:asciiTheme="majorHAnsi" w:eastAsia="Arial" w:hAnsiTheme="majorHAnsi" w:cstheme="majorHAnsi"/>
          <w:color w:val="000000" w:themeColor="text1"/>
          <w:sz w:val="24"/>
          <w:szCs w:val="24"/>
          <w:lang w:val="en-US"/>
        </w:rPr>
        <w:t xml:space="preserve">The size distribution as well as D10, D50 and D90 measurements were taken for all pristine cryomilled polymer particles as well as </w:t>
      </w:r>
      <w:r>
        <w:rPr>
          <w:rFonts w:asciiTheme="majorHAnsi" w:eastAsia="Arial" w:hAnsiTheme="majorHAnsi" w:cstheme="majorHAnsi"/>
          <w:color w:val="000000" w:themeColor="text1"/>
          <w:sz w:val="24"/>
          <w:szCs w:val="24"/>
          <w:lang w:val="en-US"/>
        </w:rPr>
        <w:t>for</w:t>
      </w:r>
      <w:r w:rsidRPr="000D0067">
        <w:rPr>
          <w:rFonts w:asciiTheme="majorHAnsi" w:eastAsia="Arial" w:hAnsiTheme="majorHAnsi" w:cstheme="majorHAnsi"/>
          <w:color w:val="000000" w:themeColor="text1"/>
          <w:sz w:val="24"/>
          <w:szCs w:val="24"/>
          <w:lang w:val="en-US"/>
        </w:rPr>
        <w:t xml:space="preserve"> three UV aged 2000</w:t>
      </w:r>
      <w:r>
        <w:rPr>
          <w:rFonts w:asciiTheme="majorHAnsi" w:eastAsia="Arial" w:hAnsiTheme="majorHAnsi" w:cstheme="majorHAnsi"/>
          <w:color w:val="000000" w:themeColor="text1"/>
          <w:sz w:val="24"/>
          <w:szCs w:val="24"/>
          <w:lang w:val="en-US"/>
        </w:rPr>
        <w:t xml:space="preserve"> </w:t>
      </w:r>
      <w:r w:rsidRPr="000D0067">
        <w:rPr>
          <w:rFonts w:asciiTheme="majorHAnsi" w:eastAsia="Arial" w:hAnsiTheme="majorHAnsi" w:cstheme="majorHAnsi"/>
          <w:color w:val="000000" w:themeColor="text1"/>
          <w:sz w:val="24"/>
          <w:szCs w:val="24"/>
          <w:lang w:val="en-US"/>
        </w:rPr>
        <w:t>h particles</w:t>
      </w:r>
      <w:r>
        <w:rPr>
          <w:rFonts w:asciiTheme="majorHAnsi" w:eastAsia="Arial" w:hAnsiTheme="majorHAnsi" w:cstheme="majorHAnsi"/>
          <w:color w:val="000000" w:themeColor="text1"/>
          <w:sz w:val="24"/>
          <w:szCs w:val="24"/>
          <w:lang w:val="en-US"/>
        </w:rPr>
        <w:t xml:space="preserve"> (HIPS, TPU, PA-6)</w:t>
      </w:r>
      <w:r w:rsidRPr="000D0067">
        <w:rPr>
          <w:rFonts w:asciiTheme="majorHAnsi" w:eastAsia="Arial" w:hAnsiTheme="majorHAnsi" w:cstheme="majorHAnsi"/>
          <w:color w:val="000000" w:themeColor="text1"/>
          <w:sz w:val="24"/>
          <w:szCs w:val="24"/>
          <w:lang w:val="en-US"/>
        </w:rPr>
        <w:t xml:space="preserve"> using a </w:t>
      </w:r>
      <w:proofErr w:type="spellStart"/>
      <w:r w:rsidRPr="000D0067">
        <w:rPr>
          <w:rFonts w:asciiTheme="majorHAnsi" w:eastAsia="Arial" w:hAnsiTheme="majorHAnsi" w:cstheme="majorHAnsi"/>
          <w:color w:val="000000" w:themeColor="text1"/>
          <w:sz w:val="24"/>
          <w:szCs w:val="24"/>
          <w:lang w:val="en-US"/>
        </w:rPr>
        <w:t>Mastersizer</w:t>
      </w:r>
      <w:proofErr w:type="spellEnd"/>
      <w:r w:rsidRPr="000D0067">
        <w:rPr>
          <w:rFonts w:asciiTheme="majorHAnsi" w:eastAsia="Arial" w:hAnsiTheme="majorHAnsi" w:cstheme="majorHAnsi"/>
          <w:color w:val="000000" w:themeColor="text1"/>
          <w:sz w:val="24"/>
          <w:szCs w:val="24"/>
          <w:lang w:val="en-US"/>
        </w:rPr>
        <w:t xml:space="preserve"> 3000 (Malvern, UK). These particles were sonicated, suspended in ethanol, and placed in the mixing receptacle at 2000 rpm until the obscuration was in the 2-10% range. The samples were measured 20-30 times and the last 10 measurements were used for analysis.</w:t>
      </w:r>
    </w:p>
    <w:p w14:paraId="1EB7192C" w14:textId="77777777" w:rsidR="000D0067" w:rsidRPr="000D0067" w:rsidRDefault="000D0067" w:rsidP="00622034">
      <w:pPr>
        <w:spacing w:line="360" w:lineRule="auto"/>
        <w:contextualSpacing/>
        <w:jc w:val="both"/>
        <w:rPr>
          <w:rFonts w:asciiTheme="majorHAnsi" w:eastAsia="Arial" w:hAnsiTheme="majorHAnsi" w:cstheme="majorHAnsi"/>
          <w:color w:val="000000" w:themeColor="text1"/>
          <w:sz w:val="24"/>
          <w:szCs w:val="24"/>
          <w:lang w:val="en-US"/>
        </w:rPr>
      </w:pPr>
    </w:p>
    <w:p w14:paraId="7DF83F6B" w14:textId="406021A7" w:rsidR="009314C2" w:rsidRPr="007911F6" w:rsidRDefault="009314C2" w:rsidP="00622034">
      <w:pPr>
        <w:spacing w:line="360" w:lineRule="auto"/>
        <w:contextualSpacing/>
        <w:jc w:val="both"/>
        <w:rPr>
          <w:rFonts w:asciiTheme="majorHAnsi" w:eastAsia="Arial" w:hAnsiTheme="majorHAnsi" w:cstheme="majorHAnsi"/>
          <w:i/>
          <w:iCs/>
          <w:color w:val="000000" w:themeColor="text1"/>
          <w:sz w:val="24"/>
          <w:szCs w:val="24"/>
          <w:lang w:val="en-US"/>
        </w:rPr>
      </w:pPr>
      <w:r>
        <w:rPr>
          <w:rFonts w:asciiTheme="majorHAnsi" w:eastAsia="Arial" w:hAnsiTheme="majorHAnsi" w:cstheme="majorHAnsi"/>
          <w:i/>
          <w:iCs/>
          <w:color w:val="000000" w:themeColor="text1"/>
          <w:sz w:val="24"/>
          <w:szCs w:val="24"/>
          <w:lang w:val="en-US"/>
        </w:rPr>
        <w:t>Single particle counter</w:t>
      </w:r>
    </w:p>
    <w:p w14:paraId="3175E92B" w14:textId="37F9E3EA" w:rsidR="00C729A6" w:rsidRPr="003F63FA" w:rsidRDefault="00607C20" w:rsidP="00622034">
      <w:pPr>
        <w:spacing w:line="360" w:lineRule="auto"/>
        <w:contextualSpacing/>
        <w:jc w:val="both"/>
        <w:rPr>
          <w:rFonts w:asciiTheme="majorHAnsi" w:eastAsia="Arial" w:hAnsiTheme="majorHAnsi" w:cstheme="majorHAnsi"/>
          <w:color w:val="000000" w:themeColor="text1"/>
          <w:sz w:val="24"/>
          <w:szCs w:val="24"/>
          <w:lang w:val="en-US"/>
        </w:rPr>
      </w:pPr>
      <w:r>
        <w:rPr>
          <w:rFonts w:asciiTheme="majorHAnsi" w:eastAsia="Arial" w:hAnsiTheme="majorHAnsi" w:cstheme="majorHAnsi"/>
          <w:color w:val="000000" w:themeColor="text1"/>
          <w:sz w:val="24"/>
          <w:szCs w:val="24"/>
          <w:lang w:val="en-US"/>
        </w:rPr>
        <w:t>Analogously to our previous study,</w:t>
      </w:r>
      <w:r>
        <w:rPr>
          <w:rFonts w:asciiTheme="majorHAnsi" w:eastAsia="Arial" w:hAnsiTheme="majorHAnsi" w:cstheme="majorHAnsi"/>
          <w:color w:val="000000" w:themeColor="text1"/>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Pr>
          <w:rFonts w:asciiTheme="majorHAnsi" w:eastAsia="Arial" w:hAnsiTheme="majorHAnsi" w:cstheme="majorHAnsi"/>
          <w:color w:val="000000" w:themeColor="text1"/>
          <w:sz w:val="24"/>
          <w:szCs w:val="24"/>
          <w:lang w:val="en-US"/>
        </w:rPr>
        <w:instrText xml:space="preserve"> ADDIN EN.CITE </w:instrText>
      </w:r>
      <w:r>
        <w:rPr>
          <w:rFonts w:asciiTheme="majorHAnsi" w:eastAsia="Arial" w:hAnsiTheme="majorHAnsi" w:cstheme="majorHAnsi"/>
          <w:color w:val="000000" w:themeColor="text1"/>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Pr>
          <w:rFonts w:asciiTheme="majorHAnsi" w:eastAsia="Arial" w:hAnsiTheme="majorHAnsi" w:cstheme="majorHAnsi"/>
          <w:color w:val="000000" w:themeColor="text1"/>
          <w:sz w:val="24"/>
          <w:szCs w:val="24"/>
          <w:lang w:val="en-US"/>
        </w:rPr>
        <w:instrText xml:space="preserve"> ADDIN EN.CITE.DATA </w:instrText>
      </w:r>
      <w:r>
        <w:rPr>
          <w:rFonts w:asciiTheme="majorHAnsi" w:eastAsia="Arial" w:hAnsiTheme="majorHAnsi" w:cstheme="majorHAnsi"/>
          <w:color w:val="000000" w:themeColor="text1"/>
          <w:sz w:val="24"/>
          <w:szCs w:val="24"/>
          <w:lang w:val="en-US"/>
        </w:rPr>
      </w:r>
      <w:r>
        <w:rPr>
          <w:rFonts w:asciiTheme="majorHAnsi" w:eastAsia="Arial" w:hAnsiTheme="majorHAnsi" w:cstheme="majorHAnsi"/>
          <w:color w:val="000000" w:themeColor="text1"/>
          <w:sz w:val="24"/>
          <w:szCs w:val="24"/>
          <w:lang w:val="en-US"/>
        </w:rPr>
        <w:fldChar w:fldCharType="end"/>
      </w:r>
      <w:r>
        <w:rPr>
          <w:rFonts w:asciiTheme="majorHAnsi" w:eastAsia="Arial" w:hAnsiTheme="majorHAnsi" w:cstheme="majorHAnsi"/>
          <w:color w:val="000000" w:themeColor="text1"/>
          <w:sz w:val="24"/>
          <w:szCs w:val="24"/>
          <w:lang w:val="en-US"/>
        </w:rPr>
      </w:r>
      <w:r>
        <w:rPr>
          <w:rFonts w:asciiTheme="majorHAnsi" w:eastAsia="Arial" w:hAnsiTheme="majorHAnsi" w:cstheme="majorHAnsi"/>
          <w:color w:val="000000" w:themeColor="text1"/>
          <w:sz w:val="24"/>
          <w:szCs w:val="24"/>
          <w:lang w:val="en-US"/>
        </w:rPr>
        <w:fldChar w:fldCharType="separate"/>
      </w:r>
      <w:r w:rsidRPr="00607C20">
        <w:rPr>
          <w:rFonts w:asciiTheme="majorHAnsi" w:eastAsia="Arial" w:hAnsiTheme="majorHAnsi" w:cstheme="majorHAnsi"/>
          <w:noProof/>
          <w:color w:val="000000" w:themeColor="text1"/>
          <w:sz w:val="24"/>
          <w:szCs w:val="24"/>
          <w:vertAlign w:val="superscript"/>
          <w:lang w:val="en-US"/>
        </w:rPr>
        <w:t>1</w:t>
      </w:r>
      <w:r>
        <w:rPr>
          <w:rFonts w:asciiTheme="majorHAnsi" w:eastAsia="Arial" w:hAnsiTheme="majorHAnsi" w:cstheme="majorHAnsi"/>
          <w:color w:val="000000" w:themeColor="text1"/>
          <w:sz w:val="24"/>
          <w:szCs w:val="24"/>
          <w:lang w:val="en-US"/>
        </w:rPr>
        <w:fldChar w:fldCharType="end"/>
      </w:r>
      <w:r>
        <w:rPr>
          <w:rFonts w:asciiTheme="majorHAnsi" w:eastAsia="Arial" w:hAnsiTheme="majorHAnsi" w:cstheme="majorHAnsi"/>
          <w:color w:val="000000" w:themeColor="text1"/>
          <w:sz w:val="24"/>
          <w:szCs w:val="24"/>
          <w:lang w:val="en-US"/>
        </w:rPr>
        <w:t xml:space="preserve"> t</w:t>
      </w:r>
      <w:r w:rsidR="009314C2" w:rsidRPr="007911F6">
        <w:rPr>
          <w:rFonts w:asciiTheme="majorHAnsi" w:eastAsia="Arial" w:hAnsiTheme="majorHAnsi" w:cstheme="majorHAnsi"/>
          <w:color w:val="000000" w:themeColor="text1"/>
          <w:sz w:val="24"/>
          <w:szCs w:val="24"/>
          <w:lang w:val="en-US"/>
        </w:rPr>
        <w:t>he</w:t>
      </w:r>
      <w:r w:rsidR="009314C2">
        <w:rPr>
          <w:rFonts w:asciiTheme="majorHAnsi" w:eastAsia="Arial" w:hAnsiTheme="majorHAnsi" w:cstheme="majorHAnsi"/>
          <w:color w:val="000000" w:themeColor="text1"/>
          <w:sz w:val="24"/>
          <w:szCs w:val="24"/>
          <w:lang w:val="en-US"/>
        </w:rPr>
        <w:t xml:space="preserve"> secondary</w:t>
      </w:r>
      <w:r w:rsidR="009314C2" w:rsidRPr="007911F6">
        <w:rPr>
          <w:rFonts w:asciiTheme="majorHAnsi" w:eastAsia="Arial" w:hAnsiTheme="majorHAnsi" w:cstheme="majorHAnsi"/>
          <w:color w:val="000000" w:themeColor="text1"/>
          <w:sz w:val="24"/>
          <w:szCs w:val="24"/>
          <w:lang w:val="en-US"/>
        </w:rPr>
        <w:t xml:space="preserve"> </w:t>
      </w:r>
      <w:r w:rsidR="009314C2">
        <w:rPr>
          <w:rFonts w:asciiTheme="majorHAnsi" w:eastAsia="Arial" w:hAnsiTheme="majorHAnsi" w:cstheme="majorHAnsi"/>
          <w:color w:val="000000" w:themeColor="text1"/>
          <w:sz w:val="24"/>
          <w:szCs w:val="24"/>
          <w:lang w:val="en-US"/>
        </w:rPr>
        <w:t xml:space="preserve">microplastic </w:t>
      </w:r>
      <w:r w:rsidR="009314C2" w:rsidRPr="007911F6">
        <w:rPr>
          <w:rFonts w:asciiTheme="majorHAnsi" w:eastAsia="Arial" w:hAnsiTheme="majorHAnsi" w:cstheme="majorHAnsi"/>
          <w:color w:val="000000" w:themeColor="text1"/>
          <w:sz w:val="24"/>
          <w:szCs w:val="24"/>
          <w:lang w:val="en-US"/>
        </w:rPr>
        <w:t>particles</w:t>
      </w:r>
      <w:r w:rsidR="009314C2">
        <w:rPr>
          <w:rFonts w:asciiTheme="majorHAnsi" w:eastAsia="Arial" w:hAnsiTheme="majorHAnsi" w:cstheme="majorHAnsi"/>
          <w:color w:val="000000" w:themeColor="text1"/>
          <w:sz w:val="24"/>
          <w:szCs w:val="24"/>
          <w:lang w:val="en-US"/>
        </w:rPr>
        <w:t xml:space="preserve"> &gt;1 µm</w:t>
      </w:r>
      <w:r w:rsidR="009314C2" w:rsidRPr="007911F6">
        <w:rPr>
          <w:rFonts w:asciiTheme="majorHAnsi" w:eastAsia="Arial" w:hAnsiTheme="majorHAnsi" w:cstheme="majorHAnsi"/>
          <w:color w:val="000000" w:themeColor="text1"/>
          <w:sz w:val="24"/>
          <w:szCs w:val="24"/>
          <w:lang w:val="en-US"/>
        </w:rPr>
        <w:t xml:space="preserve"> were counted with </w:t>
      </w:r>
      <w:r w:rsidR="009314C2" w:rsidRPr="00D30150">
        <w:rPr>
          <w:rFonts w:asciiTheme="majorHAnsi" w:eastAsia="Arial" w:hAnsiTheme="majorHAnsi" w:cstheme="majorHAnsi"/>
          <w:sz w:val="24"/>
          <w:szCs w:val="24"/>
          <w:lang w:val="en-US"/>
        </w:rPr>
        <w:t xml:space="preserve">an </w:t>
      </w:r>
      <w:proofErr w:type="spellStart"/>
      <w:r w:rsidR="009314C2" w:rsidRPr="00D30150">
        <w:rPr>
          <w:rFonts w:asciiTheme="majorHAnsi" w:eastAsia="Arial" w:hAnsiTheme="majorHAnsi" w:cstheme="majorHAnsi"/>
          <w:sz w:val="24"/>
          <w:szCs w:val="24"/>
          <w:lang w:val="en-US"/>
        </w:rPr>
        <w:t>Abakus</w:t>
      </w:r>
      <w:proofErr w:type="spellEnd"/>
      <w:r w:rsidR="009314C2" w:rsidRPr="00D30150">
        <w:rPr>
          <w:rFonts w:asciiTheme="majorHAnsi" w:eastAsia="Arial" w:hAnsiTheme="majorHAnsi" w:cstheme="majorHAnsi"/>
          <w:sz w:val="24"/>
          <w:szCs w:val="24"/>
          <w:vertAlign w:val="superscript"/>
          <w:lang w:val="en-US"/>
        </w:rPr>
        <w:t>®</w:t>
      </w:r>
      <w:r w:rsidR="009314C2" w:rsidRPr="00D30150">
        <w:rPr>
          <w:rFonts w:asciiTheme="majorHAnsi" w:eastAsia="Arial" w:hAnsiTheme="majorHAnsi" w:cstheme="majorHAnsi"/>
          <w:sz w:val="24"/>
          <w:szCs w:val="24"/>
          <w:lang w:val="en-US"/>
        </w:rPr>
        <w:t xml:space="preserve"> Mobil Fluid laser particle counter (Klotz GmbH) equipped with a laser sensor LDS 2148(0) (1-139 µm). </w:t>
      </w:r>
      <w:r w:rsidR="009314C2">
        <w:rPr>
          <w:rFonts w:asciiTheme="majorHAnsi" w:eastAsia="Arial" w:hAnsiTheme="majorHAnsi" w:cstheme="majorHAnsi"/>
          <w:color w:val="000000" w:themeColor="text1"/>
          <w:sz w:val="24"/>
          <w:szCs w:val="24"/>
          <w:lang w:val="en-US"/>
        </w:rPr>
        <w:t xml:space="preserve">For this </w:t>
      </w:r>
      <w:r>
        <w:rPr>
          <w:rFonts w:asciiTheme="majorHAnsi" w:eastAsia="Arial" w:hAnsiTheme="majorHAnsi" w:cstheme="majorHAnsi"/>
          <w:color w:val="000000" w:themeColor="text1"/>
          <w:sz w:val="24"/>
          <w:szCs w:val="24"/>
          <w:lang w:val="en-US"/>
        </w:rPr>
        <w:t>purpose,</w:t>
      </w:r>
      <w:r w:rsidR="009314C2">
        <w:rPr>
          <w:rFonts w:asciiTheme="majorHAnsi" w:eastAsia="Arial" w:hAnsiTheme="majorHAnsi" w:cstheme="majorHAnsi"/>
          <w:color w:val="000000" w:themeColor="text1"/>
          <w:sz w:val="24"/>
          <w:szCs w:val="24"/>
          <w:lang w:val="en-US"/>
        </w:rPr>
        <w:t xml:space="preserve"> 0.7 mL of the NanoRelease dispersion was filled up to 500 mL with ultrapure water. For sensor protection the sample was filtered with a 190 µm pre-filter (nylon, Rotert). The </w:t>
      </w:r>
      <w:r w:rsidR="009314C2">
        <w:rPr>
          <w:rFonts w:asciiTheme="majorHAnsi" w:eastAsia="Arial" w:hAnsiTheme="majorHAnsi" w:cstheme="majorHAnsi"/>
          <w:color w:val="000000" w:themeColor="text1"/>
          <w:sz w:val="24"/>
          <w:szCs w:val="24"/>
          <w:lang w:val="en-US"/>
        </w:rPr>
        <w:lastRenderedPageBreak/>
        <w:t xml:space="preserve">measurement was performed with 200 mL of the sample. Data evaluation was performed </w:t>
      </w:r>
      <w:r w:rsidR="009314C2" w:rsidRPr="002307EB">
        <w:rPr>
          <w:rFonts w:asciiTheme="majorHAnsi" w:eastAsia="Arial" w:hAnsiTheme="majorHAnsi" w:cstheme="majorHAnsi"/>
          <w:sz w:val="24"/>
          <w:szCs w:val="24"/>
          <w:lang w:val="en-US"/>
        </w:rPr>
        <w:t>with C.A.R. Lab.</w:t>
      </w:r>
      <w:r w:rsidR="009314C2" w:rsidRPr="002307EB">
        <w:rPr>
          <w:lang w:val="en-US"/>
        </w:rPr>
        <w:t xml:space="preserve"> </w:t>
      </w:r>
      <w:r w:rsidR="009314C2" w:rsidRPr="002307EB">
        <w:rPr>
          <w:rFonts w:asciiTheme="majorHAnsi" w:eastAsia="Arial" w:hAnsiTheme="majorHAnsi" w:cstheme="majorHAnsi"/>
          <w:sz w:val="24"/>
          <w:szCs w:val="24"/>
          <w:lang w:val="en-US"/>
        </w:rPr>
        <w:t xml:space="preserve">Duplicate </w:t>
      </w:r>
      <w:r w:rsidR="009314C2" w:rsidRPr="00C54239">
        <w:rPr>
          <w:rFonts w:asciiTheme="majorHAnsi" w:eastAsia="Arial" w:hAnsiTheme="majorHAnsi" w:cstheme="majorHAnsi"/>
          <w:color w:val="000000" w:themeColor="text1"/>
          <w:sz w:val="24"/>
          <w:szCs w:val="24"/>
          <w:lang w:val="en-US"/>
        </w:rPr>
        <w:t xml:space="preserve">samples were measured and values for blank measurements were </w:t>
      </w:r>
      <w:r w:rsidR="007C28C6" w:rsidRPr="00C54239">
        <w:rPr>
          <w:rFonts w:asciiTheme="majorHAnsi" w:eastAsia="Arial" w:hAnsiTheme="majorHAnsi" w:cstheme="majorHAnsi"/>
          <w:color w:val="000000" w:themeColor="text1"/>
          <w:sz w:val="24"/>
          <w:szCs w:val="24"/>
          <w:lang w:val="en-US"/>
        </w:rPr>
        <w:t>subtracted</w:t>
      </w:r>
      <w:r w:rsidR="009314C2" w:rsidRPr="00C54239">
        <w:rPr>
          <w:rFonts w:asciiTheme="majorHAnsi" w:eastAsia="Arial" w:hAnsiTheme="majorHAnsi" w:cstheme="majorHAnsi"/>
          <w:color w:val="000000" w:themeColor="text1"/>
          <w:sz w:val="24"/>
          <w:szCs w:val="24"/>
          <w:lang w:val="en-US"/>
        </w:rPr>
        <w:t>.</w:t>
      </w:r>
    </w:p>
    <w:p w14:paraId="4F3E1A57" w14:textId="77777777" w:rsidR="000D0067" w:rsidRPr="00FD1859" w:rsidRDefault="000D0067" w:rsidP="00622034">
      <w:pPr>
        <w:spacing w:line="360" w:lineRule="auto"/>
        <w:contextualSpacing/>
        <w:jc w:val="both"/>
        <w:rPr>
          <w:rFonts w:asciiTheme="majorHAnsi" w:eastAsia="Arial" w:hAnsiTheme="majorHAnsi" w:cstheme="majorHAnsi"/>
          <w:color w:val="000000"/>
          <w:sz w:val="24"/>
          <w:szCs w:val="24"/>
          <w:lang w:val="en-US"/>
        </w:rPr>
      </w:pPr>
    </w:p>
    <w:p w14:paraId="7C0D45C6" w14:textId="77777777" w:rsidR="004E38F4" w:rsidRDefault="004E38F4" w:rsidP="00622034">
      <w:pPr>
        <w:spacing w:line="360" w:lineRule="auto"/>
        <w:contextualSpacing/>
        <w:jc w:val="both"/>
        <w:rPr>
          <w:rFonts w:asciiTheme="majorHAnsi" w:eastAsia="Arial" w:hAnsiTheme="majorHAnsi" w:cstheme="majorHAnsi"/>
          <w:i/>
          <w:iCs/>
          <w:color w:val="000000"/>
          <w:sz w:val="24"/>
          <w:szCs w:val="24"/>
          <w:lang w:val="en-US"/>
        </w:rPr>
      </w:pPr>
      <w:r>
        <w:rPr>
          <w:rFonts w:asciiTheme="majorHAnsi" w:eastAsia="Arial" w:hAnsiTheme="majorHAnsi" w:cstheme="majorHAnsi"/>
          <w:i/>
          <w:iCs/>
          <w:color w:val="000000"/>
          <w:sz w:val="24"/>
          <w:szCs w:val="24"/>
          <w:lang w:val="en-US"/>
        </w:rPr>
        <w:t>Analytical ultracentrifugation with refractive index detector (AUC-RI)</w:t>
      </w:r>
    </w:p>
    <w:p w14:paraId="243AAFB9" w14:textId="35BEED33" w:rsidR="004E38F4" w:rsidRDefault="007B6B31" w:rsidP="00622034">
      <w:pPr>
        <w:spacing w:line="360" w:lineRule="auto"/>
        <w:contextualSpacing/>
        <w:jc w:val="both"/>
        <w:rPr>
          <w:rStyle w:val="hgkelc"/>
          <w:rFonts w:asciiTheme="majorHAnsi" w:hAnsiTheme="majorHAnsi" w:cstheme="majorHAnsi"/>
          <w:sz w:val="24"/>
          <w:szCs w:val="24"/>
          <w:lang w:val="en-US"/>
        </w:rPr>
      </w:pPr>
      <w:r>
        <w:rPr>
          <w:rFonts w:asciiTheme="majorHAnsi" w:eastAsia="Arial" w:hAnsiTheme="majorHAnsi" w:cstheme="majorHAnsi"/>
          <w:color w:val="000000"/>
          <w:sz w:val="24"/>
          <w:szCs w:val="24"/>
          <w:lang w:val="en-US"/>
        </w:rPr>
        <w:t>Analogously to our previous study,</w:t>
      </w:r>
      <w:r>
        <w:rPr>
          <w:rFonts w:asciiTheme="majorHAnsi" w:eastAsia="Arial" w:hAnsiTheme="majorHAnsi" w:cstheme="majorHAnsi"/>
          <w:color w:val="000000"/>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Pr>
          <w:rFonts w:asciiTheme="majorHAnsi" w:eastAsia="Arial" w:hAnsiTheme="majorHAnsi" w:cstheme="majorHAnsi"/>
          <w:color w:val="000000"/>
          <w:sz w:val="24"/>
          <w:szCs w:val="24"/>
          <w:lang w:val="en-US"/>
        </w:rPr>
        <w:instrText xml:space="preserve"> ADDIN EN.CITE </w:instrText>
      </w:r>
      <w:r>
        <w:rPr>
          <w:rFonts w:asciiTheme="majorHAnsi" w:eastAsia="Arial" w:hAnsiTheme="majorHAnsi" w:cstheme="majorHAnsi"/>
          <w:color w:val="000000"/>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Pr>
          <w:rFonts w:asciiTheme="majorHAnsi" w:eastAsia="Arial" w:hAnsiTheme="majorHAnsi" w:cstheme="majorHAnsi"/>
          <w:color w:val="000000"/>
          <w:sz w:val="24"/>
          <w:szCs w:val="24"/>
          <w:lang w:val="en-US"/>
        </w:rPr>
        <w:instrText xml:space="preserve"> ADDIN EN.CITE.DATA </w:instrText>
      </w:r>
      <w:r>
        <w:rPr>
          <w:rFonts w:asciiTheme="majorHAnsi" w:eastAsia="Arial" w:hAnsiTheme="majorHAnsi" w:cstheme="majorHAnsi"/>
          <w:color w:val="000000"/>
          <w:sz w:val="24"/>
          <w:szCs w:val="24"/>
          <w:lang w:val="en-US"/>
        </w:rPr>
      </w:r>
      <w:r>
        <w:rPr>
          <w:rFonts w:asciiTheme="majorHAnsi" w:eastAsia="Arial" w:hAnsiTheme="majorHAnsi" w:cstheme="majorHAnsi"/>
          <w:color w:val="000000"/>
          <w:sz w:val="24"/>
          <w:szCs w:val="24"/>
          <w:lang w:val="en-US"/>
        </w:rPr>
        <w:fldChar w:fldCharType="end"/>
      </w:r>
      <w:r>
        <w:rPr>
          <w:rFonts w:asciiTheme="majorHAnsi" w:eastAsia="Arial" w:hAnsiTheme="majorHAnsi" w:cstheme="majorHAnsi"/>
          <w:color w:val="000000"/>
          <w:sz w:val="24"/>
          <w:szCs w:val="24"/>
          <w:lang w:val="en-US"/>
        </w:rPr>
      </w:r>
      <w:r>
        <w:rPr>
          <w:rFonts w:asciiTheme="majorHAnsi" w:eastAsia="Arial" w:hAnsiTheme="majorHAnsi" w:cstheme="majorHAnsi"/>
          <w:color w:val="000000"/>
          <w:sz w:val="24"/>
          <w:szCs w:val="24"/>
          <w:lang w:val="en-US"/>
        </w:rPr>
        <w:fldChar w:fldCharType="separate"/>
      </w:r>
      <w:r w:rsidRPr="007B6B31">
        <w:rPr>
          <w:rFonts w:asciiTheme="majorHAnsi" w:eastAsia="Arial" w:hAnsiTheme="majorHAnsi" w:cstheme="majorHAnsi"/>
          <w:noProof/>
          <w:color w:val="000000"/>
          <w:sz w:val="24"/>
          <w:szCs w:val="24"/>
          <w:vertAlign w:val="superscript"/>
          <w:lang w:val="en-US"/>
        </w:rPr>
        <w:t>1</w:t>
      </w:r>
      <w:r>
        <w:rPr>
          <w:rFonts w:asciiTheme="majorHAnsi" w:eastAsia="Arial" w:hAnsiTheme="majorHAnsi" w:cstheme="majorHAnsi"/>
          <w:color w:val="000000"/>
          <w:sz w:val="24"/>
          <w:szCs w:val="24"/>
          <w:lang w:val="en-US"/>
        </w:rPr>
        <w:fldChar w:fldCharType="end"/>
      </w:r>
      <w:r>
        <w:rPr>
          <w:rFonts w:asciiTheme="majorHAnsi" w:eastAsia="Arial" w:hAnsiTheme="majorHAnsi" w:cstheme="majorHAnsi"/>
          <w:color w:val="000000"/>
          <w:sz w:val="24"/>
          <w:szCs w:val="24"/>
          <w:lang w:val="en-US"/>
        </w:rPr>
        <w:t xml:space="preserve"> </w:t>
      </w:r>
      <w:r w:rsidR="004E38F4" w:rsidRPr="00CA2009">
        <w:rPr>
          <w:rFonts w:asciiTheme="majorHAnsi" w:eastAsia="Arial" w:hAnsiTheme="majorHAnsi" w:cstheme="majorHAnsi"/>
          <w:color w:val="000000"/>
          <w:sz w:val="24"/>
          <w:szCs w:val="24"/>
          <w:lang w:val="en-US"/>
        </w:rPr>
        <w:t xml:space="preserve">Analytical Ultracentrifugation </w:t>
      </w:r>
      <w:r w:rsidR="004E38F4">
        <w:rPr>
          <w:rFonts w:asciiTheme="majorHAnsi" w:eastAsia="Arial" w:hAnsiTheme="majorHAnsi" w:cstheme="majorHAnsi"/>
          <w:color w:val="000000"/>
          <w:sz w:val="24"/>
          <w:szCs w:val="24"/>
          <w:lang w:val="en-US"/>
        </w:rPr>
        <w:t xml:space="preserve">served to determine the concentration </w:t>
      </w:r>
      <w:r>
        <w:rPr>
          <w:rFonts w:asciiTheme="majorHAnsi" w:eastAsia="Arial" w:hAnsiTheme="majorHAnsi" w:cstheme="majorHAnsi"/>
          <w:color w:val="000000"/>
          <w:sz w:val="24"/>
          <w:szCs w:val="24"/>
          <w:lang w:val="en-US"/>
        </w:rPr>
        <w:t xml:space="preserve">and particle size distribution </w:t>
      </w:r>
      <w:r w:rsidR="004E38F4">
        <w:rPr>
          <w:rFonts w:asciiTheme="majorHAnsi" w:eastAsia="Arial" w:hAnsiTheme="majorHAnsi" w:cstheme="majorHAnsi"/>
          <w:color w:val="000000"/>
          <w:sz w:val="24"/>
          <w:szCs w:val="24"/>
          <w:lang w:val="en-US"/>
        </w:rPr>
        <w:t>of secondary nanoplastics. The</w:t>
      </w:r>
      <w:r w:rsidR="004E38F4" w:rsidRPr="008867E1">
        <w:rPr>
          <w:rFonts w:asciiTheme="majorHAnsi" w:eastAsia="Arial" w:hAnsiTheme="majorHAnsi" w:cstheme="majorHAnsi"/>
          <w:color w:val="000000"/>
          <w:sz w:val="24"/>
          <w:szCs w:val="24"/>
          <w:lang w:val="en-US"/>
        </w:rPr>
        <w:t xml:space="preserve"> AUC-Beckman XL centrifuge </w:t>
      </w:r>
      <w:r w:rsidR="004E38F4">
        <w:rPr>
          <w:rFonts w:asciiTheme="majorHAnsi" w:eastAsia="Arial" w:hAnsiTheme="majorHAnsi" w:cstheme="majorHAnsi"/>
          <w:color w:val="000000"/>
          <w:sz w:val="24"/>
          <w:szCs w:val="24"/>
          <w:lang w:val="en-US"/>
        </w:rPr>
        <w:t>is</w:t>
      </w:r>
      <w:r w:rsidR="004E38F4" w:rsidRPr="008867E1">
        <w:rPr>
          <w:rFonts w:asciiTheme="majorHAnsi" w:eastAsia="Arial" w:hAnsiTheme="majorHAnsi" w:cstheme="majorHAnsi"/>
          <w:color w:val="000000"/>
          <w:sz w:val="24"/>
          <w:szCs w:val="24"/>
          <w:lang w:val="en-US"/>
        </w:rPr>
        <w:t xml:space="preserve"> equipped with an interference optical system</w:t>
      </w:r>
      <w:r w:rsidR="004E38F4">
        <w:rPr>
          <w:rFonts w:asciiTheme="majorHAnsi" w:eastAsia="Arial" w:hAnsiTheme="majorHAnsi" w:cstheme="majorHAnsi"/>
          <w:color w:val="000000"/>
          <w:sz w:val="24"/>
          <w:szCs w:val="24"/>
          <w:lang w:val="en-US"/>
        </w:rPr>
        <w:t xml:space="preserve"> </w:t>
      </w:r>
      <w:r w:rsidR="004E38F4" w:rsidRPr="008867E1">
        <w:rPr>
          <w:rFonts w:asciiTheme="majorHAnsi" w:eastAsia="Arial" w:hAnsiTheme="majorHAnsi" w:cstheme="majorHAnsi"/>
          <w:color w:val="000000" w:themeColor="text1"/>
          <w:sz w:val="24"/>
          <w:szCs w:val="24"/>
          <w:lang w:val="en-US"/>
        </w:rPr>
        <w:t>synchronized to the centrifugal rotation, so that the colloidal sedimentation</w:t>
      </w:r>
      <w:r w:rsidR="004E38F4">
        <w:rPr>
          <w:rFonts w:asciiTheme="majorHAnsi" w:eastAsia="Arial" w:hAnsiTheme="majorHAnsi" w:cstheme="majorHAnsi"/>
          <w:color w:val="000000" w:themeColor="text1"/>
          <w:sz w:val="24"/>
          <w:szCs w:val="24"/>
          <w:lang w:val="en-US"/>
        </w:rPr>
        <w:t xml:space="preserve"> profile</w:t>
      </w:r>
      <w:r w:rsidR="004E38F4" w:rsidRPr="008867E1">
        <w:rPr>
          <w:rFonts w:asciiTheme="majorHAnsi" w:eastAsia="Arial" w:hAnsiTheme="majorHAnsi" w:cstheme="majorHAnsi"/>
          <w:color w:val="000000" w:themeColor="text1"/>
          <w:sz w:val="24"/>
          <w:szCs w:val="24"/>
          <w:lang w:val="en-US"/>
        </w:rPr>
        <w:t xml:space="preserve"> during centrifugation is monitored over time. </w:t>
      </w:r>
      <w:r w:rsidR="004E38F4">
        <w:rPr>
          <w:rFonts w:asciiTheme="majorHAnsi" w:eastAsia="Arial" w:hAnsiTheme="majorHAnsi" w:cstheme="majorHAnsi"/>
          <w:color w:val="000000" w:themeColor="text1"/>
          <w:sz w:val="24"/>
          <w:szCs w:val="24"/>
          <w:lang w:val="en-US"/>
        </w:rPr>
        <w:t xml:space="preserve">By adjusting the </w:t>
      </w:r>
      <w:r w:rsidR="004E38F4" w:rsidRPr="008867E1">
        <w:rPr>
          <w:rFonts w:asciiTheme="majorHAnsi" w:eastAsia="Arial" w:hAnsiTheme="majorHAnsi" w:cstheme="majorHAnsi"/>
          <w:color w:val="000000" w:themeColor="text1"/>
          <w:sz w:val="24"/>
          <w:szCs w:val="24"/>
          <w:lang w:val="en-US"/>
        </w:rPr>
        <w:t>centrifugation speed</w:t>
      </w:r>
      <w:r w:rsidR="004E38F4">
        <w:rPr>
          <w:rFonts w:asciiTheme="majorHAnsi" w:eastAsia="Arial" w:hAnsiTheme="majorHAnsi" w:cstheme="majorHAnsi"/>
          <w:color w:val="000000" w:themeColor="text1"/>
          <w:sz w:val="24"/>
          <w:szCs w:val="24"/>
          <w:lang w:val="en-US"/>
        </w:rPr>
        <w:t xml:space="preserve">, the </w:t>
      </w:r>
      <w:r w:rsidR="004E38F4" w:rsidRPr="008867E1">
        <w:rPr>
          <w:rFonts w:asciiTheme="majorHAnsi" w:eastAsia="Arial" w:hAnsiTheme="majorHAnsi" w:cstheme="majorHAnsi"/>
          <w:color w:val="000000" w:themeColor="text1"/>
          <w:sz w:val="24"/>
          <w:szCs w:val="24"/>
          <w:lang w:val="en-US"/>
        </w:rPr>
        <w:t>mass concentration</w:t>
      </w:r>
      <w:r w:rsidR="004E38F4">
        <w:rPr>
          <w:rFonts w:asciiTheme="majorHAnsi" w:eastAsia="Arial" w:hAnsiTheme="majorHAnsi" w:cstheme="majorHAnsi"/>
          <w:color w:val="000000" w:themeColor="text1"/>
          <w:sz w:val="24"/>
          <w:szCs w:val="24"/>
          <w:lang w:val="en-US"/>
        </w:rPr>
        <w:t xml:space="preserve"> and particle size distribution </w:t>
      </w:r>
      <w:r w:rsidR="004E38F4" w:rsidRPr="008867E1">
        <w:rPr>
          <w:rFonts w:asciiTheme="majorHAnsi" w:eastAsia="Arial" w:hAnsiTheme="majorHAnsi" w:cstheme="majorHAnsi"/>
          <w:color w:val="000000" w:themeColor="text1"/>
          <w:sz w:val="24"/>
          <w:szCs w:val="24"/>
          <w:lang w:val="en-US"/>
        </w:rPr>
        <w:t xml:space="preserve">were determined in </w:t>
      </w:r>
      <w:r w:rsidR="004E38F4" w:rsidRPr="00CD34C7">
        <w:rPr>
          <w:rFonts w:asciiTheme="majorHAnsi" w:eastAsia="Arial" w:hAnsiTheme="majorHAnsi" w:cstheme="majorHAnsi"/>
          <w:sz w:val="24"/>
          <w:szCs w:val="24"/>
          <w:lang w:val="en-US"/>
        </w:rPr>
        <w:t xml:space="preserve">three overlapping size intervals of 10-150 nm (12 000 rpm </w:t>
      </w:r>
      <w:r w:rsidR="004E38F4" w:rsidRPr="00CD34C7">
        <w:rPr>
          <w:rStyle w:val="hgkelc"/>
          <w:rFonts w:ascii="Cambria Math" w:hAnsi="Cambria Math" w:cs="Cambria Math"/>
          <w:sz w:val="24"/>
          <w:szCs w:val="24"/>
          <w:lang w:val="en-US"/>
        </w:rPr>
        <w:t>≙</w:t>
      </w:r>
      <w:r w:rsidR="004E38F4" w:rsidRPr="00CD34C7">
        <w:rPr>
          <w:rFonts w:asciiTheme="majorHAnsi" w:eastAsia="Arial" w:hAnsiTheme="majorHAnsi" w:cstheme="majorHAnsi"/>
          <w:sz w:val="24"/>
          <w:szCs w:val="24"/>
          <w:lang w:val="en-US"/>
        </w:rPr>
        <w:t xml:space="preserve"> 10 500 </w:t>
      </w:r>
      <w:proofErr w:type="spellStart"/>
      <w:r w:rsidR="004E38F4" w:rsidRPr="00CD34C7">
        <w:rPr>
          <w:rFonts w:asciiTheme="majorHAnsi" w:eastAsia="Arial" w:hAnsiTheme="majorHAnsi" w:cstheme="majorHAnsi"/>
          <w:sz w:val="24"/>
          <w:szCs w:val="24"/>
          <w:lang w:val="en-US"/>
        </w:rPr>
        <w:t>rcf</w:t>
      </w:r>
      <w:proofErr w:type="spellEnd"/>
      <w:r w:rsidR="004E38F4" w:rsidRPr="00CD34C7">
        <w:rPr>
          <w:rFonts w:asciiTheme="majorHAnsi" w:eastAsia="Arial" w:hAnsiTheme="majorHAnsi" w:cstheme="majorHAnsi"/>
          <w:sz w:val="24"/>
          <w:szCs w:val="24"/>
          <w:lang w:val="en-US"/>
        </w:rPr>
        <w:t>), 40-</w:t>
      </w:r>
      <w:r w:rsidR="00F95A84" w:rsidRPr="00CD34C7">
        <w:rPr>
          <w:rFonts w:asciiTheme="majorHAnsi" w:eastAsia="Arial" w:hAnsiTheme="majorHAnsi" w:cstheme="majorHAnsi"/>
          <w:sz w:val="24"/>
          <w:szCs w:val="24"/>
          <w:lang w:val="en-US"/>
        </w:rPr>
        <w:t>800</w:t>
      </w:r>
      <w:r w:rsidR="004E38F4" w:rsidRPr="00CD34C7">
        <w:rPr>
          <w:rFonts w:asciiTheme="majorHAnsi" w:eastAsia="Arial" w:hAnsiTheme="majorHAnsi" w:cstheme="majorHAnsi"/>
          <w:sz w:val="24"/>
          <w:szCs w:val="24"/>
          <w:lang w:val="en-US"/>
        </w:rPr>
        <w:t xml:space="preserve"> nm (3 000 rpm </w:t>
      </w:r>
      <w:r w:rsidR="004E38F4" w:rsidRPr="00CD34C7">
        <w:rPr>
          <w:rStyle w:val="hgkelc"/>
          <w:rFonts w:ascii="Cambria Math" w:hAnsi="Cambria Math" w:cs="Cambria Math"/>
          <w:sz w:val="24"/>
          <w:szCs w:val="24"/>
          <w:lang w:val="en-US"/>
        </w:rPr>
        <w:t>≙</w:t>
      </w:r>
      <w:r w:rsidR="004E38F4" w:rsidRPr="00CD34C7">
        <w:rPr>
          <w:rStyle w:val="hgkelc"/>
          <w:rFonts w:asciiTheme="majorHAnsi" w:hAnsiTheme="majorHAnsi" w:cstheme="majorHAnsi"/>
          <w:sz w:val="24"/>
          <w:szCs w:val="24"/>
          <w:lang w:val="en-US"/>
        </w:rPr>
        <w:t xml:space="preserve"> 650 </w:t>
      </w:r>
      <w:proofErr w:type="spellStart"/>
      <w:r w:rsidR="004E38F4" w:rsidRPr="00CD34C7">
        <w:rPr>
          <w:rStyle w:val="hgkelc"/>
          <w:rFonts w:asciiTheme="majorHAnsi" w:hAnsiTheme="majorHAnsi" w:cstheme="majorHAnsi"/>
          <w:sz w:val="24"/>
          <w:szCs w:val="24"/>
          <w:lang w:val="en-US"/>
        </w:rPr>
        <w:t>rcf</w:t>
      </w:r>
      <w:proofErr w:type="spellEnd"/>
      <w:r w:rsidR="004E38F4" w:rsidRPr="00CD34C7">
        <w:rPr>
          <w:rStyle w:val="hgkelc"/>
          <w:rFonts w:asciiTheme="majorHAnsi" w:hAnsiTheme="majorHAnsi" w:cstheme="majorHAnsi"/>
          <w:sz w:val="24"/>
          <w:szCs w:val="24"/>
          <w:lang w:val="en-US"/>
        </w:rPr>
        <w:t>) and 300-5</w:t>
      </w:r>
      <w:r w:rsidR="00F95A84" w:rsidRPr="00CD34C7">
        <w:rPr>
          <w:rStyle w:val="hgkelc"/>
          <w:rFonts w:asciiTheme="majorHAnsi" w:hAnsiTheme="majorHAnsi" w:cstheme="majorHAnsi"/>
          <w:sz w:val="24"/>
          <w:szCs w:val="24"/>
          <w:lang w:val="en-US"/>
        </w:rPr>
        <w:t>0</w:t>
      </w:r>
      <w:r w:rsidR="004E38F4" w:rsidRPr="00CD34C7">
        <w:rPr>
          <w:rStyle w:val="hgkelc"/>
          <w:rFonts w:asciiTheme="majorHAnsi" w:hAnsiTheme="majorHAnsi" w:cstheme="majorHAnsi"/>
          <w:sz w:val="24"/>
          <w:szCs w:val="24"/>
          <w:lang w:val="en-US"/>
        </w:rPr>
        <w:t xml:space="preserve">00 nm (1 000 rpm </w:t>
      </w:r>
      <w:r w:rsidR="004E38F4" w:rsidRPr="00CD34C7">
        <w:rPr>
          <w:rStyle w:val="hgkelc"/>
          <w:rFonts w:ascii="Cambria Math" w:hAnsi="Cambria Math" w:cs="Cambria Math"/>
          <w:sz w:val="24"/>
          <w:szCs w:val="24"/>
          <w:lang w:val="en-US"/>
        </w:rPr>
        <w:t>≙</w:t>
      </w:r>
      <w:r w:rsidR="004E38F4" w:rsidRPr="00CD34C7">
        <w:rPr>
          <w:rStyle w:val="hgkelc"/>
          <w:rFonts w:asciiTheme="majorHAnsi" w:hAnsiTheme="majorHAnsi" w:cstheme="majorHAnsi"/>
          <w:sz w:val="24"/>
          <w:szCs w:val="24"/>
          <w:lang w:val="en-US"/>
        </w:rPr>
        <w:t xml:space="preserve"> 70 </w:t>
      </w:r>
      <w:proofErr w:type="spellStart"/>
      <w:r w:rsidR="004E38F4" w:rsidRPr="00CD34C7">
        <w:rPr>
          <w:rStyle w:val="hgkelc"/>
          <w:rFonts w:asciiTheme="majorHAnsi" w:hAnsiTheme="majorHAnsi" w:cstheme="majorHAnsi"/>
          <w:sz w:val="24"/>
          <w:szCs w:val="24"/>
          <w:lang w:val="en-US"/>
        </w:rPr>
        <w:t>rcf</w:t>
      </w:r>
      <w:proofErr w:type="spellEnd"/>
      <w:r w:rsidR="004E38F4" w:rsidRPr="00CD34C7">
        <w:rPr>
          <w:rStyle w:val="hgkelc"/>
          <w:rFonts w:asciiTheme="majorHAnsi" w:hAnsiTheme="majorHAnsi" w:cstheme="majorHAnsi"/>
          <w:sz w:val="24"/>
          <w:szCs w:val="24"/>
          <w:lang w:val="en-US"/>
        </w:rPr>
        <w:t>); with 3 hours centrifugation time each</w:t>
      </w:r>
      <w:r w:rsidR="004E38F4" w:rsidRPr="00E90A88">
        <w:rPr>
          <w:rStyle w:val="hgkelc"/>
          <w:rFonts w:asciiTheme="majorHAnsi" w:hAnsiTheme="majorHAnsi" w:cstheme="majorHAnsi"/>
          <w:sz w:val="24"/>
          <w:szCs w:val="24"/>
          <w:lang w:val="en-US"/>
        </w:rPr>
        <w:t>.</w:t>
      </w:r>
      <w:r w:rsidR="004E38F4" w:rsidRPr="00E90A88">
        <w:rPr>
          <w:rStyle w:val="hgkelc"/>
          <w:rFonts w:ascii="Cambria Math" w:hAnsi="Cambria Math" w:cs="Cambria Math"/>
          <w:szCs w:val="21"/>
          <w:lang w:val="en-US"/>
        </w:rPr>
        <w:t xml:space="preserve"> </w:t>
      </w:r>
      <w:r w:rsidR="004E38F4" w:rsidRPr="00721314">
        <w:rPr>
          <w:rFonts w:asciiTheme="majorHAnsi" w:eastAsia="Arial" w:hAnsiTheme="majorHAnsi" w:cstheme="majorHAnsi"/>
          <w:sz w:val="24"/>
          <w:szCs w:val="24"/>
          <w:lang w:val="en-US"/>
        </w:rPr>
        <w:t>For data evaluation of the absorption profiles (resolved in time and radius</w:t>
      </w:r>
      <w:r w:rsidR="004E38F4" w:rsidRPr="00E90A88">
        <w:rPr>
          <w:rFonts w:asciiTheme="majorHAnsi" w:eastAsia="Arial" w:hAnsiTheme="majorHAnsi" w:cstheme="majorHAnsi"/>
          <w:color w:val="000000" w:themeColor="text1"/>
          <w:sz w:val="24"/>
          <w:szCs w:val="24"/>
          <w:lang w:val="en-US"/>
        </w:rPr>
        <w:t xml:space="preserve">) </w:t>
      </w:r>
      <w:proofErr w:type="spellStart"/>
      <w:r w:rsidR="004E38F4" w:rsidRPr="00E90A88">
        <w:rPr>
          <w:rFonts w:asciiTheme="majorHAnsi" w:eastAsia="Arial" w:hAnsiTheme="majorHAnsi" w:cstheme="majorHAnsi"/>
          <w:color w:val="000000" w:themeColor="text1"/>
          <w:sz w:val="24"/>
          <w:szCs w:val="24"/>
          <w:lang w:val="en-US"/>
        </w:rPr>
        <w:t>SedFit</w:t>
      </w:r>
      <w:proofErr w:type="spellEnd"/>
      <w:r w:rsidR="004E38F4" w:rsidRPr="00E90A88">
        <w:rPr>
          <w:rFonts w:asciiTheme="majorHAnsi" w:eastAsia="Arial" w:hAnsiTheme="majorHAnsi" w:cstheme="majorHAnsi"/>
          <w:color w:val="000000" w:themeColor="text1"/>
          <w:sz w:val="24"/>
          <w:szCs w:val="24"/>
          <w:lang w:val="en-US"/>
        </w:rPr>
        <w:t xml:space="preserve"> v14.0 was </w:t>
      </w:r>
      <w:r w:rsidR="004E38F4" w:rsidRPr="00721314">
        <w:rPr>
          <w:rFonts w:asciiTheme="majorHAnsi" w:eastAsia="Arial" w:hAnsiTheme="majorHAnsi" w:cstheme="majorHAnsi"/>
          <w:sz w:val="24"/>
          <w:szCs w:val="24"/>
          <w:lang w:val="en-US"/>
        </w:rPr>
        <w:t>used with the corresponding polymer density (SI Table 1</w:t>
      </w:r>
      <w:r w:rsidR="004E38F4" w:rsidRPr="00E119CB">
        <w:rPr>
          <w:rFonts w:asciiTheme="majorHAnsi" w:eastAsia="Arial" w:hAnsiTheme="majorHAnsi" w:cstheme="majorHAnsi"/>
          <w:sz w:val="24"/>
          <w:szCs w:val="24"/>
          <w:lang w:val="en-US"/>
        </w:rPr>
        <w:t>).</w:t>
      </w:r>
      <w:bookmarkStart w:id="1" w:name="_Hlk73441871"/>
      <w:r w:rsidR="00D22049">
        <w:rPr>
          <w:rFonts w:asciiTheme="majorHAnsi" w:eastAsia="Arial" w:hAnsiTheme="majorHAnsi" w:cstheme="majorHAnsi"/>
          <w:sz w:val="24"/>
          <w:szCs w:val="24"/>
          <w:lang w:val="en-US"/>
        </w:rPr>
        <w:fldChar w:fldCharType="begin"/>
      </w:r>
      <w:r>
        <w:rPr>
          <w:rFonts w:asciiTheme="majorHAnsi" w:eastAsia="Arial" w:hAnsiTheme="majorHAnsi" w:cstheme="majorHAnsi"/>
          <w:sz w:val="24"/>
          <w:szCs w:val="24"/>
          <w:lang w:val="en-US"/>
        </w:rPr>
        <w:instrText xml:space="preserve"> ADDIN EN.CITE &lt;EndNote&gt;&lt;Cite&gt;&lt;Author&gt;Schuck&lt;/Author&gt;&lt;Year&gt;2005&lt;/Year&gt;&lt;RecNum&gt;388&lt;/RecNum&gt;&lt;DisplayText&gt;&lt;style face="superscript"&gt;2&lt;/style&gt;&lt;/DisplayText&gt;&lt;record&gt;&lt;rec-number&gt;388&lt;/rec-number&gt;&lt;foreign-keys&gt;&lt;key app="EN" db-id="9fvzfxpr5vt55beprpy5rssxeezwzpastve2" timestamp="1643374343"&gt;388&lt;/key&gt;&lt;/foreign-keys&gt;&lt;ref-type name="Book Section"&gt;5&lt;/ref-type&gt;&lt;contributors&gt;&lt;authors&gt;&lt;author&gt;Schuck, Peter&lt;/author&gt;&lt;author&gt;Balbo, Andrea&lt;/author&gt;&lt;/authors&gt;&lt;/contributors&gt;&lt;titles&gt;&lt;title&gt;Analytical Ultracentrifugation in the Study of Protein Selfassociation and Heterogeneous Protein-Protein Interactions&lt;/title&gt;&lt;secondary-title&gt;Protein-Protein Interactions: A Molecular Cloning Manual&lt;/secondary-title&gt;&lt;/titles&gt;&lt;dates&gt;&lt;year&gt;2005&lt;/year&gt;&lt;/dates&gt;&lt;pub-location&gt;Cold Spring Harbor Laboratory Press&lt;/pub-location&gt;&lt;urls&gt;&lt;/urls&gt;&lt;/record&gt;&lt;/Cite&gt;&lt;/EndNote&gt;</w:instrText>
      </w:r>
      <w:r w:rsidR="00D22049">
        <w:rPr>
          <w:rFonts w:asciiTheme="majorHAnsi" w:eastAsia="Arial" w:hAnsiTheme="majorHAnsi" w:cstheme="majorHAnsi"/>
          <w:sz w:val="24"/>
          <w:szCs w:val="24"/>
          <w:lang w:val="en-US"/>
        </w:rPr>
        <w:fldChar w:fldCharType="separate"/>
      </w:r>
      <w:r w:rsidRPr="007B6B31">
        <w:rPr>
          <w:rFonts w:asciiTheme="majorHAnsi" w:eastAsia="Arial" w:hAnsiTheme="majorHAnsi" w:cstheme="majorHAnsi"/>
          <w:noProof/>
          <w:sz w:val="24"/>
          <w:szCs w:val="24"/>
          <w:vertAlign w:val="superscript"/>
          <w:lang w:val="en-US"/>
        </w:rPr>
        <w:t>2</w:t>
      </w:r>
      <w:r w:rsidR="00D22049">
        <w:rPr>
          <w:rFonts w:asciiTheme="majorHAnsi" w:eastAsia="Arial" w:hAnsiTheme="majorHAnsi" w:cstheme="majorHAnsi"/>
          <w:sz w:val="24"/>
          <w:szCs w:val="24"/>
          <w:lang w:val="en-US"/>
        </w:rPr>
        <w:fldChar w:fldCharType="end"/>
      </w:r>
      <w:r w:rsidR="00D22049">
        <w:rPr>
          <w:rFonts w:asciiTheme="majorHAnsi" w:eastAsia="Arial" w:hAnsiTheme="majorHAnsi" w:cstheme="majorHAnsi"/>
          <w:color w:val="FF0000"/>
          <w:sz w:val="24"/>
          <w:szCs w:val="24"/>
          <w:lang w:val="en-US"/>
        </w:rPr>
        <w:t xml:space="preserve"> </w:t>
      </w:r>
      <w:r w:rsidR="004E38F4" w:rsidRPr="00E90A88">
        <w:rPr>
          <w:rStyle w:val="hgkelc"/>
          <w:rFonts w:asciiTheme="majorHAnsi" w:hAnsiTheme="majorHAnsi" w:cstheme="majorHAnsi"/>
          <w:sz w:val="24"/>
          <w:szCs w:val="24"/>
          <w:lang w:val="en-US"/>
        </w:rPr>
        <w:t xml:space="preserve">Duplicate samples were measured and values for blank measurements were </w:t>
      </w:r>
      <w:r w:rsidR="007C28C6" w:rsidRPr="00E90A88">
        <w:rPr>
          <w:rStyle w:val="hgkelc"/>
          <w:rFonts w:asciiTheme="majorHAnsi" w:hAnsiTheme="majorHAnsi" w:cstheme="majorHAnsi"/>
          <w:sz w:val="24"/>
          <w:szCs w:val="24"/>
          <w:lang w:val="en-US"/>
        </w:rPr>
        <w:t>subtracted</w:t>
      </w:r>
      <w:r w:rsidR="004E38F4" w:rsidRPr="00E90A88">
        <w:rPr>
          <w:rStyle w:val="hgkelc"/>
          <w:rFonts w:asciiTheme="majorHAnsi" w:hAnsiTheme="majorHAnsi" w:cstheme="majorHAnsi"/>
          <w:sz w:val="24"/>
          <w:szCs w:val="24"/>
          <w:lang w:val="en-US"/>
        </w:rPr>
        <w:t>.</w:t>
      </w:r>
      <w:bookmarkEnd w:id="1"/>
      <w:r w:rsidR="00037896">
        <w:rPr>
          <w:rStyle w:val="hgkelc"/>
          <w:rFonts w:asciiTheme="majorHAnsi" w:hAnsiTheme="majorHAnsi" w:cstheme="majorHAnsi"/>
          <w:sz w:val="24"/>
          <w:szCs w:val="24"/>
          <w:lang w:val="en-US"/>
        </w:rPr>
        <w:t xml:space="preserve"> </w:t>
      </w:r>
      <w:r w:rsidR="001C166C">
        <w:rPr>
          <w:rStyle w:val="hgkelc"/>
          <w:rFonts w:asciiTheme="majorHAnsi" w:hAnsiTheme="majorHAnsi" w:cstheme="majorHAnsi"/>
          <w:sz w:val="24"/>
          <w:szCs w:val="24"/>
          <w:lang w:val="en-US"/>
        </w:rPr>
        <w:t>In the case of pristine LDPE (ρ &lt; 1), D</w:t>
      </w:r>
      <w:r w:rsidR="001C166C" w:rsidRPr="00C563A2">
        <w:rPr>
          <w:rStyle w:val="hgkelc"/>
          <w:rFonts w:asciiTheme="majorHAnsi" w:hAnsiTheme="majorHAnsi" w:cstheme="majorHAnsi"/>
          <w:sz w:val="24"/>
          <w:szCs w:val="24"/>
          <w:vertAlign w:val="subscript"/>
          <w:lang w:val="en-US"/>
        </w:rPr>
        <w:t>2</w:t>
      </w:r>
      <w:r w:rsidR="001C166C">
        <w:rPr>
          <w:rStyle w:val="hgkelc"/>
          <w:rFonts w:asciiTheme="majorHAnsi" w:hAnsiTheme="majorHAnsi" w:cstheme="majorHAnsi"/>
          <w:sz w:val="24"/>
          <w:szCs w:val="24"/>
          <w:lang w:val="en-US"/>
        </w:rPr>
        <w:t xml:space="preserve">O </w:t>
      </w:r>
      <w:r w:rsidR="005E16DE">
        <w:rPr>
          <w:rStyle w:val="hgkelc"/>
          <w:rFonts w:asciiTheme="majorHAnsi" w:hAnsiTheme="majorHAnsi" w:cstheme="majorHAnsi"/>
          <w:sz w:val="24"/>
          <w:szCs w:val="24"/>
          <w:lang w:val="en-US"/>
        </w:rPr>
        <w:t xml:space="preserve">instead of water was used to measure flotation instead of sedimentation. The density of </w:t>
      </w:r>
      <w:r w:rsidR="00C47F9E">
        <w:rPr>
          <w:rStyle w:val="hgkelc"/>
          <w:rFonts w:asciiTheme="majorHAnsi" w:hAnsiTheme="majorHAnsi" w:cstheme="majorHAnsi"/>
          <w:sz w:val="24"/>
          <w:szCs w:val="24"/>
          <w:lang w:val="en-US"/>
        </w:rPr>
        <w:t>LDPE increased due to UV aging,</w:t>
      </w:r>
      <w:r w:rsidR="00EC734B">
        <w:rPr>
          <w:rStyle w:val="hgkelc"/>
          <w:rFonts w:asciiTheme="majorHAnsi" w:hAnsiTheme="majorHAnsi" w:cstheme="majorHAnsi"/>
          <w:sz w:val="24"/>
          <w:szCs w:val="24"/>
          <w:lang w:val="en-US"/>
        </w:rPr>
        <w:fldChar w:fldCharType="begin"/>
      </w:r>
      <w:r w:rsidR="00EC734B">
        <w:rPr>
          <w:rStyle w:val="hgkelc"/>
          <w:rFonts w:asciiTheme="majorHAnsi" w:hAnsiTheme="majorHAnsi" w:cstheme="majorHAnsi"/>
          <w:sz w:val="24"/>
          <w:szCs w:val="24"/>
          <w:lang w:val="en-US"/>
        </w:rPr>
        <w:instrText xml:space="preserve"> ADDIN EN.CITE &lt;EndNote&gt;&lt;Cite&gt;&lt;Author&gt;Komitov&lt;/Author&gt;&lt;Year&gt;1989&lt;/Year&gt;&lt;RecNum&gt;696&lt;/RecNum&gt;&lt;DisplayText&gt;&lt;style face="superscript"&gt;3&lt;/style&gt;&lt;/DisplayText&gt;&lt;record&gt;&lt;rec-number&gt;696&lt;/rec-number&gt;&lt;foreign-keys&gt;&lt;key app="EN" db-id="9fvzfxpr5vt55beprpy5rssxeezwzpastve2" timestamp="1715187418"&gt;696&lt;/key&gt;&lt;/foreign-keys&gt;&lt;ref-type name="Journal Article"&gt;17&lt;/ref-type&gt;&lt;contributors&gt;&lt;authors&gt;&lt;author&gt;Komitov, P.&lt;/author&gt;&lt;author&gt;Kostov, G.&lt;/author&gt;&lt;author&gt;Stanchev, S.&lt;/author&gt;&lt;/authors&gt;&lt;/contributors&gt;&lt;titles&gt;&lt;title&gt;Ageing of LDPE: Structural changes&lt;/title&gt;&lt;secondary-title&gt;Polymer Degradation and Stability&lt;/secondary-title&gt;&lt;/titles&gt;&lt;periodical&gt;&lt;full-title&gt;Polymer Degradation and Stability&lt;/full-title&gt;&lt;/periodical&gt;&lt;pages&gt;303-312&lt;/pages&gt;&lt;volume&gt;24&lt;/volume&gt;&lt;number&gt;4&lt;/number&gt;&lt;dates&gt;&lt;year&gt;1989&lt;/year&gt;&lt;/dates&gt;&lt;urls&gt;&lt;/urls&gt;&lt;electronic-resource-num&gt;https://doi.org/10.1016/0141-3910(89)90040-2&lt;/electronic-resource-num&gt;&lt;/record&gt;&lt;/Cite&gt;&lt;/EndNote&gt;</w:instrText>
      </w:r>
      <w:r w:rsidR="00EC734B">
        <w:rPr>
          <w:rStyle w:val="hgkelc"/>
          <w:rFonts w:asciiTheme="majorHAnsi" w:hAnsiTheme="majorHAnsi" w:cstheme="majorHAnsi"/>
          <w:sz w:val="24"/>
          <w:szCs w:val="24"/>
          <w:lang w:val="en-US"/>
        </w:rPr>
        <w:fldChar w:fldCharType="separate"/>
      </w:r>
      <w:r w:rsidR="00EC734B" w:rsidRPr="00EC734B">
        <w:rPr>
          <w:rStyle w:val="hgkelc"/>
          <w:rFonts w:asciiTheme="majorHAnsi" w:hAnsiTheme="majorHAnsi" w:cstheme="majorHAnsi"/>
          <w:noProof/>
          <w:sz w:val="24"/>
          <w:szCs w:val="24"/>
          <w:vertAlign w:val="superscript"/>
          <w:lang w:val="en-US"/>
        </w:rPr>
        <w:t>3</w:t>
      </w:r>
      <w:r w:rsidR="00EC734B">
        <w:rPr>
          <w:rStyle w:val="hgkelc"/>
          <w:rFonts w:asciiTheme="majorHAnsi" w:hAnsiTheme="majorHAnsi" w:cstheme="majorHAnsi"/>
          <w:sz w:val="24"/>
          <w:szCs w:val="24"/>
          <w:lang w:val="en-US"/>
        </w:rPr>
        <w:fldChar w:fldCharType="end"/>
      </w:r>
      <w:r w:rsidR="00C47F9E">
        <w:rPr>
          <w:rStyle w:val="hgkelc"/>
          <w:rFonts w:asciiTheme="majorHAnsi" w:hAnsiTheme="majorHAnsi" w:cstheme="majorHAnsi"/>
          <w:sz w:val="24"/>
          <w:szCs w:val="24"/>
          <w:lang w:val="en-US"/>
        </w:rPr>
        <w:t xml:space="preserve"> </w:t>
      </w:r>
      <w:r w:rsidR="00672FC3">
        <w:rPr>
          <w:rStyle w:val="hgkelc"/>
          <w:rFonts w:asciiTheme="majorHAnsi" w:hAnsiTheme="majorHAnsi" w:cstheme="majorHAnsi"/>
          <w:sz w:val="24"/>
          <w:szCs w:val="24"/>
          <w:lang w:val="en-US"/>
        </w:rPr>
        <w:t>enabling</w:t>
      </w:r>
      <w:r w:rsidR="00C47F9E">
        <w:rPr>
          <w:rStyle w:val="hgkelc"/>
          <w:rFonts w:asciiTheme="majorHAnsi" w:hAnsiTheme="majorHAnsi" w:cstheme="majorHAnsi"/>
          <w:sz w:val="24"/>
          <w:szCs w:val="24"/>
          <w:lang w:val="en-US"/>
        </w:rPr>
        <w:t xml:space="preserve"> measurements by sedimentation.</w:t>
      </w:r>
    </w:p>
    <w:p w14:paraId="64FE73D2" w14:textId="77777777" w:rsidR="00F07FC4" w:rsidRDefault="00F07FC4" w:rsidP="00622034">
      <w:pPr>
        <w:spacing w:line="360" w:lineRule="auto"/>
        <w:contextualSpacing/>
        <w:jc w:val="both"/>
        <w:rPr>
          <w:rStyle w:val="hgkelc"/>
          <w:rFonts w:asciiTheme="majorHAnsi" w:hAnsiTheme="majorHAnsi" w:cstheme="majorHAnsi"/>
          <w:sz w:val="24"/>
          <w:szCs w:val="24"/>
          <w:lang w:val="en-US"/>
        </w:rPr>
      </w:pPr>
    </w:p>
    <w:p w14:paraId="153D9A85" w14:textId="2C633458" w:rsidR="009314C2" w:rsidRPr="00BA5A24" w:rsidRDefault="00E7095A" w:rsidP="00622034">
      <w:pPr>
        <w:spacing w:line="360" w:lineRule="auto"/>
        <w:contextualSpacing/>
        <w:jc w:val="both"/>
        <w:rPr>
          <w:rFonts w:asciiTheme="majorHAnsi" w:hAnsiTheme="majorHAnsi" w:cstheme="majorHAnsi"/>
          <w:i/>
          <w:iCs/>
          <w:sz w:val="24"/>
          <w:szCs w:val="24"/>
          <w:lang w:val="en-US"/>
        </w:rPr>
      </w:pPr>
      <w:r>
        <w:rPr>
          <w:rFonts w:asciiTheme="majorHAnsi" w:hAnsiTheme="majorHAnsi" w:cstheme="majorHAnsi"/>
          <w:i/>
          <w:iCs/>
          <w:sz w:val="24"/>
          <w:szCs w:val="24"/>
          <w:lang w:val="en-US"/>
        </w:rPr>
        <w:t>Dissolved</w:t>
      </w:r>
      <w:r w:rsidR="009314C2" w:rsidRPr="00BA5A24">
        <w:rPr>
          <w:rFonts w:asciiTheme="majorHAnsi" w:hAnsiTheme="majorHAnsi" w:cstheme="majorHAnsi"/>
          <w:i/>
          <w:iCs/>
          <w:sz w:val="24"/>
          <w:szCs w:val="24"/>
          <w:lang w:val="en-US"/>
        </w:rPr>
        <w:t xml:space="preserve"> organic carbon (</w:t>
      </w:r>
      <w:r>
        <w:rPr>
          <w:rFonts w:asciiTheme="majorHAnsi" w:hAnsiTheme="majorHAnsi" w:cstheme="majorHAnsi"/>
          <w:i/>
          <w:iCs/>
          <w:sz w:val="24"/>
          <w:szCs w:val="24"/>
          <w:lang w:val="en-US"/>
        </w:rPr>
        <w:t>D</w:t>
      </w:r>
      <w:r w:rsidR="009314C2" w:rsidRPr="00BA5A24">
        <w:rPr>
          <w:rFonts w:asciiTheme="majorHAnsi" w:hAnsiTheme="majorHAnsi" w:cstheme="majorHAnsi"/>
          <w:i/>
          <w:iCs/>
          <w:sz w:val="24"/>
          <w:szCs w:val="24"/>
          <w:lang w:val="en-US"/>
        </w:rPr>
        <w:t>OC)</w:t>
      </w:r>
    </w:p>
    <w:p w14:paraId="775D948A" w14:textId="2865B25F" w:rsidR="009314C2" w:rsidRDefault="009314C2" w:rsidP="00622034">
      <w:pPr>
        <w:spacing w:line="360" w:lineRule="auto"/>
        <w:contextualSpacing/>
        <w:jc w:val="both"/>
        <w:rPr>
          <w:sz w:val="24"/>
          <w:szCs w:val="24"/>
          <w:lang w:val="en-US"/>
        </w:rPr>
      </w:pPr>
      <w:r w:rsidRPr="00284841">
        <w:rPr>
          <w:sz w:val="24"/>
          <w:szCs w:val="24"/>
          <w:lang w:val="en-US"/>
        </w:rPr>
        <w:t>To determine the concentration of released water-soluble organics</w:t>
      </w:r>
      <w:r w:rsidR="006E0275">
        <w:rPr>
          <w:sz w:val="24"/>
          <w:szCs w:val="24"/>
          <w:lang w:val="en-US"/>
        </w:rPr>
        <w:t>, as described earlier</w:t>
      </w:r>
      <w:r w:rsidRPr="00284841">
        <w:rPr>
          <w:sz w:val="24"/>
          <w:szCs w:val="24"/>
          <w:lang w:val="en-US"/>
        </w:rPr>
        <w:t>,</w:t>
      </w:r>
      <w:r w:rsidR="006E0275">
        <w:rPr>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6E0275">
        <w:rPr>
          <w:sz w:val="24"/>
          <w:szCs w:val="24"/>
          <w:lang w:val="en-US"/>
        </w:rPr>
        <w:instrText xml:space="preserve"> ADDIN EN.CITE </w:instrText>
      </w:r>
      <w:r w:rsidR="006E0275">
        <w:rPr>
          <w:sz w:val="24"/>
          <w:szCs w:val="24"/>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6E0275">
        <w:rPr>
          <w:sz w:val="24"/>
          <w:szCs w:val="24"/>
          <w:lang w:val="en-US"/>
        </w:rPr>
        <w:instrText xml:space="preserve"> ADDIN EN.CITE.DATA </w:instrText>
      </w:r>
      <w:r w:rsidR="006E0275">
        <w:rPr>
          <w:sz w:val="24"/>
          <w:szCs w:val="24"/>
          <w:lang w:val="en-US"/>
        </w:rPr>
      </w:r>
      <w:r w:rsidR="006E0275">
        <w:rPr>
          <w:sz w:val="24"/>
          <w:szCs w:val="24"/>
          <w:lang w:val="en-US"/>
        </w:rPr>
        <w:fldChar w:fldCharType="end"/>
      </w:r>
      <w:r w:rsidR="006E0275">
        <w:rPr>
          <w:sz w:val="24"/>
          <w:szCs w:val="24"/>
          <w:lang w:val="en-US"/>
        </w:rPr>
      </w:r>
      <w:r w:rsidR="006E0275">
        <w:rPr>
          <w:sz w:val="24"/>
          <w:szCs w:val="24"/>
          <w:lang w:val="en-US"/>
        </w:rPr>
        <w:fldChar w:fldCharType="separate"/>
      </w:r>
      <w:r w:rsidR="006E0275" w:rsidRPr="006E0275">
        <w:rPr>
          <w:noProof/>
          <w:sz w:val="24"/>
          <w:szCs w:val="24"/>
          <w:vertAlign w:val="superscript"/>
          <w:lang w:val="en-US"/>
        </w:rPr>
        <w:t>1</w:t>
      </w:r>
      <w:r w:rsidR="006E0275">
        <w:rPr>
          <w:sz w:val="24"/>
          <w:szCs w:val="24"/>
          <w:lang w:val="en-US"/>
        </w:rPr>
        <w:fldChar w:fldCharType="end"/>
      </w:r>
      <w:r w:rsidRPr="00284841">
        <w:rPr>
          <w:sz w:val="24"/>
          <w:szCs w:val="24"/>
          <w:lang w:val="en-US"/>
        </w:rPr>
        <w:t xml:space="preserve"> the </w:t>
      </w:r>
      <w:r w:rsidR="00E7095A">
        <w:rPr>
          <w:sz w:val="24"/>
          <w:szCs w:val="24"/>
          <w:lang w:val="en-US"/>
        </w:rPr>
        <w:t xml:space="preserve">filtered NanoRelease </w:t>
      </w:r>
      <w:r w:rsidRPr="00284841">
        <w:rPr>
          <w:sz w:val="24"/>
          <w:szCs w:val="24"/>
          <w:lang w:val="en-US"/>
        </w:rPr>
        <w:t xml:space="preserve">sample was diluted with ultrapure water with dilution factors of 1:10 and 1:20 and total carbon (sample </w:t>
      </w:r>
      <w:r w:rsidRPr="00284841">
        <w:rPr>
          <w:sz w:val="24"/>
          <w:szCs w:val="24"/>
          <w:lang w:val="en-GB"/>
        </w:rPr>
        <w:t>combusted catalytically on a Pt/Al</w:t>
      </w:r>
      <w:r w:rsidRPr="00284841">
        <w:rPr>
          <w:sz w:val="24"/>
          <w:szCs w:val="24"/>
          <w:vertAlign w:val="subscript"/>
          <w:lang w:val="en-GB"/>
        </w:rPr>
        <w:t>2</w:t>
      </w:r>
      <w:r w:rsidRPr="00284841">
        <w:rPr>
          <w:sz w:val="24"/>
          <w:szCs w:val="24"/>
          <w:lang w:val="en-GB"/>
        </w:rPr>
        <w:t>O</w:t>
      </w:r>
      <w:r w:rsidRPr="00284841">
        <w:rPr>
          <w:sz w:val="24"/>
          <w:szCs w:val="24"/>
          <w:vertAlign w:val="subscript"/>
          <w:lang w:val="en-GB"/>
        </w:rPr>
        <w:t>3</w:t>
      </w:r>
      <w:r w:rsidRPr="00284841">
        <w:rPr>
          <w:sz w:val="24"/>
          <w:szCs w:val="24"/>
          <w:lang w:val="en-GB"/>
        </w:rPr>
        <w:t xml:space="preserve"> catalyst in an oxygen stream at ca. 680 °C)</w:t>
      </w:r>
      <w:r w:rsidRPr="00284841">
        <w:rPr>
          <w:sz w:val="24"/>
          <w:szCs w:val="24"/>
          <w:lang w:val="en-US"/>
        </w:rPr>
        <w:t xml:space="preserve"> and total inorganic carbon (sample acidified with 25 wt.-% phosphoric acid) were quantified as CO</w:t>
      </w:r>
      <w:r w:rsidRPr="00284841">
        <w:rPr>
          <w:sz w:val="24"/>
          <w:szCs w:val="24"/>
          <w:vertAlign w:val="subscript"/>
          <w:lang w:val="en-US"/>
        </w:rPr>
        <w:t>2</w:t>
      </w:r>
      <w:r w:rsidRPr="00284841">
        <w:rPr>
          <w:sz w:val="24"/>
          <w:szCs w:val="24"/>
          <w:lang w:val="en-US"/>
        </w:rPr>
        <w:t xml:space="preserve"> via NDIR detection (Shimadzu TOC-L). </w:t>
      </w:r>
      <w:r w:rsidR="00E7095A">
        <w:rPr>
          <w:sz w:val="24"/>
          <w:szCs w:val="24"/>
          <w:lang w:val="en-US"/>
        </w:rPr>
        <w:t>D</w:t>
      </w:r>
      <w:r w:rsidRPr="00284841">
        <w:rPr>
          <w:sz w:val="24"/>
          <w:szCs w:val="24"/>
          <w:lang w:val="en-US"/>
        </w:rPr>
        <w:t>OC was calculated as the difference between total carbon and total inorganic carbon.</w:t>
      </w:r>
      <w:r w:rsidR="001E6DDE">
        <w:rPr>
          <w:sz w:val="24"/>
          <w:szCs w:val="24"/>
          <w:lang w:val="en-US"/>
        </w:rPr>
        <w:t xml:space="preserve"> Due to lack of substance, it was not possible to conduct duplicate measurements.</w:t>
      </w:r>
    </w:p>
    <w:p w14:paraId="5573FBAC" w14:textId="77777777" w:rsidR="005C63A6" w:rsidRDefault="005C63A6" w:rsidP="00622034">
      <w:pPr>
        <w:spacing w:line="360" w:lineRule="auto"/>
        <w:contextualSpacing/>
        <w:jc w:val="both"/>
        <w:rPr>
          <w:sz w:val="24"/>
          <w:szCs w:val="24"/>
          <w:lang w:val="en-US"/>
        </w:rPr>
      </w:pPr>
    </w:p>
    <w:p w14:paraId="55F6D04F" w14:textId="77777777" w:rsidR="005C63A6" w:rsidRDefault="005C63A6" w:rsidP="00622034">
      <w:pPr>
        <w:spacing w:line="360" w:lineRule="auto"/>
        <w:contextualSpacing/>
        <w:jc w:val="both"/>
        <w:rPr>
          <w:sz w:val="24"/>
          <w:szCs w:val="24"/>
          <w:lang w:val="en-US"/>
        </w:rPr>
      </w:pPr>
    </w:p>
    <w:p w14:paraId="110386C8" w14:textId="08DEB477" w:rsidR="009314C2" w:rsidRDefault="00AF3044" w:rsidP="009314C2">
      <w:pPr>
        <w:keepNext/>
        <w:spacing w:line="360" w:lineRule="auto"/>
        <w:jc w:val="both"/>
      </w:pPr>
      <w:r>
        <w:rPr>
          <w:noProof/>
        </w:rPr>
        <w:lastRenderedPageBreak/>
        <w:drawing>
          <wp:inline distT="0" distB="0" distL="0" distR="0" wp14:anchorId="00083890" wp14:editId="01B2515D">
            <wp:extent cx="5760000" cy="2287782"/>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a:extLst>
                        <a:ext uri="{28A0092B-C50C-407E-A947-70E740481C1C}">
                          <a14:useLocalDpi xmlns:a14="http://schemas.microsoft.com/office/drawing/2010/main" val="0"/>
                        </a:ext>
                      </a:extLst>
                    </a:blip>
                    <a:srcRect l="332" r="1599"/>
                    <a:stretch/>
                  </pic:blipFill>
                  <pic:spPr bwMode="auto">
                    <a:xfrm>
                      <a:off x="0" y="0"/>
                      <a:ext cx="5760000" cy="2287782"/>
                    </a:xfrm>
                    <a:prstGeom prst="rect">
                      <a:avLst/>
                    </a:prstGeom>
                    <a:noFill/>
                    <a:ln>
                      <a:noFill/>
                    </a:ln>
                    <a:extLst>
                      <a:ext uri="{53640926-AAD7-44D8-BBD7-CCE9431645EC}">
                        <a14:shadowObscured xmlns:a14="http://schemas.microsoft.com/office/drawing/2010/main"/>
                      </a:ext>
                    </a:extLst>
                  </pic:spPr>
                </pic:pic>
              </a:graphicData>
            </a:graphic>
          </wp:inline>
        </w:drawing>
      </w:r>
    </w:p>
    <w:p w14:paraId="65A46039" w14:textId="368919D0" w:rsidR="002568BE" w:rsidRPr="002568BE" w:rsidRDefault="009314C2" w:rsidP="00FC7B4A">
      <w:pPr>
        <w:pStyle w:val="Beschriftung"/>
        <w:spacing w:line="360" w:lineRule="auto"/>
        <w:jc w:val="both"/>
        <w:rPr>
          <w:lang w:val="en-US"/>
        </w:rPr>
      </w:pPr>
      <w:r w:rsidRPr="008F03AD">
        <w:rPr>
          <w:lang w:val="en-US"/>
        </w:rPr>
        <w:t xml:space="preserve">SI Figure </w:t>
      </w:r>
      <w:r>
        <w:fldChar w:fldCharType="begin"/>
      </w:r>
      <w:r w:rsidRPr="008F03AD">
        <w:rPr>
          <w:lang w:val="en-US"/>
        </w:rPr>
        <w:instrText xml:space="preserve"> SEQ SI_Figure \* ARABIC </w:instrText>
      </w:r>
      <w:r>
        <w:fldChar w:fldCharType="separate"/>
      </w:r>
      <w:r w:rsidR="00A76D37">
        <w:rPr>
          <w:noProof/>
          <w:lang w:val="en-US"/>
        </w:rPr>
        <w:t>1</w:t>
      </w:r>
      <w:r>
        <w:fldChar w:fldCharType="end"/>
      </w:r>
      <w:r w:rsidRPr="008F03AD">
        <w:rPr>
          <w:lang w:val="en-US"/>
        </w:rPr>
        <w:t xml:space="preserve">: </w:t>
      </w:r>
      <w:r w:rsidR="00923E1B">
        <w:rPr>
          <w:lang w:val="en-US"/>
        </w:rPr>
        <w:t>Scanning electron microscope (SEM) images showing the s</w:t>
      </w:r>
      <w:r w:rsidRPr="008F03AD">
        <w:rPr>
          <w:lang w:val="en-US"/>
        </w:rPr>
        <w:t xml:space="preserve">hapes and sizes of the polymer powders used for UV aging experiments: (a) </w:t>
      </w:r>
      <w:r w:rsidR="00E73A46">
        <w:rPr>
          <w:lang w:val="en-US"/>
        </w:rPr>
        <w:t>LDPE</w:t>
      </w:r>
      <w:r w:rsidRPr="008F03AD">
        <w:rPr>
          <w:lang w:val="en-US"/>
        </w:rPr>
        <w:t xml:space="preserve">, (b) </w:t>
      </w:r>
      <w:r w:rsidR="00E73A46">
        <w:rPr>
          <w:lang w:val="en-US"/>
        </w:rPr>
        <w:t>PP</w:t>
      </w:r>
      <w:r w:rsidRPr="008F03AD">
        <w:rPr>
          <w:lang w:val="en-US"/>
        </w:rPr>
        <w:t xml:space="preserve">, (c) </w:t>
      </w:r>
      <w:r w:rsidR="00E73A46">
        <w:rPr>
          <w:lang w:val="en-US"/>
        </w:rPr>
        <w:t xml:space="preserve">HIPS. Images of the investigated PA-6 and </w:t>
      </w:r>
      <w:proofErr w:type="spellStart"/>
      <w:r w:rsidR="00E73A46">
        <w:rPr>
          <w:lang w:val="en-US"/>
        </w:rPr>
        <w:t>TPU_ether_arom</w:t>
      </w:r>
      <w:proofErr w:type="spellEnd"/>
      <w:r w:rsidR="00E73A46">
        <w:rPr>
          <w:lang w:val="en-US"/>
        </w:rPr>
        <w:t xml:space="preserve"> have been published in the SI of our previous </w:t>
      </w:r>
      <w:r w:rsidR="00B41782">
        <w:rPr>
          <w:lang w:val="en-US"/>
        </w:rPr>
        <w:t>study</w:t>
      </w:r>
      <w:r w:rsidR="00E73A46">
        <w:rPr>
          <w:lang w:val="en-US"/>
        </w:rPr>
        <w:t>.</w:t>
      </w:r>
      <w:r w:rsidR="00E73A46">
        <w:rPr>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E73A46">
        <w:rPr>
          <w:lang w:val="en-US"/>
        </w:rPr>
        <w:instrText xml:space="preserve"> ADDIN EN.CITE </w:instrText>
      </w:r>
      <w:r w:rsidR="00E73A46">
        <w:rPr>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E73A46">
        <w:rPr>
          <w:lang w:val="en-US"/>
        </w:rPr>
        <w:instrText xml:space="preserve"> ADDIN EN.CITE.DATA </w:instrText>
      </w:r>
      <w:r w:rsidR="00E73A46">
        <w:rPr>
          <w:lang w:val="en-US"/>
        </w:rPr>
      </w:r>
      <w:r w:rsidR="00E73A46">
        <w:rPr>
          <w:lang w:val="en-US"/>
        </w:rPr>
        <w:fldChar w:fldCharType="end"/>
      </w:r>
      <w:r w:rsidR="00E73A46">
        <w:rPr>
          <w:lang w:val="en-US"/>
        </w:rPr>
      </w:r>
      <w:r w:rsidR="00E73A46">
        <w:rPr>
          <w:lang w:val="en-US"/>
        </w:rPr>
        <w:fldChar w:fldCharType="separate"/>
      </w:r>
      <w:r w:rsidR="00E73A46" w:rsidRPr="00E73A46">
        <w:rPr>
          <w:noProof/>
          <w:vertAlign w:val="superscript"/>
          <w:lang w:val="en-US"/>
        </w:rPr>
        <w:t>1</w:t>
      </w:r>
      <w:r w:rsidR="00E73A46">
        <w:rPr>
          <w:lang w:val="en-US"/>
        </w:rPr>
        <w:fldChar w:fldCharType="end"/>
      </w:r>
      <w:r w:rsidR="006866B5" w:rsidRPr="00FC7B4A">
        <w:rPr>
          <w:lang w:val="en-US"/>
        </w:rPr>
        <w:t xml:space="preserve"> </w:t>
      </w:r>
    </w:p>
    <w:p w14:paraId="6BBD7B8F" w14:textId="77777777" w:rsidR="00A30B56" w:rsidRPr="00A30B56" w:rsidRDefault="00A30B56" w:rsidP="00A30B56">
      <w:pPr>
        <w:rPr>
          <w:lang w:val="en-US"/>
        </w:rPr>
      </w:pPr>
    </w:p>
    <w:p w14:paraId="4420C5DF" w14:textId="5DBA3AD4" w:rsidR="00A30B56" w:rsidRPr="00CE5E6E" w:rsidRDefault="00A30B56" w:rsidP="00E97EFC">
      <w:pPr>
        <w:pStyle w:val="Beschriftung"/>
        <w:keepNext/>
        <w:spacing w:line="360" w:lineRule="auto"/>
        <w:rPr>
          <w:rFonts w:asciiTheme="majorHAnsi" w:hAnsiTheme="majorHAnsi" w:cstheme="majorHAnsi"/>
          <w:lang w:val="en-US"/>
        </w:rPr>
      </w:pPr>
      <w:r w:rsidRPr="00CE5E6E">
        <w:rPr>
          <w:rFonts w:asciiTheme="majorHAnsi" w:hAnsiTheme="majorHAnsi" w:cstheme="majorHAnsi"/>
          <w:lang w:val="en-US"/>
        </w:rPr>
        <w:t xml:space="preserve">SI Table </w:t>
      </w:r>
      <w:r w:rsidR="001706F5">
        <w:rPr>
          <w:rFonts w:asciiTheme="majorHAnsi" w:hAnsiTheme="majorHAnsi" w:cstheme="majorHAnsi"/>
          <w:lang w:val="en-US"/>
        </w:rPr>
        <w:fldChar w:fldCharType="begin"/>
      </w:r>
      <w:r w:rsidR="001706F5">
        <w:rPr>
          <w:rFonts w:asciiTheme="majorHAnsi" w:hAnsiTheme="majorHAnsi" w:cstheme="majorHAnsi"/>
          <w:lang w:val="en-US"/>
        </w:rPr>
        <w:instrText xml:space="preserve"> SEQ SI_Table \* ARABIC </w:instrText>
      </w:r>
      <w:r w:rsidR="001706F5">
        <w:rPr>
          <w:rFonts w:asciiTheme="majorHAnsi" w:hAnsiTheme="majorHAnsi" w:cstheme="majorHAnsi"/>
          <w:lang w:val="en-US"/>
        </w:rPr>
        <w:fldChar w:fldCharType="separate"/>
      </w:r>
      <w:r w:rsidR="00A837A5">
        <w:rPr>
          <w:rFonts w:asciiTheme="majorHAnsi" w:hAnsiTheme="majorHAnsi" w:cstheme="majorHAnsi"/>
          <w:noProof/>
          <w:lang w:val="en-US"/>
        </w:rPr>
        <w:t>1</w:t>
      </w:r>
      <w:r w:rsidR="001706F5">
        <w:rPr>
          <w:rFonts w:asciiTheme="majorHAnsi" w:hAnsiTheme="majorHAnsi" w:cstheme="majorHAnsi"/>
          <w:lang w:val="en-US"/>
        </w:rPr>
        <w:fldChar w:fldCharType="end"/>
      </w:r>
      <w:r w:rsidRPr="00CE5E6E">
        <w:rPr>
          <w:rFonts w:asciiTheme="majorHAnsi" w:hAnsiTheme="majorHAnsi" w:cstheme="majorHAnsi"/>
          <w:lang w:val="en-US"/>
        </w:rPr>
        <w:t xml:space="preserve">: </w:t>
      </w:r>
      <w:r>
        <w:rPr>
          <w:rFonts w:asciiTheme="majorHAnsi" w:eastAsia="Arial" w:hAnsiTheme="majorHAnsi" w:cstheme="majorHAnsi"/>
          <w:color w:val="44546A"/>
          <w:lang w:val="en-US"/>
        </w:rPr>
        <w:t xml:space="preserve">Physical-chemical properties </w:t>
      </w:r>
      <w:r w:rsidRPr="00CE5E6E">
        <w:rPr>
          <w:rFonts w:asciiTheme="majorHAnsi" w:eastAsia="Arial" w:hAnsiTheme="majorHAnsi" w:cstheme="majorHAnsi"/>
          <w:color w:val="44546A"/>
          <w:lang w:val="en-US"/>
        </w:rPr>
        <w:t xml:space="preserve">of the investigated polymer powders. </w:t>
      </w:r>
      <w:r w:rsidR="00EA4FDB">
        <w:rPr>
          <w:rFonts w:asciiTheme="majorHAnsi" w:eastAsia="Arial" w:hAnsiTheme="majorHAnsi" w:cstheme="majorHAnsi"/>
          <w:color w:val="44546A"/>
          <w:lang w:val="en-US"/>
        </w:rPr>
        <w:t xml:space="preserve">Data for the investigated PA-6 and </w:t>
      </w:r>
      <w:proofErr w:type="spellStart"/>
      <w:r w:rsidR="00EA4FDB">
        <w:rPr>
          <w:rFonts w:asciiTheme="majorHAnsi" w:eastAsia="Arial" w:hAnsiTheme="majorHAnsi" w:cstheme="majorHAnsi"/>
          <w:color w:val="44546A"/>
          <w:lang w:val="en-US"/>
        </w:rPr>
        <w:t>TPU_ether_arom</w:t>
      </w:r>
      <w:proofErr w:type="spellEnd"/>
      <w:r w:rsidR="00E97EFC">
        <w:rPr>
          <w:rFonts w:asciiTheme="majorHAnsi" w:eastAsia="Arial" w:hAnsiTheme="majorHAnsi" w:cstheme="majorHAnsi"/>
          <w:color w:val="44546A"/>
          <w:lang w:val="en-US"/>
        </w:rPr>
        <w:t xml:space="preserve"> are published in the SI of our previous study.</w:t>
      </w:r>
      <w:r w:rsidR="00E97EFC">
        <w:rPr>
          <w:rFonts w:asciiTheme="majorHAnsi" w:eastAsia="Arial" w:hAnsiTheme="majorHAnsi" w:cstheme="majorHAnsi"/>
          <w:color w:val="44546A"/>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E97EFC">
        <w:rPr>
          <w:rFonts w:asciiTheme="majorHAnsi" w:eastAsia="Arial" w:hAnsiTheme="majorHAnsi" w:cstheme="majorHAnsi"/>
          <w:color w:val="44546A"/>
          <w:lang w:val="en-US"/>
        </w:rPr>
        <w:instrText xml:space="preserve"> ADDIN EN.CITE </w:instrText>
      </w:r>
      <w:r w:rsidR="00E97EFC">
        <w:rPr>
          <w:rFonts w:asciiTheme="majorHAnsi" w:eastAsia="Arial" w:hAnsiTheme="majorHAnsi" w:cstheme="majorHAnsi"/>
          <w:color w:val="44546A"/>
          <w:lang w:val="en-US"/>
        </w:rPr>
        <w:fldChar w:fldCharType="begin">
          <w:fldData xml:space="preserve">PEVuZE5vdGU+PENpdGU+PEF1dGhvcj5QZm9obDwvQXV0aG9yPjxZZWFyPjIwMjI8L1llYXI+PFJl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</w:fldData>
        </w:fldChar>
      </w:r>
      <w:r w:rsidR="00E97EFC">
        <w:rPr>
          <w:rFonts w:asciiTheme="majorHAnsi" w:eastAsia="Arial" w:hAnsiTheme="majorHAnsi" w:cstheme="majorHAnsi"/>
          <w:color w:val="44546A"/>
          <w:lang w:val="en-US"/>
        </w:rPr>
        <w:instrText xml:space="preserve"> ADDIN EN.CITE.DATA </w:instrText>
      </w:r>
      <w:r w:rsidR="00E97EFC">
        <w:rPr>
          <w:rFonts w:asciiTheme="majorHAnsi" w:eastAsia="Arial" w:hAnsiTheme="majorHAnsi" w:cstheme="majorHAnsi"/>
          <w:color w:val="44546A"/>
          <w:lang w:val="en-US"/>
        </w:rPr>
      </w:r>
      <w:r w:rsidR="00E97EFC">
        <w:rPr>
          <w:rFonts w:asciiTheme="majorHAnsi" w:eastAsia="Arial" w:hAnsiTheme="majorHAnsi" w:cstheme="majorHAnsi"/>
          <w:color w:val="44546A"/>
          <w:lang w:val="en-US"/>
        </w:rPr>
        <w:fldChar w:fldCharType="end"/>
      </w:r>
      <w:r w:rsidR="00E97EFC">
        <w:rPr>
          <w:rFonts w:asciiTheme="majorHAnsi" w:eastAsia="Arial" w:hAnsiTheme="majorHAnsi" w:cstheme="majorHAnsi"/>
          <w:color w:val="44546A"/>
          <w:lang w:val="en-US"/>
        </w:rPr>
      </w:r>
      <w:r w:rsidR="00E97EFC">
        <w:rPr>
          <w:rFonts w:asciiTheme="majorHAnsi" w:eastAsia="Arial" w:hAnsiTheme="majorHAnsi" w:cstheme="majorHAnsi"/>
          <w:color w:val="44546A"/>
          <w:lang w:val="en-US"/>
        </w:rPr>
        <w:fldChar w:fldCharType="separate"/>
      </w:r>
      <w:r w:rsidR="00E97EFC" w:rsidRPr="00E97EFC">
        <w:rPr>
          <w:rFonts w:asciiTheme="majorHAnsi" w:eastAsia="Arial" w:hAnsiTheme="majorHAnsi" w:cstheme="majorHAnsi"/>
          <w:noProof/>
          <w:color w:val="44546A"/>
          <w:vertAlign w:val="superscript"/>
          <w:lang w:val="en-US"/>
        </w:rPr>
        <w:t>1</w:t>
      </w:r>
      <w:r w:rsidR="00E97EFC">
        <w:rPr>
          <w:rFonts w:asciiTheme="majorHAnsi" w:eastAsia="Arial" w:hAnsiTheme="majorHAnsi" w:cstheme="majorHAnsi"/>
          <w:color w:val="44546A"/>
          <w:lang w:val="en-US"/>
        </w:rPr>
        <w:fldChar w:fldCharType="end"/>
      </w:r>
    </w:p>
    <w:tbl>
      <w:tblPr>
        <w:tblW w:w="9214" w:type="dxa"/>
        <w:tblLook w:val="04A0" w:firstRow="1" w:lastRow="0" w:firstColumn="1" w:lastColumn="0" w:noHBand="0" w:noVBand="1"/>
      </w:tblPr>
      <w:tblGrid>
        <w:gridCol w:w="1127"/>
        <w:gridCol w:w="1128"/>
        <w:gridCol w:w="1573"/>
        <w:gridCol w:w="1595"/>
        <w:gridCol w:w="1659"/>
        <w:gridCol w:w="1130"/>
        <w:gridCol w:w="1002"/>
      </w:tblGrid>
      <w:tr w:rsidR="008B174A" w:rsidRPr="00EB5B7F" w14:paraId="716C30DD" w14:textId="3F696BBA" w:rsidTr="0007237D">
        <w:tc>
          <w:tcPr>
            <w:tcW w:w="1127" w:type="dxa"/>
            <w:tcBorders>
              <w:top w:val="single" w:sz="4" w:space="0" w:color="auto"/>
              <w:left w:val="nil"/>
              <w:bottom w:val="single" w:sz="4" w:space="0" w:color="auto"/>
              <w:right w:val="nil"/>
            </w:tcBorders>
          </w:tcPr>
          <w:p w14:paraId="3853D780" w14:textId="77777777" w:rsidR="008B174A" w:rsidRPr="00CE5E6E" w:rsidRDefault="008B174A" w:rsidP="00A57101">
            <w:pPr>
              <w:spacing w:after="0" w:line="480" w:lineRule="auto"/>
              <w:rPr>
                <w:rFonts w:asciiTheme="majorHAnsi" w:eastAsia="Arial" w:hAnsiTheme="majorHAnsi" w:cstheme="majorHAnsi"/>
                <w:szCs w:val="21"/>
                <w:lang w:val="en-US"/>
              </w:rPr>
            </w:pPr>
            <w:r w:rsidRPr="00CE5E6E">
              <w:rPr>
                <w:rFonts w:asciiTheme="majorHAnsi" w:eastAsia="Arial" w:hAnsiTheme="majorHAnsi" w:cstheme="majorHAnsi"/>
                <w:szCs w:val="21"/>
                <w:lang w:val="en-US"/>
              </w:rPr>
              <w:t>Polymer</w:t>
            </w:r>
          </w:p>
        </w:tc>
        <w:tc>
          <w:tcPr>
            <w:tcW w:w="1128" w:type="dxa"/>
            <w:tcBorders>
              <w:top w:val="single" w:sz="4" w:space="0" w:color="auto"/>
              <w:left w:val="nil"/>
              <w:bottom w:val="single" w:sz="4" w:space="0" w:color="auto"/>
              <w:right w:val="nil"/>
            </w:tcBorders>
            <w:vAlign w:val="center"/>
          </w:tcPr>
          <w:p w14:paraId="037F1B07" w14:textId="77777777" w:rsidR="008B174A" w:rsidRPr="00CE5E6E" w:rsidRDefault="008B174A" w:rsidP="00A57101">
            <w:pPr>
              <w:spacing w:after="0" w:line="480" w:lineRule="auto"/>
              <w:jc w:val="center"/>
              <w:rPr>
                <w:rFonts w:asciiTheme="majorHAnsi" w:eastAsia="Arial" w:hAnsiTheme="majorHAnsi" w:cstheme="majorHAnsi"/>
                <w:szCs w:val="21"/>
                <w:lang w:val="en-US"/>
              </w:rPr>
            </w:pPr>
            <w:r w:rsidRPr="00CE5E6E">
              <w:rPr>
                <w:rFonts w:asciiTheme="majorHAnsi" w:eastAsia="Arial" w:hAnsiTheme="majorHAnsi" w:cstheme="majorHAnsi"/>
                <w:szCs w:val="21"/>
                <w:lang w:val="en-US"/>
              </w:rPr>
              <w:t>Density [g/cm</w:t>
            </w:r>
            <w:proofErr w:type="gramStart"/>
            <w:r w:rsidRPr="00CE5E6E">
              <w:rPr>
                <w:rFonts w:asciiTheme="majorHAnsi" w:eastAsia="Arial" w:hAnsiTheme="majorHAnsi" w:cstheme="majorHAnsi"/>
                <w:szCs w:val="21"/>
                <w:vertAlign w:val="superscript"/>
                <w:lang w:val="en-US"/>
              </w:rPr>
              <w:t>3</w:t>
            </w:r>
            <w:r w:rsidRPr="00CE5E6E">
              <w:rPr>
                <w:rFonts w:asciiTheme="majorHAnsi" w:eastAsia="Arial" w:hAnsiTheme="majorHAnsi" w:cstheme="majorHAnsi"/>
                <w:szCs w:val="21"/>
                <w:lang w:val="en-US"/>
              </w:rPr>
              <w:t>]</w:t>
            </w:r>
            <w:r w:rsidRPr="00CE5E6E">
              <w:rPr>
                <w:rFonts w:asciiTheme="majorHAnsi" w:eastAsia="Arial" w:hAnsiTheme="majorHAnsi" w:cstheme="majorHAnsi"/>
                <w:szCs w:val="21"/>
                <w:vertAlign w:val="superscript"/>
                <w:lang w:val="en-US"/>
              </w:rPr>
              <w:t>[</w:t>
            </w:r>
            <w:proofErr w:type="gramEnd"/>
            <w:r w:rsidRPr="00CE5E6E">
              <w:rPr>
                <w:rFonts w:asciiTheme="majorHAnsi" w:eastAsia="Arial" w:hAnsiTheme="majorHAnsi" w:cstheme="majorHAnsi"/>
                <w:szCs w:val="21"/>
                <w:vertAlign w:val="superscript"/>
                <w:lang w:val="en-US"/>
              </w:rPr>
              <w:t>a]</w:t>
            </w:r>
          </w:p>
        </w:tc>
        <w:tc>
          <w:tcPr>
            <w:tcW w:w="1573" w:type="dxa"/>
            <w:tcBorders>
              <w:top w:val="single" w:sz="4" w:space="0" w:color="auto"/>
              <w:left w:val="nil"/>
              <w:bottom w:val="single" w:sz="4" w:space="0" w:color="auto"/>
              <w:right w:val="nil"/>
            </w:tcBorders>
            <w:vAlign w:val="center"/>
          </w:tcPr>
          <w:p w14:paraId="3E3C80A2" w14:textId="77777777" w:rsidR="008B174A" w:rsidRPr="00CE5E6E" w:rsidRDefault="008B174A" w:rsidP="00A57101">
            <w:pPr>
              <w:spacing w:after="0" w:line="480" w:lineRule="auto"/>
              <w:jc w:val="center"/>
              <w:rPr>
                <w:rFonts w:asciiTheme="majorHAnsi" w:eastAsia="Arial" w:hAnsiTheme="majorHAnsi" w:cstheme="majorHAnsi"/>
                <w:szCs w:val="21"/>
                <w:lang w:val="en-US"/>
              </w:rPr>
            </w:pPr>
            <w:proofErr w:type="spellStart"/>
            <w:r w:rsidRPr="00CE5E6E">
              <w:rPr>
                <w:rFonts w:asciiTheme="majorHAnsi" w:eastAsia="Arial" w:hAnsiTheme="majorHAnsi" w:cstheme="majorHAnsi"/>
                <w:szCs w:val="21"/>
                <w:lang w:val="en-US"/>
              </w:rPr>
              <w:t>T</w:t>
            </w:r>
            <w:r w:rsidRPr="00CE5E6E">
              <w:rPr>
                <w:rFonts w:asciiTheme="majorHAnsi" w:eastAsia="Arial" w:hAnsiTheme="majorHAnsi" w:cstheme="majorHAnsi"/>
                <w:szCs w:val="21"/>
                <w:vertAlign w:val="subscript"/>
                <w:lang w:val="en-US"/>
              </w:rPr>
              <w:t>g</w:t>
            </w:r>
            <w:proofErr w:type="spellEnd"/>
            <w:r w:rsidRPr="00CE5E6E">
              <w:rPr>
                <w:rFonts w:asciiTheme="majorHAnsi" w:eastAsia="Arial" w:hAnsiTheme="majorHAnsi" w:cstheme="majorHAnsi"/>
                <w:szCs w:val="21"/>
                <w:lang w:val="en-US"/>
              </w:rPr>
              <w:t xml:space="preserve"> </w:t>
            </w:r>
          </w:p>
          <w:p w14:paraId="321F9D52" w14:textId="77777777" w:rsidR="008B174A" w:rsidRPr="00CE5E6E" w:rsidRDefault="008B174A" w:rsidP="00A57101">
            <w:pPr>
              <w:spacing w:after="0" w:line="480" w:lineRule="auto"/>
              <w:jc w:val="center"/>
              <w:rPr>
                <w:rFonts w:asciiTheme="majorHAnsi" w:eastAsia="Arial" w:hAnsiTheme="majorHAnsi" w:cstheme="majorHAnsi"/>
                <w:szCs w:val="21"/>
                <w:lang w:val="en-US"/>
              </w:rPr>
            </w:pPr>
            <w:r w:rsidRPr="00CE5E6E">
              <w:rPr>
                <w:rFonts w:asciiTheme="majorHAnsi" w:eastAsia="Arial" w:hAnsiTheme="majorHAnsi" w:cstheme="majorHAnsi"/>
                <w:szCs w:val="21"/>
                <w:lang w:val="en-US"/>
              </w:rPr>
              <w:t>[°</w:t>
            </w:r>
            <w:proofErr w:type="gramStart"/>
            <w:r w:rsidRPr="00CE5E6E">
              <w:rPr>
                <w:rFonts w:asciiTheme="majorHAnsi" w:eastAsia="Arial" w:hAnsiTheme="majorHAnsi" w:cstheme="majorHAnsi"/>
                <w:szCs w:val="21"/>
                <w:lang w:val="en-US"/>
              </w:rPr>
              <w:t>C]</w:t>
            </w:r>
            <w:r w:rsidRPr="00CE5E6E">
              <w:rPr>
                <w:rFonts w:asciiTheme="majorHAnsi" w:eastAsia="Arial" w:hAnsiTheme="majorHAnsi" w:cstheme="majorHAnsi"/>
                <w:szCs w:val="21"/>
                <w:vertAlign w:val="superscript"/>
                <w:lang w:val="en-US"/>
              </w:rPr>
              <w:t>[</w:t>
            </w:r>
            <w:proofErr w:type="gramEnd"/>
            <w:r w:rsidRPr="00CE5E6E">
              <w:rPr>
                <w:rFonts w:asciiTheme="majorHAnsi" w:eastAsia="Arial" w:hAnsiTheme="majorHAnsi" w:cstheme="majorHAnsi"/>
                <w:szCs w:val="21"/>
                <w:vertAlign w:val="superscript"/>
                <w:lang w:val="en-US"/>
              </w:rPr>
              <w:t>b]</w:t>
            </w:r>
          </w:p>
        </w:tc>
        <w:tc>
          <w:tcPr>
            <w:tcW w:w="1595" w:type="dxa"/>
            <w:tcBorders>
              <w:top w:val="single" w:sz="4" w:space="0" w:color="auto"/>
              <w:left w:val="nil"/>
              <w:bottom w:val="single" w:sz="4" w:space="0" w:color="auto"/>
              <w:right w:val="nil"/>
            </w:tcBorders>
            <w:vAlign w:val="center"/>
          </w:tcPr>
          <w:p w14:paraId="01E31DCC" w14:textId="77777777" w:rsidR="008B174A" w:rsidRPr="00CE5E6E" w:rsidRDefault="008B174A" w:rsidP="00A57101">
            <w:pPr>
              <w:spacing w:after="0" w:line="480" w:lineRule="auto"/>
              <w:jc w:val="center"/>
              <w:rPr>
                <w:rFonts w:asciiTheme="majorHAnsi" w:eastAsia="Arial" w:hAnsiTheme="majorHAnsi" w:cstheme="majorHAnsi"/>
                <w:szCs w:val="21"/>
                <w:lang w:val="en-US"/>
              </w:rPr>
            </w:pPr>
            <w:r w:rsidRPr="00CE5E6E">
              <w:rPr>
                <w:rFonts w:asciiTheme="majorHAnsi" w:eastAsia="Arial" w:hAnsiTheme="majorHAnsi" w:cstheme="majorHAnsi"/>
                <w:szCs w:val="21"/>
                <w:lang w:val="en-US"/>
              </w:rPr>
              <w:t>T</w:t>
            </w:r>
            <w:r w:rsidRPr="00CE5E6E">
              <w:rPr>
                <w:rFonts w:asciiTheme="majorHAnsi" w:eastAsia="Arial" w:hAnsiTheme="majorHAnsi" w:cstheme="majorHAnsi"/>
                <w:szCs w:val="21"/>
                <w:vertAlign w:val="subscript"/>
                <w:lang w:val="en-US"/>
              </w:rPr>
              <w:t>m</w:t>
            </w:r>
            <w:r w:rsidRPr="00CE5E6E">
              <w:rPr>
                <w:rFonts w:asciiTheme="majorHAnsi" w:eastAsia="Arial" w:hAnsiTheme="majorHAnsi" w:cstheme="majorHAnsi"/>
                <w:szCs w:val="21"/>
                <w:lang w:val="en-US"/>
              </w:rPr>
              <w:t xml:space="preserve"> </w:t>
            </w:r>
          </w:p>
          <w:p w14:paraId="00FAC7C5" w14:textId="77777777" w:rsidR="008B174A" w:rsidRPr="00CE5E6E" w:rsidRDefault="008B174A" w:rsidP="00A57101">
            <w:pPr>
              <w:spacing w:after="0" w:line="480" w:lineRule="auto"/>
              <w:jc w:val="center"/>
              <w:rPr>
                <w:rFonts w:asciiTheme="majorHAnsi" w:eastAsia="Arial" w:hAnsiTheme="majorHAnsi" w:cstheme="majorHAnsi"/>
                <w:szCs w:val="21"/>
                <w:lang w:val="en-US"/>
              </w:rPr>
            </w:pPr>
            <w:r w:rsidRPr="00CE5E6E">
              <w:rPr>
                <w:rFonts w:asciiTheme="majorHAnsi" w:eastAsia="Arial" w:hAnsiTheme="majorHAnsi" w:cstheme="majorHAnsi"/>
                <w:szCs w:val="21"/>
                <w:lang w:val="en-US"/>
              </w:rPr>
              <w:t>[°</w:t>
            </w:r>
            <w:proofErr w:type="gramStart"/>
            <w:r w:rsidRPr="00CE5E6E">
              <w:rPr>
                <w:rFonts w:asciiTheme="majorHAnsi" w:eastAsia="Arial" w:hAnsiTheme="majorHAnsi" w:cstheme="majorHAnsi"/>
                <w:szCs w:val="21"/>
                <w:lang w:val="en-US"/>
              </w:rPr>
              <w:t>C]</w:t>
            </w:r>
            <w:r w:rsidRPr="00CE5E6E">
              <w:rPr>
                <w:rFonts w:asciiTheme="majorHAnsi" w:eastAsia="Arial" w:hAnsiTheme="majorHAnsi" w:cstheme="majorHAnsi"/>
                <w:szCs w:val="21"/>
                <w:vertAlign w:val="superscript"/>
                <w:lang w:val="en-US"/>
              </w:rPr>
              <w:t>[</w:t>
            </w:r>
            <w:proofErr w:type="gramEnd"/>
            <w:r w:rsidRPr="00CE5E6E">
              <w:rPr>
                <w:rFonts w:asciiTheme="majorHAnsi" w:eastAsia="Arial" w:hAnsiTheme="majorHAnsi" w:cstheme="majorHAnsi"/>
                <w:szCs w:val="21"/>
                <w:vertAlign w:val="superscript"/>
                <w:lang w:val="en-US"/>
              </w:rPr>
              <w:t>b]</w:t>
            </w:r>
          </w:p>
        </w:tc>
        <w:tc>
          <w:tcPr>
            <w:tcW w:w="1659" w:type="dxa"/>
            <w:tcBorders>
              <w:top w:val="single" w:sz="4" w:space="0" w:color="auto"/>
              <w:left w:val="nil"/>
              <w:bottom w:val="single" w:sz="4" w:space="0" w:color="auto"/>
              <w:right w:val="nil"/>
            </w:tcBorders>
            <w:vAlign w:val="center"/>
          </w:tcPr>
          <w:p w14:paraId="2FCE8DF0" w14:textId="77777777" w:rsidR="008B174A" w:rsidRPr="00CE5E6E" w:rsidRDefault="008B174A" w:rsidP="00A57101">
            <w:pPr>
              <w:spacing w:after="0" w:line="480" w:lineRule="auto"/>
              <w:jc w:val="center"/>
              <w:rPr>
                <w:rFonts w:asciiTheme="majorHAnsi" w:eastAsia="Arial" w:hAnsiTheme="majorHAnsi" w:cstheme="majorHAnsi"/>
                <w:szCs w:val="21"/>
                <w:vertAlign w:val="superscript"/>
                <w:lang w:val="en-US"/>
              </w:rPr>
            </w:pPr>
            <w:r w:rsidRPr="00CE5E6E">
              <w:rPr>
                <w:rFonts w:asciiTheme="majorHAnsi" w:eastAsia="Arial" w:hAnsiTheme="majorHAnsi" w:cstheme="majorHAnsi"/>
                <w:szCs w:val="21"/>
                <w:lang w:val="en-US"/>
              </w:rPr>
              <w:t>Mean particle size d50 [µm]</w:t>
            </w:r>
            <w:r w:rsidRPr="00CE5E6E">
              <w:rPr>
                <w:rFonts w:asciiTheme="majorHAnsi" w:eastAsia="Arial" w:hAnsiTheme="majorHAnsi" w:cstheme="majorHAnsi"/>
                <w:szCs w:val="21"/>
                <w:vertAlign w:val="superscript"/>
                <w:lang w:val="en-US"/>
              </w:rPr>
              <w:t>[c]</w:t>
            </w:r>
          </w:p>
        </w:tc>
        <w:tc>
          <w:tcPr>
            <w:tcW w:w="1130" w:type="dxa"/>
            <w:tcBorders>
              <w:top w:val="single" w:sz="4" w:space="0" w:color="auto"/>
              <w:left w:val="nil"/>
              <w:bottom w:val="single" w:sz="4" w:space="0" w:color="auto"/>
              <w:right w:val="nil"/>
            </w:tcBorders>
          </w:tcPr>
          <w:p w14:paraId="2227F199" w14:textId="6E2C2F86" w:rsidR="008B174A" w:rsidRPr="00CE5E6E" w:rsidRDefault="008B174A"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M</w:t>
            </w:r>
            <w:r w:rsidRPr="00762DBB">
              <w:rPr>
                <w:rFonts w:asciiTheme="majorHAnsi" w:eastAsia="Arial" w:hAnsiTheme="majorHAnsi" w:cstheme="majorHAnsi"/>
                <w:szCs w:val="21"/>
                <w:vertAlign w:val="subscript"/>
                <w:lang w:val="en-US"/>
              </w:rPr>
              <w:t>n</w:t>
            </w:r>
            <w:r>
              <w:rPr>
                <w:rFonts w:asciiTheme="majorHAnsi" w:eastAsia="Arial" w:hAnsiTheme="majorHAnsi" w:cstheme="majorHAnsi"/>
                <w:szCs w:val="21"/>
                <w:lang w:val="en-US"/>
              </w:rPr>
              <w:t xml:space="preserve"> [g/</w:t>
            </w:r>
            <w:proofErr w:type="gramStart"/>
            <w:r>
              <w:rPr>
                <w:rFonts w:asciiTheme="majorHAnsi" w:eastAsia="Arial" w:hAnsiTheme="majorHAnsi" w:cstheme="majorHAnsi"/>
                <w:szCs w:val="21"/>
                <w:lang w:val="en-US"/>
              </w:rPr>
              <w:t>mol]</w:t>
            </w:r>
            <w:r w:rsidR="00762DBB" w:rsidRPr="00762DBB">
              <w:rPr>
                <w:rFonts w:asciiTheme="majorHAnsi" w:eastAsia="Arial" w:hAnsiTheme="majorHAnsi" w:cstheme="majorHAnsi"/>
                <w:szCs w:val="21"/>
                <w:vertAlign w:val="superscript"/>
                <w:lang w:val="en-US"/>
              </w:rPr>
              <w:t>[</w:t>
            </w:r>
            <w:proofErr w:type="gramEnd"/>
            <w:r w:rsidR="00762DBB" w:rsidRPr="00762DBB">
              <w:rPr>
                <w:rFonts w:asciiTheme="majorHAnsi" w:eastAsia="Arial" w:hAnsiTheme="majorHAnsi" w:cstheme="majorHAnsi"/>
                <w:szCs w:val="21"/>
                <w:vertAlign w:val="superscript"/>
                <w:lang w:val="en-US"/>
              </w:rPr>
              <w:t>d]</w:t>
            </w:r>
          </w:p>
        </w:tc>
        <w:tc>
          <w:tcPr>
            <w:tcW w:w="1002" w:type="dxa"/>
            <w:tcBorders>
              <w:top w:val="single" w:sz="4" w:space="0" w:color="auto"/>
              <w:left w:val="nil"/>
              <w:bottom w:val="single" w:sz="4" w:space="0" w:color="auto"/>
              <w:right w:val="nil"/>
            </w:tcBorders>
          </w:tcPr>
          <w:p w14:paraId="4A56A020" w14:textId="542DA39A" w:rsidR="008B174A" w:rsidRDefault="008B174A"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M</w:t>
            </w:r>
            <w:r w:rsidRPr="00762DBB">
              <w:rPr>
                <w:rFonts w:asciiTheme="majorHAnsi" w:eastAsia="Arial" w:hAnsiTheme="majorHAnsi" w:cstheme="majorHAnsi"/>
                <w:szCs w:val="21"/>
                <w:vertAlign w:val="subscript"/>
                <w:lang w:val="en-US"/>
              </w:rPr>
              <w:t>w</w:t>
            </w:r>
            <w:r>
              <w:rPr>
                <w:rFonts w:asciiTheme="majorHAnsi" w:eastAsia="Arial" w:hAnsiTheme="majorHAnsi" w:cstheme="majorHAnsi"/>
                <w:szCs w:val="21"/>
                <w:lang w:val="en-US"/>
              </w:rPr>
              <w:t xml:space="preserve"> [g/</w:t>
            </w:r>
            <w:proofErr w:type="gramStart"/>
            <w:r>
              <w:rPr>
                <w:rFonts w:asciiTheme="majorHAnsi" w:eastAsia="Arial" w:hAnsiTheme="majorHAnsi" w:cstheme="majorHAnsi"/>
                <w:szCs w:val="21"/>
                <w:lang w:val="en-US"/>
              </w:rPr>
              <w:t>mol]</w:t>
            </w:r>
            <w:r w:rsidR="00762DBB" w:rsidRPr="00762DBB">
              <w:rPr>
                <w:rFonts w:asciiTheme="majorHAnsi" w:eastAsia="Arial" w:hAnsiTheme="majorHAnsi" w:cstheme="majorHAnsi"/>
                <w:szCs w:val="21"/>
                <w:vertAlign w:val="superscript"/>
                <w:lang w:val="en-US"/>
              </w:rPr>
              <w:t>[</w:t>
            </w:r>
            <w:proofErr w:type="gramEnd"/>
            <w:r w:rsidR="00762DBB" w:rsidRPr="00762DBB">
              <w:rPr>
                <w:rFonts w:asciiTheme="majorHAnsi" w:eastAsia="Arial" w:hAnsiTheme="majorHAnsi" w:cstheme="majorHAnsi"/>
                <w:szCs w:val="21"/>
                <w:vertAlign w:val="superscript"/>
                <w:lang w:val="en-US"/>
              </w:rPr>
              <w:t>d]</w:t>
            </w:r>
          </w:p>
        </w:tc>
      </w:tr>
      <w:tr w:rsidR="00D211D6" w:rsidRPr="00CE5E6E" w14:paraId="49CBF599" w14:textId="4F2F8289" w:rsidTr="00C27C9F">
        <w:tc>
          <w:tcPr>
            <w:tcW w:w="1127" w:type="dxa"/>
            <w:tcBorders>
              <w:top w:val="nil"/>
              <w:left w:val="nil"/>
              <w:bottom w:val="nil"/>
              <w:right w:val="nil"/>
            </w:tcBorders>
          </w:tcPr>
          <w:p w14:paraId="5E9B9245" w14:textId="72384761" w:rsidR="008B174A" w:rsidRPr="00CE5E6E" w:rsidRDefault="008B174A" w:rsidP="00A57101">
            <w:pPr>
              <w:spacing w:after="0" w:line="480" w:lineRule="auto"/>
              <w:jc w:val="both"/>
              <w:rPr>
                <w:rFonts w:asciiTheme="majorHAnsi" w:eastAsia="Arial" w:hAnsiTheme="majorHAnsi" w:cstheme="majorHAnsi"/>
                <w:szCs w:val="21"/>
                <w:lang w:val="en-US"/>
              </w:rPr>
            </w:pPr>
            <w:r>
              <w:rPr>
                <w:rFonts w:asciiTheme="majorHAnsi" w:eastAsia="Arial" w:hAnsiTheme="majorHAnsi" w:cstheme="majorHAnsi"/>
                <w:szCs w:val="21"/>
                <w:lang w:val="en-US"/>
              </w:rPr>
              <w:t>LDPE</w:t>
            </w:r>
          </w:p>
        </w:tc>
        <w:tc>
          <w:tcPr>
            <w:tcW w:w="1128" w:type="dxa"/>
            <w:tcBorders>
              <w:top w:val="nil"/>
              <w:left w:val="nil"/>
              <w:bottom w:val="nil"/>
              <w:right w:val="nil"/>
            </w:tcBorders>
          </w:tcPr>
          <w:p w14:paraId="11474C97" w14:textId="7DDE209F" w:rsidR="008B174A" w:rsidRPr="00CE5E6E" w:rsidRDefault="00292002"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0.917</w:t>
            </w:r>
          </w:p>
        </w:tc>
        <w:tc>
          <w:tcPr>
            <w:tcW w:w="1573" w:type="dxa"/>
            <w:tcBorders>
              <w:top w:val="nil"/>
              <w:left w:val="nil"/>
              <w:bottom w:val="nil"/>
              <w:right w:val="nil"/>
            </w:tcBorders>
            <w:shd w:val="clear" w:color="auto" w:fill="auto"/>
          </w:tcPr>
          <w:p w14:paraId="7752096E" w14:textId="5E2220BF" w:rsidR="008B174A" w:rsidRPr="00CE5E6E" w:rsidRDefault="000B2BC6"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w:t>
            </w:r>
          </w:p>
        </w:tc>
        <w:tc>
          <w:tcPr>
            <w:tcW w:w="1595" w:type="dxa"/>
            <w:tcBorders>
              <w:top w:val="nil"/>
              <w:left w:val="nil"/>
              <w:bottom w:val="nil"/>
              <w:right w:val="nil"/>
            </w:tcBorders>
            <w:shd w:val="clear" w:color="auto" w:fill="auto"/>
          </w:tcPr>
          <w:p w14:paraId="2140B33B" w14:textId="4FAF4B81" w:rsidR="008B174A" w:rsidRPr="00CE5E6E" w:rsidRDefault="0007237D"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104.56 ± 0.05</w:t>
            </w:r>
          </w:p>
        </w:tc>
        <w:tc>
          <w:tcPr>
            <w:tcW w:w="1659" w:type="dxa"/>
            <w:tcBorders>
              <w:top w:val="nil"/>
              <w:left w:val="nil"/>
              <w:bottom w:val="nil"/>
              <w:right w:val="nil"/>
            </w:tcBorders>
          </w:tcPr>
          <w:p w14:paraId="4A28920F" w14:textId="5C94841E" w:rsidR="008B174A" w:rsidRPr="00CE5E6E" w:rsidRDefault="00111BD5"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420</w:t>
            </w:r>
          </w:p>
        </w:tc>
        <w:tc>
          <w:tcPr>
            <w:tcW w:w="1130" w:type="dxa"/>
            <w:tcBorders>
              <w:top w:val="nil"/>
              <w:left w:val="nil"/>
              <w:bottom w:val="nil"/>
              <w:right w:val="nil"/>
            </w:tcBorders>
            <w:shd w:val="clear" w:color="auto" w:fill="auto"/>
          </w:tcPr>
          <w:p w14:paraId="11782910" w14:textId="4EEE384E" w:rsidR="008B174A" w:rsidRPr="00CE5E6E" w:rsidRDefault="003C569B"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9 830</w:t>
            </w:r>
          </w:p>
        </w:tc>
        <w:tc>
          <w:tcPr>
            <w:tcW w:w="1002" w:type="dxa"/>
            <w:tcBorders>
              <w:top w:val="nil"/>
              <w:left w:val="nil"/>
              <w:bottom w:val="nil"/>
              <w:right w:val="nil"/>
            </w:tcBorders>
            <w:shd w:val="clear" w:color="auto" w:fill="auto"/>
          </w:tcPr>
          <w:p w14:paraId="6CAFA26D" w14:textId="74C12CEC" w:rsidR="008B174A" w:rsidRDefault="00C27C9F"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63 600</w:t>
            </w:r>
          </w:p>
        </w:tc>
      </w:tr>
      <w:tr w:rsidR="00D211D6" w:rsidRPr="00CE5E6E" w14:paraId="570A8465" w14:textId="64E487F8" w:rsidTr="0007237D">
        <w:tc>
          <w:tcPr>
            <w:tcW w:w="1127" w:type="dxa"/>
            <w:tcBorders>
              <w:top w:val="nil"/>
              <w:left w:val="nil"/>
              <w:bottom w:val="nil"/>
              <w:right w:val="nil"/>
            </w:tcBorders>
          </w:tcPr>
          <w:p w14:paraId="3099BD8F" w14:textId="1443E83D" w:rsidR="008B174A" w:rsidRPr="00CE5E6E" w:rsidRDefault="008B174A" w:rsidP="00A57101">
            <w:pPr>
              <w:spacing w:after="0" w:line="480" w:lineRule="auto"/>
              <w:jc w:val="both"/>
              <w:rPr>
                <w:rFonts w:asciiTheme="majorHAnsi" w:eastAsia="Arial" w:hAnsiTheme="majorHAnsi" w:cstheme="majorHAnsi"/>
                <w:szCs w:val="21"/>
                <w:lang w:val="en-US"/>
              </w:rPr>
            </w:pPr>
            <w:r>
              <w:rPr>
                <w:rFonts w:asciiTheme="majorHAnsi" w:eastAsia="Arial" w:hAnsiTheme="majorHAnsi" w:cstheme="majorHAnsi"/>
                <w:szCs w:val="21"/>
                <w:lang w:val="en-US"/>
              </w:rPr>
              <w:t>PP</w:t>
            </w:r>
          </w:p>
        </w:tc>
        <w:tc>
          <w:tcPr>
            <w:tcW w:w="1128" w:type="dxa"/>
            <w:tcBorders>
              <w:top w:val="nil"/>
              <w:left w:val="nil"/>
              <w:bottom w:val="nil"/>
              <w:right w:val="nil"/>
            </w:tcBorders>
          </w:tcPr>
          <w:p w14:paraId="1509DBA9" w14:textId="268C4F8E" w:rsidR="008B174A" w:rsidRPr="00CE5E6E" w:rsidRDefault="00C004CE"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0.</w:t>
            </w:r>
            <w:r w:rsidR="007D5AB0">
              <w:rPr>
                <w:rFonts w:asciiTheme="majorHAnsi" w:eastAsia="Arial" w:hAnsiTheme="majorHAnsi" w:cstheme="majorHAnsi"/>
                <w:szCs w:val="21"/>
                <w:lang w:val="en-US"/>
              </w:rPr>
              <w:t>905</w:t>
            </w:r>
          </w:p>
        </w:tc>
        <w:tc>
          <w:tcPr>
            <w:tcW w:w="1573" w:type="dxa"/>
            <w:tcBorders>
              <w:top w:val="nil"/>
              <w:left w:val="nil"/>
              <w:bottom w:val="nil"/>
              <w:right w:val="nil"/>
            </w:tcBorders>
            <w:shd w:val="clear" w:color="auto" w:fill="auto"/>
          </w:tcPr>
          <w:p w14:paraId="363CAB87" w14:textId="1D8A2098" w:rsidR="008B174A" w:rsidRPr="00CE5E6E" w:rsidRDefault="000B2BC6"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w:t>
            </w:r>
          </w:p>
        </w:tc>
        <w:tc>
          <w:tcPr>
            <w:tcW w:w="1595" w:type="dxa"/>
            <w:tcBorders>
              <w:top w:val="nil"/>
              <w:left w:val="nil"/>
              <w:bottom w:val="nil"/>
              <w:right w:val="nil"/>
            </w:tcBorders>
            <w:shd w:val="clear" w:color="auto" w:fill="auto"/>
          </w:tcPr>
          <w:p w14:paraId="508D184F" w14:textId="2467AF8F" w:rsidR="008B174A" w:rsidRPr="00CE5E6E" w:rsidRDefault="0007237D"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164.01 ± 0.15</w:t>
            </w:r>
          </w:p>
        </w:tc>
        <w:tc>
          <w:tcPr>
            <w:tcW w:w="1659" w:type="dxa"/>
            <w:tcBorders>
              <w:top w:val="nil"/>
              <w:left w:val="nil"/>
              <w:bottom w:val="nil"/>
              <w:right w:val="nil"/>
            </w:tcBorders>
          </w:tcPr>
          <w:p w14:paraId="4FEA665D" w14:textId="56256E02" w:rsidR="008B174A" w:rsidRPr="00CE5E6E" w:rsidRDefault="00FB290B"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294</w:t>
            </w:r>
          </w:p>
        </w:tc>
        <w:tc>
          <w:tcPr>
            <w:tcW w:w="1130" w:type="dxa"/>
            <w:tcBorders>
              <w:top w:val="nil"/>
              <w:left w:val="nil"/>
              <w:bottom w:val="nil"/>
              <w:right w:val="nil"/>
            </w:tcBorders>
          </w:tcPr>
          <w:p w14:paraId="6E65EB8D" w14:textId="69D3632F" w:rsidR="008B174A" w:rsidRPr="00CE5E6E" w:rsidRDefault="003A77D6"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24 958</w:t>
            </w:r>
          </w:p>
        </w:tc>
        <w:tc>
          <w:tcPr>
            <w:tcW w:w="1002" w:type="dxa"/>
            <w:tcBorders>
              <w:top w:val="nil"/>
              <w:left w:val="nil"/>
              <w:bottom w:val="nil"/>
              <w:right w:val="nil"/>
            </w:tcBorders>
          </w:tcPr>
          <w:p w14:paraId="2E411587" w14:textId="65EE01CF" w:rsidR="008B174A" w:rsidRDefault="001548FB"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276 458</w:t>
            </w:r>
          </w:p>
        </w:tc>
      </w:tr>
      <w:tr w:rsidR="00D211D6" w:rsidRPr="00CE5E6E" w14:paraId="6B595E26" w14:textId="3655D01D" w:rsidTr="00DA7354">
        <w:tc>
          <w:tcPr>
            <w:tcW w:w="1127" w:type="dxa"/>
            <w:tcBorders>
              <w:top w:val="nil"/>
              <w:left w:val="nil"/>
              <w:bottom w:val="single" w:sz="4" w:space="0" w:color="auto"/>
              <w:right w:val="nil"/>
            </w:tcBorders>
          </w:tcPr>
          <w:p w14:paraId="66A75179" w14:textId="415F3810" w:rsidR="008B174A" w:rsidRPr="00CE5E6E" w:rsidRDefault="008B174A" w:rsidP="00A57101">
            <w:pPr>
              <w:spacing w:after="0" w:line="480" w:lineRule="auto"/>
              <w:jc w:val="both"/>
              <w:rPr>
                <w:rFonts w:asciiTheme="majorHAnsi" w:eastAsia="Arial" w:hAnsiTheme="majorHAnsi" w:cstheme="majorHAnsi"/>
                <w:szCs w:val="21"/>
                <w:lang w:val="en-US"/>
              </w:rPr>
            </w:pPr>
            <w:r>
              <w:rPr>
                <w:rFonts w:asciiTheme="majorHAnsi" w:eastAsia="Arial" w:hAnsiTheme="majorHAnsi" w:cstheme="majorHAnsi"/>
                <w:szCs w:val="21"/>
                <w:lang w:val="en-US"/>
              </w:rPr>
              <w:t>HIPS</w:t>
            </w:r>
          </w:p>
        </w:tc>
        <w:tc>
          <w:tcPr>
            <w:tcW w:w="1128" w:type="dxa"/>
            <w:tcBorders>
              <w:top w:val="nil"/>
              <w:left w:val="nil"/>
              <w:bottom w:val="single" w:sz="4" w:space="0" w:color="auto"/>
              <w:right w:val="nil"/>
            </w:tcBorders>
          </w:tcPr>
          <w:p w14:paraId="3BED6AF8" w14:textId="4A8AB60D" w:rsidR="008B174A" w:rsidRPr="00CE5E6E" w:rsidRDefault="000F69BC"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1.04</w:t>
            </w:r>
          </w:p>
        </w:tc>
        <w:tc>
          <w:tcPr>
            <w:tcW w:w="1573" w:type="dxa"/>
            <w:tcBorders>
              <w:top w:val="nil"/>
              <w:left w:val="nil"/>
              <w:bottom w:val="single" w:sz="4" w:space="0" w:color="auto"/>
              <w:right w:val="nil"/>
            </w:tcBorders>
            <w:shd w:val="clear" w:color="auto" w:fill="auto"/>
          </w:tcPr>
          <w:p w14:paraId="1E2D8808" w14:textId="1863F509" w:rsidR="008B174A" w:rsidRPr="00CE5E6E" w:rsidRDefault="0007237D"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95.64 ± 0.03</w:t>
            </w:r>
          </w:p>
        </w:tc>
        <w:tc>
          <w:tcPr>
            <w:tcW w:w="1595" w:type="dxa"/>
            <w:tcBorders>
              <w:top w:val="nil"/>
              <w:left w:val="nil"/>
              <w:bottom w:val="single" w:sz="4" w:space="0" w:color="auto"/>
              <w:right w:val="nil"/>
            </w:tcBorders>
            <w:shd w:val="clear" w:color="auto" w:fill="auto"/>
          </w:tcPr>
          <w:p w14:paraId="53C86FE0" w14:textId="415FB5F5" w:rsidR="008B174A" w:rsidRPr="00CE5E6E" w:rsidRDefault="0007237D"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w:t>
            </w:r>
          </w:p>
        </w:tc>
        <w:tc>
          <w:tcPr>
            <w:tcW w:w="1659" w:type="dxa"/>
            <w:tcBorders>
              <w:top w:val="nil"/>
              <w:left w:val="nil"/>
              <w:bottom w:val="single" w:sz="4" w:space="0" w:color="auto"/>
              <w:right w:val="nil"/>
            </w:tcBorders>
          </w:tcPr>
          <w:p w14:paraId="4B78BD77" w14:textId="246CB381" w:rsidR="008B174A" w:rsidRPr="00CE5E6E" w:rsidRDefault="00F378E5"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178</w:t>
            </w:r>
          </w:p>
        </w:tc>
        <w:tc>
          <w:tcPr>
            <w:tcW w:w="1130" w:type="dxa"/>
            <w:tcBorders>
              <w:top w:val="nil"/>
              <w:left w:val="nil"/>
              <w:bottom w:val="single" w:sz="4" w:space="0" w:color="auto"/>
              <w:right w:val="nil"/>
            </w:tcBorders>
            <w:shd w:val="clear" w:color="auto" w:fill="auto"/>
          </w:tcPr>
          <w:p w14:paraId="720956F1" w14:textId="57D37F1A" w:rsidR="008B174A" w:rsidRPr="00CE5E6E" w:rsidRDefault="00DA7354"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62 000</w:t>
            </w:r>
          </w:p>
        </w:tc>
        <w:tc>
          <w:tcPr>
            <w:tcW w:w="1002" w:type="dxa"/>
            <w:tcBorders>
              <w:top w:val="nil"/>
              <w:left w:val="nil"/>
              <w:bottom w:val="single" w:sz="4" w:space="0" w:color="auto"/>
              <w:right w:val="nil"/>
            </w:tcBorders>
            <w:shd w:val="clear" w:color="auto" w:fill="auto"/>
          </w:tcPr>
          <w:p w14:paraId="151DB14B" w14:textId="69112CF7" w:rsidR="008B174A" w:rsidRDefault="00DA7354" w:rsidP="00A57101">
            <w:pPr>
              <w:spacing w:after="0" w:line="480" w:lineRule="auto"/>
              <w:jc w:val="center"/>
              <w:rPr>
                <w:rFonts w:asciiTheme="majorHAnsi" w:eastAsia="Arial" w:hAnsiTheme="majorHAnsi" w:cstheme="majorHAnsi"/>
                <w:szCs w:val="21"/>
                <w:lang w:val="en-US"/>
              </w:rPr>
            </w:pPr>
            <w:r>
              <w:rPr>
                <w:rFonts w:asciiTheme="majorHAnsi" w:eastAsia="Arial" w:hAnsiTheme="majorHAnsi" w:cstheme="majorHAnsi"/>
                <w:szCs w:val="21"/>
                <w:lang w:val="en-US"/>
              </w:rPr>
              <w:t>199 000</w:t>
            </w:r>
          </w:p>
        </w:tc>
      </w:tr>
    </w:tbl>
    <w:p w14:paraId="5E7DC8B8" w14:textId="77777777" w:rsidR="00A30B56" w:rsidRPr="00CE5E6E" w:rsidRDefault="00A30B56" w:rsidP="00A30B56">
      <w:pPr>
        <w:spacing w:line="240" w:lineRule="auto"/>
        <w:contextualSpacing/>
        <w:jc w:val="both"/>
        <w:rPr>
          <w:rFonts w:asciiTheme="majorHAnsi" w:eastAsia="Arial" w:hAnsiTheme="majorHAnsi" w:cstheme="majorHAnsi"/>
          <w:sz w:val="20"/>
          <w:szCs w:val="20"/>
          <w:lang w:val="en-US"/>
        </w:rPr>
      </w:pPr>
      <w:r w:rsidRPr="00CE5E6E">
        <w:rPr>
          <w:rFonts w:asciiTheme="majorHAnsi" w:eastAsia="Arial" w:hAnsiTheme="majorHAnsi" w:cstheme="majorHAnsi"/>
          <w:sz w:val="20"/>
          <w:szCs w:val="20"/>
          <w:lang w:val="en-US"/>
        </w:rPr>
        <w:t>[a] Values adopted from material safety datasheets of polymer materials.</w:t>
      </w:r>
    </w:p>
    <w:p w14:paraId="1A8A30DC" w14:textId="661F26A3" w:rsidR="00A30B56" w:rsidRPr="00CE5E6E" w:rsidRDefault="00A30B56" w:rsidP="00A30B56">
      <w:pPr>
        <w:spacing w:line="240" w:lineRule="auto"/>
        <w:contextualSpacing/>
        <w:jc w:val="both"/>
        <w:rPr>
          <w:rFonts w:asciiTheme="majorHAnsi" w:eastAsia="Arial" w:hAnsiTheme="majorHAnsi" w:cstheme="majorHAnsi"/>
          <w:sz w:val="20"/>
          <w:szCs w:val="20"/>
          <w:lang w:val="en-US"/>
        </w:rPr>
      </w:pPr>
      <w:r w:rsidRPr="00CE5E6E">
        <w:rPr>
          <w:rFonts w:asciiTheme="majorHAnsi" w:eastAsia="Arial" w:hAnsiTheme="majorHAnsi" w:cstheme="majorHAnsi"/>
          <w:sz w:val="20"/>
          <w:szCs w:val="20"/>
          <w:lang w:val="en-US"/>
        </w:rPr>
        <w:t xml:space="preserve">[b] Values determined by </w:t>
      </w:r>
      <w:r w:rsidR="00762DBB">
        <w:rPr>
          <w:rFonts w:asciiTheme="majorHAnsi" w:eastAsia="Arial" w:hAnsiTheme="majorHAnsi" w:cstheme="majorHAnsi"/>
          <w:sz w:val="20"/>
          <w:szCs w:val="20"/>
          <w:lang w:val="en-US"/>
        </w:rPr>
        <w:t>DSC</w:t>
      </w:r>
      <w:r w:rsidR="00DA7354">
        <w:rPr>
          <w:rFonts w:asciiTheme="majorHAnsi" w:eastAsia="Arial" w:hAnsiTheme="majorHAnsi" w:cstheme="majorHAnsi"/>
          <w:sz w:val="20"/>
          <w:szCs w:val="20"/>
          <w:lang w:val="en-US"/>
        </w:rPr>
        <w:t>, 2</w:t>
      </w:r>
      <w:r w:rsidR="00DA7354" w:rsidRPr="00DA7354">
        <w:rPr>
          <w:rFonts w:asciiTheme="majorHAnsi" w:eastAsia="Arial" w:hAnsiTheme="majorHAnsi" w:cstheme="majorHAnsi"/>
          <w:sz w:val="20"/>
          <w:szCs w:val="20"/>
          <w:vertAlign w:val="superscript"/>
          <w:lang w:val="en-US"/>
        </w:rPr>
        <w:t>nd</w:t>
      </w:r>
      <w:r w:rsidR="00DA7354">
        <w:rPr>
          <w:rFonts w:asciiTheme="majorHAnsi" w:eastAsia="Arial" w:hAnsiTheme="majorHAnsi" w:cstheme="majorHAnsi"/>
          <w:sz w:val="20"/>
          <w:szCs w:val="20"/>
          <w:lang w:val="en-US"/>
        </w:rPr>
        <w:t xml:space="preserve"> heating curve, 10 K/min</w:t>
      </w:r>
      <w:r w:rsidR="00762DBB">
        <w:rPr>
          <w:rFonts w:asciiTheme="majorHAnsi" w:eastAsia="Arial" w:hAnsiTheme="majorHAnsi" w:cstheme="majorHAnsi"/>
          <w:sz w:val="20"/>
          <w:szCs w:val="20"/>
          <w:lang w:val="en-US"/>
        </w:rPr>
        <w:t>.</w:t>
      </w:r>
    </w:p>
    <w:p w14:paraId="42811E9F" w14:textId="77777777" w:rsidR="00A30B56" w:rsidRDefault="00A30B56" w:rsidP="00A30B56">
      <w:pPr>
        <w:spacing w:line="240" w:lineRule="auto"/>
        <w:contextualSpacing/>
        <w:jc w:val="both"/>
        <w:rPr>
          <w:rFonts w:asciiTheme="majorHAnsi" w:eastAsia="Arial" w:hAnsiTheme="majorHAnsi" w:cstheme="majorHAnsi"/>
          <w:sz w:val="20"/>
          <w:szCs w:val="20"/>
          <w:lang w:val="en-US"/>
        </w:rPr>
      </w:pPr>
      <w:r w:rsidRPr="00CE5E6E">
        <w:rPr>
          <w:rFonts w:asciiTheme="majorHAnsi" w:eastAsia="Arial" w:hAnsiTheme="majorHAnsi" w:cstheme="majorHAnsi"/>
          <w:sz w:val="20"/>
          <w:szCs w:val="20"/>
          <w:lang w:val="en-US"/>
        </w:rPr>
        <w:t>[c] Values determined by Fraunhofer light scattering, ISO13320.</w:t>
      </w:r>
    </w:p>
    <w:p w14:paraId="4DE7B03A" w14:textId="7AE34979" w:rsidR="001829FA" w:rsidRPr="00937A9E" w:rsidRDefault="00A30B56" w:rsidP="00937A9E">
      <w:pPr>
        <w:spacing w:line="360" w:lineRule="auto"/>
        <w:contextualSpacing/>
        <w:jc w:val="both"/>
        <w:rPr>
          <w:rFonts w:asciiTheme="majorHAnsi" w:eastAsia="Arial" w:hAnsiTheme="majorHAnsi" w:cstheme="majorHAnsi"/>
          <w:sz w:val="20"/>
          <w:szCs w:val="20"/>
          <w:lang w:val="en-US"/>
        </w:rPr>
      </w:pPr>
      <w:r>
        <w:rPr>
          <w:rFonts w:asciiTheme="majorHAnsi" w:eastAsia="Arial" w:hAnsiTheme="majorHAnsi" w:cstheme="majorHAnsi"/>
          <w:sz w:val="20"/>
          <w:szCs w:val="20"/>
          <w:lang w:val="en-US"/>
        </w:rPr>
        <w:t xml:space="preserve">[d] Values determined by </w:t>
      </w:r>
      <w:r w:rsidR="008B174A">
        <w:rPr>
          <w:rFonts w:asciiTheme="majorHAnsi" w:eastAsia="Arial" w:hAnsiTheme="majorHAnsi" w:cstheme="majorHAnsi"/>
          <w:sz w:val="20"/>
          <w:szCs w:val="20"/>
          <w:lang w:val="en-US"/>
        </w:rPr>
        <w:t>GPC</w:t>
      </w:r>
      <w:r w:rsidR="00DA7354">
        <w:rPr>
          <w:rFonts w:asciiTheme="majorHAnsi" w:eastAsia="Arial" w:hAnsiTheme="majorHAnsi" w:cstheme="majorHAnsi"/>
          <w:sz w:val="20"/>
          <w:szCs w:val="20"/>
          <w:lang w:val="en-US"/>
        </w:rPr>
        <w:t xml:space="preserve"> (see method description above)</w:t>
      </w:r>
      <w:r w:rsidR="00762DBB">
        <w:rPr>
          <w:rFonts w:asciiTheme="majorHAnsi" w:eastAsia="Arial" w:hAnsiTheme="majorHAnsi" w:cstheme="majorHAnsi"/>
          <w:sz w:val="20"/>
          <w:szCs w:val="20"/>
          <w:lang w:val="en-US"/>
        </w:rPr>
        <w:t>.</w:t>
      </w:r>
    </w:p>
    <w:p w14:paraId="6721D317" w14:textId="77777777" w:rsidR="00C729A6" w:rsidRDefault="00C729A6">
      <w:pPr>
        <w:rPr>
          <w:i/>
          <w:iCs/>
          <w:sz w:val="18"/>
          <w:szCs w:val="18"/>
          <w:lang w:val="en-US"/>
        </w:rPr>
      </w:pPr>
      <w:r>
        <w:rPr>
          <w:lang w:val="en-US"/>
        </w:rPr>
        <w:br w:type="page"/>
      </w:r>
    </w:p>
    <w:p w14:paraId="01BF1DB9" w14:textId="51D21845" w:rsidR="007061F5" w:rsidRPr="007A4D53" w:rsidRDefault="007061F5" w:rsidP="003214C4">
      <w:pPr>
        <w:pStyle w:val="Beschriftung"/>
        <w:keepNext/>
        <w:spacing w:line="360" w:lineRule="auto"/>
        <w:contextualSpacing/>
        <w:jc w:val="both"/>
        <w:rPr>
          <w:color w:val="auto"/>
          <w:lang w:val="en-US"/>
        </w:rPr>
      </w:pPr>
      <w:r w:rsidRPr="007A4D53">
        <w:rPr>
          <w:color w:val="auto"/>
          <w:lang w:val="en-US"/>
        </w:rPr>
        <w:lastRenderedPageBreak/>
        <w:t xml:space="preserve">SI Table </w:t>
      </w:r>
      <w:r w:rsidR="001706F5">
        <w:rPr>
          <w:color w:val="auto"/>
          <w:lang w:val="en-US"/>
        </w:rPr>
        <w:fldChar w:fldCharType="begin"/>
      </w:r>
      <w:r w:rsidR="001706F5">
        <w:rPr>
          <w:color w:val="auto"/>
          <w:lang w:val="en-US"/>
        </w:rPr>
        <w:instrText xml:space="preserve"> SEQ SI_Table \* ARABIC </w:instrText>
      </w:r>
      <w:r w:rsidR="001706F5">
        <w:rPr>
          <w:color w:val="auto"/>
          <w:lang w:val="en-US"/>
        </w:rPr>
        <w:fldChar w:fldCharType="separate"/>
      </w:r>
      <w:r w:rsidR="00A837A5">
        <w:rPr>
          <w:noProof/>
          <w:color w:val="auto"/>
          <w:lang w:val="en-US"/>
        </w:rPr>
        <w:t>2</w:t>
      </w:r>
      <w:r w:rsidR="001706F5">
        <w:rPr>
          <w:color w:val="auto"/>
          <w:lang w:val="en-US"/>
        </w:rPr>
        <w:fldChar w:fldCharType="end"/>
      </w:r>
      <w:r w:rsidRPr="007A4D53">
        <w:rPr>
          <w:color w:val="auto"/>
          <w:lang w:val="en-US"/>
        </w:rPr>
        <w:t>: Polydispersity</w:t>
      </w:r>
      <w:r w:rsidR="00C366A4" w:rsidRPr="007A4D53">
        <w:rPr>
          <w:color w:val="auto"/>
          <w:lang w:val="en-US"/>
        </w:rPr>
        <w:t xml:space="preserve"> (PDI)</w:t>
      </w:r>
      <w:r w:rsidRPr="007A4D53">
        <w:rPr>
          <w:color w:val="auto"/>
          <w:lang w:val="en-US"/>
        </w:rPr>
        <w:t>,</w:t>
      </w:r>
      <w:r w:rsidR="00FC787E" w:rsidRPr="007A4D53">
        <w:rPr>
          <w:color w:val="auto"/>
          <w:lang w:val="en-US"/>
        </w:rPr>
        <w:t xml:space="preserve"> </w:t>
      </w:r>
      <w:r w:rsidRPr="007A4D53">
        <w:rPr>
          <w:color w:val="auto"/>
          <w:lang w:val="en-US"/>
        </w:rPr>
        <w:t>mass</w:t>
      </w:r>
      <w:r w:rsidR="00C366A4" w:rsidRPr="007A4D53">
        <w:rPr>
          <w:color w:val="auto"/>
          <w:lang w:val="en-US"/>
        </w:rPr>
        <w:t xml:space="preserve"> (M</w:t>
      </w:r>
      <w:r w:rsidR="00C366A4" w:rsidRPr="007A4D53">
        <w:rPr>
          <w:color w:val="auto"/>
          <w:vertAlign w:val="subscript"/>
          <w:lang w:val="en-US"/>
        </w:rPr>
        <w:t>w</w:t>
      </w:r>
      <w:r w:rsidR="00C366A4" w:rsidRPr="007A4D53">
        <w:rPr>
          <w:color w:val="auto"/>
          <w:lang w:val="en-US"/>
        </w:rPr>
        <w:t>)</w:t>
      </w:r>
      <w:r w:rsidRPr="007A4D53">
        <w:rPr>
          <w:color w:val="auto"/>
          <w:lang w:val="en-US"/>
        </w:rPr>
        <w:t xml:space="preserve"> and number</w:t>
      </w:r>
      <w:r w:rsidR="00C366A4" w:rsidRPr="007A4D53">
        <w:rPr>
          <w:color w:val="auto"/>
          <w:lang w:val="en-US"/>
        </w:rPr>
        <w:t xml:space="preserve"> (M</w:t>
      </w:r>
      <w:r w:rsidR="00C366A4" w:rsidRPr="007A4D53">
        <w:rPr>
          <w:color w:val="auto"/>
          <w:vertAlign w:val="subscript"/>
          <w:lang w:val="en-US"/>
        </w:rPr>
        <w:t>n</w:t>
      </w:r>
      <w:r w:rsidR="00C366A4" w:rsidRPr="007A4D53">
        <w:rPr>
          <w:color w:val="auto"/>
          <w:lang w:val="en-US"/>
        </w:rPr>
        <w:t>)</w:t>
      </w:r>
      <w:r w:rsidRPr="007A4D53">
        <w:rPr>
          <w:color w:val="auto"/>
          <w:lang w:val="en-US"/>
        </w:rPr>
        <w:t xml:space="preserve"> average molecular weight</w:t>
      </w:r>
      <w:r w:rsidRPr="007A4D53">
        <w:rPr>
          <w:noProof/>
          <w:color w:val="auto"/>
          <w:lang w:val="en-US"/>
        </w:rPr>
        <w:t xml:space="preserve"> of</w:t>
      </w:r>
      <w:r w:rsidR="00BB4319">
        <w:rPr>
          <w:noProof/>
          <w:color w:val="auto"/>
          <w:lang w:val="en-US"/>
        </w:rPr>
        <w:t xml:space="preserve"> the sol fraction of</w:t>
      </w:r>
      <w:r w:rsidRPr="007A4D53">
        <w:rPr>
          <w:noProof/>
          <w:color w:val="auto"/>
          <w:lang w:val="en-US"/>
        </w:rPr>
        <w:t xml:space="preserve"> </w:t>
      </w:r>
      <w:r w:rsidR="001829FA">
        <w:rPr>
          <w:noProof/>
          <w:color w:val="auto"/>
          <w:lang w:val="en-US"/>
        </w:rPr>
        <w:t xml:space="preserve">pristine and </w:t>
      </w:r>
      <w:r w:rsidRPr="007A4D53">
        <w:rPr>
          <w:noProof/>
          <w:color w:val="auto"/>
          <w:lang w:val="en-US"/>
        </w:rPr>
        <w:t xml:space="preserve">UV aged </w:t>
      </w:r>
      <w:r w:rsidR="00263765">
        <w:rPr>
          <w:noProof/>
          <w:color w:val="auto"/>
          <w:lang w:val="en-US"/>
        </w:rPr>
        <w:t>microplastics</w:t>
      </w:r>
      <w:r w:rsidRPr="007A4D53">
        <w:rPr>
          <w:noProof/>
          <w:color w:val="auto"/>
          <w:lang w:val="en-US"/>
        </w:rPr>
        <w:t xml:space="preserve"> </w:t>
      </w:r>
      <w:r w:rsidR="002D4E65">
        <w:rPr>
          <w:noProof/>
          <w:color w:val="auto"/>
          <w:lang w:val="en-US"/>
        </w:rPr>
        <w:t>determined by GPC</w:t>
      </w:r>
      <w:r w:rsidRPr="007A4D53">
        <w:rPr>
          <w:noProof/>
          <w:color w:val="auto"/>
          <w:lang w:val="en-US"/>
        </w:rPr>
        <w:t>.</w:t>
      </w:r>
      <w:r w:rsidR="00FC787E" w:rsidRPr="007A4D53">
        <w:rPr>
          <w:noProof/>
          <w:color w:val="auto"/>
          <w:lang w:val="en-US"/>
        </w:rPr>
        <w:t xml:space="preserve"> Crosslinking after UV aging </w:t>
      </w:r>
      <w:r w:rsidR="008546A4" w:rsidRPr="007A4D53">
        <w:rPr>
          <w:noProof/>
          <w:color w:val="auto"/>
          <w:lang w:val="en-US"/>
        </w:rPr>
        <w:t>was observed for TP</w:t>
      </w:r>
      <w:r w:rsidR="00075518">
        <w:rPr>
          <w:noProof/>
          <w:color w:val="auto"/>
          <w:lang w:val="en-US"/>
        </w:rPr>
        <w:t>U and</w:t>
      </w:r>
      <w:r w:rsidR="005270CC">
        <w:rPr>
          <w:noProof/>
          <w:color w:val="auto"/>
          <w:lang w:val="en-US"/>
        </w:rPr>
        <w:t xml:space="preserve"> LDPE</w:t>
      </w:r>
      <w:r w:rsidR="00075518">
        <w:rPr>
          <w:noProof/>
          <w:color w:val="auto"/>
          <w:lang w:val="en-US"/>
        </w:rPr>
        <w:t>.</w:t>
      </w:r>
      <w:r w:rsidR="007A4D53" w:rsidRPr="007A4D53">
        <w:rPr>
          <w:noProof/>
          <w:color w:val="auto"/>
          <w:lang w:val="en-US"/>
        </w:rPr>
        <w:t xml:space="preserve"> </w:t>
      </w:r>
    </w:p>
    <w:tbl>
      <w:tblPr>
        <w:tblStyle w:val="Tabellenraster"/>
        <w:tblW w:w="9356" w:type="dxa"/>
        <w:tblLayout w:type="fixed"/>
        <w:tblLook w:val="04A0" w:firstRow="1" w:lastRow="0" w:firstColumn="1" w:lastColumn="0" w:noHBand="0" w:noVBand="1"/>
      </w:tblPr>
      <w:tblGrid>
        <w:gridCol w:w="1134"/>
        <w:gridCol w:w="2127"/>
        <w:gridCol w:w="1559"/>
        <w:gridCol w:w="992"/>
        <w:gridCol w:w="1276"/>
        <w:gridCol w:w="850"/>
        <w:gridCol w:w="1418"/>
      </w:tblGrid>
      <w:tr w:rsidR="00BA5345" w:rsidRPr="007A4D53" w14:paraId="2150EBAC" w14:textId="53056328" w:rsidTr="001C0EF2">
        <w:tc>
          <w:tcPr>
            <w:tcW w:w="1134" w:type="dxa"/>
            <w:tcBorders>
              <w:top w:val="single" w:sz="4" w:space="0" w:color="auto"/>
              <w:left w:val="nil"/>
              <w:bottom w:val="double" w:sz="4" w:space="0" w:color="auto"/>
              <w:right w:val="nil"/>
            </w:tcBorders>
            <w:vAlign w:val="center"/>
          </w:tcPr>
          <w:p w14:paraId="50AF9399" w14:textId="77777777" w:rsidR="00BA5345" w:rsidRPr="004A07D3" w:rsidRDefault="00BA5345" w:rsidP="004A07D3">
            <w:pPr>
              <w:contextualSpacing/>
              <w:rPr>
                <w:szCs w:val="21"/>
              </w:rPr>
            </w:pPr>
            <w:r w:rsidRPr="004A07D3">
              <w:rPr>
                <w:szCs w:val="21"/>
              </w:rPr>
              <w:t>Polymer</w:t>
            </w:r>
          </w:p>
        </w:tc>
        <w:tc>
          <w:tcPr>
            <w:tcW w:w="2127" w:type="dxa"/>
            <w:tcBorders>
              <w:top w:val="single" w:sz="4" w:space="0" w:color="auto"/>
              <w:left w:val="nil"/>
              <w:bottom w:val="double" w:sz="4" w:space="0" w:color="auto"/>
              <w:right w:val="nil"/>
            </w:tcBorders>
            <w:vAlign w:val="center"/>
          </w:tcPr>
          <w:p w14:paraId="6B1DA732" w14:textId="72B021EB" w:rsidR="00BA5345" w:rsidRPr="004A07D3" w:rsidRDefault="00BA5345" w:rsidP="004A07D3">
            <w:pPr>
              <w:contextualSpacing/>
              <w:jc w:val="center"/>
              <w:rPr>
                <w:szCs w:val="21"/>
              </w:rPr>
            </w:pPr>
            <w:r w:rsidRPr="004A07D3">
              <w:rPr>
                <w:szCs w:val="21"/>
              </w:rPr>
              <w:t xml:space="preserve">UV </w:t>
            </w:r>
            <w:proofErr w:type="spellStart"/>
            <w:r w:rsidRPr="004A07D3">
              <w:rPr>
                <w:szCs w:val="21"/>
              </w:rPr>
              <w:t>protocol</w:t>
            </w:r>
            <w:proofErr w:type="spellEnd"/>
          </w:p>
        </w:tc>
        <w:tc>
          <w:tcPr>
            <w:tcW w:w="1559" w:type="dxa"/>
            <w:tcBorders>
              <w:top w:val="single" w:sz="4" w:space="0" w:color="auto"/>
              <w:left w:val="nil"/>
              <w:bottom w:val="double" w:sz="4" w:space="0" w:color="auto"/>
              <w:right w:val="nil"/>
            </w:tcBorders>
            <w:vAlign w:val="center"/>
          </w:tcPr>
          <w:p w14:paraId="7ABE46B2" w14:textId="32686CAB" w:rsidR="00BA5345" w:rsidRPr="004A07D3" w:rsidRDefault="00BA5345" w:rsidP="004A07D3">
            <w:pPr>
              <w:contextualSpacing/>
              <w:jc w:val="center"/>
              <w:rPr>
                <w:szCs w:val="21"/>
              </w:rPr>
            </w:pPr>
            <w:r w:rsidRPr="004A07D3">
              <w:rPr>
                <w:szCs w:val="21"/>
              </w:rPr>
              <w:t xml:space="preserve">UV </w:t>
            </w:r>
            <w:proofErr w:type="spellStart"/>
            <w:r w:rsidRPr="004A07D3">
              <w:rPr>
                <w:szCs w:val="21"/>
              </w:rPr>
              <w:t>irradiation</w:t>
            </w:r>
            <w:proofErr w:type="spellEnd"/>
            <w:r w:rsidRPr="004A07D3">
              <w:rPr>
                <w:szCs w:val="21"/>
              </w:rPr>
              <w:t xml:space="preserve"> [h]</w:t>
            </w:r>
          </w:p>
        </w:tc>
        <w:tc>
          <w:tcPr>
            <w:tcW w:w="992" w:type="dxa"/>
            <w:tcBorders>
              <w:top w:val="single" w:sz="4" w:space="0" w:color="auto"/>
              <w:left w:val="nil"/>
              <w:bottom w:val="double" w:sz="4" w:space="0" w:color="auto"/>
              <w:right w:val="nil"/>
            </w:tcBorders>
            <w:vAlign w:val="center"/>
          </w:tcPr>
          <w:p w14:paraId="0AE57169" w14:textId="61AF63C5" w:rsidR="00BA5345" w:rsidRPr="004A07D3" w:rsidRDefault="00BA5345" w:rsidP="004A07D3">
            <w:pPr>
              <w:contextualSpacing/>
              <w:jc w:val="center"/>
              <w:rPr>
                <w:szCs w:val="21"/>
              </w:rPr>
            </w:pPr>
            <w:proofErr w:type="spellStart"/>
            <w:r w:rsidRPr="004A07D3">
              <w:rPr>
                <w:szCs w:val="21"/>
              </w:rPr>
              <w:t>M</w:t>
            </w:r>
            <w:r>
              <w:rPr>
                <w:szCs w:val="21"/>
                <w:vertAlign w:val="subscript"/>
              </w:rPr>
              <w:t>n</w:t>
            </w:r>
            <w:proofErr w:type="spellEnd"/>
            <w:r w:rsidRPr="004A07D3">
              <w:rPr>
                <w:szCs w:val="21"/>
              </w:rPr>
              <w:t xml:space="preserve"> </w:t>
            </w:r>
          </w:p>
          <w:p w14:paraId="70AB0D01" w14:textId="27C9FC6C" w:rsidR="00BA5345" w:rsidRPr="004A07D3" w:rsidRDefault="00BA5345" w:rsidP="004A07D3">
            <w:pPr>
              <w:contextualSpacing/>
              <w:jc w:val="center"/>
              <w:rPr>
                <w:szCs w:val="21"/>
              </w:rPr>
            </w:pPr>
            <w:r w:rsidRPr="004A07D3">
              <w:rPr>
                <w:szCs w:val="21"/>
              </w:rPr>
              <w:t>[g/</w:t>
            </w:r>
            <w:proofErr w:type="spellStart"/>
            <w:r w:rsidRPr="004A07D3">
              <w:rPr>
                <w:szCs w:val="21"/>
              </w:rPr>
              <w:t>mol</w:t>
            </w:r>
            <w:proofErr w:type="spellEnd"/>
            <w:r w:rsidRPr="004A07D3">
              <w:rPr>
                <w:szCs w:val="21"/>
              </w:rPr>
              <w:t>]</w:t>
            </w:r>
          </w:p>
        </w:tc>
        <w:tc>
          <w:tcPr>
            <w:tcW w:w="1276" w:type="dxa"/>
            <w:tcBorders>
              <w:top w:val="single" w:sz="4" w:space="0" w:color="auto"/>
              <w:left w:val="nil"/>
              <w:bottom w:val="double" w:sz="4" w:space="0" w:color="auto"/>
              <w:right w:val="nil"/>
            </w:tcBorders>
            <w:vAlign w:val="center"/>
          </w:tcPr>
          <w:p w14:paraId="058D3492" w14:textId="69EECD1D" w:rsidR="00BA5345" w:rsidRPr="004A07D3" w:rsidRDefault="00BA5345" w:rsidP="004A07D3">
            <w:pPr>
              <w:contextualSpacing/>
              <w:jc w:val="center"/>
              <w:rPr>
                <w:szCs w:val="21"/>
              </w:rPr>
            </w:pPr>
            <w:proofErr w:type="spellStart"/>
            <w:r w:rsidRPr="004A07D3">
              <w:rPr>
                <w:szCs w:val="21"/>
              </w:rPr>
              <w:t>M</w:t>
            </w:r>
            <w:r>
              <w:rPr>
                <w:szCs w:val="21"/>
                <w:vertAlign w:val="subscript"/>
              </w:rPr>
              <w:t>w</w:t>
            </w:r>
            <w:proofErr w:type="spellEnd"/>
            <w:r w:rsidRPr="004A07D3">
              <w:rPr>
                <w:szCs w:val="21"/>
              </w:rPr>
              <w:t xml:space="preserve"> </w:t>
            </w:r>
          </w:p>
          <w:p w14:paraId="6D1EC065" w14:textId="09E3DC75" w:rsidR="00BA5345" w:rsidRPr="004A07D3" w:rsidRDefault="00BA5345" w:rsidP="004A07D3">
            <w:pPr>
              <w:contextualSpacing/>
              <w:jc w:val="center"/>
              <w:rPr>
                <w:szCs w:val="21"/>
              </w:rPr>
            </w:pPr>
            <w:r w:rsidRPr="004A07D3">
              <w:rPr>
                <w:szCs w:val="21"/>
              </w:rPr>
              <w:t>[g/</w:t>
            </w:r>
            <w:proofErr w:type="spellStart"/>
            <w:r w:rsidRPr="004A07D3">
              <w:rPr>
                <w:szCs w:val="21"/>
              </w:rPr>
              <w:t>mol</w:t>
            </w:r>
            <w:proofErr w:type="spellEnd"/>
            <w:r w:rsidRPr="004A07D3">
              <w:rPr>
                <w:szCs w:val="21"/>
              </w:rPr>
              <w:t>]</w:t>
            </w:r>
          </w:p>
        </w:tc>
        <w:tc>
          <w:tcPr>
            <w:tcW w:w="850" w:type="dxa"/>
            <w:tcBorders>
              <w:top w:val="single" w:sz="4" w:space="0" w:color="auto"/>
              <w:left w:val="nil"/>
              <w:bottom w:val="double" w:sz="4" w:space="0" w:color="auto"/>
              <w:right w:val="nil"/>
            </w:tcBorders>
            <w:vAlign w:val="center"/>
          </w:tcPr>
          <w:p w14:paraId="4FC7C539" w14:textId="1B3F59B7" w:rsidR="00BA5345" w:rsidRPr="004A07D3" w:rsidRDefault="00BA5345" w:rsidP="004A07D3">
            <w:pPr>
              <w:contextualSpacing/>
              <w:jc w:val="center"/>
              <w:rPr>
                <w:szCs w:val="21"/>
              </w:rPr>
            </w:pPr>
            <w:r w:rsidRPr="004A07D3">
              <w:rPr>
                <w:szCs w:val="21"/>
              </w:rPr>
              <w:t>PDI</w:t>
            </w:r>
          </w:p>
        </w:tc>
        <w:tc>
          <w:tcPr>
            <w:tcW w:w="1418" w:type="dxa"/>
            <w:tcBorders>
              <w:top w:val="single" w:sz="4" w:space="0" w:color="auto"/>
              <w:left w:val="nil"/>
              <w:bottom w:val="double" w:sz="4" w:space="0" w:color="auto"/>
              <w:right w:val="nil"/>
            </w:tcBorders>
          </w:tcPr>
          <w:p w14:paraId="10B9DFDC" w14:textId="11237570" w:rsidR="00BA5345" w:rsidRPr="004A07D3" w:rsidRDefault="00E06928" w:rsidP="004A07D3">
            <w:pPr>
              <w:contextualSpacing/>
              <w:jc w:val="center"/>
              <w:rPr>
                <w:szCs w:val="21"/>
              </w:rPr>
            </w:pPr>
            <w:r>
              <w:rPr>
                <w:szCs w:val="21"/>
              </w:rPr>
              <w:t xml:space="preserve">Insoluble gel </w:t>
            </w:r>
            <w:proofErr w:type="spellStart"/>
            <w:r>
              <w:rPr>
                <w:szCs w:val="21"/>
              </w:rPr>
              <w:t>fraction</w:t>
            </w:r>
            <w:proofErr w:type="spellEnd"/>
            <w:r>
              <w:rPr>
                <w:szCs w:val="21"/>
              </w:rPr>
              <w:t xml:space="preserve"> </w:t>
            </w:r>
            <w:r w:rsidR="001C0EF2">
              <w:rPr>
                <w:szCs w:val="21"/>
              </w:rPr>
              <w:t>[%]</w:t>
            </w:r>
          </w:p>
        </w:tc>
      </w:tr>
      <w:tr w:rsidR="00BA5345" w:rsidRPr="007A4D53" w14:paraId="60BABCAF" w14:textId="08B26D11" w:rsidTr="001C0EF2">
        <w:trPr>
          <w:trHeight w:val="60"/>
        </w:trPr>
        <w:tc>
          <w:tcPr>
            <w:tcW w:w="1134" w:type="dxa"/>
            <w:vMerge w:val="restart"/>
            <w:tcBorders>
              <w:top w:val="double" w:sz="4" w:space="0" w:color="auto"/>
              <w:left w:val="nil"/>
              <w:right w:val="nil"/>
            </w:tcBorders>
            <w:vAlign w:val="center"/>
          </w:tcPr>
          <w:p w14:paraId="386DD8BC" w14:textId="57274D0D" w:rsidR="00BA5345" w:rsidRPr="004A07D3" w:rsidRDefault="00BA5345" w:rsidP="00083FE3">
            <w:pPr>
              <w:contextualSpacing/>
              <w:rPr>
                <w:szCs w:val="21"/>
              </w:rPr>
            </w:pPr>
            <w:bookmarkStart w:id="2" w:name="_Hlk149822665"/>
            <w:r w:rsidRPr="004A07D3">
              <w:rPr>
                <w:szCs w:val="21"/>
              </w:rPr>
              <w:t>PP</w:t>
            </w:r>
          </w:p>
        </w:tc>
        <w:tc>
          <w:tcPr>
            <w:tcW w:w="2127" w:type="dxa"/>
            <w:tcBorders>
              <w:top w:val="double" w:sz="4" w:space="0" w:color="auto"/>
              <w:left w:val="nil"/>
              <w:bottom w:val="dashed" w:sz="4" w:space="0" w:color="auto"/>
              <w:right w:val="nil"/>
            </w:tcBorders>
          </w:tcPr>
          <w:p w14:paraId="13D98CA4" w14:textId="133EE36E" w:rsidR="00BA5345" w:rsidRPr="004A07D3" w:rsidRDefault="00BA5345" w:rsidP="00083FE3">
            <w:pPr>
              <w:contextualSpacing/>
              <w:jc w:val="center"/>
              <w:rPr>
                <w:szCs w:val="21"/>
              </w:rPr>
            </w:pPr>
            <w:proofErr w:type="spellStart"/>
            <w:r w:rsidRPr="004A07D3">
              <w:rPr>
                <w:szCs w:val="21"/>
              </w:rPr>
              <w:t>pristine</w:t>
            </w:r>
            <w:proofErr w:type="spellEnd"/>
          </w:p>
        </w:tc>
        <w:tc>
          <w:tcPr>
            <w:tcW w:w="1559" w:type="dxa"/>
            <w:tcBorders>
              <w:top w:val="double" w:sz="4" w:space="0" w:color="auto"/>
              <w:left w:val="nil"/>
              <w:bottom w:val="dashed" w:sz="4" w:space="0" w:color="auto"/>
              <w:right w:val="nil"/>
            </w:tcBorders>
            <w:vAlign w:val="center"/>
          </w:tcPr>
          <w:p w14:paraId="6920876D" w14:textId="6BA42984" w:rsidR="00BA5345" w:rsidRPr="004A07D3" w:rsidRDefault="00BA5345" w:rsidP="00083FE3">
            <w:pPr>
              <w:contextualSpacing/>
              <w:jc w:val="center"/>
              <w:rPr>
                <w:szCs w:val="21"/>
              </w:rPr>
            </w:pPr>
            <w:r w:rsidRPr="004A07D3">
              <w:rPr>
                <w:szCs w:val="21"/>
              </w:rPr>
              <w:t>0</w:t>
            </w:r>
          </w:p>
        </w:tc>
        <w:tc>
          <w:tcPr>
            <w:tcW w:w="992" w:type="dxa"/>
            <w:tcBorders>
              <w:top w:val="double" w:sz="4" w:space="0" w:color="auto"/>
              <w:left w:val="nil"/>
              <w:bottom w:val="dashed" w:sz="4" w:space="0" w:color="auto"/>
              <w:right w:val="nil"/>
            </w:tcBorders>
            <w:shd w:val="clear" w:color="auto" w:fill="auto"/>
            <w:vAlign w:val="bottom"/>
          </w:tcPr>
          <w:p w14:paraId="3514C1E8" w14:textId="6596D0F2" w:rsidR="00BA5345" w:rsidRPr="004A07D3" w:rsidRDefault="00BA5345" w:rsidP="00083FE3">
            <w:pPr>
              <w:contextualSpacing/>
              <w:jc w:val="center"/>
              <w:rPr>
                <w:szCs w:val="21"/>
              </w:rPr>
            </w:pPr>
            <w:r>
              <w:rPr>
                <w:rFonts w:cs="Arial"/>
                <w:color w:val="000000"/>
                <w:sz w:val="20"/>
                <w:szCs w:val="20"/>
              </w:rPr>
              <w:t>24958</w:t>
            </w:r>
          </w:p>
        </w:tc>
        <w:tc>
          <w:tcPr>
            <w:tcW w:w="1276" w:type="dxa"/>
            <w:tcBorders>
              <w:top w:val="double" w:sz="4" w:space="0" w:color="auto"/>
              <w:left w:val="nil"/>
              <w:bottom w:val="dashed" w:sz="4" w:space="0" w:color="auto"/>
              <w:right w:val="nil"/>
            </w:tcBorders>
            <w:shd w:val="clear" w:color="auto" w:fill="auto"/>
            <w:vAlign w:val="bottom"/>
          </w:tcPr>
          <w:p w14:paraId="785FAADC" w14:textId="65DAB2D9" w:rsidR="00BA5345" w:rsidRPr="004A07D3" w:rsidRDefault="00BA5345" w:rsidP="00083FE3">
            <w:pPr>
              <w:contextualSpacing/>
              <w:jc w:val="center"/>
              <w:rPr>
                <w:szCs w:val="21"/>
              </w:rPr>
            </w:pPr>
            <w:r>
              <w:rPr>
                <w:rFonts w:cs="Arial"/>
                <w:color w:val="000000"/>
                <w:sz w:val="20"/>
                <w:szCs w:val="20"/>
              </w:rPr>
              <w:t>276458</w:t>
            </w:r>
          </w:p>
        </w:tc>
        <w:tc>
          <w:tcPr>
            <w:tcW w:w="850" w:type="dxa"/>
            <w:tcBorders>
              <w:top w:val="double" w:sz="4" w:space="0" w:color="auto"/>
              <w:left w:val="nil"/>
              <w:bottom w:val="dashed" w:sz="4" w:space="0" w:color="auto"/>
              <w:right w:val="nil"/>
            </w:tcBorders>
          </w:tcPr>
          <w:p w14:paraId="7A2AE36C" w14:textId="439B022B" w:rsidR="00BA5345" w:rsidRPr="004A07D3" w:rsidRDefault="00BA5345" w:rsidP="00083FE3">
            <w:pPr>
              <w:contextualSpacing/>
              <w:jc w:val="center"/>
              <w:rPr>
                <w:szCs w:val="21"/>
              </w:rPr>
            </w:pPr>
            <w:r>
              <w:rPr>
                <w:szCs w:val="21"/>
              </w:rPr>
              <w:t>11.1</w:t>
            </w:r>
          </w:p>
        </w:tc>
        <w:tc>
          <w:tcPr>
            <w:tcW w:w="1418" w:type="dxa"/>
            <w:tcBorders>
              <w:top w:val="double" w:sz="4" w:space="0" w:color="auto"/>
              <w:left w:val="nil"/>
              <w:bottom w:val="dashed" w:sz="4" w:space="0" w:color="auto"/>
              <w:right w:val="nil"/>
            </w:tcBorders>
          </w:tcPr>
          <w:p w14:paraId="400EE970" w14:textId="3A0D864D" w:rsidR="00BA5345" w:rsidRDefault="001C0EF2" w:rsidP="00083FE3">
            <w:pPr>
              <w:contextualSpacing/>
              <w:jc w:val="center"/>
              <w:rPr>
                <w:szCs w:val="21"/>
              </w:rPr>
            </w:pPr>
            <w:r>
              <w:rPr>
                <w:szCs w:val="21"/>
              </w:rPr>
              <w:t>-</w:t>
            </w:r>
          </w:p>
        </w:tc>
      </w:tr>
      <w:tr w:rsidR="00BA5345" w:rsidRPr="007A4D53" w14:paraId="29F9A456" w14:textId="78251C47" w:rsidTr="001C0EF2">
        <w:trPr>
          <w:trHeight w:val="60"/>
        </w:trPr>
        <w:tc>
          <w:tcPr>
            <w:tcW w:w="1134" w:type="dxa"/>
            <w:vMerge/>
            <w:tcBorders>
              <w:left w:val="nil"/>
              <w:right w:val="nil"/>
            </w:tcBorders>
            <w:vAlign w:val="center"/>
          </w:tcPr>
          <w:p w14:paraId="76E57FA1" w14:textId="77777777" w:rsidR="00BA5345" w:rsidRPr="004A07D3" w:rsidRDefault="00BA5345" w:rsidP="00083FE3">
            <w:pPr>
              <w:contextualSpacing/>
              <w:rPr>
                <w:szCs w:val="21"/>
              </w:rPr>
            </w:pPr>
          </w:p>
        </w:tc>
        <w:tc>
          <w:tcPr>
            <w:tcW w:w="2127" w:type="dxa"/>
            <w:tcBorders>
              <w:top w:val="dashed" w:sz="4" w:space="0" w:color="auto"/>
              <w:left w:val="nil"/>
              <w:bottom w:val="nil"/>
              <w:right w:val="nil"/>
            </w:tcBorders>
            <w:vAlign w:val="center"/>
          </w:tcPr>
          <w:p w14:paraId="260F649B" w14:textId="42FCE7C9" w:rsidR="00BA5345" w:rsidRPr="004A07D3" w:rsidRDefault="00BA5345" w:rsidP="00083FE3">
            <w:pPr>
              <w:contextualSpacing/>
              <w:jc w:val="center"/>
              <w:rPr>
                <w:szCs w:val="21"/>
              </w:rPr>
            </w:pPr>
            <w:r w:rsidRPr="004A07D3">
              <w:rPr>
                <w:szCs w:val="21"/>
              </w:rPr>
              <w:t>Kalahari</w:t>
            </w:r>
          </w:p>
        </w:tc>
        <w:tc>
          <w:tcPr>
            <w:tcW w:w="1559" w:type="dxa"/>
            <w:tcBorders>
              <w:top w:val="dashed" w:sz="4" w:space="0" w:color="auto"/>
              <w:left w:val="nil"/>
              <w:bottom w:val="nil"/>
              <w:right w:val="nil"/>
            </w:tcBorders>
            <w:vAlign w:val="center"/>
          </w:tcPr>
          <w:p w14:paraId="5D5E3F91" w14:textId="19D28328" w:rsidR="00BA5345" w:rsidRPr="004A07D3" w:rsidRDefault="00BA5345" w:rsidP="00083FE3">
            <w:pPr>
              <w:contextualSpacing/>
              <w:jc w:val="center"/>
              <w:rPr>
                <w:szCs w:val="21"/>
              </w:rPr>
            </w:pPr>
            <w:r w:rsidRPr="004A07D3">
              <w:rPr>
                <w:szCs w:val="21"/>
              </w:rPr>
              <w:t>2000</w:t>
            </w:r>
          </w:p>
        </w:tc>
        <w:tc>
          <w:tcPr>
            <w:tcW w:w="992" w:type="dxa"/>
            <w:tcBorders>
              <w:top w:val="dashed" w:sz="4" w:space="0" w:color="auto"/>
              <w:left w:val="nil"/>
              <w:bottom w:val="nil"/>
              <w:right w:val="nil"/>
            </w:tcBorders>
            <w:shd w:val="clear" w:color="auto" w:fill="auto"/>
            <w:vAlign w:val="bottom"/>
          </w:tcPr>
          <w:p w14:paraId="200E8AD1" w14:textId="120C0DFE" w:rsidR="00BA5345" w:rsidRPr="004A07D3" w:rsidRDefault="00BA5345" w:rsidP="00083FE3">
            <w:pPr>
              <w:contextualSpacing/>
              <w:jc w:val="center"/>
              <w:rPr>
                <w:szCs w:val="21"/>
              </w:rPr>
            </w:pPr>
            <w:r>
              <w:rPr>
                <w:rFonts w:cs="Arial"/>
                <w:color w:val="000000"/>
                <w:sz w:val="20"/>
                <w:szCs w:val="20"/>
              </w:rPr>
              <w:t>23335</w:t>
            </w:r>
          </w:p>
        </w:tc>
        <w:tc>
          <w:tcPr>
            <w:tcW w:w="1276" w:type="dxa"/>
            <w:tcBorders>
              <w:top w:val="dashed" w:sz="4" w:space="0" w:color="auto"/>
              <w:left w:val="nil"/>
              <w:bottom w:val="nil"/>
              <w:right w:val="nil"/>
            </w:tcBorders>
            <w:shd w:val="clear" w:color="auto" w:fill="auto"/>
            <w:vAlign w:val="bottom"/>
          </w:tcPr>
          <w:p w14:paraId="68F02E25" w14:textId="738196F9" w:rsidR="00BA5345" w:rsidRPr="004A07D3" w:rsidRDefault="00BA5345" w:rsidP="00083FE3">
            <w:pPr>
              <w:contextualSpacing/>
              <w:jc w:val="center"/>
              <w:rPr>
                <w:szCs w:val="21"/>
              </w:rPr>
            </w:pPr>
            <w:r>
              <w:rPr>
                <w:rFonts w:cs="Arial"/>
                <w:color w:val="000000"/>
                <w:sz w:val="20"/>
                <w:szCs w:val="20"/>
              </w:rPr>
              <w:t>228984</w:t>
            </w:r>
          </w:p>
        </w:tc>
        <w:tc>
          <w:tcPr>
            <w:tcW w:w="850" w:type="dxa"/>
            <w:tcBorders>
              <w:top w:val="dashed" w:sz="4" w:space="0" w:color="auto"/>
              <w:left w:val="nil"/>
              <w:bottom w:val="nil"/>
              <w:right w:val="nil"/>
            </w:tcBorders>
          </w:tcPr>
          <w:p w14:paraId="2F649AE8" w14:textId="286DCA98" w:rsidR="00BA5345" w:rsidRPr="004A07D3" w:rsidRDefault="00BA5345" w:rsidP="00083FE3">
            <w:pPr>
              <w:contextualSpacing/>
              <w:jc w:val="center"/>
              <w:rPr>
                <w:szCs w:val="21"/>
              </w:rPr>
            </w:pPr>
            <w:r>
              <w:rPr>
                <w:szCs w:val="21"/>
              </w:rPr>
              <w:t>9.8</w:t>
            </w:r>
          </w:p>
        </w:tc>
        <w:tc>
          <w:tcPr>
            <w:tcW w:w="1418" w:type="dxa"/>
            <w:tcBorders>
              <w:top w:val="dashed" w:sz="4" w:space="0" w:color="auto"/>
              <w:left w:val="nil"/>
              <w:bottom w:val="nil"/>
              <w:right w:val="nil"/>
            </w:tcBorders>
          </w:tcPr>
          <w:p w14:paraId="42BAD2B1" w14:textId="33E5F8C9" w:rsidR="00BA5345" w:rsidRDefault="001C0EF2" w:rsidP="00083FE3">
            <w:pPr>
              <w:contextualSpacing/>
              <w:jc w:val="center"/>
              <w:rPr>
                <w:szCs w:val="21"/>
              </w:rPr>
            </w:pPr>
            <w:r>
              <w:rPr>
                <w:szCs w:val="21"/>
              </w:rPr>
              <w:t>-</w:t>
            </w:r>
          </w:p>
        </w:tc>
      </w:tr>
      <w:tr w:rsidR="00BA5345" w:rsidRPr="007A4D53" w14:paraId="2120F45B" w14:textId="5E8134C5" w:rsidTr="001C0EF2">
        <w:trPr>
          <w:trHeight w:val="60"/>
        </w:trPr>
        <w:tc>
          <w:tcPr>
            <w:tcW w:w="1134" w:type="dxa"/>
            <w:vMerge/>
            <w:tcBorders>
              <w:left w:val="nil"/>
              <w:right w:val="nil"/>
            </w:tcBorders>
            <w:vAlign w:val="center"/>
          </w:tcPr>
          <w:p w14:paraId="5E797D8A" w14:textId="77777777" w:rsidR="00BA5345" w:rsidRPr="004A07D3" w:rsidRDefault="00BA5345" w:rsidP="00083FE3">
            <w:pPr>
              <w:contextualSpacing/>
              <w:rPr>
                <w:szCs w:val="21"/>
              </w:rPr>
            </w:pPr>
          </w:p>
        </w:tc>
        <w:tc>
          <w:tcPr>
            <w:tcW w:w="2127" w:type="dxa"/>
            <w:tcBorders>
              <w:top w:val="nil"/>
              <w:left w:val="nil"/>
              <w:bottom w:val="nil"/>
              <w:right w:val="nil"/>
            </w:tcBorders>
            <w:vAlign w:val="center"/>
          </w:tcPr>
          <w:p w14:paraId="75D1FE15" w14:textId="4256F97B" w:rsidR="00BA5345" w:rsidRPr="004A07D3" w:rsidRDefault="00BA5345" w:rsidP="00083FE3">
            <w:pPr>
              <w:contextualSpacing/>
              <w:jc w:val="center"/>
              <w:rPr>
                <w:szCs w:val="21"/>
              </w:rPr>
            </w:pPr>
            <w:r w:rsidRPr="004A07D3">
              <w:rPr>
                <w:szCs w:val="21"/>
              </w:rPr>
              <w:t>ISO4892, RH = 50%</w:t>
            </w:r>
          </w:p>
        </w:tc>
        <w:tc>
          <w:tcPr>
            <w:tcW w:w="1559" w:type="dxa"/>
            <w:tcBorders>
              <w:top w:val="nil"/>
              <w:left w:val="nil"/>
              <w:bottom w:val="nil"/>
              <w:right w:val="nil"/>
            </w:tcBorders>
          </w:tcPr>
          <w:p w14:paraId="140D5B80" w14:textId="6E5B3D50" w:rsidR="00BA5345" w:rsidRPr="004A07D3" w:rsidRDefault="00BA5345" w:rsidP="00083FE3">
            <w:pPr>
              <w:contextualSpacing/>
              <w:jc w:val="center"/>
              <w:rPr>
                <w:szCs w:val="21"/>
              </w:rPr>
            </w:pPr>
            <w:r w:rsidRPr="004A07D3">
              <w:rPr>
                <w:szCs w:val="21"/>
              </w:rPr>
              <w:t>2000</w:t>
            </w:r>
          </w:p>
        </w:tc>
        <w:tc>
          <w:tcPr>
            <w:tcW w:w="992" w:type="dxa"/>
            <w:tcBorders>
              <w:top w:val="nil"/>
              <w:left w:val="nil"/>
              <w:bottom w:val="nil"/>
              <w:right w:val="nil"/>
            </w:tcBorders>
            <w:shd w:val="clear" w:color="auto" w:fill="auto"/>
            <w:vAlign w:val="bottom"/>
          </w:tcPr>
          <w:p w14:paraId="5F7BF851" w14:textId="4D89B628" w:rsidR="00BA5345" w:rsidRPr="004A07D3" w:rsidRDefault="00BA5345" w:rsidP="00083FE3">
            <w:pPr>
              <w:contextualSpacing/>
              <w:jc w:val="center"/>
              <w:rPr>
                <w:szCs w:val="21"/>
              </w:rPr>
            </w:pPr>
            <w:r>
              <w:rPr>
                <w:rFonts w:cs="Arial"/>
                <w:color w:val="000000"/>
                <w:sz w:val="20"/>
                <w:szCs w:val="20"/>
              </w:rPr>
              <w:t>21610</w:t>
            </w:r>
          </w:p>
        </w:tc>
        <w:tc>
          <w:tcPr>
            <w:tcW w:w="1276" w:type="dxa"/>
            <w:tcBorders>
              <w:top w:val="nil"/>
              <w:left w:val="nil"/>
              <w:bottom w:val="nil"/>
              <w:right w:val="nil"/>
            </w:tcBorders>
            <w:shd w:val="clear" w:color="auto" w:fill="auto"/>
            <w:vAlign w:val="bottom"/>
          </w:tcPr>
          <w:p w14:paraId="31F22BD2" w14:textId="371E055B" w:rsidR="00BA5345" w:rsidRPr="004A07D3" w:rsidRDefault="00BA5345" w:rsidP="00083FE3">
            <w:pPr>
              <w:contextualSpacing/>
              <w:jc w:val="center"/>
              <w:rPr>
                <w:szCs w:val="21"/>
              </w:rPr>
            </w:pPr>
            <w:r>
              <w:rPr>
                <w:rFonts w:cs="Arial"/>
                <w:color w:val="000000"/>
                <w:sz w:val="20"/>
                <w:szCs w:val="20"/>
              </w:rPr>
              <w:t>218589</w:t>
            </w:r>
          </w:p>
        </w:tc>
        <w:tc>
          <w:tcPr>
            <w:tcW w:w="850" w:type="dxa"/>
            <w:tcBorders>
              <w:top w:val="nil"/>
              <w:left w:val="nil"/>
              <w:bottom w:val="nil"/>
              <w:right w:val="nil"/>
            </w:tcBorders>
          </w:tcPr>
          <w:p w14:paraId="3287DC73" w14:textId="74F38A19" w:rsidR="00BA5345" w:rsidRPr="004A07D3" w:rsidRDefault="00BA5345" w:rsidP="00083FE3">
            <w:pPr>
              <w:contextualSpacing/>
              <w:jc w:val="center"/>
              <w:rPr>
                <w:szCs w:val="21"/>
              </w:rPr>
            </w:pPr>
            <w:r>
              <w:rPr>
                <w:szCs w:val="21"/>
              </w:rPr>
              <w:t>10.1</w:t>
            </w:r>
          </w:p>
        </w:tc>
        <w:tc>
          <w:tcPr>
            <w:tcW w:w="1418" w:type="dxa"/>
            <w:tcBorders>
              <w:top w:val="nil"/>
              <w:left w:val="nil"/>
              <w:bottom w:val="nil"/>
              <w:right w:val="nil"/>
            </w:tcBorders>
          </w:tcPr>
          <w:p w14:paraId="1DD2505F" w14:textId="1886156F" w:rsidR="00BA5345" w:rsidRDefault="001C0EF2" w:rsidP="00083FE3">
            <w:pPr>
              <w:contextualSpacing/>
              <w:jc w:val="center"/>
              <w:rPr>
                <w:szCs w:val="21"/>
              </w:rPr>
            </w:pPr>
            <w:r>
              <w:rPr>
                <w:szCs w:val="21"/>
              </w:rPr>
              <w:t>-</w:t>
            </w:r>
          </w:p>
        </w:tc>
      </w:tr>
      <w:tr w:rsidR="00BA5345" w:rsidRPr="007A4D53" w14:paraId="5C9470C8" w14:textId="593BFFB5" w:rsidTr="001C0EF2">
        <w:trPr>
          <w:trHeight w:val="60"/>
        </w:trPr>
        <w:tc>
          <w:tcPr>
            <w:tcW w:w="1134" w:type="dxa"/>
            <w:vMerge/>
            <w:tcBorders>
              <w:left w:val="nil"/>
              <w:right w:val="nil"/>
            </w:tcBorders>
            <w:vAlign w:val="center"/>
          </w:tcPr>
          <w:p w14:paraId="5D31AE3C" w14:textId="77777777" w:rsidR="00BA5345" w:rsidRPr="004A07D3" w:rsidRDefault="00BA5345" w:rsidP="00083FE3">
            <w:pPr>
              <w:contextualSpacing/>
              <w:rPr>
                <w:szCs w:val="21"/>
              </w:rPr>
            </w:pPr>
          </w:p>
        </w:tc>
        <w:tc>
          <w:tcPr>
            <w:tcW w:w="2127" w:type="dxa"/>
            <w:tcBorders>
              <w:top w:val="nil"/>
              <w:left w:val="nil"/>
              <w:right w:val="nil"/>
            </w:tcBorders>
            <w:vAlign w:val="center"/>
          </w:tcPr>
          <w:p w14:paraId="55F625C3" w14:textId="34545FCF" w:rsidR="00BA5345" w:rsidRPr="004A07D3" w:rsidRDefault="00BA5345" w:rsidP="00083FE3">
            <w:pPr>
              <w:contextualSpacing/>
              <w:jc w:val="center"/>
              <w:rPr>
                <w:szCs w:val="21"/>
              </w:rPr>
            </w:pPr>
            <w:r w:rsidRPr="004A07D3">
              <w:rPr>
                <w:szCs w:val="21"/>
              </w:rPr>
              <w:t>ISO4892, RH = 75%</w:t>
            </w:r>
          </w:p>
        </w:tc>
        <w:tc>
          <w:tcPr>
            <w:tcW w:w="1559" w:type="dxa"/>
            <w:tcBorders>
              <w:top w:val="nil"/>
              <w:left w:val="nil"/>
              <w:bottom w:val="nil"/>
              <w:right w:val="nil"/>
            </w:tcBorders>
          </w:tcPr>
          <w:p w14:paraId="5F138E3E" w14:textId="11115BCB" w:rsidR="00BA5345" w:rsidRPr="004A07D3" w:rsidRDefault="00BA5345" w:rsidP="00083FE3">
            <w:pPr>
              <w:contextualSpacing/>
              <w:jc w:val="center"/>
              <w:rPr>
                <w:szCs w:val="21"/>
              </w:rPr>
            </w:pPr>
            <w:r w:rsidRPr="004A07D3">
              <w:rPr>
                <w:szCs w:val="21"/>
              </w:rPr>
              <w:t>2000</w:t>
            </w:r>
          </w:p>
        </w:tc>
        <w:tc>
          <w:tcPr>
            <w:tcW w:w="992" w:type="dxa"/>
            <w:tcBorders>
              <w:top w:val="nil"/>
              <w:left w:val="nil"/>
              <w:bottom w:val="nil"/>
              <w:right w:val="nil"/>
            </w:tcBorders>
            <w:shd w:val="clear" w:color="auto" w:fill="auto"/>
            <w:vAlign w:val="bottom"/>
          </w:tcPr>
          <w:p w14:paraId="0C44C9A7" w14:textId="15C05252" w:rsidR="00BA5345" w:rsidRPr="004A07D3" w:rsidRDefault="00BA5345" w:rsidP="00083FE3">
            <w:pPr>
              <w:contextualSpacing/>
              <w:jc w:val="center"/>
              <w:rPr>
                <w:szCs w:val="21"/>
              </w:rPr>
            </w:pPr>
            <w:r>
              <w:rPr>
                <w:rFonts w:cs="Arial"/>
                <w:color w:val="000000"/>
                <w:sz w:val="20"/>
                <w:szCs w:val="20"/>
              </w:rPr>
              <w:t>21355</w:t>
            </w:r>
          </w:p>
        </w:tc>
        <w:tc>
          <w:tcPr>
            <w:tcW w:w="1276" w:type="dxa"/>
            <w:tcBorders>
              <w:top w:val="nil"/>
              <w:left w:val="nil"/>
              <w:bottom w:val="nil"/>
              <w:right w:val="nil"/>
            </w:tcBorders>
            <w:shd w:val="clear" w:color="auto" w:fill="auto"/>
            <w:vAlign w:val="bottom"/>
          </w:tcPr>
          <w:p w14:paraId="45F8B913" w14:textId="0E22DA9A" w:rsidR="00BA5345" w:rsidRPr="004A07D3" w:rsidRDefault="00BA5345" w:rsidP="00083FE3">
            <w:pPr>
              <w:contextualSpacing/>
              <w:jc w:val="center"/>
              <w:rPr>
                <w:szCs w:val="21"/>
              </w:rPr>
            </w:pPr>
            <w:r>
              <w:rPr>
                <w:rFonts w:cs="Arial"/>
                <w:color w:val="000000"/>
                <w:sz w:val="20"/>
                <w:szCs w:val="20"/>
              </w:rPr>
              <w:t>219836</w:t>
            </w:r>
          </w:p>
        </w:tc>
        <w:tc>
          <w:tcPr>
            <w:tcW w:w="850" w:type="dxa"/>
            <w:tcBorders>
              <w:top w:val="nil"/>
              <w:left w:val="nil"/>
              <w:bottom w:val="nil"/>
              <w:right w:val="nil"/>
            </w:tcBorders>
          </w:tcPr>
          <w:p w14:paraId="71E0EA96" w14:textId="07908F3F" w:rsidR="00BA5345" w:rsidRPr="004A07D3" w:rsidRDefault="00BA5345" w:rsidP="00083FE3">
            <w:pPr>
              <w:contextualSpacing/>
              <w:jc w:val="center"/>
              <w:rPr>
                <w:szCs w:val="21"/>
              </w:rPr>
            </w:pPr>
            <w:r>
              <w:rPr>
                <w:szCs w:val="21"/>
              </w:rPr>
              <w:t>10.3</w:t>
            </w:r>
          </w:p>
        </w:tc>
        <w:tc>
          <w:tcPr>
            <w:tcW w:w="1418" w:type="dxa"/>
            <w:tcBorders>
              <w:top w:val="nil"/>
              <w:left w:val="nil"/>
              <w:bottom w:val="nil"/>
              <w:right w:val="nil"/>
            </w:tcBorders>
          </w:tcPr>
          <w:p w14:paraId="6DCDB970" w14:textId="6AF0F1B4" w:rsidR="00BA5345" w:rsidRDefault="001C0EF2" w:rsidP="00083FE3">
            <w:pPr>
              <w:contextualSpacing/>
              <w:jc w:val="center"/>
              <w:rPr>
                <w:szCs w:val="21"/>
              </w:rPr>
            </w:pPr>
            <w:r>
              <w:rPr>
                <w:szCs w:val="21"/>
              </w:rPr>
              <w:t>-</w:t>
            </w:r>
          </w:p>
        </w:tc>
      </w:tr>
      <w:tr w:rsidR="00BA5345" w:rsidRPr="004A07D3" w14:paraId="2CC2A0E7" w14:textId="44978881" w:rsidTr="001C0EF2">
        <w:trPr>
          <w:trHeight w:val="60"/>
        </w:trPr>
        <w:tc>
          <w:tcPr>
            <w:tcW w:w="1134" w:type="dxa"/>
            <w:vMerge w:val="restart"/>
            <w:tcBorders>
              <w:top w:val="double" w:sz="4" w:space="0" w:color="auto"/>
              <w:left w:val="nil"/>
              <w:right w:val="nil"/>
            </w:tcBorders>
            <w:vAlign w:val="center"/>
          </w:tcPr>
          <w:p w14:paraId="013B4349" w14:textId="4D16ED09" w:rsidR="00BA5345" w:rsidRPr="004A07D3" w:rsidRDefault="00BA5345" w:rsidP="00083FE3">
            <w:pPr>
              <w:contextualSpacing/>
              <w:rPr>
                <w:szCs w:val="21"/>
              </w:rPr>
            </w:pPr>
            <w:bookmarkStart w:id="3" w:name="_Hlk149822931"/>
            <w:bookmarkEnd w:id="2"/>
            <w:r w:rsidRPr="004A07D3">
              <w:rPr>
                <w:szCs w:val="21"/>
              </w:rPr>
              <w:t>LDPE</w:t>
            </w:r>
          </w:p>
        </w:tc>
        <w:tc>
          <w:tcPr>
            <w:tcW w:w="2127" w:type="dxa"/>
            <w:tcBorders>
              <w:top w:val="double" w:sz="4" w:space="0" w:color="auto"/>
              <w:left w:val="nil"/>
              <w:bottom w:val="dashed" w:sz="4" w:space="0" w:color="auto"/>
              <w:right w:val="nil"/>
            </w:tcBorders>
          </w:tcPr>
          <w:p w14:paraId="5990E989" w14:textId="77777777" w:rsidR="00BA5345" w:rsidRPr="004A07D3" w:rsidRDefault="00BA5345" w:rsidP="00083FE3">
            <w:pPr>
              <w:contextualSpacing/>
              <w:jc w:val="center"/>
              <w:rPr>
                <w:szCs w:val="21"/>
              </w:rPr>
            </w:pPr>
            <w:proofErr w:type="spellStart"/>
            <w:r w:rsidRPr="004A07D3">
              <w:rPr>
                <w:szCs w:val="21"/>
              </w:rPr>
              <w:t>pristine</w:t>
            </w:r>
            <w:proofErr w:type="spellEnd"/>
          </w:p>
        </w:tc>
        <w:tc>
          <w:tcPr>
            <w:tcW w:w="1559" w:type="dxa"/>
            <w:tcBorders>
              <w:top w:val="double" w:sz="4" w:space="0" w:color="auto"/>
              <w:left w:val="nil"/>
              <w:bottom w:val="dashed" w:sz="4" w:space="0" w:color="auto"/>
              <w:right w:val="nil"/>
            </w:tcBorders>
            <w:vAlign w:val="center"/>
          </w:tcPr>
          <w:p w14:paraId="275C1872" w14:textId="77777777" w:rsidR="00BA5345" w:rsidRPr="004A07D3" w:rsidRDefault="00BA5345" w:rsidP="00083FE3">
            <w:pPr>
              <w:contextualSpacing/>
              <w:jc w:val="center"/>
              <w:rPr>
                <w:szCs w:val="21"/>
              </w:rPr>
            </w:pPr>
            <w:r w:rsidRPr="004A07D3">
              <w:rPr>
                <w:szCs w:val="21"/>
              </w:rPr>
              <w:t>0</w:t>
            </w:r>
          </w:p>
        </w:tc>
        <w:tc>
          <w:tcPr>
            <w:tcW w:w="992" w:type="dxa"/>
            <w:tcBorders>
              <w:top w:val="double" w:sz="4" w:space="0" w:color="auto"/>
              <w:left w:val="nil"/>
              <w:bottom w:val="dashed" w:sz="4" w:space="0" w:color="auto"/>
              <w:right w:val="nil"/>
            </w:tcBorders>
            <w:shd w:val="clear" w:color="auto" w:fill="auto"/>
          </w:tcPr>
          <w:p w14:paraId="13228D08" w14:textId="77A5C7EE" w:rsidR="00BA5345" w:rsidRPr="004A07D3" w:rsidRDefault="00BA5345" w:rsidP="00083FE3">
            <w:pPr>
              <w:contextualSpacing/>
              <w:jc w:val="center"/>
              <w:rPr>
                <w:szCs w:val="21"/>
              </w:rPr>
            </w:pPr>
            <w:r>
              <w:rPr>
                <w:szCs w:val="21"/>
              </w:rPr>
              <w:t>9 830</w:t>
            </w:r>
          </w:p>
        </w:tc>
        <w:tc>
          <w:tcPr>
            <w:tcW w:w="1276" w:type="dxa"/>
            <w:tcBorders>
              <w:top w:val="double" w:sz="4" w:space="0" w:color="auto"/>
              <w:left w:val="nil"/>
              <w:bottom w:val="dashed" w:sz="4" w:space="0" w:color="auto"/>
              <w:right w:val="nil"/>
            </w:tcBorders>
            <w:shd w:val="clear" w:color="auto" w:fill="auto"/>
          </w:tcPr>
          <w:p w14:paraId="2F89278D" w14:textId="3CDBBEBC" w:rsidR="00BA5345" w:rsidRPr="004A07D3" w:rsidRDefault="00BA5345" w:rsidP="00083FE3">
            <w:pPr>
              <w:contextualSpacing/>
              <w:jc w:val="center"/>
              <w:rPr>
                <w:szCs w:val="21"/>
              </w:rPr>
            </w:pPr>
            <w:r>
              <w:rPr>
                <w:szCs w:val="21"/>
              </w:rPr>
              <w:t>63 600</w:t>
            </w:r>
          </w:p>
        </w:tc>
        <w:tc>
          <w:tcPr>
            <w:tcW w:w="850" w:type="dxa"/>
            <w:tcBorders>
              <w:top w:val="double" w:sz="4" w:space="0" w:color="auto"/>
              <w:left w:val="nil"/>
              <w:bottom w:val="dashed" w:sz="4" w:space="0" w:color="auto"/>
              <w:right w:val="nil"/>
            </w:tcBorders>
            <w:shd w:val="clear" w:color="auto" w:fill="auto"/>
          </w:tcPr>
          <w:p w14:paraId="3BBF162D" w14:textId="55310D7C" w:rsidR="00BA5345" w:rsidRPr="004A07D3" w:rsidRDefault="00BA5345" w:rsidP="00083FE3">
            <w:pPr>
              <w:contextualSpacing/>
              <w:jc w:val="center"/>
              <w:rPr>
                <w:szCs w:val="21"/>
              </w:rPr>
            </w:pPr>
            <w:r>
              <w:rPr>
                <w:szCs w:val="21"/>
              </w:rPr>
              <w:t>-</w:t>
            </w:r>
          </w:p>
        </w:tc>
        <w:tc>
          <w:tcPr>
            <w:tcW w:w="1418" w:type="dxa"/>
            <w:tcBorders>
              <w:top w:val="double" w:sz="4" w:space="0" w:color="auto"/>
              <w:left w:val="nil"/>
              <w:bottom w:val="dashed" w:sz="4" w:space="0" w:color="auto"/>
              <w:right w:val="nil"/>
            </w:tcBorders>
          </w:tcPr>
          <w:p w14:paraId="045C9DE6" w14:textId="2C91F15E" w:rsidR="00BA5345" w:rsidRDefault="002451BE" w:rsidP="00083FE3">
            <w:pPr>
              <w:contextualSpacing/>
              <w:jc w:val="center"/>
              <w:rPr>
                <w:szCs w:val="21"/>
              </w:rPr>
            </w:pPr>
            <w:r>
              <w:rPr>
                <w:szCs w:val="21"/>
              </w:rPr>
              <w:t>-</w:t>
            </w:r>
          </w:p>
        </w:tc>
      </w:tr>
      <w:tr w:rsidR="00BA5345" w:rsidRPr="004A07D3" w14:paraId="4800E759" w14:textId="24B2E0A9" w:rsidTr="001C0EF2">
        <w:trPr>
          <w:trHeight w:val="60"/>
        </w:trPr>
        <w:tc>
          <w:tcPr>
            <w:tcW w:w="1134" w:type="dxa"/>
            <w:vMerge/>
            <w:tcBorders>
              <w:left w:val="nil"/>
              <w:right w:val="nil"/>
            </w:tcBorders>
            <w:vAlign w:val="center"/>
          </w:tcPr>
          <w:p w14:paraId="41A38E9E" w14:textId="77777777" w:rsidR="00BA5345" w:rsidRPr="004A07D3" w:rsidRDefault="00BA5345" w:rsidP="00083FE3">
            <w:pPr>
              <w:contextualSpacing/>
              <w:rPr>
                <w:szCs w:val="21"/>
              </w:rPr>
            </w:pPr>
          </w:p>
        </w:tc>
        <w:tc>
          <w:tcPr>
            <w:tcW w:w="2127" w:type="dxa"/>
            <w:tcBorders>
              <w:top w:val="dashed" w:sz="4" w:space="0" w:color="auto"/>
              <w:left w:val="nil"/>
              <w:bottom w:val="nil"/>
              <w:right w:val="nil"/>
            </w:tcBorders>
            <w:vAlign w:val="center"/>
          </w:tcPr>
          <w:p w14:paraId="3AA30EED" w14:textId="77777777" w:rsidR="00BA5345" w:rsidRPr="004A07D3" w:rsidRDefault="00BA5345" w:rsidP="00083FE3">
            <w:pPr>
              <w:contextualSpacing/>
              <w:jc w:val="center"/>
              <w:rPr>
                <w:szCs w:val="21"/>
              </w:rPr>
            </w:pPr>
            <w:r w:rsidRPr="004A07D3">
              <w:rPr>
                <w:szCs w:val="21"/>
              </w:rPr>
              <w:t>Kalahari</w:t>
            </w:r>
          </w:p>
        </w:tc>
        <w:tc>
          <w:tcPr>
            <w:tcW w:w="1559" w:type="dxa"/>
            <w:tcBorders>
              <w:top w:val="dashed" w:sz="4" w:space="0" w:color="auto"/>
              <w:left w:val="nil"/>
              <w:bottom w:val="nil"/>
              <w:right w:val="nil"/>
            </w:tcBorders>
            <w:vAlign w:val="center"/>
          </w:tcPr>
          <w:p w14:paraId="1C807789" w14:textId="77777777" w:rsidR="00BA5345" w:rsidRPr="004A07D3" w:rsidRDefault="00BA5345" w:rsidP="00083FE3">
            <w:pPr>
              <w:contextualSpacing/>
              <w:jc w:val="center"/>
              <w:rPr>
                <w:szCs w:val="21"/>
              </w:rPr>
            </w:pPr>
            <w:r w:rsidRPr="004A07D3">
              <w:rPr>
                <w:szCs w:val="21"/>
              </w:rPr>
              <w:t>2000</w:t>
            </w:r>
          </w:p>
        </w:tc>
        <w:tc>
          <w:tcPr>
            <w:tcW w:w="992" w:type="dxa"/>
            <w:tcBorders>
              <w:top w:val="dashed" w:sz="4" w:space="0" w:color="auto"/>
              <w:left w:val="nil"/>
              <w:bottom w:val="nil"/>
              <w:right w:val="nil"/>
            </w:tcBorders>
            <w:shd w:val="clear" w:color="auto" w:fill="auto"/>
          </w:tcPr>
          <w:p w14:paraId="077689A8" w14:textId="7F1CF88E" w:rsidR="00BA5345" w:rsidRPr="004A07D3" w:rsidRDefault="00BA5345" w:rsidP="00083FE3">
            <w:pPr>
              <w:contextualSpacing/>
              <w:jc w:val="center"/>
              <w:rPr>
                <w:szCs w:val="21"/>
              </w:rPr>
            </w:pPr>
            <w:r>
              <w:rPr>
                <w:szCs w:val="21"/>
              </w:rPr>
              <w:t>1 230</w:t>
            </w:r>
          </w:p>
        </w:tc>
        <w:tc>
          <w:tcPr>
            <w:tcW w:w="1276" w:type="dxa"/>
            <w:tcBorders>
              <w:top w:val="dashed" w:sz="4" w:space="0" w:color="auto"/>
              <w:left w:val="nil"/>
              <w:bottom w:val="nil"/>
              <w:right w:val="nil"/>
            </w:tcBorders>
            <w:shd w:val="clear" w:color="auto" w:fill="auto"/>
          </w:tcPr>
          <w:p w14:paraId="698B9F10" w14:textId="283654E6" w:rsidR="00BA5345" w:rsidRPr="004A07D3" w:rsidRDefault="00BA5345" w:rsidP="00083FE3">
            <w:pPr>
              <w:contextualSpacing/>
              <w:jc w:val="center"/>
              <w:rPr>
                <w:szCs w:val="21"/>
              </w:rPr>
            </w:pPr>
            <w:r>
              <w:rPr>
                <w:szCs w:val="21"/>
              </w:rPr>
              <w:t>1 870</w:t>
            </w:r>
          </w:p>
        </w:tc>
        <w:tc>
          <w:tcPr>
            <w:tcW w:w="850" w:type="dxa"/>
            <w:tcBorders>
              <w:top w:val="dashed" w:sz="4" w:space="0" w:color="auto"/>
              <w:left w:val="nil"/>
              <w:bottom w:val="nil"/>
              <w:right w:val="nil"/>
            </w:tcBorders>
            <w:shd w:val="clear" w:color="auto" w:fill="auto"/>
          </w:tcPr>
          <w:p w14:paraId="2C620906" w14:textId="55DF2A0F" w:rsidR="00BA5345" w:rsidRPr="004A07D3" w:rsidRDefault="00BA5345" w:rsidP="00083FE3">
            <w:pPr>
              <w:contextualSpacing/>
              <w:jc w:val="center"/>
              <w:rPr>
                <w:szCs w:val="21"/>
              </w:rPr>
            </w:pPr>
            <w:r>
              <w:rPr>
                <w:szCs w:val="21"/>
              </w:rPr>
              <w:t>-</w:t>
            </w:r>
          </w:p>
        </w:tc>
        <w:tc>
          <w:tcPr>
            <w:tcW w:w="1418" w:type="dxa"/>
            <w:tcBorders>
              <w:top w:val="dashed" w:sz="4" w:space="0" w:color="auto"/>
              <w:left w:val="nil"/>
              <w:bottom w:val="nil"/>
              <w:right w:val="nil"/>
            </w:tcBorders>
          </w:tcPr>
          <w:p w14:paraId="7D616704" w14:textId="0EA1985B" w:rsidR="00BA5345" w:rsidRDefault="006B2CBC" w:rsidP="00083FE3">
            <w:pPr>
              <w:contextualSpacing/>
              <w:jc w:val="center"/>
              <w:rPr>
                <w:szCs w:val="21"/>
              </w:rPr>
            </w:pPr>
            <w:r>
              <w:rPr>
                <w:szCs w:val="21"/>
              </w:rPr>
              <w:t>52</w:t>
            </w:r>
          </w:p>
        </w:tc>
      </w:tr>
      <w:tr w:rsidR="00BA5345" w:rsidRPr="004A07D3" w14:paraId="45D2A458" w14:textId="25D8165D" w:rsidTr="001C0EF2">
        <w:trPr>
          <w:trHeight w:val="60"/>
        </w:trPr>
        <w:tc>
          <w:tcPr>
            <w:tcW w:w="1134" w:type="dxa"/>
            <w:vMerge/>
            <w:tcBorders>
              <w:left w:val="nil"/>
              <w:right w:val="nil"/>
            </w:tcBorders>
            <w:vAlign w:val="center"/>
          </w:tcPr>
          <w:p w14:paraId="65B815B3" w14:textId="77777777" w:rsidR="00BA5345" w:rsidRPr="004A07D3" w:rsidRDefault="00BA5345" w:rsidP="00083FE3">
            <w:pPr>
              <w:contextualSpacing/>
              <w:rPr>
                <w:szCs w:val="21"/>
              </w:rPr>
            </w:pPr>
          </w:p>
        </w:tc>
        <w:tc>
          <w:tcPr>
            <w:tcW w:w="2127" w:type="dxa"/>
            <w:tcBorders>
              <w:top w:val="nil"/>
              <w:left w:val="nil"/>
              <w:bottom w:val="nil"/>
              <w:right w:val="nil"/>
            </w:tcBorders>
            <w:vAlign w:val="center"/>
          </w:tcPr>
          <w:p w14:paraId="62256218" w14:textId="77777777" w:rsidR="00BA5345" w:rsidRPr="004A07D3" w:rsidRDefault="00BA5345" w:rsidP="00083FE3">
            <w:pPr>
              <w:contextualSpacing/>
              <w:jc w:val="center"/>
              <w:rPr>
                <w:szCs w:val="21"/>
              </w:rPr>
            </w:pPr>
            <w:r w:rsidRPr="004A07D3">
              <w:rPr>
                <w:szCs w:val="21"/>
              </w:rPr>
              <w:t>ISO4892, RH = 50%</w:t>
            </w:r>
          </w:p>
        </w:tc>
        <w:tc>
          <w:tcPr>
            <w:tcW w:w="1559" w:type="dxa"/>
            <w:tcBorders>
              <w:top w:val="nil"/>
              <w:left w:val="nil"/>
              <w:bottom w:val="nil"/>
              <w:right w:val="nil"/>
            </w:tcBorders>
          </w:tcPr>
          <w:p w14:paraId="4F312C67" w14:textId="77777777" w:rsidR="00BA5345" w:rsidRPr="004A07D3" w:rsidRDefault="00BA5345" w:rsidP="00083FE3">
            <w:pPr>
              <w:contextualSpacing/>
              <w:jc w:val="center"/>
              <w:rPr>
                <w:szCs w:val="21"/>
              </w:rPr>
            </w:pPr>
            <w:r w:rsidRPr="004A07D3">
              <w:rPr>
                <w:szCs w:val="21"/>
              </w:rPr>
              <w:t>2000</w:t>
            </w:r>
          </w:p>
        </w:tc>
        <w:tc>
          <w:tcPr>
            <w:tcW w:w="992" w:type="dxa"/>
            <w:tcBorders>
              <w:top w:val="nil"/>
              <w:left w:val="nil"/>
              <w:bottom w:val="nil"/>
              <w:right w:val="nil"/>
            </w:tcBorders>
            <w:shd w:val="clear" w:color="auto" w:fill="auto"/>
          </w:tcPr>
          <w:p w14:paraId="2C8144A9" w14:textId="72C82C5A" w:rsidR="00BA5345" w:rsidRPr="004A07D3" w:rsidRDefault="00BA5345" w:rsidP="00083FE3">
            <w:pPr>
              <w:contextualSpacing/>
              <w:jc w:val="center"/>
              <w:rPr>
                <w:szCs w:val="21"/>
              </w:rPr>
            </w:pPr>
            <w:r>
              <w:rPr>
                <w:szCs w:val="21"/>
              </w:rPr>
              <w:t>2 480</w:t>
            </w:r>
          </w:p>
        </w:tc>
        <w:tc>
          <w:tcPr>
            <w:tcW w:w="1276" w:type="dxa"/>
            <w:tcBorders>
              <w:top w:val="nil"/>
              <w:left w:val="nil"/>
              <w:bottom w:val="nil"/>
              <w:right w:val="nil"/>
            </w:tcBorders>
            <w:shd w:val="clear" w:color="auto" w:fill="auto"/>
          </w:tcPr>
          <w:p w14:paraId="7633C7AE" w14:textId="5D78E02A" w:rsidR="00BA5345" w:rsidRPr="004A07D3" w:rsidRDefault="00BA5345" w:rsidP="00083FE3">
            <w:pPr>
              <w:contextualSpacing/>
              <w:jc w:val="center"/>
              <w:rPr>
                <w:szCs w:val="21"/>
              </w:rPr>
            </w:pPr>
            <w:r>
              <w:rPr>
                <w:szCs w:val="21"/>
              </w:rPr>
              <w:t>6 800</w:t>
            </w:r>
          </w:p>
        </w:tc>
        <w:tc>
          <w:tcPr>
            <w:tcW w:w="850" w:type="dxa"/>
            <w:tcBorders>
              <w:top w:val="nil"/>
              <w:left w:val="nil"/>
              <w:bottom w:val="nil"/>
              <w:right w:val="nil"/>
            </w:tcBorders>
            <w:shd w:val="clear" w:color="auto" w:fill="auto"/>
          </w:tcPr>
          <w:p w14:paraId="3B805892" w14:textId="6D5D5D62" w:rsidR="00BA5345" w:rsidRPr="004A07D3" w:rsidRDefault="00BA5345" w:rsidP="00083FE3">
            <w:pPr>
              <w:contextualSpacing/>
              <w:jc w:val="center"/>
              <w:rPr>
                <w:szCs w:val="21"/>
              </w:rPr>
            </w:pPr>
            <w:r>
              <w:rPr>
                <w:szCs w:val="21"/>
              </w:rPr>
              <w:t>-</w:t>
            </w:r>
          </w:p>
        </w:tc>
        <w:tc>
          <w:tcPr>
            <w:tcW w:w="1418" w:type="dxa"/>
            <w:tcBorders>
              <w:top w:val="nil"/>
              <w:left w:val="nil"/>
              <w:bottom w:val="nil"/>
              <w:right w:val="nil"/>
            </w:tcBorders>
          </w:tcPr>
          <w:p w14:paraId="6DDEB27E" w14:textId="1B6D2622" w:rsidR="00BA5345" w:rsidRDefault="000D7D6B" w:rsidP="00083FE3">
            <w:pPr>
              <w:contextualSpacing/>
              <w:jc w:val="center"/>
              <w:rPr>
                <w:szCs w:val="21"/>
              </w:rPr>
            </w:pPr>
            <w:r>
              <w:rPr>
                <w:szCs w:val="21"/>
              </w:rPr>
              <w:t>43</w:t>
            </w:r>
          </w:p>
        </w:tc>
      </w:tr>
      <w:tr w:rsidR="00BA5345" w:rsidRPr="004A07D3" w14:paraId="37A3DE30" w14:textId="6E4BC88B" w:rsidTr="001C0EF2">
        <w:trPr>
          <w:trHeight w:val="60"/>
        </w:trPr>
        <w:tc>
          <w:tcPr>
            <w:tcW w:w="1134" w:type="dxa"/>
            <w:vMerge/>
            <w:tcBorders>
              <w:left w:val="nil"/>
              <w:right w:val="nil"/>
            </w:tcBorders>
            <w:vAlign w:val="center"/>
          </w:tcPr>
          <w:p w14:paraId="3CF78C80" w14:textId="77777777" w:rsidR="00BA5345" w:rsidRPr="004A07D3" w:rsidRDefault="00BA5345" w:rsidP="00083FE3">
            <w:pPr>
              <w:contextualSpacing/>
              <w:rPr>
                <w:szCs w:val="21"/>
              </w:rPr>
            </w:pPr>
          </w:p>
        </w:tc>
        <w:tc>
          <w:tcPr>
            <w:tcW w:w="2127" w:type="dxa"/>
            <w:tcBorders>
              <w:top w:val="nil"/>
              <w:left w:val="nil"/>
              <w:right w:val="nil"/>
            </w:tcBorders>
            <w:vAlign w:val="center"/>
          </w:tcPr>
          <w:p w14:paraId="7FD5DDBE" w14:textId="77777777" w:rsidR="00BA5345" w:rsidRPr="004A07D3" w:rsidRDefault="00BA5345" w:rsidP="00083FE3">
            <w:pPr>
              <w:contextualSpacing/>
              <w:jc w:val="center"/>
              <w:rPr>
                <w:szCs w:val="21"/>
              </w:rPr>
            </w:pPr>
            <w:r w:rsidRPr="004A07D3">
              <w:rPr>
                <w:szCs w:val="21"/>
              </w:rPr>
              <w:t>ISO4892, RH = 75%</w:t>
            </w:r>
          </w:p>
        </w:tc>
        <w:tc>
          <w:tcPr>
            <w:tcW w:w="1559" w:type="dxa"/>
            <w:tcBorders>
              <w:top w:val="nil"/>
              <w:left w:val="nil"/>
              <w:bottom w:val="nil"/>
              <w:right w:val="nil"/>
            </w:tcBorders>
          </w:tcPr>
          <w:p w14:paraId="4AA8BAA8" w14:textId="77777777" w:rsidR="00BA5345" w:rsidRPr="004A07D3" w:rsidRDefault="00BA5345" w:rsidP="00083FE3">
            <w:pPr>
              <w:contextualSpacing/>
              <w:jc w:val="center"/>
              <w:rPr>
                <w:szCs w:val="21"/>
              </w:rPr>
            </w:pPr>
            <w:r w:rsidRPr="004A07D3">
              <w:rPr>
                <w:szCs w:val="21"/>
              </w:rPr>
              <w:t>2000</w:t>
            </w:r>
          </w:p>
        </w:tc>
        <w:tc>
          <w:tcPr>
            <w:tcW w:w="992" w:type="dxa"/>
            <w:tcBorders>
              <w:top w:val="nil"/>
              <w:left w:val="nil"/>
              <w:bottom w:val="nil"/>
              <w:right w:val="nil"/>
            </w:tcBorders>
            <w:shd w:val="clear" w:color="auto" w:fill="auto"/>
          </w:tcPr>
          <w:p w14:paraId="460DA9F4" w14:textId="512090D0" w:rsidR="00BA5345" w:rsidRPr="004A07D3" w:rsidRDefault="00BA5345" w:rsidP="00083FE3">
            <w:pPr>
              <w:contextualSpacing/>
              <w:jc w:val="center"/>
              <w:rPr>
                <w:szCs w:val="21"/>
              </w:rPr>
            </w:pPr>
            <w:r>
              <w:rPr>
                <w:szCs w:val="21"/>
              </w:rPr>
              <w:t>1 520</w:t>
            </w:r>
          </w:p>
        </w:tc>
        <w:tc>
          <w:tcPr>
            <w:tcW w:w="1276" w:type="dxa"/>
            <w:tcBorders>
              <w:top w:val="nil"/>
              <w:left w:val="nil"/>
              <w:bottom w:val="nil"/>
              <w:right w:val="nil"/>
            </w:tcBorders>
            <w:shd w:val="clear" w:color="auto" w:fill="auto"/>
          </w:tcPr>
          <w:p w14:paraId="153DD733" w14:textId="1296D888" w:rsidR="00BA5345" w:rsidRPr="004A07D3" w:rsidRDefault="00BA5345" w:rsidP="00083FE3">
            <w:pPr>
              <w:contextualSpacing/>
              <w:jc w:val="center"/>
              <w:rPr>
                <w:szCs w:val="21"/>
              </w:rPr>
            </w:pPr>
            <w:r>
              <w:rPr>
                <w:szCs w:val="21"/>
              </w:rPr>
              <w:t>2 770</w:t>
            </w:r>
          </w:p>
        </w:tc>
        <w:tc>
          <w:tcPr>
            <w:tcW w:w="850" w:type="dxa"/>
            <w:tcBorders>
              <w:top w:val="nil"/>
              <w:left w:val="nil"/>
              <w:bottom w:val="nil"/>
              <w:right w:val="nil"/>
            </w:tcBorders>
            <w:shd w:val="clear" w:color="auto" w:fill="auto"/>
          </w:tcPr>
          <w:p w14:paraId="0075860A" w14:textId="31D473EF" w:rsidR="00BA5345" w:rsidRPr="004A07D3" w:rsidRDefault="00BA5345" w:rsidP="00083FE3">
            <w:pPr>
              <w:contextualSpacing/>
              <w:jc w:val="center"/>
              <w:rPr>
                <w:szCs w:val="21"/>
              </w:rPr>
            </w:pPr>
            <w:r>
              <w:rPr>
                <w:szCs w:val="21"/>
              </w:rPr>
              <w:t>-</w:t>
            </w:r>
          </w:p>
        </w:tc>
        <w:tc>
          <w:tcPr>
            <w:tcW w:w="1418" w:type="dxa"/>
            <w:tcBorders>
              <w:top w:val="nil"/>
              <w:left w:val="nil"/>
              <w:bottom w:val="nil"/>
              <w:right w:val="nil"/>
            </w:tcBorders>
          </w:tcPr>
          <w:p w14:paraId="6C596A43" w14:textId="068BCEFA" w:rsidR="00BA5345" w:rsidRDefault="001B7613" w:rsidP="00083FE3">
            <w:pPr>
              <w:contextualSpacing/>
              <w:jc w:val="center"/>
              <w:rPr>
                <w:szCs w:val="21"/>
              </w:rPr>
            </w:pPr>
            <w:r>
              <w:rPr>
                <w:szCs w:val="21"/>
              </w:rPr>
              <w:t>40</w:t>
            </w:r>
          </w:p>
        </w:tc>
      </w:tr>
      <w:tr w:rsidR="00BA5345" w:rsidRPr="004A07D3" w14:paraId="4053073A" w14:textId="4BD5BAFA" w:rsidTr="001C0EF2">
        <w:trPr>
          <w:trHeight w:val="60"/>
        </w:trPr>
        <w:tc>
          <w:tcPr>
            <w:tcW w:w="1134" w:type="dxa"/>
            <w:vMerge w:val="restart"/>
            <w:tcBorders>
              <w:top w:val="double" w:sz="4" w:space="0" w:color="auto"/>
              <w:left w:val="nil"/>
              <w:right w:val="nil"/>
            </w:tcBorders>
            <w:vAlign w:val="center"/>
          </w:tcPr>
          <w:p w14:paraId="6BE1C1C2" w14:textId="6BB935A9" w:rsidR="00BA5345" w:rsidRPr="004A07D3" w:rsidRDefault="00BA5345" w:rsidP="00083FE3">
            <w:pPr>
              <w:contextualSpacing/>
              <w:rPr>
                <w:szCs w:val="21"/>
              </w:rPr>
            </w:pPr>
            <w:r w:rsidRPr="004A07D3">
              <w:rPr>
                <w:szCs w:val="21"/>
              </w:rPr>
              <w:t>HIPS</w:t>
            </w:r>
          </w:p>
        </w:tc>
        <w:tc>
          <w:tcPr>
            <w:tcW w:w="2127" w:type="dxa"/>
            <w:tcBorders>
              <w:top w:val="double" w:sz="4" w:space="0" w:color="auto"/>
              <w:left w:val="nil"/>
              <w:bottom w:val="dashed" w:sz="4" w:space="0" w:color="auto"/>
              <w:right w:val="nil"/>
            </w:tcBorders>
          </w:tcPr>
          <w:p w14:paraId="4ED33154" w14:textId="77777777" w:rsidR="00BA5345" w:rsidRPr="004A07D3" w:rsidRDefault="00BA5345" w:rsidP="00083FE3">
            <w:pPr>
              <w:contextualSpacing/>
              <w:jc w:val="center"/>
              <w:rPr>
                <w:szCs w:val="21"/>
              </w:rPr>
            </w:pPr>
            <w:proofErr w:type="spellStart"/>
            <w:r w:rsidRPr="004A07D3">
              <w:rPr>
                <w:szCs w:val="21"/>
              </w:rPr>
              <w:t>pristine</w:t>
            </w:r>
            <w:proofErr w:type="spellEnd"/>
          </w:p>
        </w:tc>
        <w:tc>
          <w:tcPr>
            <w:tcW w:w="1559" w:type="dxa"/>
            <w:tcBorders>
              <w:top w:val="double" w:sz="4" w:space="0" w:color="auto"/>
              <w:left w:val="nil"/>
              <w:bottom w:val="dashed" w:sz="4" w:space="0" w:color="auto"/>
              <w:right w:val="nil"/>
            </w:tcBorders>
            <w:vAlign w:val="center"/>
          </w:tcPr>
          <w:p w14:paraId="171840A8" w14:textId="77777777" w:rsidR="00BA5345" w:rsidRPr="004A07D3" w:rsidRDefault="00BA5345" w:rsidP="00083FE3">
            <w:pPr>
              <w:contextualSpacing/>
              <w:jc w:val="center"/>
              <w:rPr>
                <w:szCs w:val="21"/>
              </w:rPr>
            </w:pPr>
            <w:r w:rsidRPr="004A07D3">
              <w:rPr>
                <w:szCs w:val="21"/>
              </w:rPr>
              <w:t>0</w:t>
            </w:r>
          </w:p>
        </w:tc>
        <w:tc>
          <w:tcPr>
            <w:tcW w:w="992" w:type="dxa"/>
            <w:tcBorders>
              <w:top w:val="double" w:sz="4" w:space="0" w:color="auto"/>
              <w:left w:val="nil"/>
              <w:bottom w:val="dashed" w:sz="4" w:space="0" w:color="auto"/>
              <w:right w:val="nil"/>
            </w:tcBorders>
          </w:tcPr>
          <w:p w14:paraId="1875180B" w14:textId="7E51CA35" w:rsidR="00BA5345" w:rsidRPr="004A07D3" w:rsidRDefault="00BA5345" w:rsidP="00083FE3">
            <w:pPr>
              <w:contextualSpacing/>
              <w:jc w:val="center"/>
              <w:rPr>
                <w:szCs w:val="21"/>
              </w:rPr>
            </w:pPr>
            <w:r>
              <w:rPr>
                <w:szCs w:val="21"/>
              </w:rPr>
              <w:t>62 000</w:t>
            </w:r>
          </w:p>
        </w:tc>
        <w:tc>
          <w:tcPr>
            <w:tcW w:w="1276" w:type="dxa"/>
            <w:tcBorders>
              <w:top w:val="double" w:sz="4" w:space="0" w:color="auto"/>
              <w:left w:val="nil"/>
              <w:bottom w:val="dashed" w:sz="4" w:space="0" w:color="auto"/>
              <w:right w:val="nil"/>
            </w:tcBorders>
          </w:tcPr>
          <w:p w14:paraId="5F281B83" w14:textId="0B770D9A" w:rsidR="00BA5345" w:rsidRPr="004A07D3" w:rsidRDefault="00BA5345" w:rsidP="00083FE3">
            <w:pPr>
              <w:contextualSpacing/>
              <w:jc w:val="center"/>
              <w:rPr>
                <w:szCs w:val="21"/>
              </w:rPr>
            </w:pPr>
            <w:r>
              <w:rPr>
                <w:szCs w:val="21"/>
              </w:rPr>
              <w:t>199 000</w:t>
            </w:r>
          </w:p>
        </w:tc>
        <w:tc>
          <w:tcPr>
            <w:tcW w:w="850" w:type="dxa"/>
            <w:tcBorders>
              <w:top w:val="double" w:sz="4" w:space="0" w:color="auto"/>
              <w:left w:val="nil"/>
              <w:bottom w:val="dashed" w:sz="4" w:space="0" w:color="auto"/>
              <w:right w:val="nil"/>
            </w:tcBorders>
          </w:tcPr>
          <w:p w14:paraId="20B44F4D" w14:textId="32287873" w:rsidR="00BA5345" w:rsidRPr="004A07D3" w:rsidRDefault="00BA5345" w:rsidP="00083FE3">
            <w:pPr>
              <w:contextualSpacing/>
              <w:jc w:val="center"/>
              <w:rPr>
                <w:szCs w:val="21"/>
              </w:rPr>
            </w:pPr>
            <w:r>
              <w:rPr>
                <w:szCs w:val="21"/>
              </w:rPr>
              <w:t>3.2</w:t>
            </w:r>
          </w:p>
        </w:tc>
        <w:tc>
          <w:tcPr>
            <w:tcW w:w="1418" w:type="dxa"/>
            <w:tcBorders>
              <w:top w:val="double" w:sz="4" w:space="0" w:color="auto"/>
              <w:left w:val="nil"/>
              <w:bottom w:val="dashed" w:sz="4" w:space="0" w:color="auto"/>
              <w:right w:val="nil"/>
            </w:tcBorders>
          </w:tcPr>
          <w:p w14:paraId="6172E727" w14:textId="387570F1" w:rsidR="00BA5345" w:rsidRPr="00952EC3" w:rsidRDefault="001C0EF2" w:rsidP="00083FE3">
            <w:pPr>
              <w:contextualSpacing/>
              <w:jc w:val="center"/>
              <w:rPr>
                <w:szCs w:val="21"/>
              </w:rPr>
            </w:pPr>
            <w:r w:rsidRPr="00952EC3">
              <w:rPr>
                <w:szCs w:val="21"/>
              </w:rPr>
              <w:t>-</w:t>
            </w:r>
          </w:p>
        </w:tc>
      </w:tr>
      <w:tr w:rsidR="00BA5345" w:rsidRPr="004A07D3" w14:paraId="00147C49" w14:textId="01AD7D12" w:rsidTr="001C0EF2">
        <w:trPr>
          <w:trHeight w:val="60"/>
        </w:trPr>
        <w:tc>
          <w:tcPr>
            <w:tcW w:w="1134" w:type="dxa"/>
            <w:vMerge/>
            <w:tcBorders>
              <w:left w:val="nil"/>
              <w:right w:val="nil"/>
            </w:tcBorders>
            <w:vAlign w:val="center"/>
          </w:tcPr>
          <w:p w14:paraId="4C491622" w14:textId="77777777" w:rsidR="00BA5345" w:rsidRPr="004A07D3" w:rsidRDefault="00BA5345" w:rsidP="00083FE3">
            <w:pPr>
              <w:contextualSpacing/>
              <w:rPr>
                <w:szCs w:val="21"/>
              </w:rPr>
            </w:pPr>
          </w:p>
        </w:tc>
        <w:tc>
          <w:tcPr>
            <w:tcW w:w="2127" w:type="dxa"/>
            <w:tcBorders>
              <w:top w:val="dashed" w:sz="4" w:space="0" w:color="auto"/>
              <w:left w:val="nil"/>
              <w:bottom w:val="nil"/>
              <w:right w:val="nil"/>
            </w:tcBorders>
            <w:vAlign w:val="center"/>
          </w:tcPr>
          <w:p w14:paraId="2AE2FCEE" w14:textId="77777777" w:rsidR="00BA5345" w:rsidRPr="004A07D3" w:rsidRDefault="00BA5345" w:rsidP="00083FE3">
            <w:pPr>
              <w:contextualSpacing/>
              <w:jc w:val="center"/>
              <w:rPr>
                <w:szCs w:val="21"/>
              </w:rPr>
            </w:pPr>
            <w:r w:rsidRPr="004A07D3">
              <w:rPr>
                <w:szCs w:val="21"/>
              </w:rPr>
              <w:t>Kalahari</w:t>
            </w:r>
          </w:p>
        </w:tc>
        <w:tc>
          <w:tcPr>
            <w:tcW w:w="1559" w:type="dxa"/>
            <w:tcBorders>
              <w:top w:val="dashed" w:sz="4" w:space="0" w:color="auto"/>
              <w:left w:val="nil"/>
              <w:bottom w:val="nil"/>
              <w:right w:val="nil"/>
            </w:tcBorders>
            <w:vAlign w:val="center"/>
          </w:tcPr>
          <w:p w14:paraId="610E037C" w14:textId="77777777" w:rsidR="00BA5345" w:rsidRPr="004A07D3" w:rsidRDefault="00BA5345" w:rsidP="00083FE3">
            <w:pPr>
              <w:contextualSpacing/>
              <w:jc w:val="center"/>
              <w:rPr>
                <w:szCs w:val="21"/>
              </w:rPr>
            </w:pPr>
            <w:r w:rsidRPr="004A07D3">
              <w:rPr>
                <w:szCs w:val="21"/>
              </w:rPr>
              <w:t>2000</w:t>
            </w:r>
          </w:p>
        </w:tc>
        <w:tc>
          <w:tcPr>
            <w:tcW w:w="992" w:type="dxa"/>
            <w:tcBorders>
              <w:top w:val="dashed" w:sz="4" w:space="0" w:color="auto"/>
              <w:left w:val="nil"/>
              <w:bottom w:val="nil"/>
              <w:right w:val="nil"/>
            </w:tcBorders>
          </w:tcPr>
          <w:p w14:paraId="71A8A1C2" w14:textId="49B40108" w:rsidR="00BA5345" w:rsidRPr="004A07D3" w:rsidRDefault="00BA5345" w:rsidP="00083FE3">
            <w:pPr>
              <w:contextualSpacing/>
              <w:jc w:val="center"/>
              <w:rPr>
                <w:szCs w:val="21"/>
              </w:rPr>
            </w:pPr>
            <w:r>
              <w:rPr>
                <w:szCs w:val="21"/>
              </w:rPr>
              <w:t>19 700</w:t>
            </w:r>
          </w:p>
        </w:tc>
        <w:tc>
          <w:tcPr>
            <w:tcW w:w="1276" w:type="dxa"/>
            <w:tcBorders>
              <w:top w:val="dashed" w:sz="4" w:space="0" w:color="auto"/>
              <w:left w:val="nil"/>
              <w:bottom w:val="nil"/>
              <w:right w:val="nil"/>
            </w:tcBorders>
          </w:tcPr>
          <w:p w14:paraId="6D527706" w14:textId="34507F21" w:rsidR="00BA5345" w:rsidRPr="004A07D3" w:rsidRDefault="00BA5345" w:rsidP="00083FE3">
            <w:pPr>
              <w:contextualSpacing/>
              <w:jc w:val="center"/>
              <w:rPr>
                <w:szCs w:val="21"/>
              </w:rPr>
            </w:pPr>
            <w:r>
              <w:rPr>
                <w:szCs w:val="21"/>
              </w:rPr>
              <w:t>195 000</w:t>
            </w:r>
          </w:p>
        </w:tc>
        <w:tc>
          <w:tcPr>
            <w:tcW w:w="850" w:type="dxa"/>
            <w:tcBorders>
              <w:top w:val="dashed" w:sz="4" w:space="0" w:color="auto"/>
              <w:left w:val="nil"/>
              <w:bottom w:val="nil"/>
              <w:right w:val="nil"/>
            </w:tcBorders>
          </w:tcPr>
          <w:p w14:paraId="0FAD2296" w14:textId="1F0B2EF3" w:rsidR="00BA5345" w:rsidRPr="004A07D3" w:rsidRDefault="00BA5345" w:rsidP="00083FE3">
            <w:pPr>
              <w:contextualSpacing/>
              <w:jc w:val="center"/>
              <w:rPr>
                <w:szCs w:val="21"/>
              </w:rPr>
            </w:pPr>
            <w:r>
              <w:rPr>
                <w:szCs w:val="21"/>
              </w:rPr>
              <w:t>9.9</w:t>
            </w:r>
          </w:p>
        </w:tc>
        <w:tc>
          <w:tcPr>
            <w:tcW w:w="1418" w:type="dxa"/>
            <w:tcBorders>
              <w:top w:val="dashed" w:sz="4" w:space="0" w:color="auto"/>
              <w:left w:val="nil"/>
              <w:bottom w:val="nil"/>
              <w:right w:val="nil"/>
            </w:tcBorders>
          </w:tcPr>
          <w:p w14:paraId="77A3D3CF" w14:textId="0C7A8C6B" w:rsidR="00BA5345" w:rsidRPr="00952EC3" w:rsidRDefault="001C0EF2" w:rsidP="00083FE3">
            <w:pPr>
              <w:contextualSpacing/>
              <w:jc w:val="center"/>
              <w:rPr>
                <w:szCs w:val="21"/>
              </w:rPr>
            </w:pPr>
            <w:r w:rsidRPr="00952EC3">
              <w:rPr>
                <w:szCs w:val="21"/>
              </w:rPr>
              <w:t>-</w:t>
            </w:r>
          </w:p>
        </w:tc>
      </w:tr>
      <w:tr w:rsidR="00BA5345" w:rsidRPr="004A07D3" w14:paraId="5E6099E7" w14:textId="4CF0CBD3" w:rsidTr="001C0EF2">
        <w:trPr>
          <w:trHeight w:val="60"/>
        </w:trPr>
        <w:tc>
          <w:tcPr>
            <w:tcW w:w="1134" w:type="dxa"/>
            <w:vMerge/>
            <w:tcBorders>
              <w:left w:val="nil"/>
              <w:right w:val="nil"/>
            </w:tcBorders>
            <w:vAlign w:val="center"/>
          </w:tcPr>
          <w:p w14:paraId="2CF09AF1" w14:textId="77777777" w:rsidR="00BA5345" w:rsidRPr="004A07D3" w:rsidRDefault="00BA5345" w:rsidP="00083FE3">
            <w:pPr>
              <w:contextualSpacing/>
              <w:rPr>
                <w:szCs w:val="21"/>
              </w:rPr>
            </w:pPr>
          </w:p>
        </w:tc>
        <w:tc>
          <w:tcPr>
            <w:tcW w:w="2127" w:type="dxa"/>
            <w:tcBorders>
              <w:top w:val="nil"/>
              <w:left w:val="nil"/>
              <w:bottom w:val="nil"/>
              <w:right w:val="nil"/>
            </w:tcBorders>
            <w:vAlign w:val="center"/>
          </w:tcPr>
          <w:p w14:paraId="2574DFA7" w14:textId="77777777" w:rsidR="00BA5345" w:rsidRPr="004A07D3" w:rsidRDefault="00BA5345" w:rsidP="00083FE3">
            <w:pPr>
              <w:contextualSpacing/>
              <w:jc w:val="center"/>
              <w:rPr>
                <w:szCs w:val="21"/>
              </w:rPr>
            </w:pPr>
            <w:r w:rsidRPr="004A07D3">
              <w:rPr>
                <w:szCs w:val="21"/>
              </w:rPr>
              <w:t>ISO4892, RH = 50%</w:t>
            </w:r>
          </w:p>
        </w:tc>
        <w:tc>
          <w:tcPr>
            <w:tcW w:w="1559" w:type="dxa"/>
            <w:tcBorders>
              <w:top w:val="nil"/>
              <w:left w:val="nil"/>
              <w:bottom w:val="nil"/>
              <w:right w:val="nil"/>
            </w:tcBorders>
          </w:tcPr>
          <w:p w14:paraId="0FB4D174" w14:textId="77777777" w:rsidR="00BA5345" w:rsidRPr="004A07D3" w:rsidRDefault="00BA5345" w:rsidP="00083FE3">
            <w:pPr>
              <w:contextualSpacing/>
              <w:jc w:val="center"/>
              <w:rPr>
                <w:szCs w:val="21"/>
              </w:rPr>
            </w:pPr>
            <w:r w:rsidRPr="004A07D3">
              <w:rPr>
                <w:szCs w:val="21"/>
              </w:rPr>
              <w:t>2000</w:t>
            </w:r>
          </w:p>
        </w:tc>
        <w:tc>
          <w:tcPr>
            <w:tcW w:w="992" w:type="dxa"/>
            <w:tcBorders>
              <w:top w:val="nil"/>
              <w:left w:val="nil"/>
              <w:bottom w:val="nil"/>
              <w:right w:val="nil"/>
            </w:tcBorders>
          </w:tcPr>
          <w:p w14:paraId="26D40311" w14:textId="2CB4B97E" w:rsidR="00BA5345" w:rsidRPr="004A07D3" w:rsidRDefault="00BA5345" w:rsidP="00083FE3">
            <w:pPr>
              <w:contextualSpacing/>
              <w:jc w:val="center"/>
              <w:rPr>
                <w:szCs w:val="21"/>
              </w:rPr>
            </w:pPr>
            <w:r>
              <w:rPr>
                <w:szCs w:val="21"/>
              </w:rPr>
              <w:t>15 500</w:t>
            </w:r>
          </w:p>
        </w:tc>
        <w:tc>
          <w:tcPr>
            <w:tcW w:w="1276" w:type="dxa"/>
            <w:tcBorders>
              <w:top w:val="nil"/>
              <w:left w:val="nil"/>
              <w:bottom w:val="nil"/>
              <w:right w:val="nil"/>
            </w:tcBorders>
          </w:tcPr>
          <w:p w14:paraId="2E86784C" w14:textId="70D998B6" w:rsidR="00BA5345" w:rsidRPr="004A07D3" w:rsidRDefault="00BA5345" w:rsidP="00083FE3">
            <w:pPr>
              <w:contextualSpacing/>
              <w:jc w:val="center"/>
              <w:rPr>
                <w:szCs w:val="21"/>
              </w:rPr>
            </w:pPr>
            <w:r>
              <w:rPr>
                <w:szCs w:val="21"/>
              </w:rPr>
              <w:t>189 000</w:t>
            </w:r>
          </w:p>
        </w:tc>
        <w:tc>
          <w:tcPr>
            <w:tcW w:w="850" w:type="dxa"/>
            <w:tcBorders>
              <w:top w:val="nil"/>
              <w:left w:val="nil"/>
              <w:bottom w:val="nil"/>
              <w:right w:val="nil"/>
            </w:tcBorders>
          </w:tcPr>
          <w:p w14:paraId="77C1BC45" w14:textId="0DE2EAA0" w:rsidR="00BA5345" w:rsidRPr="004A07D3" w:rsidRDefault="00BA5345" w:rsidP="00083FE3">
            <w:pPr>
              <w:contextualSpacing/>
              <w:jc w:val="center"/>
              <w:rPr>
                <w:szCs w:val="21"/>
              </w:rPr>
            </w:pPr>
            <w:r>
              <w:rPr>
                <w:szCs w:val="21"/>
              </w:rPr>
              <w:t>12.2</w:t>
            </w:r>
          </w:p>
        </w:tc>
        <w:tc>
          <w:tcPr>
            <w:tcW w:w="1418" w:type="dxa"/>
            <w:tcBorders>
              <w:top w:val="nil"/>
              <w:left w:val="nil"/>
              <w:bottom w:val="nil"/>
              <w:right w:val="nil"/>
            </w:tcBorders>
          </w:tcPr>
          <w:p w14:paraId="4CC82AE7" w14:textId="5469A78E" w:rsidR="00BA5345" w:rsidRPr="00952EC3" w:rsidRDefault="001C0EF2" w:rsidP="00083FE3">
            <w:pPr>
              <w:contextualSpacing/>
              <w:jc w:val="center"/>
              <w:rPr>
                <w:szCs w:val="21"/>
              </w:rPr>
            </w:pPr>
            <w:r w:rsidRPr="00952EC3">
              <w:rPr>
                <w:szCs w:val="21"/>
              </w:rPr>
              <w:t>-</w:t>
            </w:r>
          </w:p>
        </w:tc>
      </w:tr>
      <w:tr w:rsidR="00BA5345" w:rsidRPr="004A07D3" w14:paraId="6941EDFC" w14:textId="3C361EFF" w:rsidTr="001C0EF2">
        <w:trPr>
          <w:trHeight w:val="60"/>
        </w:trPr>
        <w:tc>
          <w:tcPr>
            <w:tcW w:w="1134" w:type="dxa"/>
            <w:vMerge/>
            <w:tcBorders>
              <w:left w:val="nil"/>
              <w:right w:val="nil"/>
            </w:tcBorders>
            <w:vAlign w:val="center"/>
          </w:tcPr>
          <w:p w14:paraId="3AFD100E" w14:textId="77777777" w:rsidR="00BA5345" w:rsidRPr="004A07D3" w:rsidRDefault="00BA5345" w:rsidP="00083FE3">
            <w:pPr>
              <w:contextualSpacing/>
              <w:rPr>
                <w:szCs w:val="21"/>
              </w:rPr>
            </w:pPr>
          </w:p>
        </w:tc>
        <w:tc>
          <w:tcPr>
            <w:tcW w:w="2127" w:type="dxa"/>
            <w:tcBorders>
              <w:top w:val="nil"/>
              <w:left w:val="nil"/>
              <w:right w:val="nil"/>
            </w:tcBorders>
            <w:vAlign w:val="center"/>
          </w:tcPr>
          <w:p w14:paraId="195DBA76" w14:textId="77777777" w:rsidR="00BA5345" w:rsidRPr="004A07D3" w:rsidRDefault="00BA5345" w:rsidP="00083FE3">
            <w:pPr>
              <w:contextualSpacing/>
              <w:jc w:val="center"/>
              <w:rPr>
                <w:szCs w:val="21"/>
              </w:rPr>
            </w:pPr>
            <w:r w:rsidRPr="004A07D3">
              <w:rPr>
                <w:szCs w:val="21"/>
              </w:rPr>
              <w:t>ISO4892, RH = 75%</w:t>
            </w:r>
          </w:p>
        </w:tc>
        <w:tc>
          <w:tcPr>
            <w:tcW w:w="1559" w:type="dxa"/>
            <w:tcBorders>
              <w:top w:val="nil"/>
              <w:left w:val="nil"/>
              <w:bottom w:val="nil"/>
              <w:right w:val="nil"/>
            </w:tcBorders>
          </w:tcPr>
          <w:p w14:paraId="3BC6FE62" w14:textId="77777777" w:rsidR="00BA5345" w:rsidRPr="004A07D3" w:rsidRDefault="00BA5345" w:rsidP="00083FE3">
            <w:pPr>
              <w:contextualSpacing/>
              <w:jc w:val="center"/>
              <w:rPr>
                <w:szCs w:val="21"/>
              </w:rPr>
            </w:pPr>
            <w:r w:rsidRPr="004A07D3">
              <w:rPr>
                <w:szCs w:val="21"/>
              </w:rPr>
              <w:t>2000</w:t>
            </w:r>
          </w:p>
        </w:tc>
        <w:tc>
          <w:tcPr>
            <w:tcW w:w="992" w:type="dxa"/>
            <w:tcBorders>
              <w:top w:val="nil"/>
              <w:left w:val="nil"/>
              <w:bottom w:val="double" w:sz="4" w:space="0" w:color="auto"/>
              <w:right w:val="nil"/>
            </w:tcBorders>
          </w:tcPr>
          <w:p w14:paraId="5C19D44F" w14:textId="3C7DCFB2" w:rsidR="00BA5345" w:rsidRPr="004A07D3" w:rsidRDefault="00BA5345" w:rsidP="00083FE3">
            <w:pPr>
              <w:contextualSpacing/>
              <w:jc w:val="center"/>
              <w:rPr>
                <w:szCs w:val="21"/>
              </w:rPr>
            </w:pPr>
            <w:r>
              <w:rPr>
                <w:szCs w:val="21"/>
              </w:rPr>
              <w:t>16 800</w:t>
            </w:r>
          </w:p>
        </w:tc>
        <w:tc>
          <w:tcPr>
            <w:tcW w:w="1276" w:type="dxa"/>
            <w:tcBorders>
              <w:top w:val="nil"/>
              <w:left w:val="nil"/>
              <w:bottom w:val="double" w:sz="4" w:space="0" w:color="auto"/>
              <w:right w:val="nil"/>
            </w:tcBorders>
          </w:tcPr>
          <w:p w14:paraId="65F2CB50" w14:textId="73A78530" w:rsidR="00BA5345" w:rsidRPr="004A07D3" w:rsidRDefault="00BA5345" w:rsidP="00083FE3">
            <w:pPr>
              <w:contextualSpacing/>
              <w:jc w:val="center"/>
              <w:rPr>
                <w:szCs w:val="21"/>
              </w:rPr>
            </w:pPr>
            <w:r>
              <w:rPr>
                <w:szCs w:val="21"/>
              </w:rPr>
              <w:t>171 000</w:t>
            </w:r>
          </w:p>
        </w:tc>
        <w:tc>
          <w:tcPr>
            <w:tcW w:w="850" w:type="dxa"/>
            <w:tcBorders>
              <w:top w:val="nil"/>
              <w:left w:val="nil"/>
              <w:bottom w:val="nil"/>
              <w:right w:val="nil"/>
            </w:tcBorders>
          </w:tcPr>
          <w:p w14:paraId="2E6EBC7E" w14:textId="6FD49892" w:rsidR="00BA5345" w:rsidRPr="004A07D3" w:rsidRDefault="00BA5345" w:rsidP="00083FE3">
            <w:pPr>
              <w:contextualSpacing/>
              <w:jc w:val="center"/>
              <w:rPr>
                <w:szCs w:val="21"/>
              </w:rPr>
            </w:pPr>
            <w:r>
              <w:rPr>
                <w:szCs w:val="21"/>
              </w:rPr>
              <w:t>10.2</w:t>
            </w:r>
          </w:p>
        </w:tc>
        <w:tc>
          <w:tcPr>
            <w:tcW w:w="1418" w:type="dxa"/>
            <w:tcBorders>
              <w:top w:val="nil"/>
              <w:left w:val="nil"/>
              <w:bottom w:val="nil"/>
              <w:right w:val="nil"/>
            </w:tcBorders>
          </w:tcPr>
          <w:p w14:paraId="034FF894" w14:textId="744DE5BF" w:rsidR="00BA5345" w:rsidRPr="00952EC3" w:rsidRDefault="001C0EF2" w:rsidP="00083FE3">
            <w:pPr>
              <w:contextualSpacing/>
              <w:jc w:val="center"/>
              <w:rPr>
                <w:szCs w:val="21"/>
              </w:rPr>
            </w:pPr>
            <w:r w:rsidRPr="00952EC3">
              <w:rPr>
                <w:szCs w:val="21"/>
              </w:rPr>
              <w:t>-</w:t>
            </w:r>
          </w:p>
        </w:tc>
      </w:tr>
      <w:tr w:rsidR="00BA5345" w:rsidRPr="004A07D3" w14:paraId="41AFE9D9" w14:textId="1A3338AB" w:rsidTr="001C0EF2">
        <w:trPr>
          <w:trHeight w:val="60"/>
        </w:trPr>
        <w:tc>
          <w:tcPr>
            <w:tcW w:w="1134" w:type="dxa"/>
            <w:vMerge w:val="restart"/>
            <w:tcBorders>
              <w:top w:val="double" w:sz="4" w:space="0" w:color="auto"/>
              <w:left w:val="nil"/>
              <w:right w:val="nil"/>
            </w:tcBorders>
            <w:vAlign w:val="center"/>
          </w:tcPr>
          <w:p w14:paraId="3C4DA1C1" w14:textId="6B6CB2E0" w:rsidR="00BA5345" w:rsidRPr="004A07D3" w:rsidRDefault="00BA5345" w:rsidP="00083FE3">
            <w:pPr>
              <w:contextualSpacing/>
              <w:rPr>
                <w:szCs w:val="21"/>
              </w:rPr>
            </w:pPr>
            <w:r w:rsidRPr="004A07D3">
              <w:rPr>
                <w:szCs w:val="21"/>
              </w:rPr>
              <w:t>PA-6</w:t>
            </w:r>
          </w:p>
        </w:tc>
        <w:tc>
          <w:tcPr>
            <w:tcW w:w="2127" w:type="dxa"/>
            <w:tcBorders>
              <w:top w:val="double" w:sz="4" w:space="0" w:color="auto"/>
              <w:left w:val="nil"/>
              <w:bottom w:val="dashed" w:sz="4" w:space="0" w:color="auto"/>
              <w:right w:val="nil"/>
            </w:tcBorders>
          </w:tcPr>
          <w:p w14:paraId="09433C96" w14:textId="77777777" w:rsidR="00BA5345" w:rsidRPr="004A07D3" w:rsidRDefault="00BA5345" w:rsidP="00083FE3">
            <w:pPr>
              <w:contextualSpacing/>
              <w:jc w:val="center"/>
              <w:rPr>
                <w:szCs w:val="21"/>
              </w:rPr>
            </w:pPr>
            <w:proofErr w:type="spellStart"/>
            <w:r w:rsidRPr="004A07D3">
              <w:rPr>
                <w:szCs w:val="21"/>
              </w:rPr>
              <w:t>pristine</w:t>
            </w:r>
            <w:proofErr w:type="spellEnd"/>
          </w:p>
        </w:tc>
        <w:tc>
          <w:tcPr>
            <w:tcW w:w="1559" w:type="dxa"/>
            <w:tcBorders>
              <w:top w:val="double" w:sz="4" w:space="0" w:color="auto"/>
              <w:left w:val="nil"/>
              <w:bottom w:val="dashed" w:sz="4" w:space="0" w:color="auto"/>
              <w:right w:val="nil"/>
            </w:tcBorders>
            <w:vAlign w:val="center"/>
          </w:tcPr>
          <w:p w14:paraId="7378074D" w14:textId="77777777" w:rsidR="00BA5345" w:rsidRPr="004A07D3" w:rsidRDefault="00BA5345" w:rsidP="00083FE3">
            <w:pPr>
              <w:contextualSpacing/>
              <w:jc w:val="center"/>
              <w:rPr>
                <w:szCs w:val="21"/>
              </w:rPr>
            </w:pPr>
            <w:r w:rsidRPr="004A07D3">
              <w:rPr>
                <w:szCs w:val="21"/>
              </w:rPr>
              <w:t>0</w:t>
            </w:r>
          </w:p>
        </w:tc>
        <w:tc>
          <w:tcPr>
            <w:tcW w:w="992" w:type="dxa"/>
            <w:tcBorders>
              <w:top w:val="double" w:sz="4" w:space="0" w:color="auto"/>
              <w:left w:val="nil"/>
              <w:bottom w:val="dashed" w:sz="4" w:space="0" w:color="auto"/>
              <w:right w:val="nil"/>
            </w:tcBorders>
            <w:shd w:val="clear" w:color="auto" w:fill="auto"/>
            <w:vAlign w:val="bottom"/>
          </w:tcPr>
          <w:p w14:paraId="5EBD19BE" w14:textId="3511A14F" w:rsidR="00BA5345" w:rsidRPr="004A07D3" w:rsidRDefault="00BA5345" w:rsidP="00083FE3">
            <w:pPr>
              <w:contextualSpacing/>
              <w:jc w:val="center"/>
              <w:rPr>
                <w:szCs w:val="21"/>
              </w:rPr>
            </w:pPr>
            <w:r>
              <w:rPr>
                <w:rFonts w:cs="Arial"/>
                <w:color w:val="000000"/>
                <w:sz w:val="20"/>
                <w:szCs w:val="20"/>
              </w:rPr>
              <w:t>16400</w:t>
            </w:r>
          </w:p>
        </w:tc>
        <w:tc>
          <w:tcPr>
            <w:tcW w:w="1276" w:type="dxa"/>
            <w:tcBorders>
              <w:top w:val="double" w:sz="4" w:space="0" w:color="auto"/>
              <w:left w:val="nil"/>
              <w:bottom w:val="dashed" w:sz="4" w:space="0" w:color="auto"/>
              <w:right w:val="nil"/>
            </w:tcBorders>
            <w:shd w:val="clear" w:color="auto" w:fill="auto"/>
            <w:vAlign w:val="bottom"/>
          </w:tcPr>
          <w:p w14:paraId="17918922" w14:textId="006629B9" w:rsidR="00BA5345" w:rsidRPr="004A07D3" w:rsidRDefault="00BA5345" w:rsidP="00083FE3">
            <w:pPr>
              <w:contextualSpacing/>
              <w:jc w:val="center"/>
              <w:rPr>
                <w:szCs w:val="21"/>
              </w:rPr>
            </w:pPr>
            <w:r>
              <w:rPr>
                <w:rFonts w:cs="Arial"/>
                <w:color w:val="000000"/>
                <w:sz w:val="20"/>
                <w:szCs w:val="20"/>
              </w:rPr>
              <w:t>57900</w:t>
            </w:r>
          </w:p>
        </w:tc>
        <w:tc>
          <w:tcPr>
            <w:tcW w:w="850" w:type="dxa"/>
            <w:tcBorders>
              <w:top w:val="double" w:sz="4" w:space="0" w:color="auto"/>
              <w:left w:val="nil"/>
              <w:bottom w:val="dashed" w:sz="4" w:space="0" w:color="auto"/>
              <w:right w:val="nil"/>
            </w:tcBorders>
          </w:tcPr>
          <w:p w14:paraId="4546A189" w14:textId="472B7848" w:rsidR="00BA5345" w:rsidRPr="004A07D3" w:rsidRDefault="00BA5345" w:rsidP="00083FE3">
            <w:pPr>
              <w:contextualSpacing/>
              <w:jc w:val="center"/>
              <w:rPr>
                <w:szCs w:val="21"/>
              </w:rPr>
            </w:pPr>
            <w:r>
              <w:rPr>
                <w:szCs w:val="21"/>
              </w:rPr>
              <w:t>3.5</w:t>
            </w:r>
          </w:p>
        </w:tc>
        <w:tc>
          <w:tcPr>
            <w:tcW w:w="1418" w:type="dxa"/>
            <w:tcBorders>
              <w:top w:val="double" w:sz="4" w:space="0" w:color="auto"/>
              <w:left w:val="nil"/>
              <w:bottom w:val="dashed" w:sz="4" w:space="0" w:color="auto"/>
              <w:right w:val="nil"/>
            </w:tcBorders>
          </w:tcPr>
          <w:p w14:paraId="3A11A4EE" w14:textId="35B212FA" w:rsidR="00BA5345" w:rsidRDefault="002451BE" w:rsidP="00083FE3">
            <w:pPr>
              <w:contextualSpacing/>
              <w:jc w:val="center"/>
              <w:rPr>
                <w:szCs w:val="21"/>
              </w:rPr>
            </w:pPr>
            <w:r>
              <w:rPr>
                <w:szCs w:val="21"/>
              </w:rPr>
              <w:t>-</w:t>
            </w:r>
          </w:p>
        </w:tc>
      </w:tr>
      <w:tr w:rsidR="00BA5345" w:rsidRPr="004A07D3" w14:paraId="4ED78713" w14:textId="3C283B8B" w:rsidTr="001C0EF2">
        <w:trPr>
          <w:trHeight w:val="60"/>
        </w:trPr>
        <w:tc>
          <w:tcPr>
            <w:tcW w:w="1134" w:type="dxa"/>
            <w:vMerge/>
            <w:tcBorders>
              <w:left w:val="nil"/>
              <w:right w:val="nil"/>
            </w:tcBorders>
            <w:vAlign w:val="center"/>
          </w:tcPr>
          <w:p w14:paraId="14AB04F3" w14:textId="77777777" w:rsidR="00BA5345" w:rsidRPr="004A07D3" w:rsidRDefault="00BA5345" w:rsidP="00083FE3">
            <w:pPr>
              <w:contextualSpacing/>
              <w:rPr>
                <w:szCs w:val="21"/>
              </w:rPr>
            </w:pPr>
          </w:p>
        </w:tc>
        <w:tc>
          <w:tcPr>
            <w:tcW w:w="2127" w:type="dxa"/>
            <w:tcBorders>
              <w:top w:val="dashed" w:sz="4" w:space="0" w:color="auto"/>
              <w:left w:val="nil"/>
              <w:bottom w:val="nil"/>
              <w:right w:val="nil"/>
            </w:tcBorders>
            <w:vAlign w:val="center"/>
          </w:tcPr>
          <w:p w14:paraId="7FE98CF4" w14:textId="77777777" w:rsidR="00BA5345" w:rsidRPr="004A07D3" w:rsidRDefault="00BA5345" w:rsidP="00083FE3">
            <w:pPr>
              <w:contextualSpacing/>
              <w:jc w:val="center"/>
              <w:rPr>
                <w:szCs w:val="21"/>
              </w:rPr>
            </w:pPr>
            <w:r w:rsidRPr="004A07D3">
              <w:rPr>
                <w:szCs w:val="21"/>
              </w:rPr>
              <w:t>Kalahari</w:t>
            </w:r>
          </w:p>
        </w:tc>
        <w:tc>
          <w:tcPr>
            <w:tcW w:w="1559" w:type="dxa"/>
            <w:tcBorders>
              <w:top w:val="dashed" w:sz="4" w:space="0" w:color="auto"/>
              <w:left w:val="nil"/>
              <w:bottom w:val="nil"/>
              <w:right w:val="nil"/>
            </w:tcBorders>
            <w:vAlign w:val="center"/>
          </w:tcPr>
          <w:p w14:paraId="3DD17310" w14:textId="77777777" w:rsidR="00BA5345" w:rsidRPr="004A07D3" w:rsidRDefault="00BA5345" w:rsidP="00083FE3">
            <w:pPr>
              <w:contextualSpacing/>
              <w:jc w:val="center"/>
              <w:rPr>
                <w:szCs w:val="21"/>
              </w:rPr>
            </w:pPr>
            <w:r w:rsidRPr="004A07D3">
              <w:rPr>
                <w:szCs w:val="21"/>
              </w:rPr>
              <w:t>2000</w:t>
            </w:r>
          </w:p>
        </w:tc>
        <w:tc>
          <w:tcPr>
            <w:tcW w:w="992" w:type="dxa"/>
            <w:tcBorders>
              <w:top w:val="dashed" w:sz="4" w:space="0" w:color="auto"/>
              <w:left w:val="nil"/>
              <w:bottom w:val="nil"/>
              <w:right w:val="nil"/>
            </w:tcBorders>
            <w:shd w:val="clear" w:color="auto" w:fill="auto"/>
            <w:vAlign w:val="bottom"/>
          </w:tcPr>
          <w:p w14:paraId="2738018F" w14:textId="6A5B3F66" w:rsidR="00BA5345" w:rsidRPr="004A07D3" w:rsidRDefault="00BA5345" w:rsidP="00083FE3">
            <w:pPr>
              <w:contextualSpacing/>
              <w:jc w:val="center"/>
              <w:rPr>
                <w:szCs w:val="21"/>
              </w:rPr>
            </w:pPr>
            <w:r>
              <w:rPr>
                <w:rFonts w:cs="Arial"/>
                <w:color w:val="000000"/>
                <w:sz w:val="20"/>
                <w:szCs w:val="20"/>
              </w:rPr>
              <w:t>2770</w:t>
            </w:r>
          </w:p>
        </w:tc>
        <w:tc>
          <w:tcPr>
            <w:tcW w:w="1276" w:type="dxa"/>
            <w:tcBorders>
              <w:top w:val="dashed" w:sz="4" w:space="0" w:color="auto"/>
              <w:left w:val="nil"/>
              <w:bottom w:val="nil"/>
              <w:right w:val="nil"/>
            </w:tcBorders>
            <w:shd w:val="clear" w:color="auto" w:fill="auto"/>
            <w:vAlign w:val="bottom"/>
          </w:tcPr>
          <w:p w14:paraId="2AA08F23" w14:textId="499C17CE" w:rsidR="00BA5345" w:rsidRPr="004A07D3" w:rsidRDefault="00BA5345" w:rsidP="00083FE3">
            <w:pPr>
              <w:contextualSpacing/>
              <w:jc w:val="center"/>
              <w:rPr>
                <w:szCs w:val="21"/>
              </w:rPr>
            </w:pPr>
            <w:r>
              <w:rPr>
                <w:rFonts w:cs="Arial"/>
                <w:color w:val="000000"/>
                <w:sz w:val="20"/>
                <w:szCs w:val="20"/>
              </w:rPr>
              <w:t>12000</w:t>
            </w:r>
          </w:p>
        </w:tc>
        <w:tc>
          <w:tcPr>
            <w:tcW w:w="850" w:type="dxa"/>
            <w:tcBorders>
              <w:top w:val="dashed" w:sz="4" w:space="0" w:color="auto"/>
              <w:left w:val="nil"/>
              <w:bottom w:val="nil"/>
              <w:right w:val="nil"/>
            </w:tcBorders>
          </w:tcPr>
          <w:p w14:paraId="6C9FF06D" w14:textId="26BCDDFF" w:rsidR="00BA5345" w:rsidRPr="004A07D3" w:rsidRDefault="00BA5345" w:rsidP="00083FE3">
            <w:pPr>
              <w:contextualSpacing/>
              <w:jc w:val="center"/>
              <w:rPr>
                <w:szCs w:val="21"/>
              </w:rPr>
            </w:pPr>
            <w:r>
              <w:rPr>
                <w:szCs w:val="21"/>
              </w:rPr>
              <w:t>4.3</w:t>
            </w:r>
          </w:p>
        </w:tc>
        <w:tc>
          <w:tcPr>
            <w:tcW w:w="1418" w:type="dxa"/>
            <w:tcBorders>
              <w:top w:val="dashed" w:sz="4" w:space="0" w:color="auto"/>
              <w:left w:val="nil"/>
              <w:bottom w:val="nil"/>
              <w:right w:val="nil"/>
            </w:tcBorders>
          </w:tcPr>
          <w:p w14:paraId="6E8115C4" w14:textId="0B8EC3E2" w:rsidR="00BA5345" w:rsidRDefault="002451BE" w:rsidP="00083FE3">
            <w:pPr>
              <w:contextualSpacing/>
              <w:jc w:val="center"/>
              <w:rPr>
                <w:szCs w:val="21"/>
              </w:rPr>
            </w:pPr>
            <w:r>
              <w:rPr>
                <w:szCs w:val="21"/>
              </w:rPr>
              <w:t>-</w:t>
            </w:r>
          </w:p>
        </w:tc>
      </w:tr>
      <w:tr w:rsidR="00BA5345" w:rsidRPr="004A07D3" w14:paraId="49E9A22A" w14:textId="466739AC" w:rsidTr="001C0EF2">
        <w:trPr>
          <w:trHeight w:val="60"/>
        </w:trPr>
        <w:tc>
          <w:tcPr>
            <w:tcW w:w="1134" w:type="dxa"/>
            <w:vMerge/>
            <w:tcBorders>
              <w:left w:val="nil"/>
              <w:right w:val="nil"/>
            </w:tcBorders>
            <w:vAlign w:val="center"/>
          </w:tcPr>
          <w:p w14:paraId="3D65B8F2" w14:textId="77777777" w:rsidR="00BA5345" w:rsidRPr="004A07D3" w:rsidRDefault="00BA5345" w:rsidP="00083FE3">
            <w:pPr>
              <w:contextualSpacing/>
              <w:rPr>
                <w:szCs w:val="21"/>
              </w:rPr>
            </w:pPr>
          </w:p>
        </w:tc>
        <w:tc>
          <w:tcPr>
            <w:tcW w:w="2127" w:type="dxa"/>
            <w:tcBorders>
              <w:top w:val="nil"/>
              <w:left w:val="nil"/>
              <w:bottom w:val="nil"/>
              <w:right w:val="nil"/>
            </w:tcBorders>
            <w:vAlign w:val="center"/>
          </w:tcPr>
          <w:p w14:paraId="0274FBFA" w14:textId="77777777" w:rsidR="00BA5345" w:rsidRPr="004A07D3" w:rsidRDefault="00BA5345" w:rsidP="00083FE3">
            <w:pPr>
              <w:contextualSpacing/>
              <w:jc w:val="center"/>
              <w:rPr>
                <w:szCs w:val="21"/>
              </w:rPr>
            </w:pPr>
            <w:r w:rsidRPr="004A07D3">
              <w:rPr>
                <w:szCs w:val="21"/>
              </w:rPr>
              <w:t>ISO4892, RH = 50%</w:t>
            </w:r>
          </w:p>
        </w:tc>
        <w:tc>
          <w:tcPr>
            <w:tcW w:w="1559" w:type="dxa"/>
            <w:tcBorders>
              <w:top w:val="nil"/>
              <w:left w:val="nil"/>
              <w:bottom w:val="nil"/>
              <w:right w:val="nil"/>
            </w:tcBorders>
          </w:tcPr>
          <w:p w14:paraId="5CF3540D" w14:textId="77777777" w:rsidR="00BA5345" w:rsidRPr="004A07D3" w:rsidRDefault="00BA5345" w:rsidP="00083FE3">
            <w:pPr>
              <w:contextualSpacing/>
              <w:jc w:val="center"/>
              <w:rPr>
                <w:szCs w:val="21"/>
              </w:rPr>
            </w:pPr>
            <w:r w:rsidRPr="004A07D3">
              <w:rPr>
                <w:szCs w:val="21"/>
              </w:rPr>
              <w:t>2000</w:t>
            </w:r>
          </w:p>
        </w:tc>
        <w:tc>
          <w:tcPr>
            <w:tcW w:w="992" w:type="dxa"/>
            <w:tcBorders>
              <w:top w:val="nil"/>
              <w:left w:val="nil"/>
              <w:bottom w:val="nil"/>
              <w:right w:val="nil"/>
            </w:tcBorders>
            <w:shd w:val="clear" w:color="auto" w:fill="auto"/>
            <w:vAlign w:val="bottom"/>
          </w:tcPr>
          <w:p w14:paraId="7DEC5355" w14:textId="044A0358" w:rsidR="00BA5345" w:rsidRPr="004A07D3" w:rsidRDefault="00BA5345" w:rsidP="00083FE3">
            <w:pPr>
              <w:contextualSpacing/>
              <w:jc w:val="center"/>
              <w:rPr>
                <w:szCs w:val="21"/>
              </w:rPr>
            </w:pPr>
            <w:r>
              <w:rPr>
                <w:rFonts w:cs="Arial"/>
                <w:color w:val="000000"/>
                <w:sz w:val="20"/>
                <w:szCs w:val="20"/>
              </w:rPr>
              <w:t>2350</w:t>
            </w:r>
          </w:p>
        </w:tc>
        <w:tc>
          <w:tcPr>
            <w:tcW w:w="1276" w:type="dxa"/>
            <w:tcBorders>
              <w:top w:val="nil"/>
              <w:left w:val="nil"/>
              <w:bottom w:val="nil"/>
              <w:right w:val="nil"/>
            </w:tcBorders>
            <w:shd w:val="clear" w:color="auto" w:fill="auto"/>
            <w:vAlign w:val="bottom"/>
          </w:tcPr>
          <w:p w14:paraId="6E45E833" w14:textId="266F01B7" w:rsidR="00BA5345" w:rsidRPr="004A07D3" w:rsidRDefault="00BA5345" w:rsidP="00083FE3">
            <w:pPr>
              <w:contextualSpacing/>
              <w:jc w:val="center"/>
              <w:rPr>
                <w:szCs w:val="21"/>
              </w:rPr>
            </w:pPr>
            <w:r>
              <w:rPr>
                <w:rFonts w:cs="Arial"/>
                <w:color w:val="000000"/>
                <w:sz w:val="20"/>
                <w:szCs w:val="20"/>
              </w:rPr>
              <w:t>8990</w:t>
            </w:r>
          </w:p>
        </w:tc>
        <w:tc>
          <w:tcPr>
            <w:tcW w:w="850" w:type="dxa"/>
            <w:tcBorders>
              <w:top w:val="nil"/>
              <w:left w:val="nil"/>
              <w:bottom w:val="nil"/>
              <w:right w:val="nil"/>
            </w:tcBorders>
          </w:tcPr>
          <w:p w14:paraId="0AE9E457" w14:textId="338098B3" w:rsidR="00BA5345" w:rsidRPr="004A07D3" w:rsidRDefault="00BA5345" w:rsidP="00083FE3">
            <w:pPr>
              <w:contextualSpacing/>
              <w:jc w:val="center"/>
              <w:rPr>
                <w:szCs w:val="21"/>
              </w:rPr>
            </w:pPr>
            <w:r>
              <w:rPr>
                <w:szCs w:val="21"/>
              </w:rPr>
              <w:t>3.8</w:t>
            </w:r>
          </w:p>
        </w:tc>
        <w:tc>
          <w:tcPr>
            <w:tcW w:w="1418" w:type="dxa"/>
            <w:tcBorders>
              <w:top w:val="nil"/>
              <w:left w:val="nil"/>
              <w:bottom w:val="nil"/>
              <w:right w:val="nil"/>
            </w:tcBorders>
          </w:tcPr>
          <w:p w14:paraId="011C4D89" w14:textId="7EFD7E61" w:rsidR="00BA5345" w:rsidRDefault="002451BE" w:rsidP="00083FE3">
            <w:pPr>
              <w:contextualSpacing/>
              <w:jc w:val="center"/>
              <w:rPr>
                <w:szCs w:val="21"/>
              </w:rPr>
            </w:pPr>
            <w:r>
              <w:rPr>
                <w:szCs w:val="21"/>
              </w:rPr>
              <w:t>-</w:t>
            </w:r>
          </w:p>
        </w:tc>
      </w:tr>
      <w:tr w:rsidR="00BA5345" w:rsidRPr="004A07D3" w14:paraId="3F5A5156" w14:textId="5ECC3499" w:rsidTr="001C0EF2">
        <w:trPr>
          <w:trHeight w:val="60"/>
        </w:trPr>
        <w:tc>
          <w:tcPr>
            <w:tcW w:w="1134" w:type="dxa"/>
            <w:vMerge/>
            <w:tcBorders>
              <w:left w:val="nil"/>
              <w:right w:val="nil"/>
            </w:tcBorders>
            <w:vAlign w:val="center"/>
          </w:tcPr>
          <w:p w14:paraId="22FF06D1" w14:textId="77777777" w:rsidR="00BA5345" w:rsidRPr="004A07D3" w:rsidRDefault="00BA5345" w:rsidP="00083FE3">
            <w:pPr>
              <w:contextualSpacing/>
              <w:rPr>
                <w:szCs w:val="21"/>
              </w:rPr>
            </w:pPr>
          </w:p>
        </w:tc>
        <w:tc>
          <w:tcPr>
            <w:tcW w:w="2127" w:type="dxa"/>
            <w:tcBorders>
              <w:top w:val="nil"/>
              <w:left w:val="nil"/>
              <w:right w:val="nil"/>
            </w:tcBorders>
            <w:vAlign w:val="center"/>
          </w:tcPr>
          <w:p w14:paraId="2CB5466F" w14:textId="77777777" w:rsidR="00BA5345" w:rsidRPr="004A07D3" w:rsidRDefault="00BA5345" w:rsidP="00083FE3">
            <w:pPr>
              <w:contextualSpacing/>
              <w:jc w:val="center"/>
              <w:rPr>
                <w:szCs w:val="21"/>
              </w:rPr>
            </w:pPr>
            <w:r w:rsidRPr="004A07D3">
              <w:rPr>
                <w:szCs w:val="21"/>
              </w:rPr>
              <w:t>ISO4892, RH = 75%</w:t>
            </w:r>
          </w:p>
        </w:tc>
        <w:tc>
          <w:tcPr>
            <w:tcW w:w="1559" w:type="dxa"/>
            <w:tcBorders>
              <w:top w:val="nil"/>
              <w:left w:val="nil"/>
              <w:bottom w:val="nil"/>
              <w:right w:val="nil"/>
            </w:tcBorders>
          </w:tcPr>
          <w:p w14:paraId="415BE73E" w14:textId="77777777" w:rsidR="00BA5345" w:rsidRPr="004A07D3" w:rsidRDefault="00BA5345" w:rsidP="00083FE3">
            <w:pPr>
              <w:contextualSpacing/>
              <w:jc w:val="center"/>
              <w:rPr>
                <w:szCs w:val="21"/>
              </w:rPr>
            </w:pPr>
            <w:r w:rsidRPr="004A07D3">
              <w:rPr>
                <w:szCs w:val="21"/>
              </w:rPr>
              <w:t>2000</w:t>
            </w:r>
          </w:p>
        </w:tc>
        <w:tc>
          <w:tcPr>
            <w:tcW w:w="992" w:type="dxa"/>
            <w:tcBorders>
              <w:top w:val="nil"/>
              <w:left w:val="nil"/>
              <w:bottom w:val="nil"/>
              <w:right w:val="nil"/>
            </w:tcBorders>
            <w:shd w:val="clear" w:color="auto" w:fill="auto"/>
            <w:vAlign w:val="bottom"/>
          </w:tcPr>
          <w:p w14:paraId="7DC303F8" w14:textId="0BA18C8B" w:rsidR="00BA5345" w:rsidRPr="004A07D3" w:rsidRDefault="00BA5345" w:rsidP="00083FE3">
            <w:pPr>
              <w:contextualSpacing/>
              <w:jc w:val="center"/>
              <w:rPr>
                <w:szCs w:val="21"/>
              </w:rPr>
            </w:pPr>
            <w:r>
              <w:rPr>
                <w:rFonts w:cs="Arial"/>
                <w:color w:val="000000"/>
                <w:sz w:val="20"/>
                <w:szCs w:val="20"/>
              </w:rPr>
              <w:t>2130</w:t>
            </w:r>
          </w:p>
        </w:tc>
        <w:tc>
          <w:tcPr>
            <w:tcW w:w="1276" w:type="dxa"/>
            <w:tcBorders>
              <w:top w:val="nil"/>
              <w:left w:val="nil"/>
              <w:bottom w:val="nil"/>
              <w:right w:val="nil"/>
            </w:tcBorders>
            <w:shd w:val="clear" w:color="auto" w:fill="auto"/>
            <w:vAlign w:val="bottom"/>
          </w:tcPr>
          <w:p w14:paraId="3D7C481D" w14:textId="4F9979C6" w:rsidR="00BA5345" w:rsidRPr="004A07D3" w:rsidRDefault="00BA5345" w:rsidP="00083FE3">
            <w:pPr>
              <w:contextualSpacing/>
              <w:jc w:val="center"/>
              <w:rPr>
                <w:szCs w:val="21"/>
              </w:rPr>
            </w:pPr>
            <w:r>
              <w:rPr>
                <w:rFonts w:cs="Arial"/>
                <w:color w:val="000000"/>
                <w:sz w:val="20"/>
                <w:szCs w:val="20"/>
              </w:rPr>
              <w:t>8130</w:t>
            </w:r>
          </w:p>
        </w:tc>
        <w:tc>
          <w:tcPr>
            <w:tcW w:w="850" w:type="dxa"/>
            <w:tcBorders>
              <w:top w:val="nil"/>
              <w:left w:val="nil"/>
              <w:bottom w:val="nil"/>
              <w:right w:val="nil"/>
            </w:tcBorders>
          </w:tcPr>
          <w:p w14:paraId="63E766A9" w14:textId="031BB6B8" w:rsidR="00BA5345" w:rsidRPr="004A07D3" w:rsidRDefault="00BA5345" w:rsidP="00083FE3">
            <w:pPr>
              <w:contextualSpacing/>
              <w:jc w:val="center"/>
              <w:rPr>
                <w:szCs w:val="21"/>
              </w:rPr>
            </w:pPr>
            <w:r>
              <w:rPr>
                <w:szCs w:val="21"/>
              </w:rPr>
              <w:t>3.8</w:t>
            </w:r>
          </w:p>
        </w:tc>
        <w:tc>
          <w:tcPr>
            <w:tcW w:w="1418" w:type="dxa"/>
            <w:tcBorders>
              <w:top w:val="nil"/>
              <w:left w:val="nil"/>
              <w:bottom w:val="nil"/>
              <w:right w:val="nil"/>
            </w:tcBorders>
          </w:tcPr>
          <w:p w14:paraId="5B0AAA4C" w14:textId="5DE641CD" w:rsidR="00BA5345" w:rsidRDefault="002451BE" w:rsidP="00083FE3">
            <w:pPr>
              <w:contextualSpacing/>
              <w:jc w:val="center"/>
              <w:rPr>
                <w:szCs w:val="21"/>
              </w:rPr>
            </w:pPr>
            <w:r>
              <w:rPr>
                <w:szCs w:val="21"/>
              </w:rPr>
              <w:t>-</w:t>
            </w:r>
          </w:p>
        </w:tc>
      </w:tr>
      <w:tr w:rsidR="00BA5345" w:rsidRPr="004A07D3" w14:paraId="5313E631" w14:textId="1BDA41AC" w:rsidTr="001C0EF2">
        <w:trPr>
          <w:trHeight w:val="60"/>
        </w:trPr>
        <w:tc>
          <w:tcPr>
            <w:tcW w:w="1134" w:type="dxa"/>
            <w:vMerge w:val="restart"/>
            <w:tcBorders>
              <w:top w:val="double" w:sz="4" w:space="0" w:color="auto"/>
              <w:left w:val="nil"/>
              <w:right w:val="nil"/>
            </w:tcBorders>
            <w:vAlign w:val="center"/>
          </w:tcPr>
          <w:p w14:paraId="60A38263" w14:textId="1DE724C2" w:rsidR="00BA5345" w:rsidRPr="004A07D3" w:rsidRDefault="00BA5345" w:rsidP="00083FE3">
            <w:pPr>
              <w:contextualSpacing/>
              <w:rPr>
                <w:szCs w:val="21"/>
              </w:rPr>
            </w:pPr>
            <w:r w:rsidRPr="004A07D3">
              <w:rPr>
                <w:szCs w:val="21"/>
              </w:rPr>
              <w:t>TPU</w:t>
            </w:r>
          </w:p>
        </w:tc>
        <w:tc>
          <w:tcPr>
            <w:tcW w:w="2127" w:type="dxa"/>
            <w:tcBorders>
              <w:top w:val="double" w:sz="4" w:space="0" w:color="auto"/>
              <w:left w:val="nil"/>
              <w:bottom w:val="dashed" w:sz="4" w:space="0" w:color="auto"/>
              <w:right w:val="nil"/>
            </w:tcBorders>
          </w:tcPr>
          <w:p w14:paraId="7BCDFB42" w14:textId="77777777" w:rsidR="00BA5345" w:rsidRPr="004A07D3" w:rsidRDefault="00BA5345" w:rsidP="00083FE3">
            <w:pPr>
              <w:contextualSpacing/>
              <w:jc w:val="center"/>
              <w:rPr>
                <w:szCs w:val="21"/>
              </w:rPr>
            </w:pPr>
            <w:proofErr w:type="spellStart"/>
            <w:r w:rsidRPr="004A07D3">
              <w:rPr>
                <w:szCs w:val="21"/>
              </w:rPr>
              <w:t>pristine</w:t>
            </w:r>
            <w:proofErr w:type="spellEnd"/>
          </w:p>
        </w:tc>
        <w:tc>
          <w:tcPr>
            <w:tcW w:w="1559" w:type="dxa"/>
            <w:tcBorders>
              <w:top w:val="double" w:sz="4" w:space="0" w:color="auto"/>
              <w:left w:val="nil"/>
              <w:bottom w:val="dashed" w:sz="4" w:space="0" w:color="auto"/>
              <w:right w:val="nil"/>
            </w:tcBorders>
            <w:vAlign w:val="center"/>
          </w:tcPr>
          <w:p w14:paraId="282D1760" w14:textId="77777777" w:rsidR="00BA5345" w:rsidRPr="004A07D3" w:rsidRDefault="00BA5345" w:rsidP="00083FE3">
            <w:pPr>
              <w:contextualSpacing/>
              <w:jc w:val="center"/>
              <w:rPr>
                <w:szCs w:val="21"/>
              </w:rPr>
            </w:pPr>
            <w:r w:rsidRPr="004A07D3">
              <w:rPr>
                <w:szCs w:val="21"/>
              </w:rPr>
              <w:t>0</w:t>
            </w:r>
          </w:p>
        </w:tc>
        <w:tc>
          <w:tcPr>
            <w:tcW w:w="992" w:type="dxa"/>
            <w:tcBorders>
              <w:top w:val="double" w:sz="4" w:space="0" w:color="auto"/>
              <w:left w:val="nil"/>
              <w:bottom w:val="dashed" w:sz="4" w:space="0" w:color="auto"/>
              <w:right w:val="nil"/>
            </w:tcBorders>
            <w:shd w:val="clear" w:color="auto" w:fill="auto"/>
            <w:vAlign w:val="bottom"/>
          </w:tcPr>
          <w:p w14:paraId="64E69637" w14:textId="2A932966" w:rsidR="00BA5345" w:rsidRPr="004A07D3" w:rsidRDefault="00BA5345" w:rsidP="00083FE3">
            <w:pPr>
              <w:contextualSpacing/>
              <w:jc w:val="center"/>
              <w:rPr>
                <w:szCs w:val="21"/>
              </w:rPr>
            </w:pPr>
            <w:r>
              <w:rPr>
                <w:rFonts w:cs="Arial"/>
                <w:color w:val="000000"/>
                <w:sz w:val="20"/>
                <w:szCs w:val="20"/>
              </w:rPr>
              <w:t>32600</w:t>
            </w:r>
          </w:p>
        </w:tc>
        <w:tc>
          <w:tcPr>
            <w:tcW w:w="1276" w:type="dxa"/>
            <w:tcBorders>
              <w:top w:val="double" w:sz="4" w:space="0" w:color="auto"/>
              <w:left w:val="nil"/>
              <w:bottom w:val="dashed" w:sz="4" w:space="0" w:color="auto"/>
              <w:right w:val="nil"/>
            </w:tcBorders>
            <w:shd w:val="clear" w:color="auto" w:fill="auto"/>
            <w:vAlign w:val="bottom"/>
          </w:tcPr>
          <w:p w14:paraId="7D1D9BBC" w14:textId="6AA7EFEA" w:rsidR="00BA5345" w:rsidRPr="004A07D3" w:rsidRDefault="00BA5345" w:rsidP="00083FE3">
            <w:pPr>
              <w:contextualSpacing/>
              <w:jc w:val="center"/>
              <w:rPr>
                <w:szCs w:val="21"/>
              </w:rPr>
            </w:pPr>
            <w:r>
              <w:rPr>
                <w:rFonts w:cs="Arial"/>
                <w:color w:val="000000"/>
                <w:sz w:val="20"/>
                <w:szCs w:val="20"/>
              </w:rPr>
              <w:t>137000</w:t>
            </w:r>
          </w:p>
        </w:tc>
        <w:tc>
          <w:tcPr>
            <w:tcW w:w="850" w:type="dxa"/>
            <w:tcBorders>
              <w:top w:val="double" w:sz="4" w:space="0" w:color="auto"/>
              <w:left w:val="nil"/>
              <w:bottom w:val="dashed" w:sz="4" w:space="0" w:color="auto"/>
              <w:right w:val="nil"/>
            </w:tcBorders>
          </w:tcPr>
          <w:p w14:paraId="73EC80BE" w14:textId="179E5627" w:rsidR="00BA5345" w:rsidRPr="004A07D3" w:rsidRDefault="00BA5345" w:rsidP="00083FE3">
            <w:pPr>
              <w:contextualSpacing/>
              <w:jc w:val="center"/>
              <w:rPr>
                <w:szCs w:val="21"/>
              </w:rPr>
            </w:pPr>
            <w:r>
              <w:rPr>
                <w:szCs w:val="21"/>
              </w:rPr>
              <w:t>4.2</w:t>
            </w:r>
          </w:p>
        </w:tc>
        <w:tc>
          <w:tcPr>
            <w:tcW w:w="1418" w:type="dxa"/>
            <w:tcBorders>
              <w:top w:val="double" w:sz="4" w:space="0" w:color="auto"/>
              <w:left w:val="nil"/>
              <w:bottom w:val="dashed" w:sz="4" w:space="0" w:color="auto"/>
              <w:right w:val="nil"/>
            </w:tcBorders>
          </w:tcPr>
          <w:p w14:paraId="1F161756" w14:textId="65774B55" w:rsidR="00BA5345" w:rsidRDefault="002451BE" w:rsidP="00083FE3">
            <w:pPr>
              <w:contextualSpacing/>
              <w:jc w:val="center"/>
              <w:rPr>
                <w:szCs w:val="21"/>
              </w:rPr>
            </w:pPr>
            <w:r>
              <w:rPr>
                <w:szCs w:val="21"/>
              </w:rPr>
              <w:t>-</w:t>
            </w:r>
          </w:p>
        </w:tc>
      </w:tr>
      <w:tr w:rsidR="00BA5345" w:rsidRPr="004A07D3" w14:paraId="4050030E" w14:textId="38CB6F6B" w:rsidTr="001C0EF2">
        <w:trPr>
          <w:trHeight w:val="60"/>
        </w:trPr>
        <w:tc>
          <w:tcPr>
            <w:tcW w:w="1134" w:type="dxa"/>
            <w:vMerge/>
            <w:tcBorders>
              <w:left w:val="nil"/>
              <w:right w:val="nil"/>
            </w:tcBorders>
            <w:vAlign w:val="center"/>
          </w:tcPr>
          <w:p w14:paraId="3D72D8AB" w14:textId="77777777" w:rsidR="00BA5345" w:rsidRPr="004A07D3" w:rsidRDefault="00BA5345" w:rsidP="00083FE3">
            <w:pPr>
              <w:contextualSpacing/>
              <w:rPr>
                <w:szCs w:val="21"/>
              </w:rPr>
            </w:pPr>
          </w:p>
        </w:tc>
        <w:tc>
          <w:tcPr>
            <w:tcW w:w="2127" w:type="dxa"/>
            <w:tcBorders>
              <w:top w:val="dashed" w:sz="4" w:space="0" w:color="auto"/>
              <w:left w:val="nil"/>
              <w:bottom w:val="nil"/>
              <w:right w:val="nil"/>
            </w:tcBorders>
            <w:vAlign w:val="center"/>
          </w:tcPr>
          <w:p w14:paraId="79EEDD0D" w14:textId="77777777" w:rsidR="00BA5345" w:rsidRPr="004A07D3" w:rsidRDefault="00BA5345" w:rsidP="00083FE3">
            <w:pPr>
              <w:contextualSpacing/>
              <w:jc w:val="center"/>
              <w:rPr>
                <w:szCs w:val="21"/>
              </w:rPr>
            </w:pPr>
            <w:r w:rsidRPr="004A07D3">
              <w:rPr>
                <w:szCs w:val="21"/>
              </w:rPr>
              <w:t>Kalahari</w:t>
            </w:r>
          </w:p>
        </w:tc>
        <w:tc>
          <w:tcPr>
            <w:tcW w:w="1559" w:type="dxa"/>
            <w:tcBorders>
              <w:top w:val="dashed" w:sz="4" w:space="0" w:color="auto"/>
              <w:left w:val="nil"/>
              <w:bottom w:val="nil"/>
              <w:right w:val="nil"/>
            </w:tcBorders>
            <w:vAlign w:val="center"/>
          </w:tcPr>
          <w:p w14:paraId="5BA3401F" w14:textId="77777777" w:rsidR="00BA5345" w:rsidRPr="004A07D3" w:rsidRDefault="00BA5345" w:rsidP="00083FE3">
            <w:pPr>
              <w:contextualSpacing/>
              <w:jc w:val="center"/>
              <w:rPr>
                <w:szCs w:val="21"/>
              </w:rPr>
            </w:pPr>
            <w:r w:rsidRPr="004A07D3">
              <w:rPr>
                <w:szCs w:val="21"/>
              </w:rPr>
              <w:t>2000</w:t>
            </w:r>
          </w:p>
        </w:tc>
        <w:tc>
          <w:tcPr>
            <w:tcW w:w="992" w:type="dxa"/>
            <w:tcBorders>
              <w:top w:val="dashed" w:sz="4" w:space="0" w:color="auto"/>
              <w:left w:val="nil"/>
              <w:bottom w:val="nil"/>
              <w:right w:val="nil"/>
            </w:tcBorders>
            <w:shd w:val="clear" w:color="auto" w:fill="auto"/>
            <w:vAlign w:val="bottom"/>
          </w:tcPr>
          <w:p w14:paraId="20DFBD9B" w14:textId="47ABD73F" w:rsidR="00BA5345" w:rsidRPr="004A07D3" w:rsidRDefault="00BA5345" w:rsidP="00083FE3">
            <w:pPr>
              <w:contextualSpacing/>
              <w:jc w:val="center"/>
              <w:rPr>
                <w:szCs w:val="21"/>
              </w:rPr>
            </w:pPr>
            <w:r>
              <w:rPr>
                <w:rFonts w:cs="Arial"/>
                <w:color w:val="000000"/>
                <w:sz w:val="20"/>
                <w:szCs w:val="20"/>
              </w:rPr>
              <w:t>1860</w:t>
            </w:r>
          </w:p>
        </w:tc>
        <w:tc>
          <w:tcPr>
            <w:tcW w:w="1276" w:type="dxa"/>
            <w:tcBorders>
              <w:top w:val="dashed" w:sz="4" w:space="0" w:color="auto"/>
              <w:left w:val="nil"/>
              <w:bottom w:val="nil"/>
              <w:right w:val="nil"/>
            </w:tcBorders>
            <w:shd w:val="clear" w:color="auto" w:fill="auto"/>
            <w:vAlign w:val="bottom"/>
          </w:tcPr>
          <w:p w14:paraId="42799CB4" w14:textId="266D73AA" w:rsidR="00BA5345" w:rsidRPr="004A07D3" w:rsidRDefault="00BA5345" w:rsidP="00083FE3">
            <w:pPr>
              <w:contextualSpacing/>
              <w:jc w:val="center"/>
              <w:rPr>
                <w:szCs w:val="21"/>
              </w:rPr>
            </w:pPr>
            <w:r>
              <w:rPr>
                <w:rFonts w:cs="Arial"/>
                <w:color w:val="000000"/>
                <w:sz w:val="20"/>
                <w:szCs w:val="20"/>
              </w:rPr>
              <w:t>11400</w:t>
            </w:r>
          </w:p>
        </w:tc>
        <w:tc>
          <w:tcPr>
            <w:tcW w:w="850" w:type="dxa"/>
            <w:tcBorders>
              <w:top w:val="dashed" w:sz="4" w:space="0" w:color="auto"/>
              <w:left w:val="nil"/>
              <w:bottom w:val="nil"/>
              <w:right w:val="nil"/>
            </w:tcBorders>
          </w:tcPr>
          <w:p w14:paraId="4E7D8479" w14:textId="77AF6883" w:rsidR="00BA5345" w:rsidRPr="004A07D3" w:rsidRDefault="00BA5345" w:rsidP="00083FE3">
            <w:pPr>
              <w:contextualSpacing/>
              <w:jc w:val="center"/>
              <w:rPr>
                <w:szCs w:val="21"/>
              </w:rPr>
            </w:pPr>
            <w:r>
              <w:rPr>
                <w:szCs w:val="21"/>
              </w:rPr>
              <w:t>6.1</w:t>
            </w:r>
          </w:p>
        </w:tc>
        <w:tc>
          <w:tcPr>
            <w:tcW w:w="1418" w:type="dxa"/>
            <w:tcBorders>
              <w:top w:val="dashed" w:sz="4" w:space="0" w:color="auto"/>
              <w:left w:val="nil"/>
              <w:bottom w:val="nil"/>
              <w:right w:val="nil"/>
            </w:tcBorders>
          </w:tcPr>
          <w:p w14:paraId="6F7E3C60" w14:textId="5DA113EC" w:rsidR="00BA5345" w:rsidRDefault="004A7B7D" w:rsidP="00083FE3">
            <w:pPr>
              <w:contextualSpacing/>
              <w:jc w:val="center"/>
              <w:rPr>
                <w:szCs w:val="21"/>
              </w:rPr>
            </w:pPr>
            <w:r>
              <w:rPr>
                <w:szCs w:val="21"/>
              </w:rPr>
              <w:t>7</w:t>
            </w:r>
            <w:r w:rsidR="00335FD4">
              <w:rPr>
                <w:szCs w:val="21"/>
              </w:rPr>
              <w:t>3</w:t>
            </w:r>
          </w:p>
        </w:tc>
      </w:tr>
      <w:tr w:rsidR="00BA5345" w:rsidRPr="004A07D3" w14:paraId="3B87B695" w14:textId="10273A13" w:rsidTr="001C0EF2">
        <w:trPr>
          <w:trHeight w:val="60"/>
        </w:trPr>
        <w:tc>
          <w:tcPr>
            <w:tcW w:w="1134" w:type="dxa"/>
            <w:vMerge/>
            <w:tcBorders>
              <w:left w:val="nil"/>
              <w:right w:val="nil"/>
            </w:tcBorders>
            <w:vAlign w:val="center"/>
          </w:tcPr>
          <w:p w14:paraId="5891F58B" w14:textId="77777777" w:rsidR="00BA5345" w:rsidRPr="004A07D3" w:rsidRDefault="00BA5345" w:rsidP="00083FE3">
            <w:pPr>
              <w:contextualSpacing/>
              <w:rPr>
                <w:szCs w:val="21"/>
              </w:rPr>
            </w:pPr>
          </w:p>
        </w:tc>
        <w:tc>
          <w:tcPr>
            <w:tcW w:w="2127" w:type="dxa"/>
            <w:tcBorders>
              <w:top w:val="nil"/>
              <w:left w:val="nil"/>
              <w:bottom w:val="nil"/>
              <w:right w:val="nil"/>
            </w:tcBorders>
            <w:vAlign w:val="center"/>
          </w:tcPr>
          <w:p w14:paraId="7285BDF2" w14:textId="77777777" w:rsidR="00BA5345" w:rsidRPr="004A07D3" w:rsidRDefault="00BA5345" w:rsidP="00083FE3">
            <w:pPr>
              <w:contextualSpacing/>
              <w:jc w:val="center"/>
              <w:rPr>
                <w:szCs w:val="21"/>
              </w:rPr>
            </w:pPr>
            <w:r w:rsidRPr="004A07D3">
              <w:rPr>
                <w:szCs w:val="21"/>
              </w:rPr>
              <w:t>ISO4892, RH = 50%</w:t>
            </w:r>
          </w:p>
        </w:tc>
        <w:tc>
          <w:tcPr>
            <w:tcW w:w="1559" w:type="dxa"/>
            <w:tcBorders>
              <w:top w:val="nil"/>
              <w:left w:val="nil"/>
              <w:bottom w:val="nil"/>
              <w:right w:val="nil"/>
            </w:tcBorders>
          </w:tcPr>
          <w:p w14:paraId="0FD4CEB3" w14:textId="77777777" w:rsidR="00BA5345" w:rsidRPr="004A07D3" w:rsidRDefault="00BA5345" w:rsidP="00083FE3">
            <w:pPr>
              <w:contextualSpacing/>
              <w:jc w:val="center"/>
              <w:rPr>
                <w:szCs w:val="21"/>
              </w:rPr>
            </w:pPr>
            <w:r w:rsidRPr="004A07D3">
              <w:rPr>
                <w:szCs w:val="21"/>
              </w:rPr>
              <w:t>2000</w:t>
            </w:r>
          </w:p>
        </w:tc>
        <w:tc>
          <w:tcPr>
            <w:tcW w:w="992" w:type="dxa"/>
            <w:tcBorders>
              <w:top w:val="nil"/>
              <w:left w:val="nil"/>
              <w:bottom w:val="nil"/>
              <w:right w:val="nil"/>
            </w:tcBorders>
            <w:shd w:val="clear" w:color="auto" w:fill="auto"/>
            <w:vAlign w:val="bottom"/>
          </w:tcPr>
          <w:p w14:paraId="720A5E26" w14:textId="4FFB0A30" w:rsidR="00BA5345" w:rsidRPr="004A07D3" w:rsidRDefault="00BA5345" w:rsidP="00083FE3">
            <w:pPr>
              <w:contextualSpacing/>
              <w:jc w:val="center"/>
              <w:rPr>
                <w:szCs w:val="21"/>
              </w:rPr>
            </w:pPr>
            <w:r>
              <w:rPr>
                <w:rFonts w:cs="Arial"/>
                <w:color w:val="000000"/>
                <w:sz w:val="20"/>
                <w:szCs w:val="20"/>
              </w:rPr>
              <w:t>1940</w:t>
            </w:r>
          </w:p>
        </w:tc>
        <w:tc>
          <w:tcPr>
            <w:tcW w:w="1276" w:type="dxa"/>
            <w:tcBorders>
              <w:top w:val="nil"/>
              <w:left w:val="nil"/>
              <w:bottom w:val="nil"/>
              <w:right w:val="nil"/>
            </w:tcBorders>
            <w:shd w:val="clear" w:color="auto" w:fill="auto"/>
            <w:vAlign w:val="bottom"/>
          </w:tcPr>
          <w:p w14:paraId="12CACFB1" w14:textId="6CC2AD93" w:rsidR="00BA5345" w:rsidRPr="004A07D3" w:rsidRDefault="00BA5345" w:rsidP="00083FE3">
            <w:pPr>
              <w:contextualSpacing/>
              <w:jc w:val="center"/>
              <w:rPr>
                <w:szCs w:val="21"/>
              </w:rPr>
            </w:pPr>
            <w:r>
              <w:rPr>
                <w:rFonts w:cs="Arial"/>
                <w:color w:val="000000"/>
                <w:sz w:val="20"/>
                <w:szCs w:val="20"/>
              </w:rPr>
              <w:t>14600</w:t>
            </w:r>
          </w:p>
        </w:tc>
        <w:tc>
          <w:tcPr>
            <w:tcW w:w="850" w:type="dxa"/>
            <w:tcBorders>
              <w:top w:val="nil"/>
              <w:left w:val="nil"/>
              <w:bottom w:val="nil"/>
              <w:right w:val="nil"/>
            </w:tcBorders>
          </w:tcPr>
          <w:p w14:paraId="098E84C2" w14:textId="1E728603" w:rsidR="00BA5345" w:rsidRPr="004A07D3" w:rsidRDefault="00BA5345" w:rsidP="00083FE3">
            <w:pPr>
              <w:contextualSpacing/>
              <w:jc w:val="center"/>
              <w:rPr>
                <w:szCs w:val="21"/>
              </w:rPr>
            </w:pPr>
            <w:r>
              <w:rPr>
                <w:szCs w:val="21"/>
              </w:rPr>
              <w:t>7.5</w:t>
            </w:r>
          </w:p>
        </w:tc>
        <w:tc>
          <w:tcPr>
            <w:tcW w:w="1418" w:type="dxa"/>
            <w:tcBorders>
              <w:top w:val="nil"/>
              <w:left w:val="nil"/>
              <w:bottom w:val="nil"/>
              <w:right w:val="nil"/>
            </w:tcBorders>
          </w:tcPr>
          <w:p w14:paraId="4BEBAC04" w14:textId="3F4CDF34" w:rsidR="00BA5345" w:rsidRDefault="00335FD4" w:rsidP="00083FE3">
            <w:pPr>
              <w:contextualSpacing/>
              <w:jc w:val="center"/>
              <w:rPr>
                <w:szCs w:val="21"/>
              </w:rPr>
            </w:pPr>
            <w:r>
              <w:rPr>
                <w:szCs w:val="21"/>
              </w:rPr>
              <w:t>71</w:t>
            </w:r>
          </w:p>
        </w:tc>
      </w:tr>
      <w:tr w:rsidR="00BA5345" w:rsidRPr="004A07D3" w14:paraId="7AB354E1" w14:textId="53B72066" w:rsidTr="001C0EF2">
        <w:trPr>
          <w:trHeight w:val="60"/>
        </w:trPr>
        <w:tc>
          <w:tcPr>
            <w:tcW w:w="1134" w:type="dxa"/>
            <w:vMerge/>
            <w:tcBorders>
              <w:left w:val="nil"/>
              <w:right w:val="nil"/>
            </w:tcBorders>
            <w:vAlign w:val="center"/>
          </w:tcPr>
          <w:p w14:paraId="60743D21" w14:textId="77777777" w:rsidR="00BA5345" w:rsidRPr="004A07D3" w:rsidRDefault="00BA5345" w:rsidP="00083FE3">
            <w:pPr>
              <w:contextualSpacing/>
              <w:rPr>
                <w:szCs w:val="21"/>
              </w:rPr>
            </w:pPr>
          </w:p>
        </w:tc>
        <w:tc>
          <w:tcPr>
            <w:tcW w:w="2127" w:type="dxa"/>
            <w:tcBorders>
              <w:top w:val="nil"/>
              <w:left w:val="nil"/>
              <w:bottom w:val="single" w:sz="4" w:space="0" w:color="auto"/>
              <w:right w:val="nil"/>
            </w:tcBorders>
            <w:vAlign w:val="center"/>
          </w:tcPr>
          <w:p w14:paraId="665A145F" w14:textId="77777777" w:rsidR="00BA5345" w:rsidRPr="004A07D3" w:rsidRDefault="00BA5345" w:rsidP="00083FE3">
            <w:pPr>
              <w:contextualSpacing/>
              <w:jc w:val="center"/>
              <w:rPr>
                <w:szCs w:val="21"/>
              </w:rPr>
            </w:pPr>
            <w:r w:rsidRPr="004A07D3">
              <w:rPr>
                <w:szCs w:val="21"/>
              </w:rPr>
              <w:t>ISO4892, RH = 75%</w:t>
            </w:r>
          </w:p>
        </w:tc>
        <w:tc>
          <w:tcPr>
            <w:tcW w:w="1559" w:type="dxa"/>
            <w:tcBorders>
              <w:top w:val="nil"/>
              <w:left w:val="nil"/>
              <w:bottom w:val="single" w:sz="4" w:space="0" w:color="auto"/>
              <w:right w:val="nil"/>
            </w:tcBorders>
          </w:tcPr>
          <w:p w14:paraId="28CC643E" w14:textId="77777777" w:rsidR="00BA5345" w:rsidRPr="004A07D3" w:rsidRDefault="00BA5345" w:rsidP="00083FE3">
            <w:pPr>
              <w:contextualSpacing/>
              <w:jc w:val="center"/>
              <w:rPr>
                <w:szCs w:val="21"/>
              </w:rPr>
            </w:pPr>
            <w:r w:rsidRPr="004A07D3">
              <w:rPr>
                <w:szCs w:val="21"/>
              </w:rPr>
              <w:t>2000</w:t>
            </w:r>
          </w:p>
        </w:tc>
        <w:tc>
          <w:tcPr>
            <w:tcW w:w="992" w:type="dxa"/>
            <w:tcBorders>
              <w:top w:val="nil"/>
              <w:left w:val="nil"/>
              <w:bottom w:val="single" w:sz="4" w:space="0" w:color="auto"/>
              <w:right w:val="nil"/>
            </w:tcBorders>
            <w:shd w:val="clear" w:color="auto" w:fill="auto"/>
            <w:vAlign w:val="bottom"/>
          </w:tcPr>
          <w:p w14:paraId="442E6F4C" w14:textId="0389CDF4" w:rsidR="00BA5345" w:rsidRPr="004A07D3" w:rsidRDefault="00BA5345" w:rsidP="00083FE3">
            <w:pPr>
              <w:contextualSpacing/>
              <w:jc w:val="center"/>
              <w:rPr>
                <w:szCs w:val="21"/>
              </w:rPr>
            </w:pPr>
            <w:r>
              <w:rPr>
                <w:rFonts w:cs="Arial"/>
                <w:color w:val="000000"/>
                <w:sz w:val="20"/>
                <w:szCs w:val="20"/>
              </w:rPr>
              <w:t>2140</w:t>
            </w:r>
          </w:p>
        </w:tc>
        <w:tc>
          <w:tcPr>
            <w:tcW w:w="1276" w:type="dxa"/>
            <w:tcBorders>
              <w:top w:val="nil"/>
              <w:left w:val="nil"/>
              <w:bottom w:val="single" w:sz="4" w:space="0" w:color="auto"/>
              <w:right w:val="nil"/>
            </w:tcBorders>
            <w:shd w:val="clear" w:color="auto" w:fill="auto"/>
            <w:vAlign w:val="bottom"/>
          </w:tcPr>
          <w:p w14:paraId="4470891B" w14:textId="58AEAC55" w:rsidR="00BA5345" w:rsidRPr="004A07D3" w:rsidRDefault="00BA5345" w:rsidP="00083FE3">
            <w:pPr>
              <w:contextualSpacing/>
              <w:jc w:val="center"/>
              <w:rPr>
                <w:szCs w:val="21"/>
              </w:rPr>
            </w:pPr>
            <w:r>
              <w:rPr>
                <w:rFonts w:cs="Arial"/>
                <w:color w:val="000000"/>
                <w:sz w:val="20"/>
                <w:szCs w:val="20"/>
              </w:rPr>
              <w:t>19200</w:t>
            </w:r>
          </w:p>
        </w:tc>
        <w:tc>
          <w:tcPr>
            <w:tcW w:w="850" w:type="dxa"/>
            <w:tcBorders>
              <w:top w:val="nil"/>
              <w:left w:val="nil"/>
              <w:bottom w:val="single" w:sz="4" w:space="0" w:color="auto"/>
              <w:right w:val="nil"/>
            </w:tcBorders>
          </w:tcPr>
          <w:p w14:paraId="2C48AA20" w14:textId="54DED955" w:rsidR="00BA5345" w:rsidRPr="004A07D3" w:rsidRDefault="00BA5345" w:rsidP="00083FE3">
            <w:pPr>
              <w:contextualSpacing/>
              <w:jc w:val="center"/>
              <w:rPr>
                <w:szCs w:val="21"/>
              </w:rPr>
            </w:pPr>
            <w:r>
              <w:rPr>
                <w:szCs w:val="21"/>
              </w:rPr>
              <w:t>9.0</w:t>
            </w:r>
          </w:p>
        </w:tc>
        <w:tc>
          <w:tcPr>
            <w:tcW w:w="1418" w:type="dxa"/>
            <w:tcBorders>
              <w:top w:val="nil"/>
              <w:left w:val="nil"/>
              <w:bottom w:val="single" w:sz="4" w:space="0" w:color="auto"/>
              <w:right w:val="nil"/>
            </w:tcBorders>
          </w:tcPr>
          <w:p w14:paraId="3362C00C" w14:textId="185F9258" w:rsidR="00BA5345" w:rsidRDefault="00335FD4" w:rsidP="00083FE3">
            <w:pPr>
              <w:contextualSpacing/>
              <w:jc w:val="center"/>
              <w:rPr>
                <w:szCs w:val="21"/>
              </w:rPr>
            </w:pPr>
            <w:r>
              <w:rPr>
                <w:szCs w:val="21"/>
              </w:rPr>
              <w:t>69</w:t>
            </w:r>
          </w:p>
        </w:tc>
      </w:tr>
      <w:bookmarkEnd w:id="3"/>
    </w:tbl>
    <w:p w14:paraId="0F0302E2" w14:textId="5E668534" w:rsidR="00A837A5" w:rsidRDefault="00A837A5">
      <w:pPr>
        <w:rPr>
          <w:color w:val="FF0000"/>
          <w:lang w:val="en-US"/>
        </w:rPr>
      </w:pPr>
    </w:p>
    <w:p w14:paraId="115E4D91" w14:textId="43B33CC1" w:rsidR="00A837A5" w:rsidRDefault="00A837A5" w:rsidP="00A837A5">
      <w:pPr>
        <w:pStyle w:val="Beschriftung"/>
        <w:keepNext/>
        <w:rPr>
          <w:color w:val="auto"/>
          <w:lang w:val="en-US"/>
        </w:rPr>
      </w:pPr>
      <w:r w:rsidRPr="00A837A5">
        <w:rPr>
          <w:color w:val="auto"/>
          <w:lang w:val="en-US"/>
        </w:rPr>
        <w:t xml:space="preserve">SI Table </w:t>
      </w:r>
      <w:r w:rsidRPr="00A837A5">
        <w:rPr>
          <w:color w:val="auto"/>
        </w:rPr>
        <w:fldChar w:fldCharType="begin"/>
      </w:r>
      <w:r w:rsidRPr="00A837A5">
        <w:rPr>
          <w:color w:val="auto"/>
          <w:lang w:val="en-US"/>
        </w:rPr>
        <w:instrText xml:space="preserve"> SEQ SI_Table \* ARABIC </w:instrText>
      </w:r>
      <w:r w:rsidRPr="00A837A5">
        <w:rPr>
          <w:color w:val="auto"/>
        </w:rPr>
        <w:fldChar w:fldCharType="separate"/>
      </w:r>
      <w:r w:rsidRPr="00A837A5">
        <w:rPr>
          <w:noProof/>
          <w:color w:val="auto"/>
          <w:lang w:val="en-US"/>
        </w:rPr>
        <w:t>3</w:t>
      </w:r>
      <w:r w:rsidRPr="00A837A5">
        <w:rPr>
          <w:color w:val="auto"/>
        </w:rPr>
        <w:fldChar w:fldCharType="end"/>
      </w:r>
      <w:r w:rsidRPr="00A837A5">
        <w:rPr>
          <w:color w:val="auto"/>
          <w:lang w:val="en-US"/>
        </w:rPr>
        <w:t>: GPC molecular weight results of UV aged LDPE</w:t>
      </w:r>
      <w:r w:rsidR="00222E4F">
        <w:rPr>
          <w:color w:val="auto"/>
          <w:lang w:val="en-US"/>
        </w:rPr>
        <w:t xml:space="preserve"> and TPU</w:t>
      </w:r>
      <w:r w:rsidR="00CB495E">
        <w:rPr>
          <w:color w:val="auto"/>
          <w:lang w:val="en-US"/>
        </w:rPr>
        <w:t xml:space="preserve"> (2000h)</w:t>
      </w:r>
      <w:r w:rsidRPr="00A837A5">
        <w:rPr>
          <w:color w:val="auto"/>
          <w:lang w:val="en-US"/>
        </w:rPr>
        <w:t>.</w:t>
      </w:r>
    </w:p>
    <w:tbl>
      <w:tblPr>
        <w:tblW w:w="9356" w:type="dxa"/>
        <w:tblLook w:val="04A0" w:firstRow="1" w:lastRow="0" w:firstColumn="1" w:lastColumn="0" w:noHBand="0" w:noVBand="1"/>
      </w:tblPr>
      <w:tblGrid>
        <w:gridCol w:w="2410"/>
        <w:gridCol w:w="1450"/>
        <w:gridCol w:w="1720"/>
        <w:gridCol w:w="3776"/>
      </w:tblGrid>
      <w:tr w:rsidR="000437F6" w:rsidRPr="004B7DA8" w14:paraId="08A5EB13" w14:textId="77777777" w:rsidTr="0052327D">
        <w:trPr>
          <w:trHeight w:val="555"/>
        </w:trPr>
        <w:tc>
          <w:tcPr>
            <w:tcW w:w="2410" w:type="dxa"/>
            <w:tcBorders>
              <w:top w:val="single" w:sz="8" w:space="0" w:color="auto"/>
              <w:left w:val="nil"/>
              <w:bottom w:val="single" w:sz="8" w:space="0" w:color="auto"/>
              <w:right w:val="nil"/>
            </w:tcBorders>
            <w:shd w:val="clear" w:color="auto" w:fill="auto"/>
            <w:vAlign w:val="center"/>
            <w:hideMark/>
          </w:tcPr>
          <w:p w14:paraId="14E6D5B0" w14:textId="7CD5FB46" w:rsidR="000437F6" w:rsidRPr="004B7DA8" w:rsidRDefault="000437F6" w:rsidP="00730521">
            <w:pPr>
              <w:spacing w:after="0" w:line="240" w:lineRule="auto"/>
              <w:rPr>
                <w:rFonts w:eastAsia="Times New Roman" w:cs="Arial"/>
                <w:color w:val="000000"/>
                <w:szCs w:val="21"/>
                <w:lang w:val="en-US" w:eastAsia="zh-CN"/>
              </w:rPr>
            </w:pPr>
            <w:r w:rsidRPr="004B7DA8">
              <w:rPr>
                <w:rFonts w:eastAsia="Times New Roman" w:cs="Arial"/>
                <w:color w:val="000000"/>
                <w:szCs w:val="21"/>
                <w:lang w:val="en-US" w:eastAsia="zh-CN"/>
              </w:rPr>
              <w:t xml:space="preserve">LINEAR </w:t>
            </w:r>
            <w:r w:rsidR="0052327D">
              <w:rPr>
                <w:rFonts w:eastAsia="Times New Roman" w:cs="Arial"/>
                <w:color w:val="000000"/>
                <w:szCs w:val="21"/>
                <w:lang w:val="en-US" w:eastAsia="zh-CN"/>
              </w:rPr>
              <w:t>LD</w:t>
            </w:r>
            <w:r w:rsidRPr="004B7DA8">
              <w:rPr>
                <w:rFonts w:eastAsia="Times New Roman" w:cs="Arial"/>
                <w:color w:val="000000"/>
                <w:szCs w:val="21"/>
                <w:lang w:val="en-US" w:eastAsia="zh-CN"/>
              </w:rPr>
              <w:t>PE equivalent values</w:t>
            </w:r>
          </w:p>
        </w:tc>
        <w:tc>
          <w:tcPr>
            <w:tcW w:w="1450" w:type="dxa"/>
            <w:tcBorders>
              <w:top w:val="single" w:sz="8" w:space="0" w:color="auto"/>
              <w:left w:val="nil"/>
              <w:bottom w:val="single" w:sz="8" w:space="0" w:color="auto"/>
              <w:right w:val="nil"/>
            </w:tcBorders>
            <w:shd w:val="clear" w:color="auto" w:fill="auto"/>
            <w:vAlign w:val="center"/>
            <w:hideMark/>
          </w:tcPr>
          <w:p w14:paraId="76A077EF" w14:textId="77777777" w:rsidR="000437F6" w:rsidRPr="004B7DA8" w:rsidRDefault="000437F6"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M</w:t>
            </w:r>
            <w:r w:rsidRPr="0052327D">
              <w:rPr>
                <w:rFonts w:eastAsia="Times New Roman" w:cs="Arial"/>
                <w:color w:val="000000"/>
                <w:szCs w:val="21"/>
                <w:vertAlign w:val="subscript"/>
                <w:lang w:val="en-US" w:eastAsia="zh-CN"/>
              </w:rPr>
              <w:t>w</w:t>
            </w:r>
            <w:r w:rsidRPr="004B7DA8">
              <w:rPr>
                <w:rFonts w:eastAsia="Times New Roman" w:cs="Arial"/>
                <w:color w:val="000000"/>
                <w:szCs w:val="21"/>
                <w:lang w:val="en-US" w:eastAsia="zh-CN"/>
              </w:rPr>
              <w:t xml:space="preserve"> estimate (g/mol)</w:t>
            </w:r>
          </w:p>
        </w:tc>
        <w:tc>
          <w:tcPr>
            <w:tcW w:w="1720" w:type="dxa"/>
            <w:tcBorders>
              <w:top w:val="single" w:sz="8" w:space="0" w:color="auto"/>
              <w:left w:val="nil"/>
              <w:bottom w:val="single" w:sz="8" w:space="0" w:color="auto"/>
              <w:right w:val="nil"/>
            </w:tcBorders>
            <w:shd w:val="clear" w:color="auto" w:fill="auto"/>
            <w:vAlign w:val="center"/>
            <w:hideMark/>
          </w:tcPr>
          <w:p w14:paraId="0525F21B" w14:textId="77777777" w:rsidR="000437F6" w:rsidRPr="004B7DA8" w:rsidRDefault="000437F6"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M</w:t>
            </w:r>
            <w:r w:rsidRPr="0052327D">
              <w:rPr>
                <w:rFonts w:eastAsia="Times New Roman" w:cs="Arial"/>
                <w:color w:val="000000"/>
                <w:szCs w:val="21"/>
                <w:vertAlign w:val="subscript"/>
                <w:lang w:val="en-US" w:eastAsia="zh-CN"/>
              </w:rPr>
              <w:t>n</w:t>
            </w:r>
            <w:r w:rsidRPr="004B7DA8">
              <w:rPr>
                <w:rFonts w:eastAsia="Times New Roman" w:cs="Arial"/>
                <w:color w:val="000000"/>
                <w:szCs w:val="21"/>
                <w:lang w:val="en-US" w:eastAsia="zh-CN"/>
              </w:rPr>
              <w:t xml:space="preserve"> estimate (g/mol)</w:t>
            </w:r>
          </w:p>
        </w:tc>
        <w:tc>
          <w:tcPr>
            <w:tcW w:w="3776" w:type="dxa"/>
            <w:tcBorders>
              <w:top w:val="single" w:sz="8" w:space="0" w:color="auto"/>
              <w:left w:val="nil"/>
              <w:bottom w:val="single" w:sz="8" w:space="0" w:color="auto"/>
              <w:right w:val="nil"/>
            </w:tcBorders>
            <w:shd w:val="clear" w:color="auto" w:fill="auto"/>
            <w:vAlign w:val="center"/>
            <w:hideMark/>
          </w:tcPr>
          <w:p w14:paraId="1BC5A70A" w14:textId="20D1E825" w:rsidR="000437F6" w:rsidRPr="004B7DA8" w:rsidRDefault="000437F6"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Insoluble gel fraction*</w:t>
            </w:r>
            <w:r w:rsidR="00C6486A">
              <w:rPr>
                <w:rFonts w:eastAsia="Times New Roman" w:cs="Arial"/>
                <w:color w:val="000000"/>
                <w:szCs w:val="21"/>
                <w:lang w:val="en-US" w:eastAsia="zh-CN"/>
              </w:rPr>
              <w:t xml:space="preserve"> (%)</w:t>
            </w:r>
          </w:p>
        </w:tc>
      </w:tr>
      <w:tr w:rsidR="0052327D" w:rsidRPr="004B7DA8" w14:paraId="2E2A5BBE" w14:textId="77777777" w:rsidTr="0052327D">
        <w:trPr>
          <w:trHeight w:val="315"/>
        </w:trPr>
        <w:tc>
          <w:tcPr>
            <w:tcW w:w="2410" w:type="dxa"/>
            <w:tcBorders>
              <w:top w:val="nil"/>
              <w:left w:val="nil"/>
              <w:bottom w:val="nil"/>
              <w:right w:val="nil"/>
            </w:tcBorders>
            <w:shd w:val="clear" w:color="auto" w:fill="auto"/>
            <w:vAlign w:val="center"/>
            <w:hideMark/>
          </w:tcPr>
          <w:p w14:paraId="6037F378" w14:textId="180613D0" w:rsidR="0052327D" w:rsidRPr="004B7DA8" w:rsidRDefault="0052327D" w:rsidP="00730521">
            <w:pPr>
              <w:spacing w:after="0" w:line="240" w:lineRule="auto"/>
              <w:rPr>
                <w:rFonts w:eastAsia="Times New Roman" w:cs="Arial"/>
                <w:color w:val="000000"/>
                <w:szCs w:val="21"/>
                <w:lang w:val="en-US" w:eastAsia="zh-CN"/>
              </w:rPr>
            </w:pPr>
            <w:r w:rsidRPr="004B7DA8">
              <w:rPr>
                <w:rFonts w:eastAsia="Times New Roman" w:cs="Arial"/>
                <w:color w:val="000000"/>
                <w:szCs w:val="21"/>
                <w:lang w:val="en-US" w:eastAsia="zh-CN"/>
              </w:rPr>
              <w:t>Kalahari</w:t>
            </w:r>
          </w:p>
        </w:tc>
        <w:tc>
          <w:tcPr>
            <w:tcW w:w="1450" w:type="dxa"/>
            <w:tcBorders>
              <w:top w:val="nil"/>
              <w:left w:val="nil"/>
              <w:bottom w:val="nil"/>
              <w:right w:val="nil"/>
            </w:tcBorders>
            <w:shd w:val="clear" w:color="auto" w:fill="auto"/>
            <w:vAlign w:val="center"/>
            <w:hideMark/>
          </w:tcPr>
          <w:p w14:paraId="5D842BF1" w14:textId="04B30A7D"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2 060 000</w:t>
            </w:r>
          </w:p>
        </w:tc>
        <w:tc>
          <w:tcPr>
            <w:tcW w:w="1720" w:type="dxa"/>
            <w:tcBorders>
              <w:top w:val="nil"/>
              <w:left w:val="nil"/>
              <w:bottom w:val="nil"/>
              <w:right w:val="nil"/>
            </w:tcBorders>
            <w:shd w:val="clear" w:color="auto" w:fill="auto"/>
            <w:vAlign w:val="center"/>
            <w:hideMark/>
          </w:tcPr>
          <w:p w14:paraId="3296A53A" w14:textId="731F5A70"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2 360</w:t>
            </w:r>
          </w:p>
        </w:tc>
        <w:tc>
          <w:tcPr>
            <w:tcW w:w="3776" w:type="dxa"/>
            <w:tcBorders>
              <w:top w:val="nil"/>
              <w:left w:val="nil"/>
              <w:bottom w:val="nil"/>
              <w:right w:val="nil"/>
            </w:tcBorders>
            <w:shd w:val="clear" w:color="auto" w:fill="auto"/>
            <w:vAlign w:val="center"/>
            <w:hideMark/>
          </w:tcPr>
          <w:p w14:paraId="584D7264" w14:textId="0EE8B834"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52</w:t>
            </w:r>
          </w:p>
        </w:tc>
      </w:tr>
      <w:tr w:rsidR="0052327D" w:rsidRPr="004B7DA8" w14:paraId="3CD33563" w14:textId="77777777" w:rsidTr="0052327D">
        <w:trPr>
          <w:trHeight w:val="300"/>
        </w:trPr>
        <w:tc>
          <w:tcPr>
            <w:tcW w:w="2410" w:type="dxa"/>
            <w:tcBorders>
              <w:top w:val="nil"/>
              <w:left w:val="nil"/>
              <w:bottom w:val="nil"/>
              <w:right w:val="nil"/>
            </w:tcBorders>
            <w:shd w:val="clear" w:color="auto" w:fill="auto"/>
            <w:vAlign w:val="center"/>
            <w:hideMark/>
          </w:tcPr>
          <w:p w14:paraId="2A0E53B4" w14:textId="491342D8" w:rsidR="0052327D" w:rsidRPr="004B7DA8" w:rsidRDefault="0052327D" w:rsidP="00730521">
            <w:pPr>
              <w:spacing w:after="0" w:line="240" w:lineRule="auto"/>
              <w:rPr>
                <w:rFonts w:eastAsia="Times New Roman" w:cs="Arial"/>
                <w:color w:val="000000"/>
                <w:szCs w:val="21"/>
                <w:lang w:val="en-US" w:eastAsia="zh-CN"/>
              </w:rPr>
            </w:pPr>
            <w:r w:rsidRPr="004B7DA8">
              <w:rPr>
                <w:rFonts w:eastAsia="Times New Roman" w:cs="Arial"/>
                <w:color w:val="000000"/>
                <w:szCs w:val="21"/>
                <w:lang w:val="en-US" w:eastAsia="zh-CN"/>
              </w:rPr>
              <w:t>ISO4892, RH = 50%</w:t>
            </w:r>
          </w:p>
        </w:tc>
        <w:tc>
          <w:tcPr>
            <w:tcW w:w="1450" w:type="dxa"/>
            <w:tcBorders>
              <w:top w:val="nil"/>
              <w:left w:val="nil"/>
              <w:bottom w:val="nil"/>
              <w:right w:val="nil"/>
            </w:tcBorders>
            <w:shd w:val="clear" w:color="auto" w:fill="auto"/>
            <w:vAlign w:val="center"/>
            <w:hideMark/>
          </w:tcPr>
          <w:p w14:paraId="02ADE567" w14:textId="09A8901A"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1 730 000</w:t>
            </w:r>
          </w:p>
        </w:tc>
        <w:tc>
          <w:tcPr>
            <w:tcW w:w="1720" w:type="dxa"/>
            <w:tcBorders>
              <w:top w:val="nil"/>
              <w:left w:val="nil"/>
              <w:bottom w:val="nil"/>
              <w:right w:val="nil"/>
            </w:tcBorders>
            <w:shd w:val="clear" w:color="auto" w:fill="auto"/>
            <w:vAlign w:val="center"/>
            <w:hideMark/>
          </w:tcPr>
          <w:p w14:paraId="64465F0E" w14:textId="61700BDE"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5 370</w:t>
            </w:r>
          </w:p>
        </w:tc>
        <w:tc>
          <w:tcPr>
            <w:tcW w:w="3776" w:type="dxa"/>
            <w:tcBorders>
              <w:top w:val="nil"/>
              <w:left w:val="nil"/>
              <w:bottom w:val="nil"/>
              <w:right w:val="nil"/>
            </w:tcBorders>
            <w:shd w:val="clear" w:color="auto" w:fill="auto"/>
            <w:vAlign w:val="center"/>
            <w:hideMark/>
          </w:tcPr>
          <w:p w14:paraId="7AB99698" w14:textId="454A597E"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43</w:t>
            </w:r>
          </w:p>
        </w:tc>
      </w:tr>
      <w:tr w:rsidR="0052327D" w:rsidRPr="004B7DA8" w14:paraId="707B7361" w14:textId="77777777" w:rsidTr="0052327D">
        <w:trPr>
          <w:trHeight w:val="300"/>
        </w:trPr>
        <w:tc>
          <w:tcPr>
            <w:tcW w:w="2410" w:type="dxa"/>
            <w:tcBorders>
              <w:top w:val="nil"/>
              <w:left w:val="nil"/>
              <w:bottom w:val="nil"/>
              <w:right w:val="nil"/>
            </w:tcBorders>
            <w:shd w:val="clear" w:color="auto" w:fill="auto"/>
            <w:vAlign w:val="center"/>
            <w:hideMark/>
          </w:tcPr>
          <w:p w14:paraId="0DB3EDA9" w14:textId="5CE12FF3" w:rsidR="0052327D" w:rsidRPr="004B7DA8" w:rsidRDefault="0052327D" w:rsidP="00730521">
            <w:pPr>
              <w:spacing w:after="0" w:line="240" w:lineRule="auto"/>
              <w:rPr>
                <w:rFonts w:eastAsia="Times New Roman" w:cs="Arial"/>
                <w:color w:val="000000"/>
                <w:szCs w:val="21"/>
                <w:lang w:val="en-US" w:eastAsia="zh-CN"/>
              </w:rPr>
            </w:pPr>
            <w:r w:rsidRPr="004B7DA8">
              <w:rPr>
                <w:rFonts w:eastAsia="Times New Roman" w:cs="Arial"/>
                <w:color w:val="000000"/>
                <w:szCs w:val="21"/>
                <w:lang w:val="en-US" w:eastAsia="zh-CN"/>
              </w:rPr>
              <w:t>ISO4892, RH = 75%</w:t>
            </w:r>
          </w:p>
        </w:tc>
        <w:tc>
          <w:tcPr>
            <w:tcW w:w="1450" w:type="dxa"/>
            <w:tcBorders>
              <w:top w:val="nil"/>
              <w:left w:val="nil"/>
              <w:bottom w:val="nil"/>
              <w:right w:val="nil"/>
            </w:tcBorders>
            <w:shd w:val="clear" w:color="auto" w:fill="auto"/>
            <w:vAlign w:val="center"/>
            <w:hideMark/>
          </w:tcPr>
          <w:p w14:paraId="4AB125F0" w14:textId="0995AB51"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1 600 000</w:t>
            </w:r>
          </w:p>
        </w:tc>
        <w:tc>
          <w:tcPr>
            <w:tcW w:w="1720" w:type="dxa"/>
            <w:tcBorders>
              <w:top w:val="nil"/>
              <w:left w:val="nil"/>
              <w:bottom w:val="nil"/>
              <w:right w:val="nil"/>
            </w:tcBorders>
            <w:shd w:val="clear" w:color="auto" w:fill="auto"/>
            <w:vAlign w:val="center"/>
            <w:hideMark/>
          </w:tcPr>
          <w:p w14:paraId="09095536" w14:textId="3C6DFF98"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2 860</w:t>
            </w:r>
          </w:p>
        </w:tc>
        <w:tc>
          <w:tcPr>
            <w:tcW w:w="3776" w:type="dxa"/>
            <w:tcBorders>
              <w:top w:val="nil"/>
              <w:left w:val="nil"/>
              <w:bottom w:val="nil"/>
              <w:right w:val="nil"/>
            </w:tcBorders>
            <w:shd w:val="clear" w:color="auto" w:fill="auto"/>
            <w:vAlign w:val="center"/>
            <w:hideMark/>
          </w:tcPr>
          <w:p w14:paraId="4616B71B" w14:textId="265C2998"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40</w:t>
            </w:r>
          </w:p>
        </w:tc>
      </w:tr>
      <w:tr w:rsidR="0052327D" w:rsidRPr="004B7DA8" w14:paraId="253FAD4C" w14:textId="77777777" w:rsidTr="0052327D">
        <w:trPr>
          <w:trHeight w:val="300"/>
        </w:trPr>
        <w:tc>
          <w:tcPr>
            <w:tcW w:w="2410" w:type="dxa"/>
            <w:tcBorders>
              <w:top w:val="nil"/>
              <w:left w:val="nil"/>
              <w:bottom w:val="single" w:sz="4" w:space="0" w:color="auto"/>
              <w:right w:val="nil"/>
            </w:tcBorders>
            <w:shd w:val="clear" w:color="auto" w:fill="auto"/>
            <w:vAlign w:val="center"/>
            <w:hideMark/>
          </w:tcPr>
          <w:p w14:paraId="4B0631A5" w14:textId="38B46A7C" w:rsidR="0052327D" w:rsidRPr="004B7DA8" w:rsidRDefault="0052327D" w:rsidP="00730521">
            <w:pPr>
              <w:spacing w:after="0" w:line="240" w:lineRule="auto"/>
              <w:rPr>
                <w:rFonts w:eastAsia="Times New Roman" w:cs="Arial"/>
                <w:color w:val="000000"/>
                <w:szCs w:val="21"/>
                <w:lang w:val="en-US" w:eastAsia="zh-CN"/>
              </w:rPr>
            </w:pPr>
          </w:p>
        </w:tc>
        <w:tc>
          <w:tcPr>
            <w:tcW w:w="1450" w:type="dxa"/>
            <w:tcBorders>
              <w:top w:val="nil"/>
              <w:left w:val="nil"/>
              <w:bottom w:val="single" w:sz="4" w:space="0" w:color="auto"/>
              <w:right w:val="nil"/>
            </w:tcBorders>
            <w:shd w:val="clear" w:color="auto" w:fill="auto"/>
            <w:vAlign w:val="center"/>
            <w:hideMark/>
          </w:tcPr>
          <w:p w14:paraId="47AB65E0" w14:textId="7C65EEB6" w:rsidR="0052327D" w:rsidRPr="004B7DA8" w:rsidRDefault="0052327D" w:rsidP="00730521">
            <w:pPr>
              <w:spacing w:after="0" w:line="240" w:lineRule="auto"/>
              <w:jc w:val="center"/>
              <w:rPr>
                <w:rFonts w:eastAsia="Times New Roman" w:cs="Arial"/>
                <w:color w:val="000000"/>
                <w:szCs w:val="21"/>
                <w:lang w:val="en-US" w:eastAsia="zh-CN"/>
              </w:rPr>
            </w:pPr>
          </w:p>
        </w:tc>
        <w:tc>
          <w:tcPr>
            <w:tcW w:w="1720" w:type="dxa"/>
            <w:tcBorders>
              <w:top w:val="nil"/>
              <w:left w:val="nil"/>
              <w:bottom w:val="single" w:sz="4" w:space="0" w:color="auto"/>
              <w:right w:val="nil"/>
            </w:tcBorders>
            <w:shd w:val="clear" w:color="auto" w:fill="auto"/>
            <w:vAlign w:val="center"/>
            <w:hideMark/>
          </w:tcPr>
          <w:p w14:paraId="15702189" w14:textId="6D83A9E2" w:rsidR="0052327D" w:rsidRPr="004B7DA8" w:rsidRDefault="0052327D" w:rsidP="00730521">
            <w:pPr>
              <w:spacing w:after="0" w:line="240" w:lineRule="auto"/>
              <w:jc w:val="center"/>
              <w:rPr>
                <w:rFonts w:eastAsia="Times New Roman" w:cs="Arial"/>
                <w:color w:val="000000"/>
                <w:szCs w:val="21"/>
                <w:lang w:val="en-US" w:eastAsia="zh-CN"/>
              </w:rPr>
            </w:pPr>
          </w:p>
        </w:tc>
        <w:tc>
          <w:tcPr>
            <w:tcW w:w="3776" w:type="dxa"/>
            <w:tcBorders>
              <w:top w:val="nil"/>
              <w:left w:val="nil"/>
              <w:bottom w:val="single" w:sz="4" w:space="0" w:color="auto"/>
              <w:right w:val="nil"/>
            </w:tcBorders>
            <w:shd w:val="clear" w:color="auto" w:fill="auto"/>
            <w:vAlign w:val="center"/>
            <w:hideMark/>
          </w:tcPr>
          <w:p w14:paraId="09C35279" w14:textId="6F194759" w:rsidR="0052327D" w:rsidRPr="004B7DA8" w:rsidRDefault="0052327D" w:rsidP="00730521">
            <w:pPr>
              <w:spacing w:after="0" w:line="240" w:lineRule="auto"/>
              <w:jc w:val="center"/>
              <w:rPr>
                <w:rFonts w:eastAsia="Times New Roman" w:cs="Arial"/>
                <w:color w:val="000000"/>
                <w:szCs w:val="21"/>
                <w:lang w:val="en-US" w:eastAsia="zh-CN"/>
              </w:rPr>
            </w:pPr>
          </w:p>
        </w:tc>
      </w:tr>
      <w:tr w:rsidR="0052327D" w:rsidRPr="004B7DA8" w14:paraId="70B06C75" w14:textId="77777777" w:rsidTr="0052327D">
        <w:trPr>
          <w:trHeight w:val="300"/>
        </w:trPr>
        <w:tc>
          <w:tcPr>
            <w:tcW w:w="2410" w:type="dxa"/>
            <w:tcBorders>
              <w:top w:val="single" w:sz="4" w:space="0" w:color="auto"/>
              <w:left w:val="nil"/>
              <w:bottom w:val="single" w:sz="4" w:space="0" w:color="auto"/>
              <w:right w:val="nil"/>
            </w:tcBorders>
            <w:shd w:val="clear" w:color="auto" w:fill="auto"/>
            <w:vAlign w:val="center"/>
          </w:tcPr>
          <w:p w14:paraId="16E7FF13" w14:textId="37D3121A" w:rsidR="0052327D" w:rsidRPr="004B7DA8" w:rsidRDefault="0052327D" w:rsidP="00730521">
            <w:pPr>
              <w:spacing w:after="0" w:line="240" w:lineRule="auto"/>
              <w:rPr>
                <w:rFonts w:eastAsia="Times New Roman" w:cs="Arial"/>
                <w:color w:val="000000"/>
                <w:szCs w:val="21"/>
                <w:lang w:val="en-US" w:eastAsia="zh-CN"/>
              </w:rPr>
            </w:pPr>
            <w:r w:rsidRPr="009B64ED">
              <w:rPr>
                <w:rFonts w:eastAsia="Times New Roman" w:cs="Arial"/>
                <w:color w:val="000000"/>
                <w:szCs w:val="21"/>
                <w:lang w:val="en-US" w:eastAsia="zh-CN"/>
              </w:rPr>
              <w:t xml:space="preserve">LINEAR </w:t>
            </w:r>
            <w:r>
              <w:rPr>
                <w:rFonts w:eastAsia="Times New Roman" w:cs="Arial"/>
                <w:color w:val="000000"/>
                <w:szCs w:val="21"/>
                <w:lang w:val="en-US" w:eastAsia="zh-CN"/>
              </w:rPr>
              <w:t>TPU</w:t>
            </w:r>
            <w:r w:rsidRPr="009B64ED">
              <w:rPr>
                <w:rFonts w:eastAsia="Times New Roman" w:cs="Arial"/>
                <w:color w:val="000000"/>
                <w:szCs w:val="21"/>
                <w:lang w:val="en-US" w:eastAsia="zh-CN"/>
              </w:rPr>
              <w:t xml:space="preserve"> equivalent values</w:t>
            </w:r>
          </w:p>
        </w:tc>
        <w:tc>
          <w:tcPr>
            <w:tcW w:w="1450" w:type="dxa"/>
            <w:tcBorders>
              <w:top w:val="single" w:sz="8" w:space="0" w:color="auto"/>
              <w:left w:val="nil"/>
              <w:bottom w:val="single" w:sz="8" w:space="0" w:color="auto"/>
              <w:right w:val="nil"/>
            </w:tcBorders>
            <w:shd w:val="clear" w:color="auto" w:fill="auto"/>
            <w:vAlign w:val="center"/>
          </w:tcPr>
          <w:p w14:paraId="5D3133CC" w14:textId="376A3129"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M</w:t>
            </w:r>
            <w:r w:rsidRPr="0052327D">
              <w:rPr>
                <w:rFonts w:eastAsia="Times New Roman" w:cs="Arial"/>
                <w:color w:val="000000"/>
                <w:szCs w:val="21"/>
                <w:vertAlign w:val="subscript"/>
                <w:lang w:val="en-US" w:eastAsia="zh-CN"/>
              </w:rPr>
              <w:t>w</w:t>
            </w:r>
            <w:r w:rsidRPr="004B7DA8">
              <w:rPr>
                <w:rFonts w:eastAsia="Times New Roman" w:cs="Arial"/>
                <w:color w:val="000000"/>
                <w:szCs w:val="21"/>
                <w:lang w:val="en-US" w:eastAsia="zh-CN"/>
              </w:rPr>
              <w:t xml:space="preserve"> estimate (g/mol)</w:t>
            </w:r>
          </w:p>
        </w:tc>
        <w:tc>
          <w:tcPr>
            <w:tcW w:w="1720" w:type="dxa"/>
            <w:tcBorders>
              <w:top w:val="single" w:sz="8" w:space="0" w:color="auto"/>
              <w:left w:val="nil"/>
              <w:bottom w:val="single" w:sz="8" w:space="0" w:color="auto"/>
              <w:right w:val="nil"/>
            </w:tcBorders>
            <w:shd w:val="clear" w:color="auto" w:fill="auto"/>
            <w:vAlign w:val="center"/>
          </w:tcPr>
          <w:p w14:paraId="439D0648" w14:textId="7FECB0D5"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M</w:t>
            </w:r>
            <w:r w:rsidRPr="0052327D">
              <w:rPr>
                <w:rFonts w:eastAsia="Times New Roman" w:cs="Arial"/>
                <w:color w:val="000000"/>
                <w:szCs w:val="21"/>
                <w:vertAlign w:val="subscript"/>
                <w:lang w:val="en-US" w:eastAsia="zh-CN"/>
              </w:rPr>
              <w:t>n</w:t>
            </w:r>
            <w:r w:rsidRPr="004B7DA8">
              <w:rPr>
                <w:rFonts w:eastAsia="Times New Roman" w:cs="Arial"/>
                <w:color w:val="000000"/>
                <w:szCs w:val="21"/>
                <w:lang w:val="en-US" w:eastAsia="zh-CN"/>
              </w:rPr>
              <w:t xml:space="preserve"> estimate (g/mol)</w:t>
            </w:r>
          </w:p>
        </w:tc>
        <w:tc>
          <w:tcPr>
            <w:tcW w:w="3776" w:type="dxa"/>
            <w:tcBorders>
              <w:top w:val="single" w:sz="8" w:space="0" w:color="auto"/>
              <w:left w:val="nil"/>
              <w:bottom w:val="single" w:sz="8" w:space="0" w:color="auto"/>
              <w:right w:val="nil"/>
            </w:tcBorders>
            <w:shd w:val="clear" w:color="auto" w:fill="auto"/>
            <w:vAlign w:val="center"/>
          </w:tcPr>
          <w:p w14:paraId="7A06C494" w14:textId="3648CB66" w:rsidR="0052327D" w:rsidRPr="004B7DA8" w:rsidRDefault="0052327D" w:rsidP="00730521">
            <w:pPr>
              <w:spacing w:after="0" w:line="240" w:lineRule="auto"/>
              <w:jc w:val="center"/>
              <w:rPr>
                <w:rFonts w:eastAsia="Times New Roman" w:cs="Arial"/>
                <w:color w:val="000000"/>
                <w:szCs w:val="21"/>
                <w:lang w:val="en-US" w:eastAsia="zh-CN"/>
              </w:rPr>
            </w:pPr>
            <w:r w:rsidRPr="004B7DA8">
              <w:rPr>
                <w:rFonts w:eastAsia="Times New Roman" w:cs="Arial"/>
                <w:color w:val="000000"/>
                <w:szCs w:val="21"/>
                <w:lang w:val="en-US" w:eastAsia="zh-CN"/>
              </w:rPr>
              <w:t>Insoluble gel fraction*</w:t>
            </w:r>
            <w:r>
              <w:rPr>
                <w:rFonts w:eastAsia="Times New Roman" w:cs="Arial"/>
                <w:color w:val="000000"/>
                <w:szCs w:val="21"/>
                <w:lang w:val="en-US" w:eastAsia="zh-CN"/>
              </w:rPr>
              <w:t xml:space="preserve"> (%)</w:t>
            </w:r>
          </w:p>
        </w:tc>
      </w:tr>
      <w:tr w:rsidR="0052327D" w:rsidRPr="004B7DA8" w14:paraId="69028625" w14:textId="77777777" w:rsidTr="0052327D">
        <w:trPr>
          <w:trHeight w:val="300"/>
        </w:trPr>
        <w:tc>
          <w:tcPr>
            <w:tcW w:w="2410" w:type="dxa"/>
            <w:tcBorders>
              <w:top w:val="nil"/>
              <w:left w:val="nil"/>
              <w:bottom w:val="nil"/>
              <w:right w:val="nil"/>
            </w:tcBorders>
            <w:shd w:val="clear" w:color="auto" w:fill="auto"/>
          </w:tcPr>
          <w:p w14:paraId="3B3DA6BC" w14:textId="70EA7D59" w:rsidR="0052327D" w:rsidRPr="004B7DA8" w:rsidRDefault="0052327D" w:rsidP="00730521">
            <w:pPr>
              <w:spacing w:after="0" w:line="240" w:lineRule="auto"/>
              <w:rPr>
                <w:rFonts w:eastAsia="Times New Roman" w:cs="Arial"/>
                <w:color w:val="000000"/>
                <w:szCs w:val="21"/>
                <w:lang w:val="en-US" w:eastAsia="zh-CN"/>
              </w:rPr>
            </w:pPr>
            <w:r w:rsidRPr="007D5660">
              <w:t>Kalahari</w:t>
            </w:r>
          </w:p>
        </w:tc>
        <w:tc>
          <w:tcPr>
            <w:tcW w:w="1450" w:type="dxa"/>
            <w:tcBorders>
              <w:top w:val="nil"/>
              <w:left w:val="nil"/>
              <w:bottom w:val="nil"/>
              <w:right w:val="nil"/>
            </w:tcBorders>
            <w:shd w:val="clear" w:color="auto" w:fill="auto"/>
            <w:vAlign w:val="center"/>
          </w:tcPr>
          <w:p w14:paraId="4732593B" w14:textId="62DF1EEA" w:rsidR="0052327D" w:rsidRPr="004B7DA8" w:rsidRDefault="0052327D" w:rsidP="00730521">
            <w:pPr>
              <w:spacing w:after="0" w:line="240" w:lineRule="auto"/>
              <w:jc w:val="center"/>
              <w:rPr>
                <w:rFonts w:eastAsia="Times New Roman" w:cs="Arial"/>
                <w:color w:val="000000"/>
                <w:szCs w:val="21"/>
                <w:lang w:val="en-US" w:eastAsia="zh-CN"/>
              </w:rPr>
            </w:pPr>
            <w:r w:rsidRPr="00B13FEB">
              <w:rPr>
                <w:rFonts w:asciiTheme="majorHAnsi" w:eastAsia="Times New Roman" w:hAnsiTheme="majorHAnsi" w:cstheme="majorHAnsi"/>
                <w:szCs w:val="21"/>
                <w:lang w:eastAsia="zh-CN"/>
              </w:rPr>
              <w:t>1 463 000</w:t>
            </w:r>
          </w:p>
        </w:tc>
        <w:tc>
          <w:tcPr>
            <w:tcW w:w="1720" w:type="dxa"/>
            <w:tcBorders>
              <w:top w:val="nil"/>
              <w:left w:val="nil"/>
              <w:bottom w:val="nil"/>
              <w:right w:val="nil"/>
            </w:tcBorders>
            <w:shd w:val="clear" w:color="auto" w:fill="auto"/>
            <w:vAlign w:val="center"/>
          </w:tcPr>
          <w:p w14:paraId="71960B97" w14:textId="58EFF51A" w:rsidR="0052327D" w:rsidRPr="004B7DA8" w:rsidRDefault="0052327D" w:rsidP="00730521">
            <w:pPr>
              <w:spacing w:after="0" w:line="240" w:lineRule="auto"/>
              <w:jc w:val="center"/>
              <w:rPr>
                <w:rFonts w:eastAsia="Times New Roman" w:cs="Arial"/>
                <w:color w:val="000000"/>
                <w:szCs w:val="21"/>
                <w:lang w:val="en-US" w:eastAsia="zh-CN"/>
              </w:rPr>
            </w:pPr>
            <w:r>
              <w:rPr>
                <w:rFonts w:asciiTheme="majorHAnsi" w:eastAsia="Times New Roman" w:hAnsiTheme="majorHAnsi" w:cstheme="majorHAnsi"/>
                <w:szCs w:val="21"/>
                <w:lang w:eastAsia="zh-CN"/>
              </w:rPr>
              <w:t>6 870</w:t>
            </w:r>
          </w:p>
        </w:tc>
        <w:tc>
          <w:tcPr>
            <w:tcW w:w="3776" w:type="dxa"/>
            <w:tcBorders>
              <w:top w:val="nil"/>
              <w:left w:val="nil"/>
              <w:bottom w:val="nil"/>
              <w:right w:val="nil"/>
            </w:tcBorders>
            <w:shd w:val="clear" w:color="auto" w:fill="auto"/>
          </w:tcPr>
          <w:p w14:paraId="244793EC" w14:textId="338A854C" w:rsidR="0052327D" w:rsidRPr="004B7DA8" w:rsidRDefault="0052327D" w:rsidP="00730521">
            <w:pPr>
              <w:spacing w:after="0" w:line="240" w:lineRule="auto"/>
              <w:jc w:val="center"/>
              <w:rPr>
                <w:rFonts w:eastAsia="Times New Roman" w:cs="Arial"/>
                <w:color w:val="000000"/>
                <w:szCs w:val="21"/>
                <w:lang w:val="en-US" w:eastAsia="zh-CN"/>
              </w:rPr>
            </w:pPr>
            <w:r w:rsidRPr="00E5661C">
              <w:t>73</w:t>
            </w:r>
          </w:p>
        </w:tc>
      </w:tr>
      <w:tr w:rsidR="0052327D" w:rsidRPr="004B7DA8" w14:paraId="69F34355" w14:textId="77777777" w:rsidTr="0052327D">
        <w:trPr>
          <w:trHeight w:val="300"/>
        </w:trPr>
        <w:tc>
          <w:tcPr>
            <w:tcW w:w="2410" w:type="dxa"/>
            <w:tcBorders>
              <w:top w:val="nil"/>
              <w:left w:val="nil"/>
              <w:right w:val="nil"/>
            </w:tcBorders>
            <w:shd w:val="clear" w:color="auto" w:fill="auto"/>
          </w:tcPr>
          <w:p w14:paraId="20E1293D" w14:textId="006F802A" w:rsidR="0052327D" w:rsidRPr="005A6297" w:rsidRDefault="0052327D" w:rsidP="00730521">
            <w:pPr>
              <w:spacing w:after="0" w:line="240" w:lineRule="auto"/>
              <w:rPr>
                <w:rFonts w:eastAsia="Times New Roman" w:cs="Arial"/>
                <w:color w:val="000000"/>
                <w:szCs w:val="21"/>
                <w:lang w:eastAsia="zh-CN"/>
              </w:rPr>
            </w:pPr>
            <w:r w:rsidRPr="007D5660">
              <w:t>ISO4892, RH = 50%</w:t>
            </w:r>
          </w:p>
        </w:tc>
        <w:tc>
          <w:tcPr>
            <w:tcW w:w="1450" w:type="dxa"/>
            <w:tcBorders>
              <w:top w:val="nil"/>
              <w:left w:val="nil"/>
              <w:right w:val="nil"/>
            </w:tcBorders>
            <w:shd w:val="clear" w:color="auto" w:fill="auto"/>
            <w:vAlign w:val="center"/>
          </w:tcPr>
          <w:p w14:paraId="78F7BCEF" w14:textId="6ADD4ED5" w:rsidR="0052327D" w:rsidRPr="005A6297" w:rsidRDefault="0052327D" w:rsidP="00730521">
            <w:pPr>
              <w:spacing w:after="0" w:line="240" w:lineRule="auto"/>
              <w:jc w:val="center"/>
              <w:rPr>
                <w:rFonts w:eastAsia="Times New Roman" w:cs="Arial"/>
                <w:color w:val="000000"/>
                <w:szCs w:val="21"/>
                <w:lang w:eastAsia="zh-CN"/>
              </w:rPr>
            </w:pPr>
            <w:r>
              <w:rPr>
                <w:rFonts w:asciiTheme="majorHAnsi" w:eastAsia="Times New Roman" w:hAnsiTheme="majorHAnsi" w:cstheme="majorHAnsi"/>
                <w:szCs w:val="21"/>
                <w:lang w:eastAsia="zh-CN"/>
              </w:rPr>
              <w:t>1 424 000</w:t>
            </w:r>
          </w:p>
        </w:tc>
        <w:tc>
          <w:tcPr>
            <w:tcW w:w="1720" w:type="dxa"/>
            <w:tcBorders>
              <w:top w:val="nil"/>
              <w:left w:val="nil"/>
              <w:right w:val="nil"/>
            </w:tcBorders>
            <w:shd w:val="clear" w:color="auto" w:fill="auto"/>
            <w:vAlign w:val="center"/>
          </w:tcPr>
          <w:p w14:paraId="53180A5E" w14:textId="1DB8109B" w:rsidR="0052327D" w:rsidRPr="005A6297" w:rsidRDefault="0052327D" w:rsidP="00730521">
            <w:pPr>
              <w:spacing w:after="0" w:line="240" w:lineRule="auto"/>
              <w:jc w:val="center"/>
              <w:rPr>
                <w:rFonts w:eastAsia="Times New Roman" w:cs="Arial"/>
                <w:color w:val="000000"/>
                <w:szCs w:val="21"/>
                <w:lang w:eastAsia="zh-CN"/>
              </w:rPr>
            </w:pPr>
            <w:r>
              <w:rPr>
                <w:rFonts w:asciiTheme="majorHAnsi" w:eastAsia="Times New Roman" w:hAnsiTheme="majorHAnsi" w:cstheme="majorHAnsi"/>
                <w:szCs w:val="21"/>
                <w:lang w:eastAsia="zh-CN"/>
              </w:rPr>
              <w:t>6 670</w:t>
            </w:r>
          </w:p>
        </w:tc>
        <w:tc>
          <w:tcPr>
            <w:tcW w:w="3776" w:type="dxa"/>
            <w:tcBorders>
              <w:top w:val="nil"/>
              <w:left w:val="nil"/>
              <w:right w:val="nil"/>
            </w:tcBorders>
            <w:shd w:val="clear" w:color="auto" w:fill="auto"/>
          </w:tcPr>
          <w:p w14:paraId="5C52A791" w14:textId="774A27B6" w:rsidR="0052327D" w:rsidRPr="005A6297" w:rsidRDefault="0052327D" w:rsidP="00730521">
            <w:pPr>
              <w:spacing w:after="0" w:line="240" w:lineRule="auto"/>
              <w:jc w:val="center"/>
              <w:rPr>
                <w:rFonts w:eastAsia="Times New Roman" w:cs="Arial"/>
                <w:color w:val="000000"/>
                <w:szCs w:val="21"/>
                <w:lang w:eastAsia="zh-CN"/>
              </w:rPr>
            </w:pPr>
            <w:r w:rsidRPr="00E5661C">
              <w:t>71</w:t>
            </w:r>
          </w:p>
        </w:tc>
      </w:tr>
      <w:tr w:rsidR="0052327D" w:rsidRPr="004B7DA8" w14:paraId="324A0670" w14:textId="77777777" w:rsidTr="0052327D">
        <w:trPr>
          <w:trHeight w:val="203"/>
        </w:trPr>
        <w:tc>
          <w:tcPr>
            <w:tcW w:w="2410" w:type="dxa"/>
            <w:tcBorders>
              <w:top w:val="nil"/>
              <w:left w:val="nil"/>
              <w:bottom w:val="nil"/>
              <w:right w:val="nil"/>
            </w:tcBorders>
            <w:shd w:val="clear" w:color="auto" w:fill="auto"/>
            <w:hideMark/>
          </w:tcPr>
          <w:p w14:paraId="346B1608" w14:textId="747584B5" w:rsidR="0052327D" w:rsidRPr="005A6297" w:rsidRDefault="0052327D" w:rsidP="00730521">
            <w:pPr>
              <w:spacing w:after="0" w:line="240" w:lineRule="auto"/>
              <w:rPr>
                <w:rFonts w:eastAsia="Times New Roman" w:cs="Arial"/>
                <w:color w:val="000000"/>
                <w:szCs w:val="21"/>
                <w:lang w:eastAsia="zh-CN"/>
              </w:rPr>
            </w:pPr>
            <w:r w:rsidRPr="007D5660">
              <w:t>ISO4892, RH = 75%</w:t>
            </w:r>
          </w:p>
        </w:tc>
        <w:tc>
          <w:tcPr>
            <w:tcW w:w="1450" w:type="dxa"/>
            <w:tcBorders>
              <w:top w:val="nil"/>
              <w:left w:val="nil"/>
              <w:bottom w:val="nil"/>
              <w:right w:val="nil"/>
            </w:tcBorders>
            <w:shd w:val="clear" w:color="auto" w:fill="auto"/>
            <w:vAlign w:val="center"/>
            <w:hideMark/>
          </w:tcPr>
          <w:p w14:paraId="0B38F7F1" w14:textId="1B5F7808" w:rsidR="0052327D" w:rsidRPr="00B13FEB" w:rsidRDefault="0052327D" w:rsidP="00730521">
            <w:pPr>
              <w:spacing w:after="0" w:line="240" w:lineRule="auto"/>
              <w:jc w:val="center"/>
              <w:rPr>
                <w:rFonts w:asciiTheme="majorHAnsi" w:eastAsia="Times New Roman" w:hAnsiTheme="majorHAnsi" w:cstheme="majorHAnsi"/>
                <w:szCs w:val="21"/>
                <w:lang w:eastAsia="zh-CN"/>
              </w:rPr>
            </w:pPr>
            <w:r>
              <w:rPr>
                <w:rFonts w:asciiTheme="majorHAnsi" w:eastAsia="Times New Roman" w:hAnsiTheme="majorHAnsi" w:cstheme="majorHAnsi"/>
                <w:szCs w:val="21"/>
                <w:lang w:eastAsia="zh-CN"/>
              </w:rPr>
              <w:t>1 386 000</w:t>
            </w:r>
          </w:p>
        </w:tc>
        <w:tc>
          <w:tcPr>
            <w:tcW w:w="1720" w:type="dxa"/>
            <w:tcBorders>
              <w:top w:val="nil"/>
              <w:left w:val="nil"/>
              <w:bottom w:val="nil"/>
              <w:right w:val="nil"/>
            </w:tcBorders>
            <w:shd w:val="clear" w:color="auto" w:fill="auto"/>
            <w:vAlign w:val="center"/>
            <w:hideMark/>
          </w:tcPr>
          <w:p w14:paraId="238C9385" w14:textId="011B644E" w:rsidR="0052327D" w:rsidRPr="00B13FEB" w:rsidRDefault="0052327D" w:rsidP="00730521">
            <w:pPr>
              <w:spacing w:after="0" w:line="240" w:lineRule="auto"/>
              <w:jc w:val="center"/>
              <w:rPr>
                <w:rFonts w:asciiTheme="majorHAnsi" w:eastAsia="Times New Roman" w:hAnsiTheme="majorHAnsi" w:cstheme="majorHAnsi"/>
                <w:szCs w:val="21"/>
                <w:lang w:eastAsia="zh-CN"/>
              </w:rPr>
            </w:pPr>
            <w:r>
              <w:rPr>
                <w:rFonts w:asciiTheme="majorHAnsi" w:eastAsia="Times New Roman" w:hAnsiTheme="majorHAnsi" w:cstheme="majorHAnsi"/>
                <w:szCs w:val="21"/>
                <w:lang w:eastAsia="zh-CN"/>
              </w:rPr>
              <w:t>6 890</w:t>
            </w:r>
          </w:p>
        </w:tc>
        <w:tc>
          <w:tcPr>
            <w:tcW w:w="3776" w:type="dxa"/>
            <w:tcBorders>
              <w:top w:val="nil"/>
              <w:left w:val="nil"/>
              <w:bottom w:val="nil"/>
              <w:right w:val="nil"/>
            </w:tcBorders>
            <w:shd w:val="clear" w:color="auto" w:fill="auto"/>
            <w:hideMark/>
          </w:tcPr>
          <w:p w14:paraId="63042D48" w14:textId="4249782E" w:rsidR="0052327D" w:rsidRPr="00B13FEB" w:rsidRDefault="0052327D" w:rsidP="00730521">
            <w:pPr>
              <w:spacing w:after="0" w:line="240" w:lineRule="auto"/>
              <w:jc w:val="center"/>
              <w:rPr>
                <w:rFonts w:asciiTheme="majorHAnsi" w:eastAsia="Times New Roman" w:hAnsiTheme="majorHAnsi" w:cstheme="majorHAnsi"/>
                <w:szCs w:val="21"/>
                <w:lang w:eastAsia="zh-CN"/>
              </w:rPr>
            </w:pPr>
            <w:r w:rsidRPr="00E5661C">
              <w:t>69</w:t>
            </w:r>
          </w:p>
        </w:tc>
      </w:tr>
      <w:tr w:rsidR="0052327D" w:rsidRPr="004B7DA8" w14:paraId="18531F09" w14:textId="77777777" w:rsidTr="0052327D">
        <w:trPr>
          <w:trHeight w:val="203"/>
        </w:trPr>
        <w:tc>
          <w:tcPr>
            <w:tcW w:w="2410" w:type="dxa"/>
            <w:tcBorders>
              <w:top w:val="nil"/>
              <w:left w:val="nil"/>
              <w:bottom w:val="single" w:sz="4" w:space="0" w:color="auto"/>
              <w:right w:val="nil"/>
            </w:tcBorders>
            <w:shd w:val="clear" w:color="auto" w:fill="auto"/>
          </w:tcPr>
          <w:p w14:paraId="5CE5C403" w14:textId="17944FB2" w:rsidR="0052327D" w:rsidRPr="009639DB" w:rsidRDefault="0052327D" w:rsidP="00730521">
            <w:pPr>
              <w:spacing w:after="0" w:line="240" w:lineRule="auto"/>
            </w:pPr>
          </w:p>
        </w:tc>
        <w:tc>
          <w:tcPr>
            <w:tcW w:w="1450" w:type="dxa"/>
            <w:tcBorders>
              <w:top w:val="nil"/>
              <w:left w:val="nil"/>
              <w:bottom w:val="single" w:sz="4" w:space="0" w:color="auto"/>
              <w:right w:val="nil"/>
            </w:tcBorders>
            <w:shd w:val="clear" w:color="auto" w:fill="auto"/>
            <w:vAlign w:val="center"/>
          </w:tcPr>
          <w:p w14:paraId="759D924F" w14:textId="2FC22CB1" w:rsidR="0052327D" w:rsidRPr="00B13FEB" w:rsidRDefault="0052327D" w:rsidP="00730521">
            <w:pPr>
              <w:spacing w:after="0" w:line="240" w:lineRule="auto"/>
              <w:jc w:val="center"/>
              <w:rPr>
                <w:rFonts w:asciiTheme="majorHAnsi" w:eastAsia="Times New Roman" w:hAnsiTheme="majorHAnsi" w:cstheme="majorHAnsi"/>
                <w:szCs w:val="21"/>
                <w:lang w:eastAsia="zh-CN"/>
              </w:rPr>
            </w:pPr>
          </w:p>
        </w:tc>
        <w:tc>
          <w:tcPr>
            <w:tcW w:w="1720" w:type="dxa"/>
            <w:tcBorders>
              <w:top w:val="nil"/>
              <w:left w:val="nil"/>
              <w:bottom w:val="single" w:sz="4" w:space="0" w:color="auto"/>
              <w:right w:val="nil"/>
            </w:tcBorders>
            <w:shd w:val="clear" w:color="auto" w:fill="auto"/>
            <w:vAlign w:val="center"/>
          </w:tcPr>
          <w:p w14:paraId="3902DE21" w14:textId="473951A6" w:rsidR="0052327D" w:rsidRPr="00B13FEB" w:rsidRDefault="0052327D" w:rsidP="00730521">
            <w:pPr>
              <w:spacing w:after="0" w:line="240" w:lineRule="auto"/>
              <w:jc w:val="center"/>
              <w:rPr>
                <w:rFonts w:asciiTheme="majorHAnsi" w:eastAsia="Times New Roman" w:hAnsiTheme="majorHAnsi" w:cstheme="majorHAnsi"/>
                <w:szCs w:val="21"/>
                <w:lang w:eastAsia="zh-CN"/>
              </w:rPr>
            </w:pPr>
          </w:p>
        </w:tc>
        <w:tc>
          <w:tcPr>
            <w:tcW w:w="3776" w:type="dxa"/>
            <w:tcBorders>
              <w:top w:val="nil"/>
              <w:left w:val="nil"/>
              <w:bottom w:val="single" w:sz="4" w:space="0" w:color="auto"/>
              <w:right w:val="nil"/>
            </w:tcBorders>
            <w:shd w:val="clear" w:color="auto" w:fill="auto"/>
          </w:tcPr>
          <w:p w14:paraId="3E107486" w14:textId="7CFE34DA" w:rsidR="0052327D" w:rsidRPr="00B13FEB" w:rsidRDefault="0052327D" w:rsidP="00730521">
            <w:pPr>
              <w:spacing w:after="0" w:line="240" w:lineRule="auto"/>
              <w:jc w:val="center"/>
              <w:rPr>
                <w:rFonts w:asciiTheme="majorHAnsi" w:eastAsia="Times New Roman" w:hAnsiTheme="majorHAnsi" w:cstheme="majorHAnsi"/>
                <w:szCs w:val="21"/>
                <w:lang w:eastAsia="zh-CN"/>
              </w:rPr>
            </w:pPr>
          </w:p>
        </w:tc>
      </w:tr>
    </w:tbl>
    <w:p w14:paraId="2F034A8A" w14:textId="1DB9C502" w:rsidR="00C6486A" w:rsidRDefault="00C6486A" w:rsidP="0052327D">
      <w:pPr>
        <w:spacing w:after="0" w:line="240" w:lineRule="auto"/>
        <w:jc w:val="both"/>
        <w:rPr>
          <w:rFonts w:eastAsia="Times New Roman" w:cs="Arial"/>
          <w:color w:val="000000"/>
          <w:szCs w:val="21"/>
          <w:lang w:val="en-US" w:eastAsia="zh-CN"/>
        </w:rPr>
      </w:pPr>
      <w:r w:rsidRPr="004B7DA8">
        <w:rPr>
          <w:rFonts w:eastAsia="Times New Roman" w:cs="Arial"/>
          <w:color w:val="000000"/>
          <w:szCs w:val="21"/>
          <w:lang w:val="en-US" w:eastAsia="zh-CN"/>
        </w:rPr>
        <w:t xml:space="preserve">* Insoluble gel fraction comprises network polymer that is crosslinked beyond the gel point and was calculated as (100 - mass </w:t>
      </w:r>
      <w:proofErr w:type="gramStart"/>
      <w:r w:rsidRPr="004B7DA8">
        <w:rPr>
          <w:rFonts w:eastAsia="Times New Roman" w:cs="Arial"/>
          <w:color w:val="000000"/>
          <w:szCs w:val="21"/>
          <w:lang w:val="en-US" w:eastAsia="zh-CN"/>
        </w:rPr>
        <w:t>recovery)%</w:t>
      </w:r>
      <w:proofErr w:type="gramEnd"/>
      <w:r w:rsidRPr="004B7DA8">
        <w:rPr>
          <w:rFonts w:eastAsia="Times New Roman" w:cs="Arial"/>
          <w:color w:val="000000"/>
          <w:szCs w:val="21"/>
          <w:lang w:val="en-US" w:eastAsia="zh-CN"/>
        </w:rPr>
        <w:t>, in which the mass recovery of the sample was calculated from the GPC-IR5 measurement channel chromatogram.  The Mw and Mn values of the insoluble gel fraction were both conservatively estimated to be 3 983 000 g/mol</w:t>
      </w:r>
      <w:r>
        <w:rPr>
          <w:rFonts w:eastAsia="Times New Roman" w:cs="Arial"/>
          <w:color w:val="000000"/>
          <w:szCs w:val="21"/>
          <w:lang w:val="en-US" w:eastAsia="zh-CN"/>
        </w:rPr>
        <w:t xml:space="preserve"> (LDPE) and 2 000 000 g/mol (TPU)</w:t>
      </w:r>
      <w:r w:rsidRPr="004B7DA8">
        <w:rPr>
          <w:rFonts w:eastAsia="Times New Roman" w:cs="Arial"/>
          <w:color w:val="000000"/>
          <w:szCs w:val="21"/>
          <w:lang w:val="en-US" w:eastAsia="zh-CN"/>
        </w:rPr>
        <w:t>, based on the column exclusion limit reported by the vendor</w:t>
      </w:r>
      <w:r>
        <w:rPr>
          <w:rFonts w:eastAsia="Times New Roman" w:cs="Arial"/>
          <w:color w:val="000000"/>
          <w:szCs w:val="21"/>
          <w:lang w:val="en-US" w:eastAsia="zh-CN"/>
        </w:rPr>
        <w:t>s</w:t>
      </w:r>
      <w:r w:rsidRPr="004B7DA8">
        <w:rPr>
          <w:rFonts w:eastAsia="Times New Roman" w:cs="Arial"/>
          <w:color w:val="000000"/>
          <w:szCs w:val="21"/>
          <w:lang w:val="en-US" w:eastAsia="zh-CN"/>
        </w:rPr>
        <w:t xml:space="preserve"> in linear PE</w:t>
      </w:r>
      <w:r>
        <w:rPr>
          <w:rFonts w:eastAsia="Times New Roman" w:cs="Arial"/>
          <w:color w:val="000000"/>
          <w:szCs w:val="21"/>
          <w:lang w:val="en-US" w:eastAsia="zh-CN"/>
        </w:rPr>
        <w:t>/TPU</w:t>
      </w:r>
      <w:r w:rsidRPr="004B7DA8">
        <w:rPr>
          <w:rFonts w:eastAsia="Times New Roman" w:cs="Arial"/>
          <w:color w:val="000000"/>
          <w:szCs w:val="21"/>
          <w:lang w:val="en-US" w:eastAsia="zh-CN"/>
        </w:rPr>
        <w:t xml:space="preserve"> equivalent values. </w:t>
      </w:r>
      <w:proofErr w:type="gramStart"/>
      <w:r w:rsidRPr="004B7DA8">
        <w:rPr>
          <w:rFonts w:eastAsia="Times New Roman" w:cs="Arial"/>
          <w:color w:val="000000"/>
          <w:szCs w:val="21"/>
          <w:lang w:val="en-US" w:eastAsia="zh-CN"/>
        </w:rPr>
        <w:t>In reality, the</w:t>
      </w:r>
      <w:proofErr w:type="gramEnd"/>
      <w:r w:rsidRPr="004B7DA8">
        <w:rPr>
          <w:rFonts w:eastAsia="Times New Roman" w:cs="Arial"/>
          <w:color w:val="000000"/>
          <w:szCs w:val="21"/>
          <w:lang w:val="en-US" w:eastAsia="zh-CN"/>
        </w:rPr>
        <w:t xml:space="preserve"> molecular weight of the insoluble gel fraction is infinite.</w:t>
      </w:r>
      <w:r>
        <w:rPr>
          <w:rFonts w:eastAsia="Times New Roman" w:cs="Arial"/>
          <w:color w:val="000000"/>
          <w:szCs w:val="21"/>
          <w:lang w:val="en-US" w:eastAsia="zh-CN"/>
        </w:rPr>
        <w:t xml:space="preserve"> The M</w:t>
      </w:r>
      <w:r w:rsidRPr="00A54745">
        <w:rPr>
          <w:rFonts w:eastAsia="Times New Roman" w:cs="Arial"/>
          <w:color w:val="000000"/>
          <w:szCs w:val="21"/>
          <w:vertAlign w:val="subscript"/>
          <w:lang w:val="en-US" w:eastAsia="zh-CN"/>
        </w:rPr>
        <w:t>w</w:t>
      </w:r>
      <w:r>
        <w:rPr>
          <w:rFonts w:eastAsia="Times New Roman" w:cs="Arial"/>
          <w:color w:val="000000"/>
          <w:szCs w:val="21"/>
          <w:lang w:val="en-US" w:eastAsia="zh-CN"/>
        </w:rPr>
        <w:t xml:space="preserve"> and M</w:t>
      </w:r>
      <w:r w:rsidRPr="00A54745">
        <w:rPr>
          <w:rFonts w:eastAsia="Times New Roman" w:cs="Arial"/>
          <w:color w:val="000000"/>
          <w:szCs w:val="21"/>
          <w:vertAlign w:val="subscript"/>
          <w:lang w:val="en-US" w:eastAsia="zh-CN"/>
        </w:rPr>
        <w:t>n</w:t>
      </w:r>
      <w:r>
        <w:rPr>
          <w:rFonts w:eastAsia="Times New Roman" w:cs="Arial"/>
          <w:color w:val="000000"/>
          <w:szCs w:val="21"/>
          <w:lang w:val="en-US" w:eastAsia="zh-CN"/>
        </w:rPr>
        <w:t xml:space="preserve"> values were calculated according to the following equations:</w:t>
      </w:r>
    </w:p>
    <w:p w14:paraId="2C4F5EE2" w14:textId="77777777" w:rsidR="00C6486A" w:rsidRDefault="00C6486A" w:rsidP="00C6486A">
      <w:pPr>
        <w:spacing w:after="0" w:line="240" w:lineRule="auto"/>
        <w:rPr>
          <w:rFonts w:eastAsia="Times New Roman" w:cs="Arial"/>
          <w:color w:val="000000"/>
          <w:szCs w:val="21"/>
          <w:lang w:val="en-US" w:eastAsia="zh-CN"/>
        </w:rPr>
      </w:pPr>
    </w:p>
    <w:p w14:paraId="7BF7DA44" w14:textId="77777777" w:rsidR="00C6486A" w:rsidRPr="00C6486A" w:rsidRDefault="003C26D2" w:rsidP="00C6486A">
      <w:pPr>
        <w:rPr>
          <w:lang w:val="en-US"/>
        </w:rPr>
      </w:pPr>
      <m:oMathPara>
        <m:oMath>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w</m:t>
              </m:r>
              <m:r>
                <w:rPr>
                  <w:rFonts w:ascii="Cambria Math" w:hAnsi="Cambria Math"/>
                  <w:lang w:val="en-US"/>
                </w:rPr>
                <m:t>,</m:t>
              </m:r>
              <m:r>
                <w:rPr>
                  <w:rFonts w:ascii="Cambria Math" w:hAnsi="Cambria Math"/>
                  <w:lang w:val="en-US"/>
                </w:rPr>
                <m:t>estimate</m:t>
              </m:r>
            </m:sub>
          </m:sSub>
          <m:r>
            <w:rPr>
              <w:rFonts w:ascii="Cambria Math" w:hAnsi="Cambria Math"/>
              <w:lang w:val="en-US"/>
            </w:rPr>
            <m:t>=</m:t>
          </m:r>
          <m:r>
            <w:rPr>
              <w:rFonts w:ascii="Cambria Math" w:hAnsi="Cambria Math"/>
              <w:lang w:val="en-US"/>
            </w:rPr>
            <m:t>f</m:t>
          </m:r>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w</m:t>
                  </m:r>
                  <m:r>
                    <w:rPr>
                      <w:rFonts w:ascii="Cambria Math" w:hAnsi="Cambria Math"/>
                      <w:lang w:val="en-US"/>
                    </w:rPr>
                    <m:t>,</m:t>
                  </m:r>
                  <m:r>
                    <w:rPr>
                      <w:rFonts w:ascii="Cambria Math" w:hAnsi="Cambria Math"/>
                      <w:lang w:val="en-US"/>
                    </w:rPr>
                    <m:t>sol</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w</m:t>
                  </m:r>
                  <m:r>
                    <w:rPr>
                      <w:rFonts w:ascii="Cambria Math" w:hAnsi="Cambria Math"/>
                      <w:lang w:val="en-US"/>
                    </w:rPr>
                    <m:t>,</m:t>
                  </m:r>
                  <m:r>
                    <w:rPr>
                      <w:rFonts w:ascii="Cambria Math" w:hAnsi="Cambria Math"/>
                      <w:lang w:val="en-US"/>
                    </w:rPr>
                    <m:t>gel</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w</m:t>
              </m:r>
            </m:e>
            <m:sub>
              <m:r>
                <w:rPr>
                  <w:rFonts w:ascii="Cambria Math" w:hAnsi="Cambria Math"/>
                  <w:lang w:val="en-US"/>
                </w:rPr>
                <m:t>sol</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w</m:t>
              </m:r>
              <m:r>
                <w:rPr>
                  <w:rFonts w:ascii="Cambria Math" w:hAnsi="Cambria Math"/>
                  <w:lang w:val="en-US"/>
                </w:rPr>
                <m:t>,</m:t>
              </m:r>
              <m:r>
                <w:rPr>
                  <w:rFonts w:ascii="Cambria Math" w:hAnsi="Cambria Math"/>
                  <w:lang w:val="en-US"/>
                </w:rPr>
                <m:t>sol</m:t>
              </m:r>
            </m:sub>
          </m:sSub>
          <m:r>
            <w:rPr>
              <w:rFonts w:ascii="Cambria Math" w:hAnsi="Cambria Math"/>
              <w:lang w:val="en-US"/>
            </w:rPr>
            <m:t>+(1-</m:t>
          </m:r>
          <m:sSub>
            <m:sSubPr>
              <m:ctrlPr>
                <w:rPr>
                  <w:rFonts w:ascii="Cambria Math" w:hAnsi="Cambria Math"/>
                  <w:i/>
                  <w:lang w:val="en-US"/>
                </w:rPr>
              </m:ctrlPr>
            </m:sSubPr>
            <m:e>
              <m:r>
                <w:rPr>
                  <w:rFonts w:ascii="Cambria Math" w:hAnsi="Cambria Math"/>
                  <w:lang w:val="en-US"/>
                </w:rPr>
                <m:t>w</m:t>
              </m:r>
            </m:e>
            <m:sub>
              <m:r>
                <w:rPr>
                  <w:rFonts w:ascii="Cambria Math" w:hAnsi="Cambria Math"/>
                  <w:lang w:val="en-US"/>
                </w:rPr>
                <m:t>sol</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w</m:t>
              </m:r>
              <m:r>
                <w:rPr>
                  <w:rFonts w:ascii="Cambria Math" w:hAnsi="Cambria Math"/>
                  <w:lang w:val="en-US"/>
                </w:rPr>
                <m:t>,</m:t>
              </m:r>
              <m:r>
                <w:rPr>
                  <w:rFonts w:ascii="Cambria Math" w:hAnsi="Cambria Math"/>
                  <w:lang w:val="en-US"/>
                </w:rPr>
                <m:t>gel</m:t>
              </m:r>
              <m:r>
                <w:rPr>
                  <w:rFonts w:ascii="Cambria Math" w:hAnsi="Cambria Math"/>
                  <w:lang w:val="en-US"/>
                </w:rPr>
                <m:t>,</m:t>
              </m:r>
              <m:r>
                <w:rPr>
                  <w:rFonts w:ascii="Cambria Math" w:hAnsi="Cambria Math"/>
                  <w:lang w:val="en-US"/>
                </w:rPr>
                <m:t>estimate</m:t>
              </m:r>
            </m:sub>
          </m:sSub>
        </m:oMath>
      </m:oMathPara>
    </w:p>
    <w:p w14:paraId="7FC621F9" w14:textId="081C8823" w:rsidR="008F15FB" w:rsidRDefault="003C26D2" w:rsidP="00C6486A">
      <w:pPr>
        <w:rPr>
          <w:color w:val="FF0000"/>
          <w:lang w:val="en-US"/>
        </w:rPr>
      </w:pPr>
      <m:oMathPara>
        <m:oMath>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n</m:t>
              </m:r>
              <m:r>
                <w:rPr>
                  <w:rFonts w:ascii="Cambria Math" w:hAnsi="Cambria Math"/>
                  <w:lang w:val="en-US"/>
                </w:rPr>
                <m:t>,</m:t>
              </m:r>
              <m:r>
                <w:rPr>
                  <w:rFonts w:ascii="Cambria Math" w:hAnsi="Cambria Math"/>
                  <w:lang w:val="en-US"/>
                </w:rPr>
                <m:t>estimate</m:t>
              </m:r>
            </m:sub>
          </m:sSub>
          <m:r>
            <w:rPr>
              <w:rFonts w:ascii="Cambria Math" w:hAnsi="Cambria Math"/>
              <w:lang w:val="en-US"/>
            </w:rPr>
            <m:t>=</m:t>
          </m:r>
          <m:r>
            <w:rPr>
              <w:rFonts w:ascii="Cambria Math" w:hAnsi="Cambria Math"/>
              <w:lang w:val="en-US"/>
            </w:rPr>
            <m:t>f</m:t>
          </m:r>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n</m:t>
                  </m:r>
                  <m:r>
                    <w:rPr>
                      <w:rFonts w:ascii="Cambria Math" w:hAnsi="Cambria Math"/>
                      <w:lang w:val="en-US"/>
                    </w:rPr>
                    <m:t>,</m:t>
                  </m:r>
                  <m:r>
                    <w:rPr>
                      <w:rFonts w:ascii="Cambria Math" w:hAnsi="Cambria Math"/>
                      <w:lang w:val="en-US"/>
                    </w:rPr>
                    <m:t>sol</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n</m:t>
                  </m:r>
                  <m:r>
                    <w:rPr>
                      <w:rFonts w:ascii="Cambria Math" w:hAnsi="Cambria Math"/>
                      <w:lang w:val="en-US"/>
                    </w:rPr>
                    <m:t>,</m:t>
                  </m:r>
                  <m:r>
                    <w:rPr>
                      <w:rFonts w:ascii="Cambria Math" w:hAnsi="Cambria Math"/>
                      <w:lang w:val="en-US"/>
                    </w:rPr>
                    <m:t>gel</m:t>
                  </m:r>
                </m:sub>
              </m:sSub>
            </m:e>
          </m:d>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w</m:t>
                      </m:r>
                    </m:e>
                    <m:sub>
                      <m:r>
                        <w:rPr>
                          <w:rFonts w:ascii="Cambria Math" w:hAnsi="Cambria Math"/>
                          <w:lang w:val="en-US"/>
                        </w:rPr>
                        <m:t>sol</m:t>
                      </m:r>
                    </m:sub>
                  </m:sSub>
                </m:num>
                <m:den>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n</m:t>
                      </m:r>
                      <m:r>
                        <w:rPr>
                          <w:rFonts w:ascii="Cambria Math" w:hAnsi="Cambria Math"/>
                          <w:lang w:val="en-US"/>
                        </w:rPr>
                        <m:t>,</m:t>
                      </m:r>
                      <m:r>
                        <w:rPr>
                          <w:rFonts w:ascii="Cambria Math" w:hAnsi="Cambria Math"/>
                          <w:lang w:val="en-US"/>
                        </w:rPr>
                        <m:t>sol</m:t>
                      </m:r>
                    </m:sub>
                  </m:sSub>
                </m:den>
              </m:f>
              <m:r>
                <w:rPr>
                  <w:rFonts w:ascii="Cambria Math" w:hAnsi="Cambria Math"/>
                  <w:lang w:val="en-US"/>
                </w:rPr>
                <m:t>+</m:t>
              </m:r>
              <m:f>
                <m:fPr>
                  <m:ctrlPr>
                    <w:rPr>
                      <w:rFonts w:ascii="Cambria Math" w:hAnsi="Cambria Math"/>
                      <w:i/>
                      <w:lang w:val="en-US"/>
                    </w:rPr>
                  </m:ctrlPr>
                </m:fPr>
                <m:num>
                  <m:r>
                    <w:rPr>
                      <w:rFonts w:ascii="Cambria Math" w:hAnsi="Cambria Math"/>
                      <w:lang w:val="en-US"/>
                    </w:rPr>
                    <m:t>1-</m:t>
                  </m:r>
                  <m:sSub>
                    <m:sSubPr>
                      <m:ctrlPr>
                        <w:rPr>
                          <w:rFonts w:ascii="Cambria Math" w:hAnsi="Cambria Math"/>
                          <w:i/>
                          <w:lang w:val="en-US"/>
                        </w:rPr>
                      </m:ctrlPr>
                    </m:sSubPr>
                    <m:e>
                      <m:r>
                        <w:rPr>
                          <w:rFonts w:ascii="Cambria Math" w:hAnsi="Cambria Math"/>
                          <w:lang w:val="en-US"/>
                        </w:rPr>
                        <m:t>w</m:t>
                      </m:r>
                    </m:e>
                    <m:sub>
                      <m:r>
                        <w:rPr>
                          <w:rFonts w:ascii="Cambria Math" w:hAnsi="Cambria Math"/>
                          <w:lang w:val="en-US"/>
                        </w:rPr>
                        <m:t>sol</m:t>
                      </m:r>
                    </m:sub>
                  </m:sSub>
                </m:num>
                <m:den>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n</m:t>
                      </m:r>
                      <m:r>
                        <w:rPr>
                          <w:rFonts w:ascii="Cambria Math" w:hAnsi="Cambria Math"/>
                          <w:lang w:val="en-US"/>
                        </w:rPr>
                        <m:t>,</m:t>
                      </m:r>
                      <m:r>
                        <w:rPr>
                          <w:rFonts w:ascii="Cambria Math" w:hAnsi="Cambria Math"/>
                          <w:lang w:val="en-US"/>
                        </w:rPr>
                        <m:t>gel</m:t>
                      </m:r>
                      <m:r>
                        <w:rPr>
                          <w:rFonts w:ascii="Cambria Math" w:hAnsi="Cambria Math"/>
                          <w:lang w:val="en-US"/>
                        </w:rPr>
                        <m:t>,</m:t>
                      </m:r>
                      <m:r>
                        <w:rPr>
                          <w:rFonts w:ascii="Cambria Math" w:hAnsi="Cambria Math"/>
                          <w:lang w:val="en-US"/>
                        </w:rPr>
                        <m:t>estimate</m:t>
                      </m:r>
                    </m:sub>
                  </m:sSub>
                </m:den>
              </m:f>
            </m:den>
          </m:f>
        </m:oMath>
      </m:oMathPara>
    </w:p>
    <w:p w14:paraId="3E48D5D0" w14:textId="77777777" w:rsidR="00B319CC" w:rsidRDefault="00B319CC" w:rsidP="00A4222B">
      <w:pPr>
        <w:rPr>
          <w:color w:val="FF0000"/>
          <w:lang w:val="en-US"/>
        </w:rPr>
      </w:pPr>
    </w:p>
    <w:p w14:paraId="379A01A4" w14:textId="77777777" w:rsidR="00250340" w:rsidRDefault="00250340" w:rsidP="00250340">
      <w:pPr>
        <w:keepNext/>
      </w:pPr>
      <w:r>
        <w:rPr>
          <w:noProof/>
        </w:rPr>
        <w:drawing>
          <wp:inline distT="0" distB="0" distL="0" distR="0" wp14:anchorId="2051939F" wp14:editId="74990457">
            <wp:extent cx="5040000" cy="2916267"/>
            <wp:effectExtent l="0" t="0" r="825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40000" cy="2916267"/>
                    </a:xfrm>
                    <a:prstGeom prst="rect">
                      <a:avLst/>
                    </a:prstGeom>
                    <a:noFill/>
                  </pic:spPr>
                </pic:pic>
              </a:graphicData>
            </a:graphic>
          </wp:inline>
        </w:drawing>
      </w:r>
    </w:p>
    <w:p w14:paraId="65BDA9DD" w14:textId="7E615313" w:rsidR="00250340" w:rsidRDefault="00250340" w:rsidP="0002124E">
      <w:pPr>
        <w:pStyle w:val="Beschriftung"/>
        <w:keepNext/>
        <w:spacing w:line="360" w:lineRule="auto"/>
        <w:rPr>
          <w:lang w:val="en-US"/>
        </w:rPr>
      </w:pPr>
      <w:r w:rsidRPr="0096092B">
        <w:rPr>
          <w:lang w:val="en-US"/>
        </w:rPr>
        <w:t xml:space="preserve">SI Figure </w:t>
      </w:r>
      <w:r>
        <w:fldChar w:fldCharType="begin"/>
      </w:r>
      <w:r w:rsidRPr="0096092B">
        <w:rPr>
          <w:lang w:val="en-US"/>
        </w:rPr>
        <w:instrText xml:space="preserve"> SEQ SI_Figure \* ARABIC </w:instrText>
      </w:r>
      <w:r>
        <w:fldChar w:fldCharType="separate"/>
      </w:r>
      <w:r w:rsidR="00A76D37">
        <w:rPr>
          <w:noProof/>
          <w:lang w:val="en-US"/>
        </w:rPr>
        <w:t>2</w:t>
      </w:r>
      <w:r>
        <w:fldChar w:fldCharType="end"/>
      </w:r>
      <w:r w:rsidRPr="0096092B">
        <w:rPr>
          <w:lang w:val="en-US"/>
        </w:rPr>
        <w:t>: Changes in th</w:t>
      </w:r>
      <w:r>
        <w:rPr>
          <w:lang w:val="en-US"/>
        </w:rPr>
        <w:t>ermal properties of PP and HIPS after UV aging; a) melt</w:t>
      </w:r>
      <w:r w:rsidR="00F1797B">
        <w:rPr>
          <w:lang w:val="en-US"/>
        </w:rPr>
        <w:t>ing</w:t>
      </w:r>
      <w:r>
        <w:rPr>
          <w:lang w:val="en-US"/>
        </w:rPr>
        <w:t xml:space="preserve"> point decrease of PP, b) glass transition temperature </w:t>
      </w:r>
      <w:proofErr w:type="gramStart"/>
      <w:r>
        <w:rPr>
          <w:lang w:val="en-US"/>
        </w:rPr>
        <w:t>decrease</w:t>
      </w:r>
      <w:proofErr w:type="gramEnd"/>
      <w:r>
        <w:rPr>
          <w:lang w:val="en-US"/>
        </w:rPr>
        <w:t xml:space="preserve"> of HIPS.</w:t>
      </w:r>
    </w:p>
    <w:p w14:paraId="492AAB6F" w14:textId="77777777" w:rsidR="00C729A6" w:rsidRPr="00C729A6" w:rsidRDefault="00C729A6" w:rsidP="00C729A6">
      <w:pPr>
        <w:rPr>
          <w:lang w:val="en-US"/>
        </w:rPr>
      </w:pPr>
    </w:p>
    <w:p w14:paraId="6F1310E5" w14:textId="77777777" w:rsidR="00C729A6" w:rsidRDefault="00C729A6" w:rsidP="00C729A6">
      <w:pPr>
        <w:keepNext/>
      </w:pPr>
      <w:r>
        <w:rPr>
          <w:noProof/>
        </w:rPr>
        <w:drawing>
          <wp:inline distT="0" distB="0" distL="0" distR="0" wp14:anchorId="35F82108" wp14:editId="0B17FE49">
            <wp:extent cx="3176471" cy="3600000"/>
            <wp:effectExtent l="0" t="0" r="5080" b="635"/>
            <wp:docPr id="6" name="Grafik 6" descr="Ein Bild, das Text, Screenshot, Reihe,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ext, Screenshot, Reihe, Schrift enthält.&#10;&#10;Automatisch generierte Beschreibu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176471" cy="3600000"/>
                    </a:xfrm>
                    <a:prstGeom prst="rect">
                      <a:avLst/>
                    </a:prstGeom>
                  </pic:spPr>
                </pic:pic>
              </a:graphicData>
            </a:graphic>
          </wp:inline>
        </w:drawing>
      </w:r>
    </w:p>
    <w:p w14:paraId="497C05D2" w14:textId="77777777" w:rsidR="00C729A6" w:rsidRDefault="00C729A6" w:rsidP="00C729A6">
      <w:pPr>
        <w:pStyle w:val="Beschriftung"/>
        <w:spacing w:line="360" w:lineRule="auto"/>
        <w:rPr>
          <w:lang w:val="en-US"/>
        </w:rPr>
      </w:pPr>
      <w:r w:rsidRPr="00660F02">
        <w:rPr>
          <w:lang w:val="en-US"/>
        </w:rPr>
        <w:t xml:space="preserve">SI Figure </w:t>
      </w:r>
      <w:r>
        <w:fldChar w:fldCharType="begin"/>
      </w:r>
      <w:r w:rsidRPr="00660F02">
        <w:rPr>
          <w:lang w:val="en-US"/>
        </w:rPr>
        <w:instrText xml:space="preserve"> SEQ SI_Figure \* ARABIC </w:instrText>
      </w:r>
      <w:r>
        <w:fldChar w:fldCharType="separate"/>
      </w:r>
      <w:r>
        <w:rPr>
          <w:noProof/>
          <w:lang w:val="en-US"/>
        </w:rPr>
        <w:t>3</w:t>
      </w:r>
      <w:r>
        <w:fldChar w:fldCharType="end"/>
      </w:r>
      <w:r w:rsidRPr="00660F02">
        <w:rPr>
          <w:lang w:val="en-US"/>
        </w:rPr>
        <w:t>: Percentage of i</w:t>
      </w:r>
      <w:r>
        <w:rPr>
          <w:lang w:val="en-US"/>
        </w:rPr>
        <w:t xml:space="preserve">nitial </w:t>
      </w:r>
      <w:r>
        <w:rPr>
          <w:rFonts w:cs="Arial"/>
          <w:lang w:val="en-US"/>
        </w:rPr>
        <w:t>∆</w:t>
      </w:r>
      <w:r>
        <w:rPr>
          <w:lang w:val="en-US"/>
        </w:rPr>
        <w:t>H</w:t>
      </w:r>
      <w:r w:rsidRPr="00660F02">
        <w:rPr>
          <w:vertAlign w:val="subscript"/>
          <w:lang w:val="en-US"/>
        </w:rPr>
        <w:t>m</w:t>
      </w:r>
      <w:r>
        <w:rPr>
          <w:lang w:val="en-US"/>
        </w:rPr>
        <w:t xml:space="preserve"> (2</w:t>
      </w:r>
      <w:r w:rsidRPr="00660F02">
        <w:rPr>
          <w:vertAlign w:val="superscript"/>
          <w:lang w:val="en-US"/>
        </w:rPr>
        <w:t>nd</w:t>
      </w:r>
      <w:r>
        <w:rPr>
          <w:lang w:val="en-US"/>
        </w:rPr>
        <w:t xml:space="preserve"> heating curve) after UV aging of PA-6, PP and LDPE by different UV aging protocols.</w:t>
      </w:r>
    </w:p>
    <w:p w14:paraId="3080BD36" w14:textId="1B9095B2" w:rsidR="00B319CC" w:rsidRDefault="00B319CC">
      <w:pPr>
        <w:rPr>
          <w:lang w:val="en-US"/>
        </w:rPr>
      </w:pPr>
      <w:r>
        <w:rPr>
          <w:lang w:val="en-US"/>
        </w:rPr>
        <w:br w:type="page"/>
      </w:r>
    </w:p>
    <w:p w14:paraId="4ADBC137" w14:textId="32D58679" w:rsidR="001706F5" w:rsidRPr="001706F5" w:rsidRDefault="001706F5" w:rsidP="00250340">
      <w:pPr>
        <w:pStyle w:val="Beschriftung"/>
        <w:keepNext/>
        <w:spacing w:line="360" w:lineRule="auto"/>
        <w:jc w:val="both"/>
        <w:rPr>
          <w:lang w:val="en-US"/>
        </w:rPr>
      </w:pPr>
      <w:r w:rsidRPr="001706F5">
        <w:rPr>
          <w:lang w:val="en-US"/>
        </w:rPr>
        <w:lastRenderedPageBreak/>
        <w:t xml:space="preserve">SI Table </w:t>
      </w:r>
      <w:r>
        <w:fldChar w:fldCharType="begin"/>
      </w:r>
      <w:r w:rsidRPr="001706F5">
        <w:rPr>
          <w:lang w:val="en-US"/>
        </w:rPr>
        <w:instrText xml:space="preserve"> SEQ SI_Table \* ARABIC </w:instrText>
      </w:r>
      <w:r>
        <w:fldChar w:fldCharType="separate"/>
      </w:r>
      <w:r w:rsidR="00A837A5">
        <w:rPr>
          <w:noProof/>
          <w:lang w:val="en-US"/>
        </w:rPr>
        <w:t>4</w:t>
      </w:r>
      <w:r>
        <w:fldChar w:fldCharType="end"/>
      </w:r>
      <w:r w:rsidRPr="001706F5">
        <w:rPr>
          <w:lang w:val="en-US"/>
        </w:rPr>
        <w:t>: Thermal properties o</w:t>
      </w:r>
      <w:r>
        <w:rPr>
          <w:lang w:val="en-US"/>
        </w:rPr>
        <w:t>f the investigated polymers after UV aging by three different protocols</w:t>
      </w:r>
      <w:r w:rsidR="00B701C9">
        <w:rPr>
          <w:lang w:val="en-US"/>
        </w:rPr>
        <w:t>, duplicate measurements</w:t>
      </w:r>
      <w:r>
        <w:rPr>
          <w:lang w:val="en-US"/>
        </w:rPr>
        <w:t>.</w:t>
      </w:r>
      <w:r w:rsidR="00250340">
        <w:rPr>
          <w:lang w:val="en-US"/>
        </w:rPr>
        <w:t xml:space="preserve"> Results were obtained by</w:t>
      </w:r>
      <w:r w:rsidR="004D3693">
        <w:rPr>
          <w:lang w:val="en-US"/>
        </w:rPr>
        <w:t xml:space="preserve"> DSC data</w:t>
      </w:r>
      <w:r w:rsidR="00250340">
        <w:rPr>
          <w:lang w:val="en-US"/>
        </w:rPr>
        <w:t xml:space="preserve"> evaluation of the 2</w:t>
      </w:r>
      <w:r w:rsidR="00250340" w:rsidRPr="00250340">
        <w:rPr>
          <w:vertAlign w:val="superscript"/>
          <w:lang w:val="en-US"/>
        </w:rPr>
        <w:t>nd</w:t>
      </w:r>
      <w:r w:rsidR="00250340">
        <w:rPr>
          <w:lang w:val="en-US"/>
        </w:rPr>
        <w:t xml:space="preserve"> heating curve. Additional results (*) were obtained by </w:t>
      </w:r>
      <w:r w:rsidR="004D3693">
        <w:rPr>
          <w:lang w:val="en-US"/>
        </w:rPr>
        <w:t xml:space="preserve">DSC data </w:t>
      </w:r>
      <w:r w:rsidR="00250340">
        <w:rPr>
          <w:lang w:val="en-US"/>
        </w:rPr>
        <w:t>evaluation of the 1</w:t>
      </w:r>
      <w:r w:rsidR="00250340" w:rsidRPr="00250340">
        <w:rPr>
          <w:vertAlign w:val="superscript"/>
          <w:lang w:val="en-US"/>
        </w:rPr>
        <w:t>st</w:t>
      </w:r>
      <w:r w:rsidR="00250340">
        <w:rPr>
          <w:lang w:val="en-US"/>
        </w:rPr>
        <w:t xml:space="preserve"> heating curve.</w:t>
      </w:r>
    </w:p>
    <w:tbl>
      <w:tblPr>
        <w:tblStyle w:val="Tabellenraster"/>
        <w:tblW w:w="9452" w:type="dxa"/>
        <w:tblLayout w:type="fixed"/>
        <w:tblLook w:val="04A0" w:firstRow="1" w:lastRow="0" w:firstColumn="1" w:lastColumn="0" w:noHBand="0" w:noVBand="1"/>
      </w:tblPr>
      <w:tblGrid>
        <w:gridCol w:w="993"/>
        <w:gridCol w:w="1984"/>
        <w:gridCol w:w="1418"/>
        <w:gridCol w:w="1275"/>
        <w:gridCol w:w="1418"/>
        <w:gridCol w:w="1417"/>
        <w:gridCol w:w="947"/>
      </w:tblGrid>
      <w:tr w:rsidR="001706F5" w:rsidRPr="00765B16" w14:paraId="0D14FC44" w14:textId="77777777" w:rsidTr="0065226D">
        <w:tc>
          <w:tcPr>
            <w:tcW w:w="993" w:type="dxa"/>
            <w:tcBorders>
              <w:top w:val="single" w:sz="4" w:space="0" w:color="auto"/>
              <w:left w:val="nil"/>
              <w:bottom w:val="double" w:sz="4" w:space="0" w:color="auto"/>
              <w:right w:val="nil"/>
            </w:tcBorders>
            <w:vAlign w:val="center"/>
          </w:tcPr>
          <w:p w14:paraId="59E0159E" w14:textId="77777777" w:rsidR="001706F5" w:rsidRPr="00765B16" w:rsidRDefault="001706F5" w:rsidP="003D0E40">
            <w:pPr>
              <w:contextualSpacing/>
              <w:rPr>
                <w:sz w:val="19"/>
                <w:szCs w:val="19"/>
              </w:rPr>
            </w:pPr>
            <w:r w:rsidRPr="00765B16">
              <w:rPr>
                <w:sz w:val="19"/>
                <w:szCs w:val="19"/>
              </w:rPr>
              <w:t>Polymer</w:t>
            </w:r>
          </w:p>
        </w:tc>
        <w:tc>
          <w:tcPr>
            <w:tcW w:w="1984" w:type="dxa"/>
            <w:tcBorders>
              <w:top w:val="single" w:sz="4" w:space="0" w:color="auto"/>
              <w:left w:val="nil"/>
              <w:bottom w:val="double" w:sz="4" w:space="0" w:color="auto"/>
              <w:right w:val="nil"/>
            </w:tcBorders>
            <w:vAlign w:val="center"/>
          </w:tcPr>
          <w:p w14:paraId="04AA44B7" w14:textId="77777777" w:rsidR="001706F5" w:rsidRPr="00765B16" w:rsidRDefault="001706F5" w:rsidP="003D0E40">
            <w:pPr>
              <w:contextualSpacing/>
              <w:jc w:val="center"/>
              <w:rPr>
                <w:sz w:val="19"/>
                <w:szCs w:val="19"/>
              </w:rPr>
            </w:pPr>
            <w:r w:rsidRPr="00765B16">
              <w:rPr>
                <w:sz w:val="19"/>
                <w:szCs w:val="19"/>
              </w:rPr>
              <w:t xml:space="preserve">UV </w:t>
            </w:r>
            <w:proofErr w:type="spellStart"/>
            <w:r w:rsidRPr="00765B16">
              <w:rPr>
                <w:sz w:val="19"/>
                <w:szCs w:val="19"/>
              </w:rPr>
              <w:t>protocol</w:t>
            </w:r>
            <w:proofErr w:type="spellEnd"/>
          </w:p>
        </w:tc>
        <w:tc>
          <w:tcPr>
            <w:tcW w:w="1418" w:type="dxa"/>
            <w:tcBorders>
              <w:top w:val="single" w:sz="4" w:space="0" w:color="auto"/>
              <w:left w:val="nil"/>
              <w:bottom w:val="double" w:sz="4" w:space="0" w:color="auto"/>
              <w:right w:val="nil"/>
            </w:tcBorders>
            <w:vAlign w:val="center"/>
          </w:tcPr>
          <w:p w14:paraId="131ACCB1" w14:textId="76D05A0D" w:rsidR="001706F5" w:rsidRPr="00765B16" w:rsidRDefault="001706F5" w:rsidP="003D0E40">
            <w:pPr>
              <w:contextualSpacing/>
              <w:jc w:val="center"/>
              <w:rPr>
                <w:sz w:val="19"/>
                <w:szCs w:val="19"/>
              </w:rPr>
            </w:pPr>
            <w:r w:rsidRPr="00765B16">
              <w:rPr>
                <w:sz w:val="19"/>
                <w:szCs w:val="19"/>
              </w:rPr>
              <w:t xml:space="preserve">UV </w:t>
            </w:r>
            <w:proofErr w:type="spellStart"/>
            <w:r w:rsidRPr="00765B16">
              <w:rPr>
                <w:sz w:val="19"/>
                <w:szCs w:val="19"/>
              </w:rPr>
              <w:t>irradiation</w:t>
            </w:r>
            <w:proofErr w:type="spellEnd"/>
            <w:r w:rsidRPr="00765B16">
              <w:rPr>
                <w:sz w:val="19"/>
                <w:szCs w:val="19"/>
              </w:rPr>
              <w:t xml:space="preserve"> [h]</w:t>
            </w:r>
          </w:p>
        </w:tc>
        <w:tc>
          <w:tcPr>
            <w:tcW w:w="1275" w:type="dxa"/>
            <w:tcBorders>
              <w:top w:val="single" w:sz="4" w:space="0" w:color="auto"/>
              <w:left w:val="nil"/>
              <w:bottom w:val="double" w:sz="4" w:space="0" w:color="auto"/>
              <w:right w:val="nil"/>
            </w:tcBorders>
            <w:vAlign w:val="center"/>
          </w:tcPr>
          <w:p w14:paraId="2270BC8A" w14:textId="763415A7" w:rsidR="001706F5" w:rsidRPr="00765B16" w:rsidRDefault="00250340" w:rsidP="00250340">
            <w:pPr>
              <w:contextualSpacing/>
              <w:jc w:val="center"/>
              <w:rPr>
                <w:sz w:val="19"/>
                <w:szCs w:val="19"/>
              </w:rPr>
            </w:pPr>
            <w:proofErr w:type="spellStart"/>
            <w:r w:rsidRPr="00765B16">
              <w:rPr>
                <w:sz w:val="19"/>
                <w:szCs w:val="19"/>
              </w:rPr>
              <w:t>T</w:t>
            </w:r>
            <w:r w:rsidRPr="00765B16">
              <w:rPr>
                <w:sz w:val="19"/>
                <w:szCs w:val="19"/>
                <w:vertAlign w:val="subscript"/>
              </w:rPr>
              <w:t>g</w:t>
            </w:r>
            <w:proofErr w:type="spellEnd"/>
            <w:r w:rsidRPr="00765B16">
              <w:rPr>
                <w:sz w:val="19"/>
                <w:szCs w:val="19"/>
              </w:rPr>
              <w:t xml:space="preserve"> [°C]</w:t>
            </w:r>
          </w:p>
        </w:tc>
        <w:tc>
          <w:tcPr>
            <w:tcW w:w="1418" w:type="dxa"/>
            <w:tcBorders>
              <w:top w:val="single" w:sz="4" w:space="0" w:color="auto"/>
              <w:left w:val="nil"/>
              <w:bottom w:val="double" w:sz="4" w:space="0" w:color="auto"/>
              <w:right w:val="nil"/>
            </w:tcBorders>
            <w:vAlign w:val="center"/>
          </w:tcPr>
          <w:p w14:paraId="487DB9D8" w14:textId="00F7D432" w:rsidR="001706F5" w:rsidRPr="00765B16" w:rsidRDefault="001706F5" w:rsidP="003D0E40">
            <w:pPr>
              <w:contextualSpacing/>
              <w:jc w:val="center"/>
              <w:rPr>
                <w:sz w:val="19"/>
                <w:szCs w:val="19"/>
              </w:rPr>
            </w:pPr>
            <w:r w:rsidRPr="00765B16">
              <w:rPr>
                <w:sz w:val="19"/>
                <w:szCs w:val="19"/>
              </w:rPr>
              <w:t>T</w:t>
            </w:r>
            <w:r w:rsidRPr="00765B16">
              <w:rPr>
                <w:sz w:val="19"/>
                <w:szCs w:val="19"/>
                <w:vertAlign w:val="subscript"/>
              </w:rPr>
              <w:t>m</w:t>
            </w:r>
            <w:r w:rsidR="00250340" w:rsidRPr="00765B16">
              <w:rPr>
                <w:sz w:val="19"/>
                <w:szCs w:val="19"/>
              </w:rPr>
              <w:t xml:space="preserve"> [°C]</w:t>
            </w:r>
          </w:p>
        </w:tc>
        <w:tc>
          <w:tcPr>
            <w:tcW w:w="1417" w:type="dxa"/>
            <w:tcBorders>
              <w:top w:val="single" w:sz="4" w:space="0" w:color="auto"/>
              <w:left w:val="nil"/>
              <w:bottom w:val="double" w:sz="4" w:space="0" w:color="auto"/>
              <w:right w:val="nil"/>
            </w:tcBorders>
            <w:vAlign w:val="center"/>
          </w:tcPr>
          <w:p w14:paraId="72B151EC" w14:textId="3BB528A5" w:rsidR="001706F5" w:rsidRPr="00765B16" w:rsidRDefault="001706F5" w:rsidP="003D0E40">
            <w:pPr>
              <w:contextualSpacing/>
              <w:jc w:val="center"/>
              <w:rPr>
                <w:sz w:val="19"/>
                <w:szCs w:val="19"/>
              </w:rPr>
            </w:pPr>
            <w:r w:rsidRPr="00765B16">
              <w:rPr>
                <w:rFonts w:cs="Arial"/>
                <w:sz w:val="19"/>
                <w:szCs w:val="19"/>
              </w:rPr>
              <w:t>∆</w:t>
            </w:r>
            <w:r w:rsidRPr="00765B16">
              <w:rPr>
                <w:sz w:val="19"/>
                <w:szCs w:val="19"/>
              </w:rPr>
              <w:t>H</w:t>
            </w:r>
            <w:r w:rsidRPr="00765B16">
              <w:rPr>
                <w:sz w:val="19"/>
                <w:szCs w:val="19"/>
                <w:vertAlign w:val="subscript"/>
              </w:rPr>
              <w:t>m</w:t>
            </w:r>
            <w:r w:rsidR="00250340" w:rsidRPr="00765B16">
              <w:rPr>
                <w:sz w:val="19"/>
                <w:szCs w:val="19"/>
              </w:rPr>
              <w:t xml:space="preserve"> [J/g]</w:t>
            </w:r>
          </w:p>
        </w:tc>
        <w:tc>
          <w:tcPr>
            <w:tcW w:w="947" w:type="dxa"/>
            <w:tcBorders>
              <w:top w:val="single" w:sz="4" w:space="0" w:color="auto"/>
              <w:left w:val="nil"/>
              <w:bottom w:val="double" w:sz="4" w:space="0" w:color="auto"/>
              <w:right w:val="nil"/>
            </w:tcBorders>
            <w:vAlign w:val="center"/>
          </w:tcPr>
          <w:p w14:paraId="17A0C0E6" w14:textId="44D95C02" w:rsidR="001706F5" w:rsidRPr="00765B16" w:rsidRDefault="001706F5" w:rsidP="003D0E40">
            <w:pPr>
              <w:contextualSpacing/>
              <w:jc w:val="center"/>
              <w:rPr>
                <w:sz w:val="19"/>
                <w:szCs w:val="19"/>
              </w:rPr>
            </w:pPr>
            <w:proofErr w:type="spellStart"/>
            <w:r w:rsidRPr="00765B16">
              <w:rPr>
                <w:sz w:val="19"/>
                <w:szCs w:val="19"/>
              </w:rPr>
              <w:t>Heating</w:t>
            </w:r>
            <w:proofErr w:type="spellEnd"/>
            <w:r w:rsidRPr="00765B16">
              <w:rPr>
                <w:sz w:val="19"/>
                <w:szCs w:val="19"/>
              </w:rPr>
              <w:t xml:space="preserve"> </w:t>
            </w:r>
            <w:proofErr w:type="spellStart"/>
            <w:r w:rsidRPr="00765B16">
              <w:rPr>
                <w:sz w:val="19"/>
                <w:szCs w:val="19"/>
              </w:rPr>
              <w:t>curve</w:t>
            </w:r>
            <w:proofErr w:type="spellEnd"/>
          </w:p>
        </w:tc>
      </w:tr>
      <w:tr w:rsidR="00250340" w:rsidRPr="00765B16" w14:paraId="0071F488" w14:textId="77777777" w:rsidTr="0065226D">
        <w:trPr>
          <w:trHeight w:val="60"/>
        </w:trPr>
        <w:tc>
          <w:tcPr>
            <w:tcW w:w="993" w:type="dxa"/>
            <w:vMerge w:val="restart"/>
            <w:tcBorders>
              <w:top w:val="double" w:sz="4" w:space="0" w:color="auto"/>
              <w:left w:val="nil"/>
              <w:right w:val="nil"/>
            </w:tcBorders>
            <w:vAlign w:val="center"/>
          </w:tcPr>
          <w:p w14:paraId="791E85D4" w14:textId="6CB9A2BF" w:rsidR="00250340" w:rsidRPr="00765B16" w:rsidRDefault="00765B16" w:rsidP="003D0E40">
            <w:pPr>
              <w:contextualSpacing/>
              <w:rPr>
                <w:sz w:val="19"/>
                <w:szCs w:val="19"/>
              </w:rPr>
            </w:pPr>
            <w:bookmarkStart w:id="4" w:name="_Hlk149824624"/>
            <w:r>
              <w:rPr>
                <w:sz w:val="19"/>
                <w:szCs w:val="19"/>
              </w:rPr>
              <w:t>LDPE</w:t>
            </w:r>
          </w:p>
        </w:tc>
        <w:tc>
          <w:tcPr>
            <w:tcW w:w="1984" w:type="dxa"/>
            <w:tcBorders>
              <w:top w:val="double" w:sz="4" w:space="0" w:color="auto"/>
              <w:left w:val="nil"/>
              <w:bottom w:val="dashed" w:sz="4" w:space="0" w:color="auto"/>
              <w:right w:val="nil"/>
            </w:tcBorders>
          </w:tcPr>
          <w:p w14:paraId="23012102" w14:textId="77777777" w:rsidR="00250340" w:rsidRPr="00765B16" w:rsidRDefault="00250340" w:rsidP="003D0E40">
            <w:pPr>
              <w:contextualSpacing/>
              <w:jc w:val="center"/>
              <w:rPr>
                <w:sz w:val="19"/>
                <w:szCs w:val="19"/>
              </w:rPr>
            </w:pPr>
            <w:proofErr w:type="spellStart"/>
            <w:r w:rsidRPr="00765B16">
              <w:rPr>
                <w:sz w:val="19"/>
                <w:szCs w:val="19"/>
              </w:rPr>
              <w:t>pristine</w:t>
            </w:r>
            <w:proofErr w:type="spellEnd"/>
          </w:p>
        </w:tc>
        <w:tc>
          <w:tcPr>
            <w:tcW w:w="1418" w:type="dxa"/>
            <w:tcBorders>
              <w:top w:val="double" w:sz="4" w:space="0" w:color="auto"/>
              <w:left w:val="nil"/>
              <w:bottom w:val="dashed" w:sz="4" w:space="0" w:color="auto"/>
              <w:right w:val="nil"/>
            </w:tcBorders>
            <w:vAlign w:val="center"/>
          </w:tcPr>
          <w:p w14:paraId="7D5C2177" w14:textId="77777777" w:rsidR="00250340" w:rsidRPr="00765B16" w:rsidRDefault="00250340" w:rsidP="003D0E40">
            <w:pPr>
              <w:contextualSpacing/>
              <w:jc w:val="center"/>
              <w:rPr>
                <w:sz w:val="19"/>
                <w:szCs w:val="19"/>
              </w:rPr>
            </w:pPr>
            <w:r w:rsidRPr="00765B16">
              <w:rPr>
                <w:sz w:val="19"/>
                <w:szCs w:val="19"/>
              </w:rPr>
              <w:t>0</w:t>
            </w:r>
          </w:p>
        </w:tc>
        <w:tc>
          <w:tcPr>
            <w:tcW w:w="1275" w:type="dxa"/>
            <w:tcBorders>
              <w:top w:val="double" w:sz="4" w:space="0" w:color="auto"/>
              <w:left w:val="nil"/>
              <w:bottom w:val="dashed" w:sz="4" w:space="0" w:color="auto"/>
              <w:right w:val="nil"/>
            </w:tcBorders>
          </w:tcPr>
          <w:p w14:paraId="76754EC2" w14:textId="1694AAF2" w:rsidR="00250340" w:rsidRPr="00765B16" w:rsidRDefault="000B2BC6" w:rsidP="003D0E40">
            <w:pPr>
              <w:contextualSpacing/>
              <w:jc w:val="center"/>
              <w:rPr>
                <w:rFonts w:cs="Arial"/>
                <w:color w:val="000000"/>
                <w:sz w:val="19"/>
                <w:szCs w:val="19"/>
              </w:rPr>
            </w:pPr>
            <w:r w:rsidRPr="00765B16">
              <w:rPr>
                <w:rFonts w:cs="Arial"/>
                <w:color w:val="000000"/>
                <w:sz w:val="19"/>
                <w:szCs w:val="19"/>
              </w:rPr>
              <w:t>-</w:t>
            </w:r>
          </w:p>
        </w:tc>
        <w:tc>
          <w:tcPr>
            <w:tcW w:w="1418" w:type="dxa"/>
            <w:tcBorders>
              <w:top w:val="double" w:sz="4" w:space="0" w:color="auto"/>
              <w:left w:val="nil"/>
              <w:bottom w:val="dashed" w:sz="4" w:space="0" w:color="auto"/>
              <w:right w:val="nil"/>
            </w:tcBorders>
            <w:shd w:val="clear" w:color="auto" w:fill="auto"/>
            <w:vAlign w:val="bottom"/>
          </w:tcPr>
          <w:p w14:paraId="527CC6F8" w14:textId="693C5870" w:rsidR="00250340" w:rsidRPr="0046186C" w:rsidRDefault="00765B16" w:rsidP="00765B16">
            <w:pPr>
              <w:contextualSpacing/>
              <w:jc w:val="center"/>
              <w:rPr>
                <w:rFonts w:cs="Arial"/>
                <w:sz w:val="19"/>
                <w:szCs w:val="19"/>
              </w:rPr>
            </w:pPr>
            <w:r w:rsidRPr="0046186C">
              <w:rPr>
                <w:rFonts w:cs="Arial"/>
                <w:sz w:val="19"/>
                <w:szCs w:val="19"/>
              </w:rPr>
              <w:t>104</w:t>
            </w:r>
            <w:r w:rsidR="0028762A">
              <w:rPr>
                <w:rFonts w:cs="Arial"/>
                <w:sz w:val="19"/>
                <w:szCs w:val="19"/>
              </w:rPr>
              <w:t>.</w:t>
            </w:r>
            <w:r w:rsidRPr="0046186C">
              <w:rPr>
                <w:rFonts w:cs="Arial"/>
                <w:sz w:val="19"/>
                <w:szCs w:val="19"/>
              </w:rPr>
              <w:t>56 ± 0</w:t>
            </w:r>
            <w:r w:rsidR="0028762A">
              <w:rPr>
                <w:rFonts w:cs="Arial"/>
                <w:sz w:val="19"/>
                <w:szCs w:val="19"/>
              </w:rPr>
              <w:t>.</w:t>
            </w:r>
            <w:r w:rsidRPr="0046186C">
              <w:rPr>
                <w:rFonts w:cs="Arial"/>
                <w:sz w:val="19"/>
                <w:szCs w:val="19"/>
              </w:rPr>
              <w:t>05</w:t>
            </w:r>
          </w:p>
        </w:tc>
        <w:tc>
          <w:tcPr>
            <w:tcW w:w="1417" w:type="dxa"/>
            <w:tcBorders>
              <w:top w:val="double" w:sz="4" w:space="0" w:color="auto"/>
              <w:left w:val="nil"/>
              <w:bottom w:val="dashed" w:sz="4" w:space="0" w:color="auto"/>
              <w:right w:val="nil"/>
            </w:tcBorders>
            <w:shd w:val="clear" w:color="auto" w:fill="auto"/>
            <w:vAlign w:val="bottom"/>
          </w:tcPr>
          <w:p w14:paraId="17E9F1EF" w14:textId="3682090B" w:rsidR="00250340" w:rsidRPr="0046186C" w:rsidRDefault="00033DBE" w:rsidP="003D0E40">
            <w:pPr>
              <w:contextualSpacing/>
              <w:jc w:val="center"/>
              <w:rPr>
                <w:sz w:val="19"/>
                <w:szCs w:val="19"/>
              </w:rPr>
            </w:pPr>
            <w:r w:rsidRPr="0046186C">
              <w:rPr>
                <w:sz w:val="19"/>
                <w:szCs w:val="19"/>
              </w:rPr>
              <w:t>131</w:t>
            </w:r>
            <w:r w:rsidR="0028762A">
              <w:rPr>
                <w:sz w:val="19"/>
                <w:szCs w:val="19"/>
              </w:rPr>
              <w:t>.</w:t>
            </w:r>
            <w:r w:rsidRPr="0046186C">
              <w:rPr>
                <w:sz w:val="19"/>
                <w:szCs w:val="19"/>
              </w:rPr>
              <w:t xml:space="preserve">24 </w:t>
            </w:r>
            <w:r w:rsidRPr="0046186C">
              <w:rPr>
                <w:rFonts w:cs="Arial"/>
                <w:sz w:val="19"/>
                <w:szCs w:val="19"/>
              </w:rPr>
              <w:t>±</w:t>
            </w:r>
            <w:r w:rsidRPr="0046186C">
              <w:rPr>
                <w:sz w:val="19"/>
                <w:szCs w:val="19"/>
              </w:rPr>
              <w:t xml:space="preserve"> 0</w:t>
            </w:r>
            <w:r w:rsidR="0028762A">
              <w:rPr>
                <w:sz w:val="19"/>
                <w:szCs w:val="19"/>
              </w:rPr>
              <w:t>.</w:t>
            </w:r>
            <w:r w:rsidRPr="0046186C">
              <w:rPr>
                <w:sz w:val="19"/>
                <w:szCs w:val="19"/>
              </w:rPr>
              <w:t>72</w:t>
            </w:r>
          </w:p>
        </w:tc>
        <w:tc>
          <w:tcPr>
            <w:tcW w:w="947" w:type="dxa"/>
            <w:tcBorders>
              <w:top w:val="double" w:sz="4" w:space="0" w:color="auto"/>
              <w:left w:val="nil"/>
              <w:bottom w:val="dashed" w:sz="4" w:space="0" w:color="auto"/>
              <w:right w:val="nil"/>
            </w:tcBorders>
          </w:tcPr>
          <w:p w14:paraId="04F32F80" w14:textId="7C136125" w:rsidR="00250340" w:rsidRPr="00765B16" w:rsidRDefault="00250340" w:rsidP="003D0E40">
            <w:pPr>
              <w:contextualSpacing/>
              <w:jc w:val="center"/>
              <w:rPr>
                <w:sz w:val="19"/>
                <w:szCs w:val="19"/>
              </w:rPr>
            </w:pPr>
            <w:r w:rsidRPr="00765B16">
              <w:rPr>
                <w:sz w:val="19"/>
                <w:szCs w:val="19"/>
              </w:rPr>
              <w:t>2nd</w:t>
            </w:r>
          </w:p>
        </w:tc>
      </w:tr>
      <w:bookmarkEnd w:id="4"/>
      <w:tr w:rsidR="0046186C" w:rsidRPr="00765B16" w14:paraId="0A4F596B" w14:textId="77777777" w:rsidTr="0065226D">
        <w:trPr>
          <w:trHeight w:val="60"/>
        </w:trPr>
        <w:tc>
          <w:tcPr>
            <w:tcW w:w="993" w:type="dxa"/>
            <w:vMerge/>
            <w:tcBorders>
              <w:left w:val="nil"/>
              <w:right w:val="nil"/>
            </w:tcBorders>
            <w:vAlign w:val="center"/>
          </w:tcPr>
          <w:p w14:paraId="2EBEAD45" w14:textId="77777777" w:rsidR="0046186C" w:rsidRPr="00765B16" w:rsidRDefault="0046186C" w:rsidP="0046186C">
            <w:pPr>
              <w:contextualSpacing/>
              <w:rPr>
                <w:sz w:val="19"/>
                <w:szCs w:val="19"/>
              </w:rPr>
            </w:pPr>
          </w:p>
        </w:tc>
        <w:tc>
          <w:tcPr>
            <w:tcW w:w="1984" w:type="dxa"/>
            <w:vMerge w:val="restart"/>
            <w:tcBorders>
              <w:top w:val="dashed" w:sz="4" w:space="0" w:color="auto"/>
              <w:left w:val="nil"/>
              <w:bottom w:val="nil"/>
              <w:right w:val="nil"/>
            </w:tcBorders>
            <w:vAlign w:val="center"/>
          </w:tcPr>
          <w:p w14:paraId="6409FBD1" w14:textId="77777777" w:rsidR="0046186C" w:rsidRPr="00765B16" w:rsidRDefault="0046186C" w:rsidP="0046186C">
            <w:pPr>
              <w:contextualSpacing/>
              <w:jc w:val="center"/>
              <w:rPr>
                <w:sz w:val="19"/>
                <w:szCs w:val="19"/>
              </w:rPr>
            </w:pPr>
            <w:r w:rsidRPr="00765B16">
              <w:rPr>
                <w:sz w:val="19"/>
                <w:szCs w:val="19"/>
              </w:rPr>
              <w:t>Kalahari</w:t>
            </w:r>
          </w:p>
        </w:tc>
        <w:tc>
          <w:tcPr>
            <w:tcW w:w="1418" w:type="dxa"/>
            <w:tcBorders>
              <w:top w:val="dashed" w:sz="4" w:space="0" w:color="auto"/>
              <w:left w:val="nil"/>
              <w:bottom w:val="nil"/>
              <w:right w:val="nil"/>
            </w:tcBorders>
            <w:vAlign w:val="center"/>
          </w:tcPr>
          <w:p w14:paraId="6E0E7EC4" w14:textId="3608B297" w:rsidR="0046186C" w:rsidRPr="00765B16" w:rsidRDefault="0046186C" w:rsidP="0046186C">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tcPr>
          <w:p w14:paraId="0838BC9D" w14:textId="046E9F4B"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3D2214B2" w14:textId="33A857EB" w:rsidR="0046186C" w:rsidRPr="0046186C" w:rsidRDefault="0046186C" w:rsidP="0046186C">
            <w:pPr>
              <w:contextualSpacing/>
              <w:jc w:val="center"/>
              <w:rPr>
                <w:rFonts w:cs="Arial"/>
                <w:sz w:val="19"/>
                <w:szCs w:val="19"/>
              </w:rPr>
            </w:pPr>
            <w:r w:rsidRPr="0046186C">
              <w:rPr>
                <w:rFonts w:cs="Arial"/>
                <w:sz w:val="19"/>
                <w:szCs w:val="19"/>
              </w:rPr>
              <w:t>107</w:t>
            </w:r>
            <w:r w:rsidR="0028762A">
              <w:rPr>
                <w:rFonts w:cs="Arial"/>
                <w:sz w:val="19"/>
                <w:szCs w:val="19"/>
              </w:rPr>
              <w:t>.</w:t>
            </w:r>
            <w:r>
              <w:rPr>
                <w:rFonts w:cs="Arial"/>
                <w:sz w:val="19"/>
                <w:szCs w:val="19"/>
              </w:rPr>
              <w:t>00</w:t>
            </w:r>
            <w:r w:rsidRPr="0046186C">
              <w:rPr>
                <w:rFonts w:cs="Arial"/>
                <w:sz w:val="19"/>
                <w:szCs w:val="19"/>
              </w:rPr>
              <w:t xml:space="preserve"> ± 0</w:t>
            </w:r>
            <w:r w:rsidR="0028762A">
              <w:rPr>
                <w:rFonts w:cs="Arial"/>
                <w:sz w:val="19"/>
                <w:szCs w:val="19"/>
              </w:rPr>
              <w:t>.</w:t>
            </w:r>
            <w:r w:rsidRPr="0046186C">
              <w:rPr>
                <w:rFonts w:cs="Arial"/>
                <w:sz w:val="19"/>
                <w:szCs w:val="19"/>
              </w:rPr>
              <w:t>29</w:t>
            </w:r>
          </w:p>
        </w:tc>
        <w:tc>
          <w:tcPr>
            <w:tcW w:w="1417" w:type="dxa"/>
            <w:tcBorders>
              <w:top w:val="nil"/>
              <w:left w:val="nil"/>
              <w:bottom w:val="nil"/>
              <w:right w:val="nil"/>
            </w:tcBorders>
            <w:shd w:val="clear" w:color="auto" w:fill="auto"/>
            <w:vAlign w:val="bottom"/>
          </w:tcPr>
          <w:p w14:paraId="5F80D54B" w14:textId="6E1CC228" w:rsidR="0046186C" w:rsidRPr="0046186C" w:rsidRDefault="0046186C" w:rsidP="0046186C">
            <w:pPr>
              <w:contextualSpacing/>
              <w:jc w:val="center"/>
              <w:rPr>
                <w:sz w:val="19"/>
                <w:szCs w:val="19"/>
              </w:rPr>
            </w:pPr>
            <w:r w:rsidRPr="0046186C">
              <w:rPr>
                <w:rFonts w:cs="Arial"/>
                <w:sz w:val="19"/>
                <w:szCs w:val="19"/>
              </w:rPr>
              <w:t>118</w:t>
            </w:r>
            <w:r w:rsidR="0028762A">
              <w:rPr>
                <w:rFonts w:cs="Arial"/>
                <w:sz w:val="19"/>
                <w:szCs w:val="19"/>
              </w:rPr>
              <w:t>.</w:t>
            </w:r>
            <w:r>
              <w:rPr>
                <w:rFonts w:cs="Arial"/>
                <w:sz w:val="19"/>
                <w:szCs w:val="19"/>
              </w:rPr>
              <w:t>70 ± 3</w:t>
            </w:r>
            <w:r w:rsidR="0028762A">
              <w:rPr>
                <w:rFonts w:cs="Arial"/>
                <w:sz w:val="19"/>
                <w:szCs w:val="19"/>
              </w:rPr>
              <w:t>.</w:t>
            </w:r>
            <w:r>
              <w:rPr>
                <w:rFonts w:cs="Arial"/>
                <w:sz w:val="19"/>
                <w:szCs w:val="19"/>
              </w:rPr>
              <w:t>53</w:t>
            </w:r>
          </w:p>
        </w:tc>
        <w:tc>
          <w:tcPr>
            <w:tcW w:w="947" w:type="dxa"/>
            <w:tcBorders>
              <w:top w:val="dashed" w:sz="4" w:space="0" w:color="auto"/>
              <w:left w:val="nil"/>
              <w:bottom w:val="nil"/>
              <w:right w:val="nil"/>
            </w:tcBorders>
          </w:tcPr>
          <w:p w14:paraId="6C8375E9" w14:textId="7C7BCA12" w:rsidR="0046186C" w:rsidRPr="00765B16" w:rsidRDefault="0046186C" w:rsidP="0046186C">
            <w:pPr>
              <w:contextualSpacing/>
              <w:jc w:val="center"/>
              <w:rPr>
                <w:sz w:val="19"/>
                <w:szCs w:val="19"/>
              </w:rPr>
            </w:pPr>
            <w:r w:rsidRPr="00765B16">
              <w:rPr>
                <w:sz w:val="19"/>
                <w:szCs w:val="19"/>
              </w:rPr>
              <w:t>2nd</w:t>
            </w:r>
          </w:p>
        </w:tc>
      </w:tr>
      <w:tr w:rsidR="0046186C" w:rsidRPr="00765B16" w14:paraId="6DB7414C" w14:textId="77777777" w:rsidTr="0065226D">
        <w:trPr>
          <w:trHeight w:val="60"/>
        </w:trPr>
        <w:tc>
          <w:tcPr>
            <w:tcW w:w="993" w:type="dxa"/>
            <w:vMerge/>
            <w:tcBorders>
              <w:left w:val="nil"/>
              <w:right w:val="nil"/>
            </w:tcBorders>
            <w:vAlign w:val="center"/>
          </w:tcPr>
          <w:p w14:paraId="762C61C9" w14:textId="77777777" w:rsidR="0046186C" w:rsidRPr="00765B16" w:rsidRDefault="0046186C" w:rsidP="0046186C">
            <w:pPr>
              <w:contextualSpacing/>
              <w:rPr>
                <w:sz w:val="19"/>
                <w:szCs w:val="19"/>
              </w:rPr>
            </w:pPr>
          </w:p>
        </w:tc>
        <w:tc>
          <w:tcPr>
            <w:tcW w:w="1984" w:type="dxa"/>
            <w:vMerge/>
            <w:tcBorders>
              <w:top w:val="nil"/>
              <w:left w:val="nil"/>
              <w:bottom w:val="nil"/>
              <w:right w:val="nil"/>
            </w:tcBorders>
            <w:vAlign w:val="center"/>
          </w:tcPr>
          <w:p w14:paraId="1FB045F8" w14:textId="77777777" w:rsidR="0046186C" w:rsidRPr="00765B16" w:rsidRDefault="0046186C" w:rsidP="0046186C">
            <w:pPr>
              <w:contextualSpacing/>
              <w:jc w:val="center"/>
              <w:rPr>
                <w:sz w:val="19"/>
                <w:szCs w:val="19"/>
              </w:rPr>
            </w:pPr>
          </w:p>
        </w:tc>
        <w:tc>
          <w:tcPr>
            <w:tcW w:w="1418" w:type="dxa"/>
            <w:tcBorders>
              <w:top w:val="nil"/>
              <w:left w:val="nil"/>
              <w:bottom w:val="nil"/>
              <w:right w:val="nil"/>
            </w:tcBorders>
            <w:vAlign w:val="center"/>
          </w:tcPr>
          <w:p w14:paraId="48790EF0" w14:textId="4E023082" w:rsidR="0046186C" w:rsidRPr="00765B16" w:rsidRDefault="0046186C" w:rsidP="0046186C">
            <w:pPr>
              <w:contextualSpacing/>
              <w:jc w:val="center"/>
              <w:rPr>
                <w:sz w:val="19"/>
                <w:szCs w:val="19"/>
              </w:rPr>
            </w:pPr>
            <w:r w:rsidRPr="00765B16">
              <w:rPr>
                <w:sz w:val="19"/>
                <w:szCs w:val="19"/>
              </w:rPr>
              <w:t>1500</w:t>
            </w:r>
          </w:p>
        </w:tc>
        <w:tc>
          <w:tcPr>
            <w:tcW w:w="1275" w:type="dxa"/>
            <w:tcBorders>
              <w:top w:val="nil"/>
              <w:left w:val="nil"/>
              <w:bottom w:val="nil"/>
              <w:right w:val="nil"/>
            </w:tcBorders>
          </w:tcPr>
          <w:p w14:paraId="7190D487" w14:textId="4766A591"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673EF0D7" w14:textId="5D19B511" w:rsidR="0046186C" w:rsidRPr="0046186C" w:rsidRDefault="0046186C" w:rsidP="0046186C">
            <w:pPr>
              <w:contextualSpacing/>
              <w:jc w:val="center"/>
              <w:rPr>
                <w:rFonts w:cs="Arial"/>
                <w:sz w:val="19"/>
                <w:szCs w:val="19"/>
              </w:rPr>
            </w:pPr>
            <w:r w:rsidRPr="0046186C">
              <w:rPr>
                <w:rFonts w:cs="Arial"/>
                <w:sz w:val="19"/>
                <w:szCs w:val="19"/>
              </w:rPr>
              <w:t>106</w:t>
            </w:r>
            <w:r w:rsidR="0028762A">
              <w:rPr>
                <w:rFonts w:cs="Arial"/>
                <w:sz w:val="19"/>
                <w:szCs w:val="19"/>
              </w:rPr>
              <w:t>.</w:t>
            </w:r>
            <w:r w:rsidRPr="0046186C">
              <w:rPr>
                <w:rFonts w:cs="Arial"/>
                <w:sz w:val="19"/>
                <w:szCs w:val="19"/>
              </w:rPr>
              <w:t xml:space="preserve">94 </w:t>
            </w:r>
            <w:r w:rsidRPr="0046186C">
              <w:rPr>
                <w:rFonts w:cs="Arial"/>
                <w:color w:val="000000"/>
                <w:sz w:val="19"/>
                <w:szCs w:val="19"/>
              </w:rPr>
              <w:t>± 0</w:t>
            </w:r>
            <w:r w:rsidR="0028762A">
              <w:rPr>
                <w:rFonts w:cs="Arial"/>
                <w:color w:val="000000"/>
                <w:sz w:val="19"/>
                <w:szCs w:val="19"/>
              </w:rPr>
              <w:t>.</w:t>
            </w:r>
            <w:r w:rsidRPr="0046186C">
              <w:rPr>
                <w:rFonts w:cs="Arial"/>
                <w:color w:val="000000"/>
                <w:sz w:val="19"/>
                <w:szCs w:val="19"/>
              </w:rPr>
              <w:t>31</w:t>
            </w:r>
          </w:p>
        </w:tc>
        <w:tc>
          <w:tcPr>
            <w:tcW w:w="1417" w:type="dxa"/>
            <w:tcBorders>
              <w:top w:val="nil"/>
              <w:left w:val="nil"/>
              <w:bottom w:val="nil"/>
              <w:right w:val="nil"/>
            </w:tcBorders>
            <w:shd w:val="clear" w:color="auto" w:fill="auto"/>
            <w:vAlign w:val="bottom"/>
          </w:tcPr>
          <w:p w14:paraId="74AA5845" w14:textId="72BC5F77" w:rsidR="0046186C" w:rsidRPr="0046186C" w:rsidRDefault="0046186C" w:rsidP="0046186C">
            <w:pPr>
              <w:contextualSpacing/>
              <w:jc w:val="center"/>
              <w:rPr>
                <w:rFonts w:cs="Arial"/>
                <w:color w:val="000000"/>
                <w:sz w:val="19"/>
                <w:szCs w:val="19"/>
              </w:rPr>
            </w:pPr>
            <w:r w:rsidRPr="0046186C">
              <w:rPr>
                <w:rFonts w:cs="Arial"/>
                <w:sz w:val="19"/>
                <w:szCs w:val="19"/>
              </w:rPr>
              <w:t>121</w:t>
            </w:r>
            <w:r w:rsidR="0028762A">
              <w:rPr>
                <w:rFonts w:cs="Arial"/>
                <w:sz w:val="19"/>
                <w:szCs w:val="19"/>
              </w:rPr>
              <w:t>.</w:t>
            </w:r>
            <w:r w:rsidRPr="0046186C">
              <w:rPr>
                <w:rFonts w:cs="Arial"/>
                <w:sz w:val="19"/>
                <w:szCs w:val="19"/>
              </w:rPr>
              <w:t>52</w:t>
            </w:r>
            <w:r>
              <w:rPr>
                <w:rFonts w:cs="Arial"/>
                <w:sz w:val="19"/>
                <w:szCs w:val="19"/>
              </w:rPr>
              <w:t xml:space="preserve"> ± 1</w:t>
            </w:r>
            <w:r w:rsidR="0028762A">
              <w:rPr>
                <w:rFonts w:cs="Arial"/>
                <w:sz w:val="19"/>
                <w:szCs w:val="19"/>
              </w:rPr>
              <w:t>.</w:t>
            </w:r>
            <w:r>
              <w:rPr>
                <w:rFonts w:cs="Arial"/>
                <w:sz w:val="19"/>
                <w:szCs w:val="19"/>
              </w:rPr>
              <w:t>71</w:t>
            </w:r>
          </w:p>
        </w:tc>
        <w:tc>
          <w:tcPr>
            <w:tcW w:w="947" w:type="dxa"/>
            <w:tcBorders>
              <w:top w:val="nil"/>
              <w:left w:val="nil"/>
              <w:bottom w:val="nil"/>
              <w:right w:val="nil"/>
            </w:tcBorders>
          </w:tcPr>
          <w:p w14:paraId="46094C0C" w14:textId="3403FD24" w:rsidR="0046186C" w:rsidRPr="00765B16" w:rsidRDefault="0046186C" w:rsidP="0046186C">
            <w:pPr>
              <w:contextualSpacing/>
              <w:jc w:val="center"/>
              <w:rPr>
                <w:sz w:val="19"/>
                <w:szCs w:val="19"/>
              </w:rPr>
            </w:pPr>
            <w:r w:rsidRPr="00765B16">
              <w:rPr>
                <w:sz w:val="19"/>
                <w:szCs w:val="19"/>
              </w:rPr>
              <w:t>2nd</w:t>
            </w:r>
          </w:p>
        </w:tc>
      </w:tr>
      <w:tr w:rsidR="0046186C" w:rsidRPr="00765B16" w14:paraId="2C4BBA59" w14:textId="77777777" w:rsidTr="0065226D">
        <w:trPr>
          <w:trHeight w:val="60"/>
        </w:trPr>
        <w:tc>
          <w:tcPr>
            <w:tcW w:w="993" w:type="dxa"/>
            <w:vMerge/>
            <w:tcBorders>
              <w:left w:val="nil"/>
              <w:right w:val="nil"/>
            </w:tcBorders>
            <w:vAlign w:val="center"/>
          </w:tcPr>
          <w:p w14:paraId="689AF0C5" w14:textId="77777777" w:rsidR="0046186C" w:rsidRPr="00765B16" w:rsidRDefault="0046186C" w:rsidP="0046186C">
            <w:pPr>
              <w:contextualSpacing/>
              <w:rPr>
                <w:sz w:val="19"/>
                <w:szCs w:val="19"/>
              </w:rPr>
            </w:pPr>
          </w:p>
        </w:tc>
        <w:tc>
          <w:tcPr>
            <w:tcW w:w="1984" w:type="dxa"/>
            <w:vMerge/>
            <w:tcBorders>
              <w:top w:val="nil"/>
              <w:left w:val="nil"/>
              <w:bottom w:val="nil"/>
              <w:right w:val="nil"/>
            </w:tcBorders>
            <w:vAlign w:val="center"/>
          </w:tcPr>
          <w:p w14:paraId="1B13A763" w14:textId="77777777" w:rsidR="0046186C" w:rsidRPr="00765B16" w:rsidRDefault="0046186C" w:rsidP="0046186C">
            <w:pPr>
              <w:contextualSpacing/>
              <w:jc w:val="center"/>
              <w:rPr>
                <w:sz w:val="19"/>
                <w:szCs w:val="19"/>
              </w:rPr>
            </w:pPr>
          </w:p>
        </w:tc>
        <w:tc>
          <w:tcPr>
            <w:tcW w:w="1418" w:type="dxa"/>
            <w:tcBorders>
              <w:top w:val="nil"/>
              <w:left w:val="nil"/>
              <w:bottom w:val="nil"/>
              <w:right w:val="nil"/>
            </w:tcBorders>
            <w:vAlign w:val="center"/>
          </w:tcPr>
          <w:p w14:paraId="5C093111" w14:textId="0702664D" w:rsidR="0046186C" w:rsidRPr="00765B16" w:rsidRDefault="0046186C" w:rsidP="0046186C">
            <w:pPr>
              <w:contextualSpacing/>
              <w:jc w:val="center"/>
              <w:rPr>
                <w:sz w:val="19"/>
                <w:szCs w:val="19"/>
              </w:rPr>
            </w:pPr>
            <w:r w:rsidRPr="00765B16">
              <w:rPr>
                <w:sz w:val="19"/>
                <w:szCs w:val="19"/>
              </w:rPr>
              <w:t>2000</w:t>
            </w:r>
          </w:p>
        </w:tc>
        <w:tc>
          <w:tcPr>
            <w:tcW w:w="1275" w:type="dxa"/>
            <w:tcBorders>
              <w:top w:val="nil"/>
              <w:left w:val="nil"/>
              <w:bottom w:val="nil"/>
              <w:right w:val="nil"/>
            </w:tcBorders>
          </w:tcPr>
          <w:p w14:paraId="281C85F3" w14:textId="087A587A"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67AC4A8A" w14:textId="58238FEB" w:rsidR="0046186C" w:rsidRPr="0046186C" w:rsidRDefault="0046186C" w:rsidP="0046186C">
            <w:pPr>
              <w:contextualSpacing/>
              <w:jc w:val="center"/>
              <w:rPr>
                <w:rFonts w:cs="Arial"/>
                <w:sz w:val="19"/>
                <w:szCs w:val="19"/>
              </w:rPr>
            </w:pPr>
            <w:r w:rsidRPr="0046186C">
              <w:rPr>
                <w:rFonts w:cs="Arial"/>
                <w:sz w:val="19"/>
                <w:szCs w:val="19"/>
              </w:rPr>
              <w:t>107</w:t>
            </w:r>
            <w:r w:rsidR="0028762A">
              <w:rPr>
                <w:rFonts w:cs="Arial"/>
                <w:sz w:val="19"/>
                <w:szCs w:val="19"/>
              </w:rPr>
              <w:t>.</w:t>
            </w:r>
            <w:r w:rsidRPr="0046186C">
              <w:rPr>
                <w:rFonts w:cs="Arial"/>
                <w:sz w:val="19"/>
                <w:szCs w:val="19"/>
              </w:rPr>
              <w:t>66 ± 0</w:t>
            </w:r>
            <w:r w:rsidR="0028762A">
              <w:rPr>
                <w:rFonts w:cs="Arial"/>
                <w:sz w:val="19"/>
                <w:szCs w:val="19"/>
              </w:rPr>
              <w:t>.</w:t>
            </w:r>
            <w:r w:rsidRPr="0046186C">
              <w:rPr>
                <w:rFonts w:cs="Arial"/>
                <w:sz w:val="19"/>
                <w:szCs w:val="19"/>
              </w:rPr>
              <w:t>38</w:t>
            </w:r>
          </w:p>
        </w:tc>
        <w:tc>
          <w:tcPr>
            <w:tcW w:w="1417" w:type="dxa"/>
            <w:tcBorders>
              <w:top w:val="nil"/>
              <w:left w:val="nil"/>
              <w:bottom w:val="nil"/>
              <w:right w:val="nil"/>
            </w:tcBorders>
            <w:shd w:val="clear" w:color="auto" w:fill="auto"/>
            <w:vAlign w:val="bottom"/>
          </w:tcPr>
          <w:p w14:paraId="57B48984" w14:textId="5A1EFDE5" w:rsidR="0046186C" w:rsidRPr="0046186C" w:rsidRDefault="0046186C" w:rsidP="0046186C">
            <w:pPr>
              <w:contextualSpacing/>
              <w:jc w:val="center"/>
              <w:rPr>
                <w:rFonts w:cs="Arial"/>
                <w:color w:val="000000"/>
                <w:sz w:val="19"/>
                <w:szCs w:val="19"/>
              </w:rPr>
            </w:pPr>
            <w:r w:rsidRPr="0046186C">
              <w:rPr>
                <w:rFonts w:cs="Arial"/>
                <w:sz w:val="19"/>
                <w:szCs w:val="19"/>
              </w:rPr>
              <w:t>123</w:t>
            </w:r>
            <w:r w:rsidR="0028762A">
              <w:rPr>
                <w:rFonts w:cs="Arial"/>
                <w:sz w:val="19"/>
                <w:szCs w:val="19"/>
              </w:rPr>
              <w:t>.</w:t>
            </w:r>
            <w:r w:rsidRPr="0046186C">
              <w:rPr>
                <w:rFonts w:cs="Arial"/>
                <w:sz w:val="19"/>
                <w:szCs w:val="19"/>
              </w:rPr>
              <w:t>3</w:t>
            </w:r>
            <w:r>
              <w:rPr>
                <w:rFonts w:cs="Arial"/>
                <w:sz w:val="19"/>
                <w:szCs w:val="19"/>
              </w:rPr>
              <w:t>8 ± 4</w:t>
            </w:r>
            <w:r w:rsidR="0028762A">
              <w:rPr>
                <w:rFonts w:cs="Arial"/>
                <w:sz w:val="19"/>
                <w:szCs w:val="19"/>
              </w:rPr>
              <w:t>.</w:t>
            </w:r>
            <w:r>
              <w:rPr>
                <w:rFonts w:cs="Arial"/>
                <w:sz w:val="19"/>
                <w:szCs w:val="19"/>
              </w:rPr>
              <w:t>05</w:t>
            </w:r>
          </w:p>
        </w:tc>
        <w:tc>
          <w:tcPr>
            <w:tcW w:w="947" w:type="dxa"/>
            <w:tcBorders>
              <w:top w:val="nil"/>
              <w:left w:val="nil"/>
              <w:bottom w:val="nil"/>
              <w:right w:val="nil"/>
            </w:tcBorders>
          </w:tcPr>
          <w:p w14:paraId="440C70AF" w14:textId="18131770" w:rsidR="0046186C" w:rsidRPr="00765B16" w:rsidRDefault="0046186C" w:rsidP="0046186C">
            <w:pPr>
              <w:contextualSpacing/>
              <w:jc w:val="center"/>
              <w:rPr>
                <w:sz w:val="19"/>
                <w:szCs w:val="19"/>
              </w:rPr>
            </w:pPr>
            <w:r w:rsidRPr="00765B16">
              <w:rPr>
                <w:sz w:val="19"/>
                <w:szCs w:val="19"/>
              </w:rPr>
              <w:t>2nd</w:t>
            </w:r>
          </w:p>
        </w:tc>
      </w:tr>
      <w:tr w:rsidR="0046186C" w:rsidRPr="00765B16" w14:paraId="16BFAF7F" w14:textId="77777777" w:rsidTr="0065226D">
        <w:trPr>
          <w:trHeight w:val="60"/>
        </w:trPr>
        <w:tc>
          <w:tcPr>
            <w:tcW w:w="993" w:type="dxa"/>
            <w:vMerge/>
            <w:tcBorders>
              <w:left w:val="nil"/>
              <w:right w:val="nil"/>
            </w:tcBorders>
            <w:vAlign w:val="center"/>
          </w:tcPr>
          <w:p w14:paraId="24C2E641" w14:textId="77777777" w:rsidR="0046186C" w:rsidRPr="00765B16" w:rsidRDefault="0046186C" w:rsidP="0046186C">
            <w:pPr>
              <w:contextualSpacing/>
              <w:rPr>
                <w:sz w:val="19"/>
                <w:szCs w:val="19"/>
              </w:rPr>
            </w:pPr>
          </w:p>
        </w:tc>
        <w:tc>
          <w:tcPr>
            <w:tcW w:w="1984" w:type="dxa"/>
            <w:tcBorders>
              <w:top w:val="nil"/>
              <w:left w:val="nil"/>
              <w:bottom w:val="dashed" w:sz="4" w:space="0" w:color="auto"/>
              <w:right w:val="nil"/>
            </w:tcBorders>
            <w:vAlign w:val="center"/>
          </w:tcPr>
          <w:p w14:paraId="640824ED" w14:textId="77777777" w:rsidR="0046186C" w:rsidRPr="00765B16" w:rsidRDefault="0046186C" w:rsidP="0046186C">
            <w:pPr>
              <w:contextualSpacing/>
              <w:jc w:val="center"/>
              <w:rPr>
                <w:sz w:val="19"/>
                <w:szCs w:val="19"/>
              </w:rPr>
            </w:pPr>
          </w:p>
        </w:tc>
        <w:tc>
          <w:tcPr>
            <w:tcW w:w="1418" w:type="dxa"/>
            <w:tcBorders>
              <w:top w:val="nil"/>
              <w:left w:val="nil"/>
              <w:bottom w:val="dashed" w:sz="4" w:space="0" w:color="auto"/>
              <w:right w:val="nil"/>
            </w:tcBorders>
            <w:vAlign w:val="center"/>
          </w:tcPr>
          <w:p w14:paraId="277D85B8" w14:textId="06DF2CCE" w:rsidR="0046186C" w:rsidRPr="00765B16" w:rsidRDefault="0046186C" w:rsidP="0046186C">
            <w:pPr>
              <w:contextualSpacing/>
              <w:jc w:val="center"/>
              <w:rPr>
                <w:sz w:val="19"/>
                <w:szCs w:val="19"/>
              </w:rPr>
            </w:pPr>
            <w:r w:rsidRPr="00765B16">
              <w:rPr>
                <w:sz w:val="19"/>
                <w:szCs w:val="19"/>
              </w:rPr>
              <w:t>2000*</w:t>
            </w:r>
          </w:p>
        </w:tc>
        <w:tc>
          <w:tcPr>
            <w:tcW w:w="1275" w:type="dxa"/>
            <w:tcBorders>
              <w:top w:val="nil"/>
              <w:left w:val="nil"/>
              <w:bottom w:val="dashed" w:sz="4" w:space="0" w:color="auto"/>
              <w:right w:val="nil"/>
            </w:tcBorders>
          </w:tcPr>
          <w:p w14:paraId="157FB3B8" w14:textId="30C9F563"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dashed" w:sz="4" w:space="0" w:color="auto"/>
              <w:right w:val="nil"/>
            </w:tcBorders>
            <w:shd w:val="clear" w:color="auto" w:fill="auto"/>
            <w:vAlign w:val="bottom"/>
          </w:tcPr>
          <w:p w14:paraId="5F1E6572" w14:textId="42982869" w:rsidR="0046186C" w:rsidRPr="0046186C" w:rsidRDefault="0046186C" w:rsidP="0046186C">
            <w:pPr>
              <w:contextualSpacing/>
              <w:jc w:val="center"/>
              <w:rPr>
                <w:rFonts w:cs="Arial"/>
                <w:color w:val="000000"/>
                <w:sz w:val="19"/>
                <w:szCs w:val="19"/>
              </w:rPr>
            </w:pPr>
            <w:r w:rsidRPr="0046186C">
              <w:rPr>
                <w:rFonts w:cs="Arial"/>
                <w:color w:val="000000"/>
                <w:sz w:val="19"/>
                <w:szCs w:val="19"/>
              </w:rPr>
              <w:t>111</w:t>
            </w:r>
            <w:r w:rsidR="0028762A">
              <w:rPr>
                <w:rFonts w:cs="Arial"/>
                <w:color w:val="000000"/>
                <w:sz w:val="19"/>
                <w:szCs w:val="19"/>
              </w:rPr>
              <w:t>.</w:t>
            </w:r>
            <w:r w:rsidRPr="0046186C">
              <w:rPr>
                <w:rFonts w:cs="Arial"/>
                <w:color w:val="000000"/>
                <w:sz w:val="19"/>
                <w:szCs w:val="19"/>
              </w:rPr>
              <w:t>07 ± 0</w:t>
            </w:r>
            <w:r w:rsidR="0028762A">
              <w:rPr>
                <w:rFonts w:cs="Arial"/>
                <w:color w:val="000000"/>
                <w:sz w:val="19"/>
                <w:szCs w:val="19"/>
              </w:rPr>
              <w:t>.</w:t>
            </w:r>
            <w:r w:rsidRPr="0046186C">
              <w:rPr>
                <w:rFonts w:cs="Arial"/>
                <w:color w:val="000000"/>
                <w:sz w:val="19"/>
                <w:szCs w:val="19"/>
              </w:rPr>
              <w:t>63</w:t>
            </w:r>
          </w:p>
        </w:tc>
        <w:tc>
          <w:tcPr>
            <w:tcW w:w="1417" w:type="dxa"/>
            <w:tcBorders>
              <w:top w:val="nil"/>
              <w:left w:val="nil"/>
              <w:bottom w:val="dashed" w:sz="4" w:space="0" w:color="auto"/>
              <w:right w:val="nil"/>
            </w:tcBorders>
            <w:shd w:val="clear" w:color="auto" w:fill="auto"/>
            <w:vAlign w:val="bottom"/>
          </w:tcPr>
          <w:p w14:paraId="2C26AAD2" w14:textId="592DC89A" w:rsidR="0046186C" w:rsidRPr="0046186C" w:rsidRDefault="00F117EA" w:rsidP="0046186C">
            <w:pPr>
              <w:contextualSpacing/>
              <w:jc w:val="center"/>
              <w:rPr>
                <w:rFonts w:cs="Arial"/>
                <w:color w:val="000000"/>
                <w:sz w:val="19"/>
                <w:szCs w:val="19"/>
              </w:rPr>
            </w:pPr>
            <w:r>
              <w:rPr>
                <w:rFonts w:cs="Arial"/>
                <w:color w:val="000000"/>
                <w:sz w:val="19"/>
                <w:szCs w:val="19"/>
              </w:rPr>
              <w:t>138</w:t>
            </w:r>
            <w:r w:rsidR="0028762A">
              <w:rPr>
                <w:rFonts w:cs="Arial"/>
                <w:color w:val="000000"/>
                <w:sz w:val="19"/>
                <w:szCs w:val="19"/>
              </w:rPr>
              <w:t>.</w:t>
            </w:r>
            <w:r>
              <w:rPr>
                <w:rFonts w:cs="Arial"/>
                <w:color w:val="000000"/>
                <w:sz w:val="19"/>
                <w:szCs w:val="19"/>
              </w:rPr>
              <w:t>08 ± 1</w:t>
            </w:r>
            <w:r w:rsidR="0028762A">
              <w:rPr>
                <w:rFonts w:cs="Arial"/>
                <w:color w:val="000000"/>
                <w:sz w:val="19"/>
                <w:szCs w:val="19"/>
              </w:rPr>
              <w:t>.</w:t>
            </w:r>
            <w:r>
              <w:rPr>
                <w:rFonts w:cs="Arial"/>
                <w:color w:val="000000"/>
                <w:sz w:val="19"/>
                <w:szCs w:val="19"/>
              </w:rPr>
              <w:t>94</w:t>
            </w:r>
          </w:p>
        </w:tc>
        <w:tc>
          <w:tcPr>
            <w:tcW w:w="947" w:type="dxa"/>
            <w:tcBorders>
              <w:top w:val="nil"/>
              <w:left w:val="nil"/>
              <w:bottom w:val="dashed" w:sz="4" w:space="0" w:color="auto"/>
              <w:right w:val="nil"/>
            </w:tcBorders>
          </w:tcPr>
          <w:p w14:paraId="6273FD0C" w14:textId="0C19908C" w:rsidR="0046186C" w:rsidRPr="00765B16" w:rsidRDefault="0046186C" w:rsidP="0046186C">
            <w:pPr>
              <w:contextualSpacing/>
              <w:jc w:val="center"/>
              <w:rPr>
                <w:sz w:val="19"/>
                <w:szCs w:val="19"/>
              </w:rPr>
            </w:pPr>
            <w:r w:rsidRPr="00765B16">
              <w:rPr>
                <w:sz w:val="19"/>
                <w:szCs w:val="19"/>
              </w:rPr>
              <w:t>1st</w:t>
            </w:r>
          </w:p>
        </w:tc>
      </w:tr>
      <w:tr w:rsidR="0046186C" w:rsidRPr="00765B16" w14:paraId="3C409247" w14:textId="77777777" w:rsidTr="0065226D">
        <w:trPr>
          <w:trHeight w:val="60"/>
        </w:trPr>
        <w:tc>
          <w:tcPr>
            <w:tcW w:w="993" w:type="dxa"/>
            <w:vMerge/>
            <w:tcBorders>
              <w:left w:val="nil"/>
              <w:right w:val="nil"/>
            </w:tcBorders>
            <w:vAlign w:val="center"/>
          </w:tcPr>
          <w:p w14:paraId="21261565" w14:textId="77777777" w:rsidR="0046186C" w:rsidRPr="00765B16" w:rsidRDefault="0046186C" w:rsidP="0046186C">
            <w:pPr>
              <w:contextualSpacing/>
              <w:rPr>
                <w:sz w:val="19"/>
                <w:szCs w:val="19"/>
              </w:rPr>
            </w:pPr>
          </w:p>
        </w:tc>
        <w:tc>
          <w:tcPr>
            <w:tcW w:w="1984" w:type="dxa"/>
            <w:vMerge w:val="restart"/>
            <w:tcBorders>
              <w:top w:val="dashed" w:sz="4" w:space="0" w:color="auto"/>
              <w:left w:val="nil"/>
              <w:bottom w:val="nil"/>
              <w:right w:val="nil"/>
            </w:tcBorders>
            <w:vAlign w:val="center"/>
          </w:tcPr>
          <w:p w14:paraId="4D0F8E05" w14:textId="77777777" w:rsidR="0046186C" w:rsidRPr="00765B16" w:rsidRDefault="0046186C" w:rsidP="0046186C">
            <w:pPr>
              <w:contextualSpacing/>
              <w:jc w:val="center"/>
              <w:rPr>
                <w:sz w:val="19"/>
                <w:szCs w:val="19"/>
              </w:rPr>
            </w:pPr>
            <w:r w:rsidRPr="00765B16">
              <w:rPr>
                <w:sz w:val="19"/>
                <w:szCs w:val="19"/>
              </w:rPr>
              <w:t>ISO4892, RH = 50%</w:t>
            </w:r>
          </w:p>
        </w:tc>
        <w:tc>
          <w:tcPr>
            <w:tcW w:w="1418" w:type="dxa"/>
            <w:tcBorders>
              <w:top w:val="dashed" w:sz="4" w:space="0" w:color="auto"/>
              <w:left w:val="nil"/>
              <w:bottom w:val="nil"/>
              <w:right w:val="nil"/>
            </w:tcBorders>
          </w:tcPr>
          <w:p w14:paraId="68C836D9" w14:textId="366600A0" w:rsidR="0046186C" w:rsidRPr="00765B16" w:rsidRDefault="0046186C" w:rsidP="0046186C">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tcPr>
          <w:p w14:paraId="0FADBF3A" w14:textId="427BADF5"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63ED0549" w14:textId="00321AF4" w:rsidR="0046186C" w:rsidRPr="0046186C" w:rsidRDefault="0046186C" w:rsidP="0046186C">
            <w:pPr>
              <w:contextualSpacing/>
              <w:jc w:val="center"/>
              <w:rPr>
                <w:rFonts w:cs="Arial"/>
                <w:sz w:val="19"/>
                <w:szCs w:val="19"/>
              </w:rPr>
            </w:pPr>
            <w:r w:rsidRPr="0046186C">
              <w:rPr>
                <w:rFonts w:cs="Arial"/>
                <w:sz w:val="19"/>
                <w:szCs w:val="19"/>
              </w:rPr>
              <w:t>104</w:t>
            </w:r>
            <w:r w:rsidR="0028762A">
              <w:rPr>
                <w:rFonts w:cs="Arial"/>
                <w:sz w:val="19"/>
                <w:szCs w:val="19"/>
              </w:rPr>
              <w:t>.</w:t>
            </w:r>
            <w:r w:rsidRPr="0046186C">
              <w:rPr>
                <w:rFonts w:cs="Arial"/>
                <w:sz w:val="19"/>
                <w:szCs w:val="19"/>
              </w:rPr>
              <w:t>5</w:t>
            </w:r>
            <w:r w:rsidR="0028762A">
              <w:rPr>
                <w:rFonts w:cs="Arial"/>
                <w:sz w:val="19"/>
                <w:szCs w:val="19"/>
              </w:rPr>
              <w:t>0</w:t>
            </w:r>
            <w:r w:rsidRPr="0046186C">
              <w:rPr>
                <w:rFonts w:cs="Arial"/>
                <w:sz w:val="19"/>
                <w:szCs w:val="19"/>
              </w:rPr>
              <w:t xml:space="preserve"> ± 0</w:t>
            </w:r>
            <w:r w:rsidR="0028762A">
              <w:rPr>
                <w:rFonts w:cs="Arial"/>
                <w:sz w:val="19"/>
                <w:szCs w:val="19"/>
              </w:rPr>
              <w:t>.</w:t>
            </w:r>
            <w:r w:rsidRPr="0046186C">
              <w:rPr>
                <w:rFonts w:cs="Arial"/>
                <w:sz w:val="19"/>
                <w:szCs w:val="19"/>
              </w:rPr>
              <w:t>19</w:t>
            </w:r>
          </w:p>
        </w:tc>
        <w:tc>
          <w:tcPr>
            <w:tcW w:w="1417" w:type="dxa"/>
            <w:tcBorders>
              <w:top w:val="nil"/>
              <w:left w:val="nil"/>
              <w:bottom w:val="nil"/>
              <w:right w:val="nil"/>
            </w:tcBorders>
            <w:shd w:val="clear" w:color="auto" w:fill="auto"/>
            <w:vAlign w:val="bottom"/>
          </w:tcPr>
          <w:p w14:paraId="16F0B549" w14:textId="38100A7A" w:rsidR="0046186C" w:rsidRPr="0046186C" w:rsidRDefault="0046186C" w:rsidP="0046186C">
            <w:pPr>
              <w:contextualSpacing/>
              <w:jc w:val="center"/>
              <w:rPr>
                <w:sz w:val="19"/>
                <w:szCs w:val="19"/>
              </w:rPr>
            </w:pPr>
            <w:r w:rsidRPr="0046186C">
              <w:rPr>
                <w:rFonts w:cs="Arial"/>
                <w:sz w:val="19"/>
                <w:szCs w:val="19"/>
              </w:rPr>
              <w:t>124</w:t>
            </w:r>
            <w:r w:rsidR="0028762A">
              <w:rPr>
                <w:rFonts w:cs="Arial"/>
                <w:sz w:val="19"/>
                <w:szCs w:val="19"/>
              </w:rPr>
              <w:t>.</w:t>
            </w:r>
            <w:r w:rsidRPr="0046186C">
              <w:rPr>
                <w:rFonts w:cs="Arial"/>
                <w:sz w:val="19"/>
                <w:szCs w:val="19"/>
              </w:rPr>
              <w:t>84</w:t>
            </w:r>
            <w:r>
              <w:rPr>
                <w:rFonts w:cs="Arial"/>
                <w:sz w:val="19"/>
                <w:szCs w:val="19"/>
              </w:rPr>
              <w:t xml:space="preserve"> ± 0</w:t>
            </w:r>
            <w:r w:rsidR="0028762A">
              <w:rPr>
                <w:rFonts w:cs="Arial"/>
                <w:sz w:val="19"/>
                <w:szCs w:val="19"/>
              </w:rPr>
              <w:t>.</w:t>
            </w:r>
            <w:r>
              <w:rPr>
                <w:rFonts w:cs="Arial"/>
                <w:sz w:val="19"/>
                <w:szCs w:val="19"/>
              </w:rPr>
              <w:t>73</w:t>
            </w:r>
          </w:p>
        </w:tc>
        <w:tc>
          <w:tcPr>
            <w:tcW w:w="947" w:type="dxa"/>
            <w:tcBorders>
              <w:top w:val="dashed" w:sz="4" w:space="0" w:color="auto"/>
              <w:left w:val="nil"/>
              <w:bottom w:val="nil"/>
              <w:right w:val="nil"/>
            </w:tcBorders>
          </w:tcPr>
          <w:p w14:paraId="2B677D59" w14:textId="2F76D07F" w:rsidR="0046186C" w:rsidRPr="00765B16" w:rsidRDefault="0046186C" w:rsidP="0046186C">
            <w:pPr>
              <w:contextualSpacing/>
              <w:jc w:val="center"/>
              <w:rPr>
                <w:sz w:val="19"/>
                <w:szCs w:val="19"/>
              </w:rPr>
            </w:pPr>
            <w:r w:rsidRPr="00765B16">
              <w:rPr>
                <w:sz w:val="19"/>
                <w:szCs w:val="19"/>
              </w:rPr>
              <w:t>2nd</w:t>
            </w:r>
          </w:p>
        </w:tc>
      </w:tr>
      <w:tr w:rsidR="0046186C" w:rsidRPr="00765B16" w14:paraId="54362CAD" w14:textId="77777777" w:rsidTr="0065226D">
        <w:trPr>
          <w:trHeight w:val="60"/>
        </w:trPr>
        <w:tc>
          <w:tcPr>
            <w:tcW w:w="993" w:type="dxa"/>
            <w:vMerge/>
            <w:tcBorders>
              <w:left w:val="nil"/>
              <w:right w:val="nil"/>
            </w:tcBorders>
            <w:vAlign w:val="center"/>
          </w:tcPr>
          <w:p w14:paraId="6588F74F" w14:textId="77777777" w:rsidR="0046186C" w:rsidRPr="00765B16" w:rsidRDefault="0046186C" w:rsidP="0046186C">
            <w:pPr>
              <w:contextualSpacing/>
              <w:rPr>
                <w:sz w:val="19"/>
                <w:szCs w:val="19"/>
              </w:rPr>
            </w:pPr>
          </w:p>
        </w:tc>
        <w:tc>
          <w:tcPr>
            <w:tcW w:w="1984" w:type="dxa"/>
            <w:vMerge/>
            <w:tcBorders>
              <w:top w:val="nil"/>
              <w:left w:val="nil"/>
              <w:bottom w:val="nil"/>
              <w:right w:val="nil"/>
            </w:tcBorders>
            <w:vAlign w:val="center"/>
          </w:tcPr>
          <w:p w14:paraId="52847AD3" w14:textId="77777777" w:rsidR="0046186C" w:rsidRPr="00765B16" w:rsidRDefault="0046186C" w:rsidP="0046186C">
            <w:pPr>
              <w:contextualSpacing/>
              <w:jc w:val="center"/>
              <w:rPr>
                <w:sz w:val="19"/>
                <w:szCs w:val="19"/>
              </w:rPr>
            </w:pPr>
          </w:p>
        </w:tc>
        <w:tc>
          <w:tcPr>
            <w:tcW w:w="1418" w:type="dxa"/>
            <w:tcBorders>
              <w:top w:val="nil"/>
              <w:left w:val="nil"/>
              <w:bottom w:val="nil"/>
              <w:right w:val="nil"/>
            </w:tcBorders>
          </w:tcPr>
          <w:p w14:paraId="3F68C46C" w14:textId="0232D012" w:rsidR="0046186C" w:rsidRPr="00765B16" w:rsidRDefault="0046186C" w:rsidP="0046186C">
            <w:pPr>
              <w:contextualSpacing/>
              <w:jc w:val="center"/>
              <w:rPr>
                <w:sz w:val="19"/>
                <w:szCs w:val="19"/>
              </w:rPr>
            </w:pPr>
            <w:r w:rsidRPr="00765B16">
              <w:rPr>
                <w:sz w:val="19"/>
                <w:szCs w:val="19"/>
              </w:rPr>
              <w:t>1500</w:t>
            </w:r>
          </w:p>
        </w:tc>
        <w:tc>
          <w:tcPr>
            <w:tcW w:w="1275" w:type="dxa"/>
            <w:tcBorders>
              <w:top w:val="nil"/>
              <w:left w:val="nil"/>
              <w:bottom w:val="nil"/>
              <w:right w:val="nil"/>
            </w:tcBorders>
          </w:tcPr>
          <w:p w14:paraId="34A5FD9C" w14:textId="6D4E0A89"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31443FEC" w14:textId="4B61DE21" w:rsidR="0046186C" w:rsidRPr="0046186C" w:rsidRDefault="0046186C" w:rsidP="0046186C">
            <w:pPr>
              <w:contextualSpacing/>
              <w:jc w:val="center"/>
              <w:rPr>
                <w:rFonts w:cs="Arial"/>
                <w:sz w:val="19"/>
                <w:szCs w:val="19"/>
              </w:rPr>
            </w:pPr>
            <w:r w:rsidRPr="0046186C">
              <w:rPr>
                <w:rFonts w:cs="Arial"/>
                <w:sz w:val="19"/>
                <w:szCs w:val="19"/>
              </w:rPr>
              <w:t>105</w:t>
            </w:r>
            <w:r w:rsidR="0028762A">
              <w:rPr>
                <w:rFonts w:cs="Arial"/>
                <w:sz w:val="19"/>
                <w:szCs w:val="19"/>
              </w:rPr>
              <w:t>.</w:t>
            </w:r>
            <w:r w:rsidRPr="0046186C">
              <w:rPr>
                <w:rFonts w:cs="Arial"/>
                <w:sz w:val="19"/>
                <w:szCs w:val="19"/>
              </w:rPr>
              <w:t xml:space="preserve">98 </w:t>
            </w:r>
            <w:r w:rsidRPr="0046186C">
              <w:rPr>
                <w:rFonts w:cs="Arial"/>
                <w:color w:val="000000"/>
                <w:sz w:val="19"/>
                <w:szCs w:val="19"/>
              </w:rPr>
              <w:t>± 0</w:t>
            </w:r>
            <w:r w:rsidR="0028762A">
              <w:rPr>
                <w:rFonts w:cs="Arial"/>
                <w:color w:val="000000"/>
                <w:sz w:val="19"/>
                <w:szCs w:val="19"/>
              </w:rPr>
              <w:t>.</w:t>
            </w:r>
            <w:r w:rsidRPr="0046186C">
              <w:rPr>
                <w:rFonts w:cs="Arial"/>
                <w:color w:val="000000"/>
                <w:sz w:val="19"/>
                <w:szCs w:val="19"/>
              </w:rPr>
              <w:t>15</w:t>
            </w:r>
          </w:p>
        </w:tc>
        <w:tc>
          <w:tcPr>
            <w:tcW w:w="1417" w:type="dxa"/>
            <w:tcBorders>
              <w:top w:val="nil"/>
              <w:left w:val="nil"/>
              <w:bottom w:val="nil"/>
              <w:right w:val="nil"/>
            </w:tcBorders>
            <w:shd w:val="clear" w:color="auto" w:fill="auto"/>
            <w:vAlign w:val="bottom"/>
          </w:tcPr>
          <w:p w14:paraId="22550EA9" w14:textId="453B289F" w:rsidR="0046186C" w:rsidRPr="0046186C" w:rsidRDefault="0046186C" w:rsidP="0046186C">
            <w:pPr>
              <w:contextualSpacing/>
              <w:jc w:val="center"/>
              <w:rPr>
                <w:rFonts w:cs="Arial"/>
                <w:color w:val="000000"/>
                <w:sz w:val="19"/>
                <w:szCs w:val="19"/>
              </w:rPr>
            </w:pPr>
            <w:r w:rsidRPr="0046186C">
              <w:rPr>
                <w:rFonts w:cs="Arial"/>
                <w:sz w:val="19"/>
                <w:szCs w:val="19"/>
              </w:rPr>
              <w:t>124</w:t>
            </w:r>
            <w:r w:rsidR="0028762A">
              <w:rPr>
                <w:rFonts w:cs="Arial"/>
                <w:sz w:val="19"/>
                <w:szCs w:val="19"/>
              </w:rPr>
              <w:t>.</w:t>
            </w:r>
            <w:r w:rsidRPr="0046186C">
              <w:rPr>
                <w:rFonts w:cs="Arial"/>
                <w:sz w:val="19"/>
                <w:szCs w:val="19"/>
              </w:rPr>
              <w:t>7</w:t>
            </w:r>
            <w:r>
              <w:rPr>
                <w:rFonts w:cs="Arial"/>
                <w:sz w:val="19"/>
                <w:szCs w:val="19"/>
              </w:rPr>
              <w:t>2 ± 0</w:t>
            </w:r>
            <w:r w:rsidR="0028762A">
              <w:rPr>
                <w:rFonts w:cs="Arial"/>
                <w:sz w:val="19"/>
                <w:szCs w:val="19"/>
              </w:rPr>
              <w:t>.</w:t>
            </w:r>
            <w:r>
              <w:rPr>
                <w:rFonts w:cs="Arial"/>
                <w:sz w:val="19"/>
                <w:szCs w:val="19"/>
              </w:rPr>
              <w:t>09</w:t>
            </w:r>
          </w:p>
        </w:tc>
        <w:tc>
          <w:tcPr>
            <w:tcW w:w="947" w:type="dxa"/>
            <w:tcBorders>
              <w:top w:val="nil"/>
              <w:left w:val="nil"/>
              <w:bottom w:val="nil"/>
              <w:right w:val="nil"/>
            </w:tcBorders>
          </w:tcPr>
          <w:p w14:paraId="34203FA3" w14:textId="7C296370" w:rsidR="0046186C" w:rsidRPr="00765B16" w:rsidRDefault="0046186C" w:rsidP="0046186C">
            <w:pPr>
              <w:contextualSpacing/>
              <w:jc w:val="center"/>
              <w:rPr>
                <w:sz w:val="19"/>
                <w:szCs w:val="19"/>
              </w:rPr>
            </w:pPr>
            <w:r w:rsidRPr="00765B16">
              <w:rPr>
                <w:sz w:val="19"/>
                <w:szCs w:val="19"/>
              </w:rPr>
              <w:t>2nd</w:t>
            </w:r>
          </w:p>
        </w:tc>
      </w:tr>
      <w:tr w:rsidR="0046186C" w:rsidRPr="00765B16" w14:paraId="4594EDCB" w14:textId="77777777" w:rsidTr="0065226D">
        <w:trPr>
          <w:trHeight w:val="60"/>
        </w:trPr>
        <w:tc>
          <w:tcPr>
            <w:tcW w:w="993" w:type="dxa"/>
            <w:vMerge/>
            <w:tcBorders>
              <w:left w:val="nil"/>
              <w:right w:val="nil"/>
            </w:tcBorders>
            <w:vAlign w:val="center"/>
          </w:tcPr>
          <w:p w14:paraId="53B02227" w14:textId="77777777" w:rsidR="0046186C" w:rsidRPr="00765B16" w:rsidRDefault="0046186C" w:rsidP="0046186C">
            <w:pPr>
              <w:contextualSpacing/>
              <w:rPr>
                <w:sz w:val="19"/>
                <w:szCs w:val="19"/>
              </w:rPr>
            </w:pPr>
          </w:p>
        </w:tc>
        <w:tc>
          <w:tcPr>
            <w:tcW w:w="1984" w:type="dxa"/>
            <w:vMerge/>
            <w:tcBorders>
              <w:top w:val="nil"/>
              <w:left w:val="nil"/>
              <w:bottom w:val="nil"/>
              <w:right w:val="nil"/>
            </w:tcBorders>
            <w:vAlign w:val="center"/>
          </w:tcPr>
          <w:p w14:paraId="271B0B42" w14:textId="77777777" w:rsidR="0046186C" w:rsidRPr="00765B16" w:rsidRDefault="0046186C" w:rsidP="0046186C">
            <w:pPr>
              <w:contextualSpacing/>
              <w:jc w:val="center"/>
              <w:rPr>
                <w:sz w:val="19"/>
                <w:szCs w:val="19"/>
              </w:rPr>
            </w:pPr>
          </w:p>
        </w:tc>
        <w:tc>
          <w:tcPr>
            <w:tcW w:w="1418" w:type="dxa"/>
            <w:tcBorders>
              <w:top w:val="nil"/>
              <w:left w:val="nil"/>
              <w:bottom w:val="nil"/>
              <w:right w:val="nil"/>
            </w:tcBorders>
          </w:tcPr>
          <w:p w14:paraId="538BBBB1" w14:textId="72650320" w:rsidR="0046186C" w:rsidRPr="00765B16" w:rsidRDefault="0046186C" w:rsidP="0046186C">
            <w:pPr>
              <w:contextualSpacing/>
              <w:jc w:val="center"/>
              <w:rPr>
                <w:sz w:val="19"/>
                <w:szCs w:val="19"/>
              </w:rPr>
            </w:pPr>
            <w:r w:rsidRPr="00765B16">
              <w:rPr>
                <w:sz w:val="19"/>
                <w:szCs w:val="19"/>
              </w:rPr>
              <w:t>2000</w:t>
            </w:r>
          </w:p>
        </w:tc>
        <w:tc>
          <w:tcPr>
            <w:tcW w:w="1275" w:type="dxa"/>
            <w:tcBorders>
              <w:top w:val="nil"/>
              <w:left w:val="nil"/>
              <w:bottom w:val="nil"/>
              <w:right w:val="nil"/>
            </w:tcBorders>
          </w:tcPr>
          <w:p w14:paraId="7D38C7CD" w14:textId="515ABD85"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32AC518A" w14:textId="197C1483" w:rsidR="0046186C" w:rsidRPr="0046186C" w:rsidRDefault="0046186C" w:rsidP="0046186C">
            <w:pPr>
              <w:contextualSpacing/>
              <w:jc w:val="center"/>
              <w:rPr>
                <w:rFonts w:cs="Arial"/>
                <w:sz w:val="19"/>
                <w:szCs w:val="19"/>
              </w:rPr>
            </w:pPr>
            <w:r w:rsidRPr="0046186C">
              <w:rPr>
                <w:rFonts w:cs="Arial"/>
                <w:sz w:val="19"/>
                <w:szCs w:val="19"/>
              </w:rPr>
              <w:t>107</w:t>
            </w:r>
            <w:r w:rsidR="0028762A">
              <w:rPr>
                <w:rFonts w:cs="Arial"/>
                <w:sz w:val="19"/>
                <w:szCs w:val="19"/>
              </w:rPr>
              <w:t>.</w:t>
            </w:r>
            <w:r w:rsidRPr="0046186C">
              <w:rPr>
                <w:rFonts w:cs="Arial"/>
                <w:sz w:val="19"/>
                <w:szCs w:val="19"/>
              </w:rPr>
              <w:t>41 ± 0</w:t>
            </w:r>
            <w:r w:rsidR="0028762A">
              <w:rPr>
                <w:rFonts w:cs="Arial"/>
                <w:sz w:val="19"/>
                <w:szCs w:val="19"/>
              </w:rPr>
              <w:t>.</w:t>
            </w:r>
            <w:r w:rsidRPr="0046186C">
              <w:rPr>
                <w:rFonts w:cs="Arial"/>
                <w:sz w:val="19"/>
                <w:szCs w:val="19"/>
              </w:rPr>
              <w:t>16</w:t>
            </w:r>
          </w:p>
        </w:tc>
        <w:tc>
          <w:tcPr>
            <w:tcW w:w="1417" w:type="dxa"/>
            <w:tcBorders>
              <w:top w:val="nil"/>
              <w:left w:val="nil"/>
              <w:bottom w:val="nil"/>
              <w:right w:val="nil"/>
            </w:tcBorders>
            <w:shd w:val="clear" w:color="auto" w:fill="auto"/>
            <w:vAlign w:val="bottom"/>
          </w:tcPr>
          <w:p w14:paraId="17C0E59D" w14:textId="0DF4F59F" w:rsidR="0046186C" w:rsidRPr="0046186C" w:rsidRDefault="0046186C" w:rsidP="0046186C">
            <w:pPr>
              <w:contextualSpacing/>
              <w:jc w:val="center"/>
              <w:rPr>
                <w:rFonts w:cs="Arial"/>
                <w:color w:val="000000"/>
                <w:sz w:val="19"/>
                <w:szCs w:val="19"/>
              </w:rPr>
            </w:pPr>
            <w:r w:rsidRPr="0046186C">
              <w:rPr>
                <w:rFonts w:cs="Arial"/>
                <w:sz w:val="19"/>
                <w:szCs w:val="19"/>
              </w:rPr>
              <w:t>122</w:t>
            </w:r>
            <w:r w:rsidR="0028762A">
              <w:rPr>
                <w:rFonts w:cs="Arial"/>
                <w:sz w:val="19"/>
                <w:szCs w:val="19"/>
              </w:rPr>
              <w:t>.</w:t>
            </w:r>
            <w:r w:rsidRPr="0046186C">
              <w:rPr>
                <w:rFonts w:cs="Arial"/>
                <w:sz w:val="19"/>
                <w:szCs w:val="19"/>
              </w:rPr>
              <w:t>69</w:t>
            </w:r>
            <w:r>
              <w:rPr>
                <w:rFonts w:cs="Arial"/>
                <w:sz w:val="19"/>
                <w:szCs w:val="19"/>
              </w:rPr>
              <w:t xml:space="preserve"> ± 1</w:t>
            </w:r>
            <w:r w:rsidR="0028762A">
              <w:rPr>
                <w:rFonts w:cs="Arial"/>
                <w:sz w:val="19"/>
                <w:szCs w:val="19"/>
              </w:rPr>
              <w:t>.</w:t>
            </w:r>
            <w:r>
              <w:rPr>
                <w:rFonts w:cs="Arial"/>
                <w:sz w:val="19"/>
                <w:szCs w:val="19"/>
              </w:rPr>
              <w:t>69</w:t>
            </w:r>
          </w:p>
        </w:tc>
        <w:tc>
          <w:tcPr>
            <w:tcW w:w="947" w:type="dxa"/>
            <w:tcBorders>
              <w:top w:val="nil"/>
              <w:left w:val="nil"/>
              <w:bottom w:val="nil"/>
              <w:right w:val="nil"/>
            </w:tcBorders>
          </w:tcPr>
          <w:p w14:paraId="5E3580A4" w14:textId="5AD8AE94" w:rsidR="0046186C" w:rsidRPr="00765B16" w:rsidRDefault="0046186C" w:rsidP="0046186C">
            <w:pPr>
              <w:contextualSpacing/>
              <w:jc w:val="center"/>
              <w:rPr>
                <w:sz w:val="19"/>
                <w:szCs w:val="19"/>
              </w:rPr>
            </w:pPr>
            <w:r w:rsidRPr="00765B16">
              <w:rPr>
                <w:sz w:val="19"/>
                <w:szCs w:val="19"/>
              </w:rPr>
              <w:t>2nd</w:t>
            </w:r>
          </w:p>
        </w:tc>
      </w:tr>
      <w:tr w:rsidR="0046186C" w:rsidRPr="00765B16" w14:paraId="288BB22E" w14:textId="77777777" w:rsidTr="0065226D">
        <w:trPr>
          <w:trHeight w:val="60"/>
        </w:trPr>
        <w:tc>
          <w:tcPr>
            <w:tcW w:w="993" w:type="dxa"/>
            <w:vMerge/>
            <w:tcBorders>
              <w:left w:val="nil"/>
              <w:right w:val="nil"/>
            </w:tcBorders>
            <w:vAlign w:val="center"/>
          </w:tcPr>
          <w:p w14:paraId="620B8E4A" w14:textId="77777777" w:rsidR="0046186C" w:rsidRPr="00765B16" w:rsidRDefault="0046186C" w:rsidP="0046186C">
            <w:pPr>
              <w:contextualSpacing/>
              <w:rPr>
                <w:sz w:val="19"/>
                <w:szCs w:val="19"/>
              </w:rPr>
            </w:pPr>
          </w:p>
        </w:tc>
        <w:tc>
          <w:tcPr>
            <w:tcW w:w="1984" w:type="dxa"/>
            <w:tcBorders>
              <w:top w:val="nil"/>
              <w:left w:val="nil"/>
              <w:bottom w:val="dashed" w:sz="4" w:space="0" w:color="auto"/>
              <w:right w:val="nil"/>
            </w:tcBorders>
            <w:vAlign w:val="center"/>
          </w:tcPr>
          <w:p w14:paraId="705EAAC2" w14:textId="77777777" w:rsidR="0046186C" w:rsidRPr="00765B16" w:rsidRDefault="0046186C" w:rsidP="0046186C">
            <w:pPr>
              <w:contextualSpacing/>
              <w:jc w:val="center"/>
              <w:rPr>
                <w:sz w:val="19"/>
                <w:szCs w:val="19"/>
              </w:rPr>
            </w:pPr>
          </w:p>
        </w:tc>
        <w:tc>
          <w:tcPr>
            <w:tcW w:w="1418" w:type="dxa"/>
            <w:tcBorders>
              <w:top w:val="nil"/>
              <w:left w:val="nil"/>
              <w:bottom w:val="dashed" w:sz="4" w:space="0" w:color="auto"/>
              <w:right w:val="nil"/>
            </w:tcBorders>
          </w:tcPr>
          <w:p w14:paraId="7AC9DAAB" w14:textId="3727A484" w:rsidR="0046186C" w:rsidRPr="00765B16" w:rsidRDefault="0046186C" w:rsidP="0046186C">
            <w:pPr>
              <w:contextualSpacing/>
              <w:jc w:val="center"/>
              <w:rPr>
                <w:sz w:val="19"/>
                <w:szCs w:val="19"/>
              </w:rPr>
            </w:pPr>
            <w:r w:rsidRPr="00765B16">
              <w:rPr>
                <w:sz w:val="19"/>
                <w:szCs w:val="19"/>
              </w:rPr>
              <w:t>2000*</w:t>
            </w:r>
          </w:p>
        </w:tc>
        <w:tc>
          <w:tcPr>
            <w:tcW w:w="1275" w:type="dxa"/>
            <w:tcBorders>
              <w:top w:val="nil"/>
              <w:left w:val="nil"/>
              <w:bottom w:val="dashed" w:sz="4" w:space="0" w:color="auto"/>
              <w:right w:val="nil"/>
            </w:tcBorders>
          </w:tcPr>
          <w:p w14:paraId="2CD6DE9D" w14:textId="36196A31"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dashed" w:sz="4" w:space="0" w:color="auto"/>
              <w:right w:val="nil"/>
            </w:tcBorders>
            <w:shd w:val="clear" w:color="auto" w:fill="auto"/>
            <w:vAlign w:val="bottom"/>
          </w:tcPr>
          <w:p w14:paraId="4A26F6B0" w14:textId="50339DF4" w:rsidR="0046186C" w:rsidRPr="0046186C" w:rsidRDefault="0046186C" w:rsidP="0046186C">
            <w:pPr>
              <w:contextualSpacing/>
              <w:jc w:val="center"/>
              <w:rPr>
                <w:rFonts w:cs="Arial"/>
                <w:color w:val="000000"/>
                <w:sz w:val="19"/>
                <w:szCs w:val="19"/>
              </w:rPr>
            </w:pPr>
            <w:r w:rsidRPr="0046186C">
              <w:rPr>
                <w:rFonts w:cs="Arial"/>
                <w:color w:val="000000"/>
                <w:sz w:val="19"/>
                <w:szCs w:val="19"/>
              </w:rPr>
              <w:t>109</w:t>
            </w:r>
            <w:r w:rsidR="0028762A">
              <w:rPr>
                <w:rFonts w:cs="Arial"/>
                <w:color w:val="000000"/>
                <w:sz w:val="19"/>
                <w:szCs w:val="19"/>
              </w:rPr>
              <w:t>.</w:t>
            </w:r>
            <w:r w:rsidRPr="0046186C">
              <w:rPr>
                <w:rFonts w:cs="Arial"/>
                <w:color w:val="000000"/>
                <w:sz w:val="19"/>
                <w:szCs w:val="19"/>
              </w:rPr>
              <w:t>72 ± 0</w:t>
            </w:r>
            <w:r w:rsidR="0028762A">
              <w:rPr>
                <w:rFonts w:cs="Arial"/>
                <w:color w:val="000000"/>
                <w:sz w:val="19"/>
                <w:szCs w:val="19"/>
              </w:rPr>
              <w:t>.</w:t>
            </w:r>
            <w:r w:rsidRPr="0046186C">
              <w:rPr>
                <w:rFonts w:cs="Arial"/>
                <w:color w:val="000000"/>
                <w:sz w:val="19"/>
                <w:szCs w:val="19"/>
              </w:rPr>
              <w:t>05</w:t>
            </w:r>
          </w:p>
        </w:tc>
        <w:tc>
          <w:tcPr>
            <w:tcW w:w="1417" w:type="dxa"/>
            <w:tcBorders>
              <w:top w:val="nil"/>
              <w:left w:val="nil"/>
              <w:bottom w:val="dashed" w:sz="4" w:space="0" w:color="auto"/>
              <w:right w:val="nil"/>
            </w:tcBorders>
            <w:shd w:val="clear" w:color="auto" w:fill="auto"/>
            <w:vAlign w:val="bottom"/>
          </w:tcPr>
          <w:p w14:paraId="53D2ACFB" w14:textId="1D8911BC" w:rsidR="0046186C" w:rsidRPr="0046186C" w:rsidRDefault="00F117EA" w:rsidP="0046186C">
            <w:pPr>
              <w:contextualSpacing/>
              <w:jc w:val="center"/>
              <w:rPr>
                <w:rFonts w:cs="Arial"/>
                <w:color w:val="000000"/>
                <w:sz w:val="19"/>
                <w:szCs w:val="19"/>
              </w:rPr>
            </w:pPr>
            <w:r>
              <w:rPr>
                <w:rFonts w:cs="Arial"/>
                <w:color w:val="000000"/>
                <w:sz w:val="19"/>
                <w:szCs w:val="19"/>
              </w:rPr>
              <w:t>135</w:t>
            </w:r>
            <w:r w:rsidR="0028762A">
              <w:rPr>
                <w:rFonts w:cs="Arial"/>
                <w:color w:val="000000"/>
                <w:sz w:val="19"/>
                <w:szCs w:val="19"/>
              </w:rPr>
              <w:t>.</w:t>
            </w:r>
            <w:r>
              <w:rPr>
                <w:rFonts w:cs="Arial"/>
                <w:color w:val="000000"/>
                <w:sz w:val="19"/>
                <w:szCs w:val="19"/>
              </w:rPr>
              <w:t>29 ± 0</w:t>
            </w:r>
            <w:r w:rsidR="0028762A">
              <w:rPr>
                <w:rFonts w:cs="Arial"/>
                <w:color w:val="000000"/>
                <w:sz w:val="19"/>
                <w:szCs w:val="19"/>
              </w:rPr>
              <w:t>.</w:t>
            </w:r>
            <w:r>
              <w:rPr>
                <w:rFonts w:cs="Arial"/>
                <w:color w:val="000000"/>
                <w:sz w:val="19"/>
                <w:szCs w:val="19"/>
              </w:rPr>
              <w:t>79</w:t>
            </w:r>
          </w:p>
        </w:tc>
        <w:tc>
          <w:tcPr>
            <w:tcW w:w="947" w:type="dxa"/>
            <w:tcBorders>
              <w:top w:val="nil"/>
              <w:left w:val="nil"/>
              <w:bottom w:val="dashed" w:sz="4" w:space="0" w:color="auto"/>
              <w:right w:val="nil"/>
            </w:tcBorders>
          </w:tcPr>
          <w:p w14:paraId="5442FA5D" w14:textId="7BC66B82" w:rsidR="0046186C" w:rsidRPr="00765B16" w:rsidRDefault="0046186C" w:rsidP="0046186C">
            <w:pPr>
              <w:contextualSpacing/>
              <w:jc w:val="center"/>
              <w:rPr>
                <w:sz w:val="19"/>
                <w:szCs w:val="19"/>
              </w:rPr>
            </w:pPr>
            <w:r w:rsidRPr="00765B16">
              <w:rPr>
                <w:sz w:val="19"/>
                <w:szCs w:val="19"/>
              </w:rPr>
              <w:t>1st</w:t>
            </w:r>
          </w:p>
        </w:tc>
      </w:tr>
      <w:tr w:rsidR="0046186C" w:rsidRPr="00765B16" w14:paraId="62DF2D17" w14:textId="77777777" w:rsidTr="0065226D">
        <w:trPr>
          <w:trHeight w:val="60"/>
        </w:trPr>
        <w:tc>
          <w:tcPr>
            <w:tcW w:w="993" w:type="dxa"/>
            <w:vMerge/>
            <w:tcBorders>
              <w:left w:val="nil"/>
              <w:right w:val="nil"/>
            </w:tcBorders>
            <w:vAlign w:val="center"/>
          </w:tcPr>
          <w:p w14:paraId="14388A8F" w14:textId="77777777" w:rsidR="0046186C" w:rsidRPr="00765B16" w:rsidRDefault="0046186C" w:rsidP="0046186C">
            <w:pPr>
              <w:contextualSpacing/>
              <w:rPr>
                <w:sz w:val="19"/>
                <w:szCs w:val="19"/>
              </w:rPr>
            </w:pPr>
          </w:p>
        </w:tc>
        <w:tc>
          <w:tcPr>
            <w:tcW w:w="1984" w:type="dxa"/>
            <w:vMerge w:val="restart"/>
            <w:tcBorders>
              <w:top w:val="dashed" w:sz="4" w:space="0" w:color="auto"/>
              <w:left w:val="nil"/>
              <w:right w:val="nil"/>
            </w:tcBorders>
            <w:vAlign w:val="center"/>
          </w:tcPr>
          <w:p w14:paraId="58283E7B" w14:textId="77777777" w:rsidR="0046186C" w:rsidRPr="00765B16" w:rsidRDefault="0046186C" w:rsidP="0046186C">
            <w:pPr>
              <w:contextualSpacing/>
              <w:jc w:val="center"/>
              <w:rPr>
                <w:sz w:val="19"/>
                <w:szCs w:val="19"/>
              </w:rPr>
            </w:pPr>
            <w:r w:rsidRPr="00765B16">
              <w:rPr>
                <w:sz w:val="19"/>
                <w:szCs w:val="19"/>
              </w:rPr>
              <w:t>ISO4892, RH = 75%</w:t>
            </w:r>
          </w:p>
        </w:tc>
        <w:tc>
          <w:tcPr>
            <w:tcW w:w="1418" w:type="dxa"/>
            <w:tcBorders>
              <w:top w:val="dashed" w:sz="4" w:space="0" w:color="auto"/>
              <w:left w:val="nil"/>
              <w:bottom w:val="nil"/>
              <w:right w:val="nil"/>
            </w:tcBorders>
          </w:tcPr>
          <w:p w14:paraId="1AF1C6CF" w14:textId="30D958D7" w:rsidR="0046186C" w:rsidRPr="00765B16" w:rsidRDefault="0046186C" w:rsidP="0046186C">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tcPr>
          <w:p w14:paraId="2C8A3903" w14:textId="4519BF30"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4864A9AC" w14:textId="700A3AEE" w:rsidR="0046186C" w:rsidRPr="0046186C" w:rsidRDefault="0046186C" w:rsidP="0046186C">
            <w:pPr>
              <w:contextualSpacing/>
              <w:jc w:val="center"/>
              <w:rPr>
                <w:sz w:val="19"/>
                <w:szCs w:val="19"/>
              </w:rPr>
            </w:pPr>
            <w:r w:rsidRPr="0046186C">
              <w:rPr>
                <w:rFonts w:cs="Arial"/>
                <w:sz w:val="19"/>
                <w:szCs w:val="19"/>
              </w:rPr>
              <w:t>104</w:t>
            </w:r>
            <w:r w:rsidR="0028762A">
              <w:rPr>
                <w:rFonts w:cs="Arial"/>
                <w:sz w:val="19"/>
                <w:szCs w:val="19"/>
              </w:rPr>
              <w:t>.</w:t>
            </w:r>
            <w:r w:rsidRPr="0046186C">
              <w:rPr>
                <w:rFonts w:cs="Arial"/>
                <w:sz w:val="19"/>
                <w:szCs w:val="19"/>
              </w:rPr>
              <w:t>75 ± 0</w:t>
            </w:r>
            <w:r w:rsidR="0028762A">
              <w:rPr>
                <w:rFonts w:cs="Arial"/>
                <w:sz w:val="19"/>
                <w:szCs w:val="19"/>
              </w:rPr>
              <w:t>.</w:t>
            </w:r>
            <w:r w:rsidRPr="0046186C">
              <w:rPr>
                <w:rFonts w:cs="Arial"/>
                <w:sz w:val="19"/>
                <w:szCs w:val="19"/>
              </w:rPr>
              <w:t>09</w:t>
            </w:r>
          </w:p>
        </w:tc>
        <w:tc>
          <w:tcPr>
            <w:tcW w:w="1417" w:type="dxa"/>
            <w:tcBorders>
              <w:top w:val="nil"/>
              <w:left w:val="nil"/>
              <w:bottom w:val="nil"/>
              <w:right w:val="nil"/>
            </w:tcBorders>
            <w:shd w:val="clear" w:color="auto" w:fill="auto"/>
            <w:vAlign w:val="bottom"/>
          </w:tcPr>
          <w:p w14:paraId="58CE0758" w14:textId="330EC0BB" w:rsidR="0046186C" w:rsidRPr="0046186C" w:rsidRDefault="0046186C" w:rsidP="0046186C">
            <w:pPr>
              <w:contextualSpacing/>
              <w:jc w:val="center"/>
              <w:rPr>
                <w:sz w:val="19"/>
                <w:szCs w:val="19"/>
              </w:rPr>
            </w:pPr>
            <w:r w:rsidRPr="0046186C">
              <w:rPr>
                <w:rFonts w:cs="Arial"/>
                <w:sz w:val="19"/>
                <w:szCs w:val="19"/>
              </w:rPr>
              <w:t>117</w:t>
            </w:r>
            <w:r w:rsidR="0028762A">
              <w:rPr>
                <w:rFonts w:cs="Arial"/>
                <w:sz w:val="19"/>
                <w:szCs w:val="19"/>
              </w:rPr>
              <w:t>.</w:t>
            </w:r>
            <w:r w:rsidRPr="0046186C">
              <w:rPr>
                <w:rFonts w:cs="Arial"/>
                <w:sz w:val="19"/>
                <w:szCs w:val="19"/>
              </w:rPr>
              <w:t>7</w:t>
            </w:r>
            <w:r>
              <w:rPr>
                <w:rFonts w:cs="Arial"/>
                <w:sz w:val="19"/>
                <w:szCs w:val="19"/>
              </w:rPr>
              <w:t>8 ± 4</w:t>
            </w:r>
            <w:r w:rsidR="0028762A">
              <w:rPr>
                <w:rFonts w:cs="Arial"/>
                <w:sz w:val="19"/>
                <w:szCs w:val="19"/>
              </w:rPr>
              <w:t>.</w:t>
            </w:r>
            <w:r>
              <w:rPr>
                <w:rFonts w:cs="Arial"/>
                <w:sz w:val="19"/>
                <w:szCs w:val="19"/>
              </w:rPr>
              <w:t>61</w:t>
            </w:r>
          </w:p>
        </w:tc>
        <w:tc>
          <w:tcPr>
            <w:tcW w:w="947" w:type="dxa"/>
            <w:tcBorders>
              <w:top w:val="dashed" w:sz="4" w:space="0" w:color="auto"/>
              <w:left w:val="nil"/>
              <w:bottom w:val="nil"/>
              <w:right w:val="nil"/>
            </w:tcBorders>
          </w:tcPr>
          <w:p w14:paraId="72FCAF54" w14:textId="45AE5D60" w:rsidR="0046186C" w:rsidRPr="00765B16" w:rsidRDefault="0046186C" w:rsidP="0046186C">
            <w:pPr>
              <w:contextualSpacing/>
              <w:jc w:val="center"/>
              <w:rPr>
                <w:sz w:val="19"/>
                <w:szCs w:val="19"/>
              </w:rPr>
            </w:pPr>
            <w:r w:rsidRPr="00765B16">
              <w:rPr>
                <w:sz w:val="19"/>
                <w:szCs w:val="19"/>
              </w:rPr>
              <w:t>2nd</w:t>
            </w:r>
          </w:p>
        </w:tc>
      </w:tr>
      <w:tr w:rsidR="0046186C" w:rsidRPr="00765B16" w14:paraId="0B95605D" w14:textId="77777777" w:rsidTr="0065226D">
        <w:trPr>
          <w:trHeight w:val="60"/>
        </w:trPr>
        <w:tc>
          <w:tcPr>
            <w:tcW w:w="993" w:type="dxa"/>
            <w:vMerge/>
            <w:tcBorders>
              <w:left w:val="nil"/>
              <w:right w:val="nil"/>
            </w:tcBorders>
            <w:vAlign w:val="center"/>
          </w:tcPr>
          <w:p w14:paraId="6F97D763" w14:textId="77777777" w:rsidR="0046186C" w:rsidRPr="00765B16" w:rsidRDefault="0046186C" w:rsidP="0046186C">
            <w:pPr>
              <w:contextualSpacing/>
              <w:rPr>
                <w:sz w:val="19"/>
                <w:szCs w:val="19"/>
              </w:rPr>
            </w:pPr>
          </w:p>
        </w:tc>
        <w:tc>
          <w:tcPr>
            <w:tcW w:w="1984" w:type="dxa"/>
            <w:vMerge/>
            <w:tcBorders>
              <w:left w:val="nil"/>
              <w:right w:val="nil"/>
            </w:tcBorders>
            <w:vAlign w:val="center"/>
          </w:tcPr>
          <w:p w14:paraId="2F2ED4FF" w14:textId="77777777" w:rsidR="0046186C" w:rsidRPr="00765B16" w:rsidRDefault="0046186C" w:rsidP="0046186C">
            <w:pPr>
              <w:contextualSpacing/>
              <w:jc w:val="center"/>
              <w:rPr>
                <w:sz w:val="19"/>
                <w:szCs w:val="19"/>
              </w:rPr>
            </w:pPr>
          </w:p>
        </w:tc>
        <w:tc>
          <w:tcPr>
            <w:tcW w:w="1418" w:type="dxa"/>
            <w:tcBorders>
              <w:top w:val="nil"/>
              <w:left w:val="nil"/>
              <w:bottom w:val="nil"/>
              <w:right w:val="nil"/>
            </w:tcBorders>
          </w:tcPr>
          <w:p w14:paraId="32AE00FF" w14:textId="1D3205E7" w:rsidR="0046186C" w:rsidRPr="00765B16" w:rsidRDefault="0046186C" w:rsidP="0046186C">
            <w:pPr>
              <w:contextualSpacing/>
              <w:jc w:val="center"/>
              <w:rPr>
                <w:sz w:val="19"/>
                <w:szCs w:val="19"/>
              </w:rPr>
            </w:pPr>
            <w:r w:rsidRPr="00765B16">
              <w:rPr>
                <w:sz w:val="19"/>
                <w:szCs w:val="19"/>
              </w:rPr>
              <w:t>1500</w:t>
            </w:r>
          </w:p>
        </w:tc>
        <w:tc>
          <w:tcPr>
            <w:tcW w:w="1275" w:type="dxa"/>
            <w:tcBorders>
              <w:top w:val="nil"/>
              <w:left w:val="nil"/>
              <w:bottom w:val="nil"/>
              <w:right w:val="nil"/>
            </w:tcBorders>
          </w:tcPr>
          <w:p w14:paraId="73450080" w14:textId="30078249"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5868FF9E" w14:textId="03195904" w:rsidR="0046186C" w:rsidRPr="0046186C" w:rsidRDefault="0046186C" w:rsidP="0046186C">
            <w:pPr>
              <w:contextualSpacing/>
              <w:jc w:val="center"/>
              <w:rPr>
                <w:rFonts w:cs="Arial"/>
                <w:color w:val="000000"/>
                <w:sz w:val="19"/>
                <w:szCs w:val="19"/>
              </w:rPr>
            </w:pPr>
            <w:r w:rsidRPr="0046186C">
              <w:rPr>
                <w:rFonts w:cs="Arial"/>
                <w:sz w:val="19"/>
                <w:szCs w:val="19"/>
              </w:rPr>
              <w:t>105</w:t>
            </w:r>
            <w:r w:rsidR="0028762A">
              <w:rPr>
                <w:rFonts w:cs="Arial"/>
                <w:sz w:val="19"/>
                <w:szCs w:val="19"/>
              </w:rPr>
              <w:t>.</w:t>
            </w:r>
            <w:r w:rsidRPr="0046186C">
              <w:rPr>
                <w:rFonts w:cs="Arial"/>
                <w:sz w:val="19"/>
                <w:szCs w:val="19"/>
              </w:rPr>
              <w:t>76 ± 0</w:t>
            </w:r>
            <w:r w:rsidR="0028762A">
              <w:rPr>
                <w:rFonts w:cs="Arial"/>
                <w:sz w:val="19"/>
                <w:szCs w:val="19"/>
              </w:rPr>
              <w:t>.</w:t>
            </w:r>
            <w:r w:rsidRPr="0046186C">
              <w:rPr>
                <w:rFonts w:cs="Arial"/>
                <w:sz w:val="19"/>
                <w:szCs w:val="19"/>
              </w:rPr>
              <w:t>47</w:t>
            </w:r>
          </w:p>
        </w:tc>
        <w:tc>
          <w:tcPr>
            <w:tcW w:w="1417" w:type="dxa"/>
            <w:tcBorders>
              <w:top w:val="nil"/>
              <w:left w:val="nil"/>
              <w:bottom w:val="nil"/>
              <w:right w:val="nil"/>
            </w:tcBorders>
            <w:shd w:val="clear" w:color="auto" w:fill="auto"/>
            <w:vAlign w:val="bottom"/>
          </w:tcPr>
          <w:p w14:paraId="4F232717" w14:textId="3AF766B5" w:rsidR="0046186C" w:rsidRPr="0046186C" w:rsidRDefault="0046186C" w:rsidP="0046186C">
            <w:pPr>
              <w:contextualSpacing/>
              <w:jc w:val="center"/>
              <w:rPr>
                <w:rFonts w:cs="Arial"/>
                <w:color w:val="000000"/>
                <w:sz w:val="19"/>
                <w:szCs w:val="19"/>
              </w:rPr>
            </w:pPr>
            <w:r w:rsidRPr="0046186C">
              <w:rPr>
                <w:rFonts w:cs="Arial"/>
                <w:sz w:val="19"/>
                <w:szCs w:val="19"/>
              </w:rPr>
              <w:t>124</w:t>
            </w:r>
            <w:r w:rsidR="0028762A">
              <w:rPr>
                <w:rFonts w:cs="Arial"/>
                <w:sz w:val="19"/>
                <w:szCs w:val="19"/>
              </w:rPr>
              <w:t>.</w:t>
            </w:r>
            <w:r w:rsidRPr="0046186C">
              <w:rPr>
                <w:rFonts w:cs="Arial"/>
                <w:sz w:val="19"/>
                <w:szCs w:val="19"/>
              </w:rPr>
              <w:t>6</w:t>
            </w:r>
            <w:r>
              <w:rPr>
                <w:rFonts w:cs="Arial"/>
                <w:sz w:val="19"/>
                <w:szCs w:val="19"/>
              </w:rPr>
              <w:t>5 ± 1</w:t>
            </w:r>
            <w:r w:rsidR="0028762A">
              <w:rPr>
                <w:rFonts w:cs="Arial"/>
                <w:sz w:val="19"/>
                <w:szCs w:val="19"/>
              </w:rPr>
              <w:t>.</w:t>
            </w:r>
            <w:r>
              <w:rPr>
                <w:rFonts w:cs="Arial"/>
                <w:sz w:val="19"/>
                <w:szCs w:val="19"/>
              </w:rPr>
              <w:t>24</w:t>
            </w:r>
          </w:p>
        </w:tc>
        <w:tc>
          <w:tcPr>
            <w:tcW w:w="947" w:type="dxa"/>
            <w:tcBorders>
              <w:top w:val="nil"/>
              <w:left w:val="nil"/>
              <w:bottom w:val="nil"/>
              <w:right w:val="nil"/>
            </w:tcBorders>
          </w:tcPr>
          <w:p w14:paraId="129F7D44" w14:textId="4D40FE25" w:rsidR="0046186C" w:rsidRPr="00765B16" w:rsidRDefault="0046186C" w:rsidP="0046186C">
            <w:pPr>
              <w:contextualSpacing/>
              <w:jc w:val="center"/>
              <w:rPr>
                <w:sz w:val="19"/>
                <w:szCs w:val="19"/>
              </w:rPr>
            </w:pPr>
            <w:r w:rsidRPr="00765B16">
              <w:rPr>
                <w:sz w:val="19"/>
                <w:szCs w:val="19"/>
              </w:rPr>
              <w:t>2nd</w:t>
            </w:r>
          </w:p>
        </w:tc>
      </w:tr>
      <w:tr w:rsidR="0046186C" w:rsidRPr="00765B16" w14:paraId="2A6F9B6E" w14:textId="77777777" w:rsidTr="0065226D">
        <w:trPr>
          <w:trHeight w:val="60"/>
        </w:trPr>
        <w:tc>
          <w:tcPr>
            <w:tcW w:w="993" w:type="dxa"/>
            <w:vMerge/>
            <w:tcBorders>
              <w:left w:val="nil"/>
              <w:bottom w:val="nil"/>
              <w:right w:val="nil"/>
            </w:tcBorders>
            <w:vAlign w:val="center"/>
          </w:tcPr>
          <w:p w14:paraId="365029CB" w14:textId="77777777" w:rsidR="0046186C" w:rsidRPr="00765B16" w:rsidRDefault="0046186C" w:rsidP="0046186C">
            <w:pPr>
              <w:contextualSpacing/>
              <w:rPr>
                <w:sz w:val="19"/>
                <w:szCs w:val="19"/>
              </w:rPr>
            </w:pPr>
          </w:p>
        </w:tc>
        <w:tc>
          <w:tcPr>
            <w:tcW w:w="1984" w:type="dxa"/>
            <w:vMerge/>
            <w:tcBorders>
              <w:left w:val="nil"/>
              <w:bottom w:val="nil"/>
              <w:right w:val="nil"/>
            </w:tcBorders>
            <w:vAlign w:val="center"/>
          </w:tcPr>
          <w:p w14:paraId="3C6027BD" w14:textId="77777777" w:rsidR="0046186C" w:rsidRPr="00765B16" w:rsidRDefault="0046186C" w:rsidP="0046186C">
            <w:pPr>
              <w:contextualSpacing/>
              <w:jc w:val="center"/>
              <w:rPr>
                <w:sz w:val="19"/>
                <w:szCs w:val="19"/>
              </w:rPr>
            </w:pPr>
          </w:p>
        </w:tc>
        <w:tc>
          <w:tcPr>
            <w:tcW w:w="1418" w:type="dxa"/>
            <w:tcBorders>
              <w:top w:val="nil"/>
              <w:left w:val="nil"/>
              <w:bottom w:val="nil"/>
              <w:right w:val="nil"/>
            </w:tcBorders>
          </w:tcPr>
          <w:p w14:paraId="4FE15314" w14:textId="23192192" w:rsidR="0046186C" w:rsidRPr="00765B16" w:rsidRDefault="0046186C" w:rsidP="0046186C">
            <w:pPr>
              <w:contextualSpacing/>
              <w:jc w:val="center"/>
              <w:rPr>
                <w:sz w:val="19"/>
                <w:szCs w:val="19"/>
              </w:rPr>
            </w:pPr>
            <w:r w:rsidRPr="00765B16">
              <w:rPr>
                <w:sz w:val="19"/>
                <w:szCs w:val="19"/>
              </w:rPr>
              <w:t>2000</w:t>
            </w:r>
          </w:p>
        </w:tc>
        <w:tc>
          <w:tcPr>
            <w:tcW w:w="1275" w:type="dxa"/>
            <w:tcBorders>
              <w:top w:val="nil"/>
              <w:left w:val="nil"/>
              <w:bottom w:val="nil"/>
              <w:right w:val="nil"/>
            </w:tcBorders>
          </w:tcPr>
          <w:p w14:paraId="2F7D59B1" w14:textId="35EE1962"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123D02CE" w14:textId="4371F78B" w:rsidR="0046186C" w:rsidRPr="0046186C" w:rsidRDefault="0046186C" w:rsidP="0046186C">
            <w:pPr>
              <w:contextualSpacing/>
              <w:jc w:val="center"/>
              <w:rPr>
                <w:rFonts w:cs="Arial"/>
                <w:color w:val="000000"/>
                <w:sz w:val="19"/>
                <w:szCs w:val="19"/>
              </w:rPr>
            </w:pPr>
            <w:r w:rsidRPr="0046186C">
              <w:rPr>
                <w:rFonts w:cs="Arial"/>
                <w:sz w:val="19"/>
                <w:szCs w:val="19"/>
              </w:rPr>
              <w:t>106</w:t>
            </w:r>
            <w:r w:rsidR="0028762A">
              <w:rPr>
                <w:rFonts w:cs="Arial"/>
                <w:sz w:val="19"/>
                <w:szCs w:val="19"/>
              </w:rPr>
              <w:t>.</w:t>
            </w:r>
            <w:r w:rsidRPr="0046186C">
              <w:rPr>
                <w:rFonts w:cs="Arial"/>
                <w:sz w:val="19"/>
                <w:szCs w:val="19"/>
              </w:rPr>
              <w:t>45 ± 0</w:t>
            </w:r>
            <w:r w:rsidR="0028762A">
              <w:rPr>
                <w:rFonts w:cs="Arial"/>
                <w:sz w:val="19"/>
                <w:szCs w:val="19"/>
              </w:rPr>
              <w:t>.</w:t>
            </w:r>
            <w:r w:rsidRPr="0046186C">
              <w:rPr>
                <w:rFonts w:cs="Arial"/>
                <w:sz w:val="19"/>
                <w:szCs w:val="19"/>
              </w:rPr>
              <w:t>46</w:t>
            </w:r>
          </w:p>
        </w:tc>
        <w:tc>
          <w:tcPr>
            <w:tcW w:w="1417" w:type="dxa"/>
            <w:tcBorders>
              <w:top w:val="nil"/>
              <w:left w:val="nil"/>
              <w:bottom w:val="nil"/>
              <w:right w:val="nil"/>
            </w:tcBorders>
            <w:shd w:val="clear" w:color="auto" w:fill="auto"/>
            <w:vAlign w:val="bottom"/>
          </w:tcPr>
          <w:p w14:paraId="49A158D3" w14:textId="09227FF1" w:rsidR="0046186C" w:rsidRPr="0046186C" w:rsidRDefault="0046186C" w:rsidP="0046186C">
            <w:pPr>
              <w:contextualSpacing/>
              <w:jc w:val="center"/>
              <w:rPr>
                <w:rFonts w:cs="Arial"/>
                <w:color w:val="000000"/>
                <w:sz w:val="19"/>
                <w:szCs w:val="19"/>
              </w:rPr>
            </w:pPr>
            <w:r w:rsidRPr="0046186C">
              <w:rPr>
                <w:rFonts w:cs="Arial"/>
                <w:sz w:val="19"/>
                <w:szCs w:val="19"/>
              </w:rPr>
              <w:t>131</w:t>
            </w:r>
            <w:r w:rsidR="0028762A">
              <w:rPr>
                <w:rFonts w:cs="Arial"/>
                <w:sz w:val="19"/>
                <w:szCs w:val="19"/>
              </w:rPr>
              <w:t>.</w:t>
            </w:r>
            <w:r w:rsidRPr="0046186C">
              <w:rPr>
                <w:rFonts w:cs="Arial"/>
                <w:sz w:val="19"/>
                <w:szCs w:val="19"/>
              </w:rPr>
              <w:t>6</w:t>
            </w:r>
            <w:r>
              <w:rPr>
                <w:rFonts w:cs="Arial"/>
                <w:sz w:val="19"/>
                <w:szCs w:val="19"/>
              </w:rPr>
              <w:t>6 ± 0</w:t>
            </w:r>
            <w:r w:rsidR="0028762A">
              <w:rPr>
                <w:rFonts w:cs="Arial"/>
                <w:sz w:val="19"/>
                <w:szCs w:val="19"/>
              </w:rPr>
              <w:t>.</w:t>
            </w:r>
            <w:r>
              <w:rPr>
                <w:rFonts w:cs="Arial"/>
                <w:sz w:val="19"/>
                <w:szCs w:val="19"/>
              </w:rPr>
              <w:t>75</w:t>
            </w:r>
          </w:p>
        </w:tc>
        <w:tc>
          <w:tcPr>
            <w:tcW w:w="947" w:type="dxa"/>
            <w:tcBorders>
              <w:top w:val="nil"/>
              <w:left w:val="nil"/>
              <w:bottom w:val="nil"/>
              <w:right w:val="nil"/>
            </w:tcBorders>
          </w:tcPr>
          <w:p w14:paraId="4DD97523" w14:textId="5162BC37" w:rsidR="0046186C" w:rsidRPr="00765B16" w:rsidRDefault="0046186C" w:rsidP="0046186C">
            <w:pPr>
              <w:contextualSpacing/>
              <w:jc w:val="center"/>
              <w:rPr>
                <w:sz w:val="19"/>
                <w:szCs w:val="19"/>
              </w:rPr>
            </w:pPr>
            <w:r w:rsidRPr="00765B16">
              <w:rPr>
                <w:sz w:val="19"/>
                <w:szCs w:val="19"/>
              </w:rPr>
              <w:t>2nd</w:t>
            </w:r>
          </w:p>
        </w:tc>
      </w:tr>
      <w:tr w:rsidR="0046186C" w:rsidRPr="00765B16" w14:paraId="1F493AD7" w14:textId="77777777" w:rsidTr="0065226D">
        <w:trPr>
          <w:trHeight w:val="60"/>
        </w:trPr>
        <w:tc>
          <w:tcPr>
            <w:tcW w:w="993" w:type="dxa"/>
            <w:tcBorders>
              <w:top w:val="nil"/>
              <w:left w:val="nil"/>
              <w:bottom w:val="double" w:sz="4" w:space="0" w:color="auto"/>
              <w:right w:val="nil"/>
            </w:tcBorders>
            <w:vAlign w:val="center"/>
          </w:tcPr>
          <w:p w14:paraId="4D7D9AFB" w14:textId="77777777" w:rsidR="0046186C" w:rsidRPr="00765B16" w:rsidRDefault="0046186C" w:rsidP="0046186C">
            <w:pPr>
              <w:contextualSpacing/>
              <w:rPr>
                <w:sz w:val="19"/>
                <w:szCs w:val="19"/>
              </w:rPr>
            </w:pPr>
          </w:p>
        </w:tc>
        <w:tc>
          <w:tcPr>
            <w:tcW w:w="1984" w:type="dxa"/>
            <w:tcBorders>
              <w:top w:val="nil"/>
              <w:left w:val="nil"/>
              <w:bottom w:val="double" w:sz="4" w:space="0" w:color="auto"/>
              <w:right w:val="nil"/>
            </w:tcBorders>
            <w:vAlign w:val="center"/>
          </w:tcPr>
          <w:p w14:paraId="66AF64AD" w14:textId="77777777" w:rsidR="0046186C" w:rsidRPr="00765B16" w:rsidRDefault="0046186C" w:rsidP="0046186C">
            <w:pPr>
              <w:contextualSpacing/>
              <w:jc w:val="center"/>
              <w:rPr>
                <w:sz w:val="19"/>
                <w:szCs w:val="19"/>
              </w:rPr>
            </w:pPr>
          </w:p>
        </w:tc>
        <w:tc>
          <w:tcPr>
            <w:tcW w:w="1418" w:type="dxa"/>
            <w:tcBorders>
              <w:top w:val="nil"/>
              <w:left w:val="nil"/>
              <w:bottom w:val="nil"/>
              <w:right w:val="nil"/>
            </w:tcBorders>
          </w:tcPr>
          <w:p w14:paraId="71B6245A" w14:textId="7687146E" w:rsidR="0046186C" w:rsidRPr="00765B16" w:rsidRDefault="0046186C" w:rsidP="0046186C">
            <w:pPr>
              <w:contextualSpacing/>
              <w:jc w:val="center"/>
              <w:rPr>
                <w:sz w:val="19"/>
                <w:szCs w:val="19"/>
              </w:rPr>
            </w:pPr>
            <w:r w:rsidRPr="00765B16">
              <w:rPr>
                <w:sz w:val="19"/>
                <w:szCs w:val="19"/>
              </w:rPr>
              <w:t>2000*</w:t>
            </w:r>
          </w:p>
        </w:tc>
        <w:tc>
          <w:tcPr>
            <w:tcW w:w="1275" w:type="dxa"/>
            <w:tcBorders>
              <w:top w:val="nil"/>
              <w:left w:val="nil"/>
              <w:bottom w:val="nil"/>
              <w:right w:val="nil"/>
            </w:tcBorders>
          </w:tcPr>
          <w:p w14:paraId="739D72EC" w14:textId="5284BF17" w:rsidR="0046186C" w:rsidRPr="00765B16" w:rsidRDefault="0046186C" w:rsidP="0046186C">
            <w:pPr>
              <w:contextualSpacing/>
              <w:jc w:val="center"/>
              <w:rPr>
                <w:rFonts w:cs="Arial"/>
                <w:color w:val="000000"/>
                <w:sz w:val="19"/>
                <w:szCs w:val="19"/>
              </w:rPr>
            </w:pPr>
            <w:r w:rsidRPr="00765B16">
              <w:rPr>
                <w:sz w:val="19"/>
                <w:szCs w:val="19"/>
              </w:rPr>
              <w:t>-</w:t>
            </w:r>
          </w:p>
        </w:tc>
        <w:tc>
          <w:tcPr>
            <w:tcW w:w="1418" w:type="dxa"/>
            <w:tcBorders>
              <w:top w:val="nil"/>
              <w:left w:val="nil"/>
              <w:bottom w:val="nil"/>
              <w:right w:val="nil"/>
            </w:tcBorders>
            <w:shd w:val="clear" w:color="auto" w:fill="auto"/>
            <w:vAlign w:val="bottom"/>
          </w:tcPr>
          <w:p w14:paraId="7A4ECD07" w14:textId="6774E861" w:rsidR="0046186C" w:rsidRPr="00765B16" w:rsidRDefault="0046186C" w:rsidP="0046186C">
            <w:pPr>
              <w:contextualSpacing/>
              <w:jc w:val="center"/>
              <w:rPr>
                <w:rFonts w:cs="Arial"/>
                <w:color w:val="000000"/>
                <w:sz w:val="19"/>
                <w:szCs w:val="19"/>
              </w:rPr>
            </w:pPr>
            <w:r>
              <w:rPr>
                <w:rFonts w:cs="Arial"/>
                <w:color w:val="000000"/>
                <w:sz w:val="19"/>
                <w:szCs w:val="19"/>
              </w:rPr>
              <w:t>108</w:t>
            </w:r>
            <w:r w:rsidR="0028762A">
              <w:rPr>
                <w:rFonts w:cs="Arial"/>
                <w:color w:val="000000"/>
                <w:sz w:val="19"/>
                <w:szCs w:val="19"/>
              </w:rPr>
              <w:t>.</w:t>
            </w:r>
            <w:r>
              <w:rPr>
                <w:rFonts w:cs="Arial"/>
                <w:color w:val="000000"/>
                <w:sz w:val="19"/>
                <w:szCs w:val="19"/>
              </w:rPr>
              <w:t>03 ± 0</w:t>
            </w:r>
            <w:r w:rsidR="0028762A">
              <w:rPr>
                <w:rFonts w:cs="Arial"/>
                <w:color w:val="000000"/>
                <w:sz w:val="19"/>
                <w:szCs w:val="19"/>
              </w:rPr>
              <w:t>.</w:t>
            </w:r>
            <w:r>
              <w:rPr>
                <w:rFonts w:cs="Arial"/>
                <w:color w:val="000000"/>
                <w:sz w:val="19"/>
                <w:szCs w:val="19"/>
              </w:rPr>
              <w:t>75</w:t>
            </w:r>
          </w:p>
        </w:tc>
        <w:tc>
          <w:tcPr>
            <w:tcW w:w="1417" w:type="dxa"/>
            <w:tcBorders>
              <w:top w:val="nil"/>
              <w:left w:val="nil"/>
              <w:bottom w:val="nil"/>
              <w:right w:val="nil"/>
            </w:tcBorders>
            <w:shd w:val="clear" w:color="auto" w:fill="auto"/>
            <w:vAlign w:val="bottom"/>
          </w:tcPr>
          <w:p w14:paraId="3C1C8B24" w14:textId="00F46BCE" w:rsidR="0046186C" w:rsidRPr="00765B16" w:rsidRDefault="00F117EA" w:rsidP="0046186C">
            <w:pPr>
              <w:contextualSpacing/>
              <w:jc w:val="center"/>
              <w:rPr>
                <w:rFonts w:cs="Arial"/>
                <w:color w:val="000000"/>
                <w:sz w:val="19"/>
                <w:szCs w:val="19"/>
              </w:rPr>
            </w:pPr>
            <w:r>
              <w:rPr>
                <w:rFonts w:cs="Arial"/>
                <w:color w:val="000000"/>
                <w:sz w:val="19"/>
                <w:szCs w:val="19"/>
              </w:rPr>
              <w:t>145</w:t>
            </w:r>
            <w:r w:rsidR="0028762A">
              <w:rPr>
                <w:rFonts w:cs="Arial"/>
                <w:color w:val="000000"/>
                <w:sz w:val="19"/>
                <w:szCs w:val="19"/>
              </w:rPr>
              <w:t>.</w:t>
            </w:r>
            <w:r>
              <w:rPr>
                <w:rFonts w:cs="Arial"/>
                <w:color w:val="000000"/>
                <w:sz w:val="19"/>
                <w:szCs w:val="19"/>
              </w:rPr>
              <w:t>98 ± 1</w:t>
            </w:r>
            <w:r w:rsidR="0028762A">
              <w:rPr>
                <w:rFonts w:cs="Arial"/>
                <w:color w:val="000000"/>
                <w:sz w:val="19"/>
                <w:szCs w:val="19"/>
              </w:rPr>
              <w:t>.</w:t>
            </w:r>
            <w:r>
              <w:rPr>
                <w:rFonts w:cs="Arial"/>
                <w:color w:val="000000"/>
                <w:sz w:val="19"/>
                <w:szCs w:val="19"/>
              </w:rPr>
              <w:t>89</w:t>
            </w:r>
          </w:p>
        </w:tc>
        <w:tc>
          <w:tcPr>
            <w:tcW w:w="947" w:type="dxa"/>
            <w:tcBorders>
              <w:top w:val="nil"/>
              <w:left w:val="nil"/>
              <w:bottom w:val="nil"/>
              <w:right w:val="nil"/>
            </w:tcBorders>
          </w:tcPr>
          <w:p w14:paraId="2E12B8D3" w14:textId="5B11BA81" w:rsidR="0046186C" w:rsidRPr="00765B16" w:rsidRDefault="0046186C" w:rsidP="0046186C">
            <w:pPr>
              <w:contextualSpacing/>
              <w:jc w:val="center"/>
              <w:rPr>
                <w:sz w:val="19"/>
                <w:szCs w:val="19"/>
              </w:rPr>
            </w:pPr>
            <w:r w:rsidRPr="00765B16">
              <w:rPr>
                <w:sz w:val="19"/>
                <w:szCs w:val="19"/>
              </w:rPr>
              <w:t>1st</w:t>
            </w:r>
          </w:p>
        </w:tc>
      </w:tr>
      <w:tr w:rsidR="0046186C" w:rsidRPr="00765B16" w14:paraId="3413625D" w14:textId="77777777" w:rsidTr="0065226D">
        <w:trPr>
          <w:trHeight w:val="60"/>
        </w:trPr>
        <w:tc>
          <w:tcPr>
            <w:tcW w:w="993" w:type="dxa"/>
            <w:vMerge w:val="restart"/>
            <w:tcBorders>
              <w:top w:val="double" w:sz="4" w:space="0" w:color="auto"/>
              <w:left w:val="nil"/>
              <w:right w:val="nil"/>
            </w:tcBorders>
            <w:vAlign w:val="center"/>
          </w:tcPr>
          <w:p w14:paraId="73D659DA" w14:textId="19599EE2" w:rsidR="0046186C" w:rsidRPr="00765B16" w:rsidRDefault="0046186C" w:rsidP="0046186C">
            <w:pPr>
              <w:contextualSpacing/>
              <w:rPr>
                <w:sz w:val="19"/>
                <w:szCs w:val="19"/>
              </w:rPr>
            </w:pPr>
            <w:r>
              <w:rPr>
                <w:sz w:val="19"/>
                <w:szCs w:val="19"/>
              </w:rPr>
              <w:t>PP</w:t>
            </w:r>
          </w:p>
        </w:tc>
        <w:tc>
          <w:tcPr>
            <w:tcW w:w="1984" w:type="dxa"/>
            <w:tcBorders>
              <w:top w:val="double" w:sz="4" w:space="0" w:color="auto"/>
              <w:left w:val="nil"/>
              <w:bottom w:val="dashed" w:sz="4" w:space="0" w:color="auto"/>
              <w:right w:val="nil"/>
            </w:tcBorders>
          </w:tcPr>
          <w:p w14:paraId="0141F17E" w14:textId="77777777" w:rsidR="0046186C" w:rsidRPr="00765B16" w:rsidRDefault="0046186C" w:rsidP="0046186C">
            <w:pPr>
              <w:contextualSpacing/>
              <w:jc w:val="center"/>
              <w:rPr>
                <w:sz w:val="19"/>
                <w:szCs w:val="19"/>
              </w:rPr>
            </w:pPr>
            <w:proofErr w:type="spellStart"/>
            <w:r w:rsidRPr="00765B16">
              <w:rPr>
                <w:sz w:val="19"/>
                <w:szCs w:val="19"/>
              </w:rPr>
              <w:t>pristine</w:t>
            </w:r>
            <w:proofErr w:type="spellEnd"/>
          </w:p>
        </w:tc>
        <w:tc>
          <w:tcPr>
            <w:tcW w:w="1418" w:type="dxa"/>
            <w:tcBorders>
              <w:top w:val="double" w:sz="4" w:space="0" w:color="auto"/>
              <w:left w:val="nil"/>
              <w:bottom w:val="dashed" w:sz="4" w:space="0" w:color="auto"/>
              <w:right w:val="nil"/>
            </w:tcBorders>
            <w:vAlign w:val="center"/>
          </w:tcPr>
          <w:p w14:paraId="59DA1476" w14:textId="77777777" w:rsidR="0046186C" w:rsidRPr="00765B16" w:rsidRDefault="0046186C" w:rsidP="0046186C">
            <w:pPr>
              <w:contextualSpacing/>
              <w:jc w:val="center"/>
              <w:rPr>
                <w:sz w:val="19"/>
                <w:szCs w:val="19"/>
              </w:rPr>
            </w:pPr>
            <w:r w:rsidRPr="00765B16">
              <w:rPr>
                <w:sz w:val="19"/>
                <w:szCs w:val="19"/>
              </w:rPr>
              <w:t>0</w:t>
            </w:r>
          </w:p>
        </w:tc>
        <w:tc>
          <w:tcPr>
            <w:tcW w:w="1275" w:type="dxa"/>
            <w:tcBorders>
              <w:top w:val="double" w:sz="4" w:space="0" w:color="auto"/>
              <w:left w:val="nil"/>
              <w:bottom w:val="dashed" w:sz="4" w:space="0" w:color="auto"/>
              <w:right w:val="nil"/>
            </w:tcBorders>
          </w:tcPr>
          <w:p w14:paraId="1E4FDAB9" w14:textId="1038CF03" w:rsidR="0046186C" w:rsidRPr="00765B16" w:rsidRDefault="0046186C" w:rsidP="0046186C">
            <w:pPr>
              <w:contextualSpacing/>
              <w:jc w:val="center"/>
              <w:rPr>
                <w:rFonts w:cs="Arial"/>
                <w:color w:val="000000"/>
                <w:sz w:val="19"/>
                <w:szCs w:val="19"/>
              </w:rPr>
            </w:pPr>
            <w:r w:rsidRPr="00765B16">
              <w:rPr>
                <w:rFonts w:cs="Arial"/>
                <w:color w:val="000000"/>
                <w:sz w:val="19"/>
                <w:szCs w:val="19"/>
              </w:rPr>
              <w:t>-</w:t>
            </w:r>
          </w:p>
        </w:tc>
        <w:tc>
          <w:tcPr>
            <w:tcW w:w="1418" w:type="dxa"/>
            <w:tcBorders>
              <w:top w:val="double" w:sz="4" w:space="0" w:color="auto"/>
              <w:left w:val="nil"/>
              <w:bottom w:val="dashed" w:sz="4" w:space="0" w:color="auto"/>
              <w:right w:val="nil"/>
            </w:tcBorders>
            <w:shd w:val="clear" w:color="auto" w:fill="auto"/>
            <w:vAlign w:val="bottom"/>
          </w:tcPr>
          <w:p w14:paraId="7886A0B4" w14:textId="41E19508" w:rsidR="0046186C" w:rsidRPr="00765B16" w:rsidRDefault="00464EC4" w:rsidP="0046186C">
            <w:pPr>
              <w:contextualSpacing/>
              <w:jc w:val="center"/>
              <w:rPr>
                <w:sz w:val="19"/>
                <w:szCs w:val="19"/>
              </w:rPr>
            </w:pPr>
            <w:r>
              <w:rPr>
                <w:sz w:val="19"/>
                <w:szCs w:val="19"/>
              </w:rPr>
              <w:t xml:space="preserve">164.01 </w:t>
            </w:r>
            <w:r>
              <w:rPr>
                <w:rFonts w:cs="Arial"/>
                <w:sz w:val="19"/>
                <w:szCs w:val="19"/>
              </w:rPr>
              <w:t>±</w:t>
            </w:r>
            <w:r>
              <w:rPr>
                <w:sz w:val="19"/>
                <w:szCs w:val="19"/>
              </w:rPr>
              <w:t xml:space="preserve"> 0.15</w:t>
            </w:r>
          </w:p>
        </w:tc>
        <w:tc>
          <w:tcPr>
            <w:tcW w:w="1417" w:type="dxa"/>
            <w:tcBorders>
              <w:top w:val="double" w:sz="4" w:space="0" w:color="auto"/>
              <w:left w:val="nil"/>
              <w:bottom w:val="dashed" w:sz="4" w:space="0" w:color="auto"/>
              <w:right w:val="nil"/>
            </w:tcBorders>
            <w:shd w:val="clear" w:color="auto" w:fill="auto"/>
            <w:vAlign w:val="bottom"/>
          </w:tcPr>
          <w:p w14:paraId="5FD00DC1" w14:textId="3D91BF27" w:rsidR="0046186C" w:rsidRPr="00765B16" w:rsidRDefault="00464EC4" w:rsidP="0046186C">
            <w:pPr>
              <w:contextualSpacing/>
              <w:jc w:val="center"/>
              <w:rPr>
                <w:sz w:val="19"/>
                <w:szCs w:val="19"/>
              </w:rPr>
            </w:pPr>
            <w:r>
              <w:rPr>
                <w:sz w:val="19"/>
                <w:szCs w:val="19"/>
              </w:rPr>
              <w:t xml:space="preserve">83.49 </w:t>
            </w:r>
            <w:r>
              <w:rPr>
                <w:rFonts w:cs="Arial"/>
                <w:sz w:val="19"/>
                <w:szCs w:val="19"/>
              </w:rPr>
              <w:t>±</w:t>
            </w:r>
            <w:r>
              <w:rPr>
                <w:sz w:val="19"/>
                <w:szCs w:val="19"/>
              </w:rPr>
              <w:t xml:space="preserve"> 1.42</w:t>
            </w:r>
          </w:p>
        </w:tc>
        <w:tc>
          <w:tcPr>
            <w:tcW w:w="947" w:type="dxa"/>
            <w:tcBorders>
              <w:top w:val="double" w:sz="4" w:space="0" w:color="auto"/>
              <w:left w:val="nil"/>
              <w:bottom w:val="dashed" w:sz="4" w:space="0" w:color="auto"/>
              <w:right w:val="nil"/>
            </w:tcBorders>
          </w:tcPr>
          <w:p w14:paraId="4BAC8266" w14:textId="77777777" w:rsidR="0046186C" w:rsidRPr="00765B16" w:rsidRDefault="0046186C" w:rsidP="0046186C">
            <w:pPr>
              <w:contextualSpacing/>
              <w:jc w:val="center"/>
              <w:rPr>
                <w:sz w:val="19"/>
                <w:szCs w:val="19"/>
              </w:rPr>
            </w:pPr>
            <w:r w:rsidRPr="00765B16">
              <w:rPr>
                <w:sz w:val="19"/>
                <w:szCs w:val="19"/>
              </w:rPr>
              <w:t>2nd</w:t>
            </w:r>
          </w:p>
        </w:tc>
      </w:tr>
      <w:tr w:rsidR="00464EC4" w:rsidRPr="00765B16" w14:paraId="7DB3EFAF" w14:textId="77777777" w:rsidTr="0065226D">
        <w:trPr>
          <w:trHeight w:val="60"/>
        </w:trPr>
        <w:tc>
          <w:tcPr>
            <w:tcW w:w="993" w:type="dxa"/>
            <w:vMerge/>
            <w:tcBorders>
              <w:left w:val="nil"/>
              <w:right w:val="nil"/>
            </w:tcBorders>
            <w:vAlign w:val="center"/>
          </w:tcPr>
          <w:p w14:paraId="66B1656C" w14:textId="77777777" w:rsidR="00464EC4" w:rsidRPr="00765B16" w:rsidRDefault="00464EC4" w:rsidP="00464EC4">
            <w:pPr>
              <w:contextualSpacing/>
              <w:rPr>
                <w:sz w:val="19"/>
                <w:szCs w:val="19"/>
              </w:rPr>
            </w:pPr>
          </w:p>
        </w:tc>
        <w:tc>
          <w:tcPr>
            <w:tcW w:w="1984" w:type="dxa"/>
            <w:vMerge w:val="restart"/>
            <w:tcBorders>
              <w:top w:val="dashed" w:sz="4" w:space="0" w:color="auto"/>
              <w:left w:val="nil"/>
              <w:right w:val="nil"/>
            </w:tcBorders>
            <w:vAlign w:val="center"/>
          </w:tcPr>
          <w:p w14:paraId="3E8CBFB2" w14:textId="77777777" w:rsidR="00464EC4" w:rsidRPr="00765B16" w:rsidRDefault="00464EC4" w:rsidP="00464EC4">
            <w:pPr>
              <w:contextualSpacing/>
              <w:jc w:val="center"/>
              <w:rPr>
                <w:sz w:val="19"/>
                <w:szCs w:val="19"/>
              </w:rPr>
            </w:pPr>
            <w:r w:rsidRPr="00765B16">
              <w:rPr>
                <w:sz w:val="19"/>
                <w:szCs w:val="19"/>
              </w:rPr>
              <w:t>Kalahari</w:t>
            </w:r>
          </w:p>
        </w:tc>
        <w:tc>
          <w:tcPr>
            <w:tcW w:w="1418" w:type="dxa"/>
            <w:tcBorders>
              <w:top w:val="dashed" w:sz="4" w:space="0" w:color="auto"/>
              <w:left w:val="nil"/>
              <w:bottom w:val="nil"/>
              <w:right w:val="nil"/>
            </w:tcBorders>
            <w:vAlign w:val="center"/>
          </w:tcPr>
          <w:p w14:paraId="38A2D2E0" w14:textId="77777777" w:rsidR="00464EC4" w:rsidRPr="00765B16" w:rsidRDefault="00464EC4" w:rsidP="00464EC4">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tcPr>
          <w:p w14:paraId="5980B297" w14:textId="01C6F82B"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3950352E" w14:textId="7ABBEFCC" w:rsidR="00464EC4" w:rsidRPr="00464EC4" w:rsidRDefault="00464EC4" w:rsidP="00464EC4">
            <w:pPr>
              <w:contextualSpacing/>
              <w:jc w:val="center"/>
              <w:rPr>
                <w:sz w:val="19"/>
                <w:szCs w:val="19"/>
              </w:rPr>
            </w:pPr>
            <w:r w:rsidRPr="00464EC4">
              <w:rPr>
                <w:rFonts w:cs="Arial"/>
                <w:sz w:val="19"/>
                <w:szCs w:val="19"/>
              </w:rPr>
              <w:t>162</w:t>
            </w:r>
            <w:r>
              <w:rPr>
                <w:rFonts w:cs="Arial"/>
                <w:sz w:val="19"/>
                <w:szCs w:val="19"/>
              </w:rPr>
              <w:t>.</w:t>
            </w:r>
            <w:r w:rsidRPr="00464EC4">
              <w:rPr>
                <w:rFonts w:cs="Arial"/>
                <w:sz w:val="19"/>
                <w:szCs w:val="19"/>
              </w:rPr>
              <w:t>9</w:t>
            </w:r>
            <w:r>
              <w:rPr>
                <w:rFonts w:cs="Arial"/>
                <w:sz w:val="19"/>
                <w:szCs w:val="19"/>
              </w:rPr>
              <w:t>4 ± 0.34</w:t>
            </w:r>
          </w:p>
        </w:tc>
        <w:tc>
          <w:tcPr>
            <w:tcW w:w="1417" w:type="dxa"/>
            <w:tcBorders>
              <w:top w:val="nil"/>
              <w:left w:val="nil"/>
              <w:bottom w:val="nil"/>
              <w:right w:val="nil"/>
            </w:tcBorders>
            <w:shd w:val="clear" w:color="auto" w:fill="auto"/>
            <w:vAlign w:val="bottom"/>
          </w:tcPr>
          <w:p w14:paraId="5514F5E2" w14:textId="10D2A6D6" w:rsidR="00464EC4" w:rsidRPr="00464EC4" w:rsidRDefault="00464EC4" w:rsidP="00464EC4">
            <w:pPr>
              <w:contextualSpacing/>
              <w:jc w:val="center"/>
              <w:rPr>
                <w:sz w:val="19"/>
                <w:szCs w:val="19"/>
              </w:rPr>
            </w:pPr>
            <w:r w:rsidRPr="00464EC4">
              <w:rPr>
                <w:rFonts w:cs="Arial"/>
                <w:sz w:val="19"/>
                <w:szCs w:val="19"/>
              </w:rPr>
              <w:t>81</w:t>
            </w:r>
            <w:r>
              <w:rPr>
                <w:rFonts w:cs="Arial"/>
                <w:sz w:val="19"/>
                <w:szCs w:val="19"/>
              </w:rPr>
              <w:t>.</w:t>
            </w:r>
            <w:r w:rsidRPr="00464EC4">
              <w:rPr>
                <w:rFonts w:cs="Arial"/>
                <w:sz w:val="19"/>
                <w:szCs w:val="19"/>
              </w:rPr>
              <w:t>7</w:t>
            </w:r>
            <w:r>
              <w:rPr>
                <w:rFonts w:cs="Arial"/>
                <w:sz w:val="19"/>
                <w:szCs w:val="19"/>
              </w:rPr>
              <w:t>3</w:t>
            </w:r>
            <w:r w:rsidR="0070559B">
              <w:rPr>
                <w:rFonts w:cs="Arial"/>
                <w:sz w:val="19"/>
                <w:szCs w:val="19"/>
              </w:rPr>
              <w:t xml:space="preserve"> ± 2.26</w:t>
            </w:r>
          </w:p>
        </w:tc>
        <w:tc>
          <w:tcPr>
            <w:tcW w:w="947" w:type="dxa"/>
            <w:tcBorders>
              <w:top w:val="dashed" w:sz="4" w:space="0" w:color="auto"/>
              <w:left w:val="nil"/>
              <w:bottom w:val="nil"/>
              <w:right w:val="nil"/>
            </w:tcBorders>
          </w:tcPr>
          <w:p w14:paraId="2029C694" w14:textId="19C02B29" w:rsidR="00464EC4" w:rsidRPr="00765B16" w:rsidRDefault="00464EC4" w:rsidP="00464EC4">
            <w:pPr>
              <w:contextualSpacing/>
              <w:jc w:val="center"/>
              <w:rPr>
                <w:sz w:val="19"/>
                <w:szCs w:val="19"/>
              </w:rPr>
            </w:pPr>
            <w:r w:rsidRPr="00765B16">
              <w:rPr>
                <w:sz w:val="19"/>
                <w:szCs w:val="19"/>
              </w:rPr>
              <w:t>2nd</w:t>
            </w:r>
          </w:p>
        </w:tc>
      </w:tr>
      <w:tr w:rsidR="00464EC4" w:rsidRPr="00765B16" w14:paraId="3A261BF0" w14:textId="77777777" w:rsidTr="0065226D">
        <w:trPr>
          <w:trHeight w:val="60"/>
        </w:trPr>
        <w:tc>
          <w:tcPr>
            <w:tcW w:w="993" w:type="dxa"/>
            <w:vMerge/>
            <w:tcBorders>
              <w:left w:val="nil"/>
              <w:right w:val="nil"/>
            </w:tcBorders>
            <w:vAlign w:val="center"/>
          </w:tcPr>
          <w:p w14:paraId="7AFEF732" w14:textId="77777777" w:rsidR="00464EC4" w:rsidRPr="00765B16" w:rsidRDefault="00464EC4" w:rsidP="00464EC4">
            <w:pPr>
              <w:contextualSpacing/>
              <w:rPr>
                <w:sz w:val="19"/>
                <w:szCs w:val="19"/>
              </w:rPr>
            </w:pPr>
          </w:p>
        </w:tc>
        <w:tc>
          <w:tcPr>
            <w:tcW w:w="1984" w:type="dxa"/>
            <w:vMerge/>
            <w:tcBorders>
              <w:left w:val="nil"/>
              <w:right w:val="nil"/>
            </w:tcBorders>
            <w:vAlign w:val="center"/>
          </w:tcPr>
          <w:p w14:paraId="225E254A" w14:textId="77777777" w:rsidR="00464EC4" w:rsidRPr="00765B16" w:rsidRDefault="00464EC4" w:rsidP="00464EC4">
            <w:pPr>
              <w:contextualSpacing/>
              <w:jc w:val="center"/>
              <w:rPr>
                <w:sz w:val="19"/>
                <w:szCs w:val="19"/>
              </w:rPr>
            </w:pPr>
          </w:p>
        </w:tc>
        <w:tc>
          <w:tcPr>
            <w:tcW w:w="1418" w:type="dxa"/>
            <w:tcBorders>
              <w:top w:val="nil"/>
              <w:left w:val="nil"/>
              <w:bottom w:val="nil"/>
              <w:right w:val="nil"/>
            </w:tcBorders>
            <w:vAlign w:val="center"/>
          </w:tcPr>
          <w:p w14:paraId="10C93F8F" w14:textId="77777777" w:rsidR="00464EC4" w:rsidRPr="00765B16" w:rsidRDefault="00464EC4" w:rsidP="00464EC4">
            <w:pPr>
              <w:contextualSpacing/>
              <w:jc w:val="center"/>
              <w:rPr>
                <w:sz w:val="19"/>
                <w:szCs w:val="19"/>
              </w:rPr>
            </w:pPr>
            <w:r w:rsidRPr="00765B16">
              <w:rPr>
                <w:sz w:val="19"/>
                <w:szCs w:val="19"/>
              </w:rPr>
              <w:t>1500</w:t>
            </w:r>
          </w:p>
        </w:tc>
        <w:tc>
          <w:tcPr>
            <w:tcW w:w="1275" w:type="dxa"/>
            <w:tcBorders>
              <w:top w:val="nil"/>
              <w:left w:val="nil"/>
              <w:bottom w:val="nil"/>
              <w:right w:val="nil"/>
            </w:tcBorders>
          </w:tcPr>
          <w:p w14:paraId="139802DB" w14:textId="1CEA61B4"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49B23DFC" w14:textId="5F4FF1FA" w:rsidR="00464EC4" w:rsidRPr="00464EC4" w:rsidRDefault="00464EC4" w:rsidP="00464EC4">
            <w:pPr>
              <w:contextualSpacing/>
              <w:jc w:val="center"/>
              <w:rPr>
                <w:rFonts w:cs="Arial"/>
                <w:color w:val="000000"/>
                <w:sz w:val="19"/>
                <w:szCs w:val="19"/>
              </w:rPr>
            </w:pPr>
            <w:r w:rsidRPr="00464EC4">
              <w:rPr>
                <w:rFonts w:cs="Arial"/>
                <w:sz w:val="19"/>
                <w:szCs w:val="19"/>
              </w:rPr>
              <w:t>162</w:t>
            </w:r>
            <w:r>
              <w:rPr>
                <w:rFonts w:cs="Arial"/>
                <w:sz w:val="19"/>
                <w:szCs w:val="19"/>
              </w:rPr>
              <w:t>.</w:t>
            </w:r>
            <w:r w:rsidRPr="00464EC4">
              <w:rPr>
                <w:rFonts w:cs="Arial"/>
                <w:sz w:val="19"/>
                <w:szCs w:val="19"/>
              </w:rPr>
              <w:t>65</w:t>
            </w:r>
            <w:r>
              <w:rPr>
                <w:rFonts w:cs="Arial"/>
                <w:sz w:val="19"/>
                <w:szCs w:val="19"/>
              </w:rPr>
              <w:t xml:space="preserve"> ± 0.18</w:t>
            </w:r>
          </w:p>
        </w:tc>
        <w:tc>
          <w:tcPr>
            <w:tcW w:w="1417" w:type="dxa"/>
            <w:tcBorders>
              <w:top w:val="nil"/>
              <w:left w:val="nil"/>
              <w:bottom w:val="nil"/>
              <w:right w:val="nil"/>
            </w:tcBorders>
            <w:shd w:val="clear" w:color="auto" w:fill="auto"/>
            <w:vAlign w:val="bottom"/>
          </w:tcPr>
          <w:p w14:paraId="5600CFC0" w14:textId="1A9D39CD" w:rsidR="00464EC4" w:rsidRPr="00464EC4" w:rsidRDefault="00464EC4" w:rsidP="00464EC4">
            <w:pPr>
              <w:contextualSpacing/>
              <w:jc w:val="center"/>
              <w:rPr>
                <w:rFonts w:cs="Arial"/>
                <w:color w:val="000000"/>
                <w:sz w:val="19"/>
                <w:szCs w:val="19"/>
              </w:rPr>
            </w:pPr>
            <w:r w:rsidRPr="00464EC4">
              <w:rPr>
                <w:rFonts w:cs="Arial"/>
                <w:sz w:val="19"/>
                <w:szCs w:val="19"/>
              </w:rPr>
              <w:t>78</w:t>
            </w:r>
            <w:r>
              <w:rPr>
                <w:rFonts w:cs="Arial"/>
                <w:sz w:val="19"/>
                <w:szCs w:val="19"/>
              </w:rPr>
              <w:t>.</w:t>
            </w:r>
            <w:r w:rsidRPr="00464EC4">
              <w:rPr>
                <w:rFonts w:cs="Arial"/>
                <w:sz w:val="19"/>
                <w:szCs w:val="19"/>
              </w:rPr>
              <w:t>89</w:t>
            </w:r>
          </w:p>
        </w:tc>
        <w:tc>
          <w:tcPr>
            <w:tcW w:w="947" w:type="dxa"/>
            <w:tcBorders>
              <w:top w:val="nil"/>
              <w:left w:val="nil"/>
              <w:bottom w:val="nil"/>
              <w:right w:val="nil"/>
            </w:tcBorders>
          </w:tcPr>
          <w:p w14:paraId="782EE578" w14:textId="7C448BD3" w:rsidR="00464EC4" w:rsidRPr="00765B16" w:rsidRDefault="00464EC4" w:rsidP="00464EC4">
            <w:pPr>
              <w:contextualSpacing/>
              <w:jc w:val="center"/>
              <w:rPr>
                <w:sz w:val="19"/>
                <w:szCs w:val="19"/>
              </w:rPr>
            </w:pPr>
            <w:r w:rsidRPr="00765B16">
              <w:rPr>
                <w:sz w:val="19"/>
                <w:szCs w:val="19"/>
              </w:rPr>
              <w:t>2nd</w:t>
            </w:r>
          </w:p>
        </w:tc>
      </w:tr>
      <w:tr w:rsidR="00464EC4" w:rsidRPr="00765B16" w14:paraId="7C929048" w14:textId="77777777" w:rsidTr="0065226D">
        <w:trPr>
          <w:trHeight w:val="60"/>
        </w:trPr>
        <w:tc>
          <w:tcPr>
            <w:tcW w:w="993" w:type="dxa"/>
            <w:vMerge/>
            <w:tcBorders>
              <w:left w:val="nil"/>
              <w:right w:val="nil"/>
            </w:tcBorders>
            <w:vAlign w:val="center"/>
          </w:tcPr>
          <w:p w14:paraId="153AD51C" w14:textId="77777777" w:rsidR="00464EC4" w:rsidRPr="00765B16" w:rsidRDefault="00464EC4" w:rsidP="00464EC4">
            <w:pPr>
              <w:contextualSpacing/>
              <w:rPr>
                <w:sz w:val="19"/>
                <w:szCs w:val="19"/>
              </w:rPr>
            </w:pPr>
          </w:p>
        </w:tc>
        <w:tc>
          <w:tcPr>
            <w:tcW w:w="1984" w:type="dxa"/>
            <w:vMerge/>
            <w:tcBorders>
              <w:left w:val="nil"/>
              <w:right w:val="nil"/>
            </w:tcBorders>
            <w:vAlign w:val="center"/>
          </w:tcPr>
          <w:p w14:paraId="0D0E61DA" w14:textId="77777777" w:rsidR="00464EC4" w:rsidRPr="00765B16" w:rsidRDefault="00464EC4" w:rsidP="00464EC4">
            <w:pPr>
              <w:contextualSpacing/>
              <w:jc w:val="center"/>
              <w:rPr>
                <w:sz w:val="19"/>
                <w:szCs w:val="19"/>
              </w:rPr>
            </w:pPr>
          </w:p>
        </w:tc>
        <w:tc>
          <w:tcPr>
            <w:tcW w:w="1418" w:type="dxa"/>
            <w:tcBorders>
              <w:top w:val="nil"/>
              <w:left w:val="nil"/>
              <w:bottom w:val="nil"/>
              <w:right w:val="nil"/>
            </w:tcBorders>
            <w:vAlign w:val="center"/>
          </w:tcPr>
          <w:p w14:paraId="7BCC9107" w14:textId="56047666" w:rsidR="00464EC4" w:rsidRPr="00765B16" w:rsidRDefault="00464EC4" w:rsidP="00464EC4">
            <w:pPr>
              <w:contextualSpacing/>
              <w:jc w:val="center"/>
              <w:rPr>
                <w:sz w:val="19"/>
                <w:szCs w:val="19"/>
              </w:rPr>
            </w:pPr>
            <w:r w:rsidRPr="00765B16">
              <w:rPr>
                <w:sz w:val="19"/>
                <w:szCs w:val="19"/>
              </w:rPr>
              <w:t>2000</w:t>
            </w:r>
          </w:p>
        </w:tc>
        <w:tc>
          <w:tcPr>
            <w:tcW w:w="1275" w:type="dxa"/>
            <w:tcBorders>
              <w:top w:val="nil"/>
              <w:left w:val="nil"/>
              <w:bottom w:val="nil"/>
              <w:right w:val="nil"/>
            </w:tcBorders>
          </w:tcPr>
          <w:p w14:paraId="71E4B985" w14:textId="7C40B319"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6EAE0672" w14:textId="25BCB023" w:rsidR="00464EC4" w:rsidRPr="00464EC4" w:rsidRDefault="00464EC4" w:rsidP="00464EC4">
            <w:pPr>
              <w:contextualSpacing/>
              <w:jc w:val="center"/>
              <w:rPr>
                <w:rFonts w:cs="Arial"/>
                <w:color w:val="000000"/>
                <w:sz w:val="19"/>
                <w:szCs w:val="19"/>
              </w:rPr>
            </w:pPr>
            <w:r w:rsidRPr="00464EC4">
              <w:rPr>
                <w:rFonts w:cs="Arial"/>
                <w:sz w:val="19"/>
                <w:szCs w:val="19"/>
              </w:rPr>
              <w:t>162</w:t>
            </w:r>
            <w:r>
              <w:rPr>
                <w:rFonts w:cs="Arial"/>
                <w:sz w:val="19"/>
                <w:szCs w:val="19"/>
              </w:rPr>
              <w:t>.</w:t>
            </w:r>
            <w:r w:rsidRPr="00464EC4">
              <w:rPr>
                <w:rFonts w:cs="Arial"/>
                <w:sz w:val="19"/>
                <w:szCs w:val="19"/>
              </w:rPr>
              <w:t>23</w:t>
            </w:r>
            <w:r>
              <w:rPr>
                <w:rFonts w:cs="Arial"/>
                <w:sz w:val="19"/>
                <w:szCs w:val="19"/>
              </w:rPr>
              <w:t xml:space="preserve"> ± 0.25</w:t>
            </w:r>
          </w:p>
        </w:tc>
        <w:tc>
          <w:tcPr>
            <w:tcW w:w="1417" w:type="dxa"/>
            <w:tcBorders>
              <w:top w:val="nil"/>
              <w:left w:val="nil"/>
              <w:bottom w:val="nil"/>
              <w:right w:val="nil"/>
            </w:tcBorders>
            <w:shd w:val="clear" w:color="auto" w:fill="auto"/>
            <w:vAlign w:val="bottom"/>
          </w:tcPr>
          <w:p w14:paraId="253A293E" w14:textId="47F82518" w:rsidR="00464EC4" w:rsidRPr="00464EC4" w:rsidRDefault="00464EC4" w:rsidP="00464EC4">
            <w:pPr>
              <w:contextualSpacing/>
              <w:jc w:val="center"/>
              <w:rPr>
                <w:rFonts w:cs="Arial"/>
                <w:color w:val="000000"/>
                <w:sz w:val="19"/>
                <w:szCs w:val="19"/>
              </w:rPr>
            </w:pPr>
            <w:r w:rsidRPr="00464EC4">
              <w:rPr>
                <w:rFonts w:cs="Arial"/>
                <w:sz w:val="19"/>
                <w:szCs w:val="19"/>
              </w:rPr>
              <w:t>79</w:t>
            </w:r>
            <w:r>
              <w:rPr>
                <w:rFonts w:cs="Arial"/>
                <w:sz w:val="19"/>
                <w:szCs w:val="19"/>
              </w:rPr>
              <w:t>.</w:t>
            </w:r>
            <w:r w:rsidRPr="00464EC4">
              <w:rPr>
                <w:rFonts w:cs="Arial"/>
                <w:sz w:val="19"/>
                <w:szCs w:val="19"/>
              </w:rPr>
              <w:t>35</w:t>
            </w:r>
            <w:r w:rsidR="0070559B">
              <w:rPr>
                <w:rFonts w:cs="Arial"/>
                <w:sz w:val="19"/>
                <w:szCs w:val="19"/>
              </w:rPr>
              <w:t xml:space="preserve"> ± 1.05</w:t>
            </w:r>
          </w:p>
        </w:tc>
        <w:tc>
          <w:tcPr>
            <w:tcW w:w="947" w:type="dxa"/>
            <w:tcBorders>
              <w:top w:val="nil"/>
              <w:left w:val="nil"/>
              <w:bottom w:val="nil"/>
              <w:right w:val="nil"/>
            </w:tcBorders>
          </w:tcPr>
          <w:p w14:paraId="434D03AB" w14:textId="6CB505E0" w:rsidR="00464EC4" w:rsidRPr="00765B16" w:rsidRDefault="00464EC4" w:rsidP="00464EC4">
            <w:pPr>
              <w:contextualSpacing/>
              <w:jc w:val="center"/>
              <w:rPr>
                <w:sz w:val="19"/>
                <w:szCs w:val="19"/>
              </w:rPr>
            </w:pPr>
            <w:r w:rsidRPr="00765B16">
              <w:rPr>
                <w:sz w:val="19"/>
                <w:szCs w:val="19"/>
              </w:rPr>
              <w:t>2nd</w:t>
            </w:r>
          </w:p>
        </w:tc>
      </w:tr>
      <w:tr w:rsidR="00464EC4" w:rsidRPr="00765B16" w14:paraId="293E720F" w14:textId="77777777" w:rsidTr="0065226D">
        <w:trPr>
          <w:trHeight w:val="60"/>
        </w:trPr>
        <w:tc>
          <w:tcPr>
            <w:tcW w:w="993" w:type="dxa"/>
            <w:vMerge/>
            <w:tcBorders>
              <w:left w:val="nil"/>
              <w:right w:val="nil"/>
            </w:tcBorders>
            <w:vAlign w:val="center"/>
          </w:tcPr>
          <w:p w14:paraId="630A9D07" w14:textId="77777777" w:rsidR="00464EC4" w:rsidRPr="00765B16" w:rsidRDefault="00464EC4" w:rsidP="00464EC4">
            <w:pPr>
              <w:contextualSpacing/>
              <w:rPr>
                <w:sz w:val="19"/>
                <w:szCs w:val="19"/>
              </w:rPr>
            </w:pPr>
          </w:p>
        </w:tc>
        <w:tc>
          <w:tcPr>
            <w:tcW w:w="1984" w:type="dxa"/>
            <w:vMerge/>
            <w:tcBorders>
              <w:left w:val="nil"/>
              <w:bottom w:val="dashed" w:sz="4" w:space="0" w:color="auto"/>
              <w:right w:val="nil"/>
            </w:tcBorders>
            <w:vAlign w:val="center"/>
          </w:tcPr>
          <w:p w14:paraId="29370364" w14:textId="77777777" w:rsidR="00464EC4" w:rsidRPr="00765B16" w:rsidRDefault="00464EC4" w:rsidP="00464EC4">
            <w:pPr>
              <w:contextualSpacing/>
              <w:jc w:val="center"/>
              <w:rPr>
                <w:sz w:val="19"/>
                <w:szCs w:val="19"/>
              </w:rPr>
            </w:pPr>
          </w:p>
        </w:tc>
        <w:tc>
          <w:tcPr>
            <w:tcW w:w="1418" w:type="dxa"/>
            <w:tcBorders>
              <w:top w:val="nil"/>
              <w:left w:val="nil"/>
              <w:bottom w:val="dashed" w:sz="4" w:space="0" w:color="auto"/>
              <w:right w:val="nil"/>
            </w:tcBorders>
            <w:vAlign w:val="center"/>
          </w:tcPr>
          <w:p w14:paraId="3E89D1BE" w14:textId="043EFDC0" w:rsidR="00464EC4" w:rsidRPr="00765B16" w:rsidRDefault="00464EC4" w:rsidP="00464EC4">
            <w:pPr>
              <w:contextualSpacing/>
              <w:jc w:val="center"/>
              <w:rPr>
                <w:sz w:val="19"/>
                <w:szCs w:val="19"/>
              </w:rPr>
            </w:pPr>
            <w:r w:rsidRPr="00765B16">
              <w:rPr>
                <w:sz w:val="19"/>
                <w:szCs w:val="19"/>
              </w:rPr>
              <w:t>2000*</w:t>
            </w:r>
          </w:p>
        </w:tc>
        <w:tc>
          <w:tcPr>
            <w:tcW w:w="1275" w:type="dxa"/>
            <w:tcBorders>
              <w:top w:val="nil"/>
              <w:left w:val="nil"/>
              <w:bottom w:val="dashed" w:sz="4" w:space="0" w:color="auto"/>
              <w:right w:val="nil"/>
            </w:tcBorders>
          </w:tcPr>
          <w:p w14:paraId="48404BA0" w14:textId="4A10ABFF"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dashed" w:sz="4" w:space="0" w:color="auto"/>
              <w:right w:val="nil"/>
            </w:tcBorders>
            <w:shd w:val="clear" w:color="auto" w:fill="auto"/>
            <w:vAlign w:val="bottom"/>
          </w:tcPr>
          <w:p w14:paraId="65A21EA7" w14:textId="487A0D77" w:rsidR="00464EC4" w:rsidRPr="00464EC4" w:rsidRDefault="00300433" w:rsidP="00464EC4">
            <w:pPr>
              <w:contextualSpacing/>
              <w:jc w:val="center"/>
              <w:rPr>
                <w:rFonts w:cs="Arial"/>
                <w:color w:val="000000"/>
                <w:sz w:val="19"/>
                <w:szCs w:val="19"/>
              </w:rPr>
            </w:pPr>
            <w:r>
              <w:rPr>
                <w:rFonts w:cs="Arial"/>
                <w:color w:val="000000"/>
                <w:sz w:val="19"/>
                <w:szCs w:val="19"/>
              </w:rPr>
              <w:t>165.91 ± 0.1</w:t>
            </w:r>
          </w:p>
        </w:tc>
        <w:tc>
          <w:tcPr>
            <w:tcW w:w="1417" w:type="dxa"/>
            <w:tcBorders>
              <w:top w:val="nil"/>
              <w:left w:val="nil"/>
              <w:bottom w:val="dashed" w:sz="4" w:space="0" w:color="auto"/>
              <w:right w:val="nil"/>
            </w:tcBorders>
            <w:shd w:val="clear" w:color="auto" w:fill="auto"/>
            <w:vAlign w:val="bottom"/>
          </w:tcPr>
          <w:p w14:paraId="177ECB3B" w14:textId="49CE9AEF" w:rsidR="00464EC4" w:rsidRPr="00464EC4" w:rsidRDefault="00300433" w:rsidP="00464EC4">
            <w:pPr>
              <w:contextualSpacing/>
              <w:jc w:val="center"/>
              <w:rPr>
                <w:rFonts w:cs="Arial"/>
                <w:color w:val="000000"/>
                <w:sz w:val="19"/>
                <w:szCs w:val="19"/>
              </w:rPr>
            </w:pPr>
            <w:r>
              <w:rPr>
                <w:rFonts w:cs="Arial"/>
                <w:color w:val="000000"/>
                <w:sz w:val="19"/>
                <w:szCs w:val="19"/>
              </w:rPr>
              <w:t>78.32 ± 1.57</w:t>
            </w:r>
          </w:p>
        </w:tc>
        <w:tc>
          <w:tcPr>
            <w:tcW w:w="947" w:type="dxa"/>
            <w:tcBorders>
              <w:top w:val="nil"/>
              <w:left w:val="nil"/>
              <w:bottom w:val="dashed" w:sz="4" w:space="0" w:color="auto"/>
              <w:right w:val="nil"/>
            </w:tcBorders>
          </w:tcPr>
          <w:p w14:paraId="764752BF" w14:textId="77AF55B0" w:rsidR="00464EC4" w:rsidRPr="00765B16" w:rsidRDefault="00464EC4" w:rsidP="00464EC4">
            <w:pPr>
              <w:contextualSpacing/>
              <w:jc w:val="center"/>
              <w:rPr>
                <w:sz w:val="19"/>
                <w:szCs w:val="19"/>
              </w:rPr>
            </w:pPr>
            <w:r w:rsidRPr="00765B16">
              <w:rPr>
                <w:sz w:val="19"/>
                <w:szCs w:val="19"/>
              </w:rPr>
              <w:t>1st</w:t>
            </w:r>
          </w:p>
        </w:tc>
      </w:tr>
      <w:tr w:rsidR="00464EC4" w:rsidRPr="00765B16" w14:paraId="352C4D62" w14:textId="77777777" w:rsidTr="0065226D">
        <w:trPr>
          <w:trHeight w:val="60"/>
        </w:trPr>
        <w:tc>
          <w:tcPr>
            <w:tcW w:w="993" w:type="dxa"/>
            <w:vMerge/>
            <w:tcBorders>
              <w:left w:val="nil"/>
              <w:right w:val="nil"/>
            </w:tcBorders>
            <w:vAlign w:val="center"/>
          </w:tcPr>
          <w:p w14:paraId="5BAA68EA" w14:textId="77777777" w:rsidR="00464EC4" w:rsidRPr="00765B16" w:rsidRDefault="00464EC4" w:rsidP="00464EC4">
            <w:pPr>
              <w:contextualSpacing/>
              <w:rPr>
                <w:sz w:val="19"/>
                <w:szCs w:val="19"/>
              </w:rPr>
            </w:pPr>
          </w:p>
        </w:tc>
        <w:tc>
          <w:tcPr>
            <w:tcW w:w="1984" w:type="dxa"/>
            <w:vMerge w:val="restart"/>
            <w:tcBorders>
              <w:top w:val="dashed" w:sz="4" w:space="0" w:color="auto"/>
              <w:left w:val="nil"/>
              <w:right w:val="nil"/>
            </w:tcBorders>
            <w:vAlign w:val="center"/>
          </w:tcPr>
          <w:p w14:paraId="3387AD14" w14:textId="77777777" w:rsidR="00464EC4" w:rsidRPr="00765B16" w:rsidRDefault="00464EC4" w:rsidP="00464EC4">
            <w:pPr>
              <w:contextualSpacing/>
              <w:jc w:val="center"/>
              <w:rPr>
                <w:sz w:val="19"/>
                <w:szCs w:val="19"/>
              </w:rPr>
            </w:pPr>
            <w:r w:rsidRPr="00765B16">
              <w:rPr>
                <w:sz w:val="19"/>
                <w:szCs w:val="19"/>
              </w:rPr>
              <w:t>ISO4892, RH = 50%</w:t>
            </w:r>
          </w:p>
        </w:tc>
        <w:tc>
          <w:tcPr>
            <w:tcW w:w="1418" w:type="dxa"/>
            <w:tcBorders>
              <w:top w:val="dashed" w:sz="4" w:space="0" w:color="auto"/>
              <w:left w:val="nil"/>
              <w:bottom w:val="nil"/>
              <w:right w:val="nil"/>
            </w:tcBorders>
          </w:tcPr>
          <w:p w14:paraId="7707AA75" w14:textId="77777777" w:rsidR="00464EC4" w:rsidRPr="00765B16" w:rsidRDefault="00464EC4" w:rsidP="00464EC4">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tcPr>
          <w:p w14:paraId="7C2354AB" w14:textId="1BDCC76F"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72742239" w14:textId="084DAFAA" w:rsidR="00464EC4" w:rsidRPr="00464EC4" w:rsidRDefault="00464EC4" w:rsidP="00464EC4">
            <w:pPr>
              <w:contextualSpacing/>
              <w:jc w:val="center"/>
              <w:rPr>
                <w:sz w:val="19"/>
                <w:szCs w:val="19"/>
              </w:rPr>
            </w:pPr>
            <w:r w:rsidRPr="00464EC4">
              <w:rPr>
                <w:rFonts w:cs="Arial"/>
                <w:sz w:val="19"/>
                <w:szCs w:val="19"/>
              </w:rPr>
              <w:t>164</w:t>
            </w:r>
            <w:r>
              <w:rPr>
                <w:rFonts w:cs="Arial"/>
                <w:sz w:val="19"/>
                <w:szCs w:val="19"/>
              </w:rPr>
              <w:t>.</w:t>
            </w:r>
            <w:r w:rsidRPr="00464EC4">
              <w:rPr>
                <w:rFonts w:cs="Arial"/>
                <w:sz w:val="19"/>
                <w:szCs w:val="19"/>
              </w:rPr>
              <w:t>1</w:t>
            </w:r>
            <w:r>
              <w:rPr>
                <w:rFonts w:cs="Arial"/>
                <w:sz w:val="19"/>
                <w:szCs w:val="19"/>
              </w:rPr>
              <w:t xml:space="preserve">4 ± </w:t>
            </w:r>
            <w:r w:rsidR="00D10AE7">
              <w:rPr>
                <w:rFonts w:cs="Arial"/>
                <w:sz w:val="19"/>
                <w:szCs w:val="19"/>
              </w:rPr>
              <w:t>0.11</w:t>
            </w:r>
          </w:p>
        </w:tc>
        <w:tc>
          <w:tcPr>
            <w:tcW w:w="1417" w:type="dxa"/>
            <w:tcBorders>
              <w:top w:val="nil"/>
              <w:left w:val="nil"/>
              <w:bottom w:val="nil"/>
              <w:right w:val="nil"/>
            </w:tcBorders>
            <w:shd w:val="clear" w:color="auto" w:fill="auto"/>
            <w:vAlign w:val="bottom"/>
          </w:tcPr>
          <w:p w14:paraId="6C51D985" w14:textId="2A4E6CE3" w:rsidR="00464EC4" w:rsidRPr="00464EC4" w:rsidRDefault="00464EC4" w:rsidP="00464EC4">
            <w:pPr>
              <w:contextualSpacing/>
              <w:jc w:val="center"/>
              <w:rPr>
                <w:sz w:val="19"/>
                <w:szCs w:val="19"/>
              </w:rPr>
            </w:pPr>
            <w:r w:rsidRPr="00464EC4">
              <w:rPr>
                <w:rFonts w:cs="Arial"/>
                <w:sz w:val="19"/>
                <w:szCs w:val="19"/>
              </w:rPr>
              <w:t>76</w:t>
            </w:r>
            <w:r>
              <w:rPr>
                <w:rFonts w:cs="Arial"/>
                <w:sz w:val="19"/>
                <w:szCs w:val="19"/>
              </w:rPr>
              <w:t>.</w:t>
            </w:r>
            <w:r w:rsidRPr="00464EC4">
              <w:rPr>
                <w:rFonts w:cs="Arial"/>
                <w:sz w:val="19"/>
                <w:szCs w:val="19"/>
              </w:rPr>
              <w:t>99</w:t>
            </w:r>
            <w:r w:rsidR="0070559B">
              <w:rPr>
                <w:rFonts w:cs="Arial"/>
                <w:sz w:val="19"/>
                <w:szCs w:val="19"/>
              </w:rPr>
              <w:t xml:space="preserve"> ± 0.55</w:t>
            </w:r>
          </w:p>
        </w:tc>
        <w:tc>
          <w:tcPr>
            <w:tcW w:w="947" w:type="dxa"/>
            <w:tcBorders>
              <w:top w:val="dashed" w:sz="4" w:space="0" w:color="auto"/>
              <w:left w:val="nil"/>
              <w:bottom w:val="nil"/>
              <w:right w:val="nil"/>
            </w:tcBorders>
          </w:tcPr>
          <w:p w14:paraId="1B12A40D" w14:textId="1C772FC2" w:rsidR="00464EC4" w:rsidRPr="00765B16" w:rsidRDefault="00464EC4" w:rsidP="00464EC4">
            <w:pPr>
              <w:contextualSpacing/>
              <w:jc w:val="center"/>
              <w:rPr>
                <w:sz w:val="19"/>
                <w:szCs w:val="19"/>
              </w:rPr>
            </w:pPr>
            <w:r w:rsidRPr="00765B16">
              <w:rPr>
                <w:sz w:val="19"/>
                <w:szCs w:val="19"/>
              </w:rPr>
              <w:t>2nd</w:t>
            </w:r>
          </w:p>
        </w:tc>
      </w:tr>
      <w:tr w:rsidR="00464EC4" w:rsidRPr="00765B16" w14:paraId="449E4D05" w14:textId="77777777" w:rsidTr="0065226D">
        <w:trPr>
          <w:trHeight w:val="60"/>
        </w:trPr>
        <w:tc>
          <w:tcPr>
            <w:tcW w:w="993" w:type="dxa"/>
            <w:vMerge/>
            <w:tcBorders>
              <w:left w:val="nil"/>
              <w:right w:val="nil"/>
            </w:tcBorders>
            <w:vAlign w:val="center"/>
          </w:tcPr>
          <w:p w14:paraId="7FA16717" w14:textId="77777777" w:rsidR="00464EC4" w:rsidRPr="00765B16" w:rsidRDefault="00464EC4" w:rsidP="00464EC4">
            <w:pPr>
              <w:contextualSpacing/>
              <w:rPr>
                <w:sz w:val="19"/>
                <w:szCs w:val="19"/>
              </w:rPr>
            </w:pPr>
          </w:p>
        </w:tc>
        <w:tc>
          <w:tcPr>
            <w:tcW w:w="1984" w:type="dxa"/>
            <w:vMerge/>
            <w:tcBorders>
              <w:left w:val="nil"/>
              <w:right w:val="nil"/>
            </w:tcBorders>
            <w:vAlign w:val="center"/>
          </w:tcPr>
          <w:p w14:paraId="6DFCC9ED" w14:textId="77777777" w:rsidR="00464EC4" w:rsidRPr="00765B16" w:rsidRDefault="00464EC4" w:rsidP="00464EC4">
            <w:pPr>
              <w:contextualSpacing/>
              <w:jc w:val="center"/>
              <w:rPr>
                <w:sz w:val="19"/>
                <w:szCs w:val="19"/>
              </w:rPr>
            </w:pPr>
          </w:p>
        </w:tc>
        <w:tc>
          <w:tcPr>
            <w:tcW w:w="1418" w:type="dxa"/>
            <w:tcBorders>
              <w:top w:val="nil"/>
              <w:left w:val="nil"/>
              <w:bottom w:val="nil"/>
              <w:right w:val="nil"/>
            </w:tcBorders>
          </w:tcPr>
          <w:p w14:paraId="15DB6A95" w14:textId="77777777" w:rsidR="00464EC4" w:rsidRPr="00765B16" w:rsidRDefault="00464EC4" w:rsidP="00464EC4">
            <w:pPr>
              <w:contextualSpacing/>
              <w:jc w:val="center"/>
              <w:rPr>
                <w:sz w:val="19"/>
                <w:szCs w:val="19"/>
              </w:rPr>
            </w:pPr>
            <w:r w:rsidRPr="00765B16">
              <w:rPr>
                <w:sz w:val="19"/>
                <w:szCs w:val="19"/>
              </w:rPr>
              <w:t>1500</w:t>
            </w:r>
          </w:p>
        </w:tc>
        <w:tc>
          <w:tcPr>
            <w:tcW w:w="1275" w:type="dxa"/>
            <w:tcBorders>
              <w:top w:val="nil"/>
              <w:left w:val="nil"/>
              <w:bottom w:val="nil"/>
              <w:right w:val="nil"/>
            </w:tcBorders>
          </w:tcPr>
          <w:p w14:paraId="1D9495BF" w14:textId="29D6D193"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68417C07" w14:textId="31F05EDD" w:rsidR="00464EC4" w:rsidRPr="00464EC4" w:rsidRDefault="00464EC4" w:rsidP="00464EC4">
            <w:pPr>
              <w:contextualSpacing/>
              <w:jc w:val="center"/>
              <w:rPr>
                <w:rFonts w:cs="Arial"/>
                <w:color w:val="000000"/>
                <w:sz w:val="19"/>
                <w:szCs w:val="19"/>
              </w:rPr>
            </w:pPr>
            <w:r w:rsidRPr="00464EC4">
              <w:rPr>
                <w:rFonts w:cs="Arial"/>
                <w:sz w:val="19"/>
                <w:szCs w:val="19"/>
              </w:rPr>
              <w:t>162</w:t>
            </w:r>
            <w:r>
              <w:rPr>
                <w:rFonts w:cs="Arial"/>
                <w:sz w:val="19"/>
                <w:szCs w:val="19"/>
              </w:rPr>
              <w:t>.</w:t>
            </w:r>
            <w:r w:rsidRPr="00464EC4">
              <w:rPr>
                <w:rFonts w:cs="Arial"/>
                <w:sz w:val="19"/>
                <w:szCs w:val="19"/>
              </w:rPr>
              <w:t>9</w:t>
            </w:r>
            <w:r>
              <w:rPr>
                <w:rFonts w:cs="Arial"/>
                <w:sz w:val="19"/>
                <w:szCs w:val="19"/>
              </w:rPr>
              <w:t>0</w:t>
            </w:r>
          </w:p>
        </w:tc>
        <w:tc>
          <w:tcPr>
            <w:tcW w:w="1417" w:type="dxa"/>
            <w:tcBorders>
              <w:top w:val="nil"/>
              <w:left w:val="nil"/>
              <w:bottom w:val="nil"/>
              <w:right w:val="nil"/>
            </w:tcBorders>
            <w:shd w:val="clear" w:color="auto" w:fill="auto"/>
            <w:vAlign w:val="bottom"/>
          </w:tcPr>
          <w:p w14:paraId="334008DD" w14:textId="3CB80BD7" w:rsidR="00464EC4" w:rsidRPr="00464EC4" w:rsidRDefault="00464EC4" w:rsidP="00464EC4">
            <w:pPr>
              <w:contextualSpacing/>
              <w:jc w:val="center"/>
              <w:rPr>
                <w:rFonts w:cs="Arial"/>
                <w:color w:val="000000"/>
                <w:sz w:val="19"/>
                <w:szCs w:val="19"/>
              </w:rPr>
            </w:pPr>
            <w:r w:rsidRPr="00464EC4">
              <w:rPr>
                <w:rFonts w:cs="Arial"/>
                <w:sz w:val="19"/>
                <w:szCs w:val="19"/>
              </w:rPr>
              <w:t>74</w:t>
            </w:r>
            <w:r>
              <w:rPr>
                <w:rFonts w:cs="Arial"/>
                <w:sz w:val="19"/>
                <w:szCs w:val="19"/>
              </w:rPr>
              <w:t>.</w:t>
            </w:r>
            <w:r w:rsidRPr="00464EC4">
              <w:rPr>
                <w:rFonts w:cs="Arial"/>
                <w:sz w:val="19"/>
                <w:szCs w:val="19"/>
              </w:rPr>
              <w:t>75</w:t>
            </w:r>
          </w:p>
        </w:tc>
        <w:tc>
          <w:tcPr>
            <w:tcW w:w="947" w:type="dxa"/>
            <w:tcBorders>
              <w:top w:val="nil"/>
              <w:left w:val="nil"/>
              <w:bottom w:val="nil"/>
              <w:right w:val="nil"/>
            </w:tcBorders>
          </w:tcPr>
          <w:p w14:paraId="3AA0C47A" w14:textId="236FF1D5" w:rsidR="00464EC4" w:rsidRPr="00765B16" w:rsidRDefault="00464EC4" w:rsidP="00464EC4">
            <w:pPr>
              <w:contextualSpacing/>
              <w:jc w:val="center"/>
              <w:rPr>
                <w:sz w:val="19"/>
                <w:szCs w:val="19"/>
              </w:rPr>
            </w:pPr>
            <w:r w:rsidRPr="00765B16">
              <w:rPr>
                <w:sz w:val="19"/>
                <w:szCs w:val="19"/>
              </w:rPr>
              <w:t>2nd</w:t>
            </w:r>
          </w:p>
        </w:tc>
      </w:tr>
      <w:tr w:rsidR="00464EC4" w:rsidRPr="00765B16" w14:paraId="01E82975" w14:textId="77777777" w:rsidTr="0065226D">
        <w:trPr>
          <w:trHeight w:val="60"/>
        </w:trPr>
        <w:tc>
          <w:tcPr>
            <w:tcW w:w="993" w:type="dxa"/>
            <w:vMerge/>
            <w:tcBorders>
              <w:left w:val="nil"/>
              <w:right w:val="nil"/>
            </w:tcBorders>
            <w:vAlign w:val="center"/>
          </w:tcPr>
          <w:p w14:paraId="16311BD8" w14:textId="77777777" w:rsidR="00464EC4" w:rsidRPr="00765B16" w:rsidRDefault="00464EC4" w:rsidP="00464EC4">
            <w:pPr>
              <w:contextualSpacing/>
              <w:rPr>
                <w:sz w:val="19"/>
                <w:szCs w:val="19"/>
              </w:rPr>
            </w:pPr>
          </w:p>
        </w:tc>
        <w:tc>
          <w:tcPr>
            <w:tcW w:w="1984" w:type="dxa"/>
            <w:vMerge/>
            <w:tcBorders>
              <w:left w:val="nil"/>
              <w:right w:val="nil"/>
            </w:tcBorders>
            <w:vAlign w:val="center"/>
          </w:tcPr>
          <w:p w14:paraId="7505F0D4" w14:textId="77777777" w:rsidR="00464EC4" w:rsidRPr="00765B16" w:rsidRDefault="00464EC4" w:rsidP="00464EC4">
            <w:pPr>
              <w:contextualSpacing/>
              <w:jc w:val="center"/>
              <w:rPr>
                <w:sz w:val="19"/>
                <w:szCs w:val="19"/>
              </w:rPr>
            </w:pPr>
          </w:p>
        </w:tc>
        <w:tc>
          <w:tcPr>
            <w:tcW w:w="1418" w:type="dxa"/>
            <w:tcBorders>
              <w:top w:val="nil"/>
              <w:left w:val="nil"/>
              <w:bottom w:val="nil"/>
              <w:right w:val="nil"/>
            </w:tcBorders>
          </w:tcPr>
          <w:p w14:paraId="7FF4DA2A" w14:textId="209F99FA" w:rsidR="00464EC4" w:rsidRPr="00765B16" w:rsidRDefault="00464EC4" w:rsidP="00464EC4">
            <w:pPr>
              <w:contextualSpacing/>
              <w:jc w:val="center"/>
              <w:rPr>
                <w:sz w:val="19"/>
                <w:szCs w:val="19"/>
              </w:rPr>
            </w:pPr>
            <w:r w:rsidRPr="00765B16">
              <w:rPr>
                <w:sz w:val="19"/>
                <w:szCs w:val="19"/>
              </w:rPr>
              <w:t>2000</w:t>
            </w:r>
          </w:p>
        </w:tc>
        <w:tc>
          <w:tcPr>
            <w:tcW w:w="1275" w:type="dxa"/>
            <w:tcBorders>
              <w:top w:val="nil"/>
              <w:left w:val="nil"/>
              <w:bottom w:val="nil"/>
              <w:right w:val="nil"/>
            </w:tcBorders>
          </w:tcPr>
          <w:p w14:paraId="6F6285D9" w14:textId="02B20E22"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31B5DB21" w14:textId="2B425E3B" w:rsidR="00464EC4" w:rsidRPr="00464EC4" w:rsidRDefault="00464EC4" w:rsidP="00464EC4">
            <w:pPr>
              <w:contextualSpacing/>
              <w:jc w:val="center"/>
              <w:rPr>
                <w:rFonts w:cs="Arial"/>
                <w:color w:val="000000"/>
                <w:sz w:val="19"/>
                <w:szCs w:val="19"/>
              </w:rPr>
            </w:pPr>
            <w:r w:rsidRPr="00464EC4">
              <w:rPr>
                <w:rFonts w:cs="Arial"/>
                <w:sz w:val="19"/>
                <w:szCs w:val="19"/>
              </w:rPr>
              <w:t>162</w:t>
            </w:r>
            <w:r>
              <w:rPr>
                <w:rFonts w:cs="Arial"/>
                <w:sz w:val="19"/>
                <w:szCs w:val="19"/>
              </w:rPr>
              <w:t>.</w:t>
            </w:r>
            <w:r w:rsidRPr="00464EC4">
              <w:rPr>
                <w:rFonts w:cs="Arial"/>
                <w:sz w:val="19"/>
                <w:szCs w:val="19"/>
              </w:rPr>
              <w:t>19</w:t>
            </w:r>
            <w:r w:rsidR="00D10AE7">
              <w:rPr>
                <w:rFonts w:cs="Arial"/>
                <w:sz w:val="19"/>
                <w:szCs w:val="19"/>
              </w:rPr>
              <w:t xml:space="preserve"> ± 0.43</w:t>
            </w:r>
          </w:p>
        </w:tc>
        <w:tc>
          <w:tcPr>
            <w:tcW w:w="1417" w:type="dxa"/>
            <w:tcBorders>
              <w:top w:val="nil"/>
              <w:left w:val="nil"/>
              <w:bottom w:val="nil"/>
              <w:right w:val="nil"/>
            </w:tcBorders>
            <w:shd w:val="clear" w:color="auto" w:fill="auto"/>
            <w:vAlign w:val="bottom"/>
          </w:tcPr>
          <w:p w14:paraId="28A46039" w14:textId="735D46C9" w:rsidR="00464EC4" w:rsidRPr="00464EC4" w:rsidRDefault="00464EC4" w:rsidP="00464EC4">
            <w:pPr>
              <w:contextualSpacing/>
              <w:jc w:val="center"/>
              <w:rPr>
                <w:rFonts w:cs="Arial"/>
                <w:color w:val="000000"/>
                <w:sz w:val="19"/>
                <w:szCs w:val="19"/>
              </w:rPr>
            </w:pPr>
            <w:r w:rsidRPr="00464EC4">
              <w:rPr>
                <w:rFonts w:cs="Arial"/>
                <w:sz w:val="19"/>
                <w:szCs w:val="19"/>
              </w:rPr>
              <w:t>81</w:t>
            </w:r>
            <w:r>
              <w:rPr>
                <w:rFonts w:cs="Arial"/>
                <w:sz w:val="19"/>
                <w:szCs w:val="19"/>
              </w:rPr>
              <w:t>.</w:t>
            </w:r>
            <w:r w:rsidRPr="00464EC4">
              <w:rPr>
                <w:rFonts w:cs="Arial"/>
                <w:sz w:val="19"/>
                <w:szCs w:val="19"/>
              </w:rPr>
              <w:t>32</w:t>
            </w:r>
            <w:r w:rsidR="0070559B">
              <w:rPr>
                <w:rFonts w:cs="Arial"/>
                <w:sz w:val="19"/>
                <w:szCs w:val="19"/>
              </w:rPr>
              <w:t xml:space="preserve"> ± 0.26</w:t>
            </w:r>
          </w:p>
        </w:tc>
        <w:tc>
          <w:tcPr>
            <w:tcW w:w="947" w:type="dxa"/>
            <w:tcBorders>
              <w:top w:val="nil"/>
              <w:left w:val="nil"/>
              <w:bottom w:val="nil"/>
              <w:right w:val="nil"/>
            </w:tcBorders>
          </w:tcPr>
          <w:p w14:paraId="450C3F60" w14:textId="189D2F61" w:rsidR="00464EC4" w:rsidRPr="00765B16" w:rsidRDefault="00464EC4" w:rsidP="00464EC4">
            <w:pPr>
              <w:contextualSpacing/>
              <w:jc w:val="center"/>
              <w:rPr>
                <w:sz w:val="19"/>
                <w:szCs w:val="19"/>
              </w:rPr>
            </w:pPr>
            <w:r w:rsidRPr="00765B16">
              <w:rPr>
                <w:sz w:val="19"/>
                <w:szCs w:val="19"/>
              </w:rPr>
              <w:t>2nd</w:t>
            </w:r>
          </w:p>
        </w:tc>
      </w:tr>
      <w:tr w:rsidR="00464EC4" w:rsidRPr="00765B16" w14:paraId="7D4D08DF" w14:textId="77777777" w:rsidTr="0065226D">
        <w:trPr>
          <w:trHeight w:val="60"/>
        </w:trPr>
        <w:tc>
          <w:tcPr>
            <w:tcW w:w="993" w:type="dxa"/>
            <w:vMerge/>
            <w:tcBorders>
              <w:left w:val="nil"/>
              <w:right w:val="nil"/>
            </w:tcBorders>
            <w:vAlign w:val="center"/>
          </w:tcPr>
          <w:p w14:paraId="07FD8459" w14:textId="77777777" w:rsidR="00464EC4" w:rsidRPr="00765B16" w:rsidRDefault="00464EC4" w:rsidP="00464EC4">
            <w:pPr>
              <w:contextualSpacing/>
              <w:rPr>
                <w:sz w:val="19"/>
                <w:szCs w:val="19"/>
              </w:rPr>
            </w:pPr>
          </w:p>
        </w:tc>
        <w:tc>
          <w:tcPr>
            <w:tcW w:w="1984" w:type="dxa"/>
            <w:vMerge/>
            <w:tcBorders>
              <w:left w:val="nil"/>
              <w:bottom w:val="dashed" w:sz="4" w:space="0" w:color="auto"/>
              <w:right w:val="nil"/>
            </w:tcBorders>
            <w:vAlign w:val="center"/>
          </w:tcPr>
          <w:p w14:paraId="23CB0168" w14:textId="77777777" w:rsidR="00464EC4" w:rsidRPr="00765B16" w:rsidRDefault="00464EC4" w:rsidP="00464EC4">
            <w:pPr>
              <w:contextualSpacing/>
              <w:jc w:val="center"/>
              <w:rPr>
                <w:sz w:val="19"/>
                <w:szCs w:val="19"/>
              </w:rPr>
            </w:pPr>
          </w:p>
        </w:tc>
        <w:tc>
          <w:tcPr>
            <w:tcW w:w="1418" w:type="dxa"/>
            <w:tcBorders>
              <w:top w:val="nil"/>
              <w:left w:val="nil"/>
              <w:bottom w:val="dashed" w:sz="4" w:space="0" w:color="auto"/>
              <w:right w:val="nil"/>
            </w:tcBorders>
          </w:tcPr>
          <w:p w14:paraId="3E01B9AA" w14:textId="25E2E24A" w:rsidR="00464EC4" w:rsidRPr="00765B16" w:rsidRDefault="00464EC4" w:rsidP="00464EC4">
            <w:pPr>
              <w:contextualSpacing/>
              <w:jc w:val="center"/>
              <w:rPr>
                <w:sz w:val="19"/>
                <w:szCs w:val="19"/>
              </w:rPr>
            </w:pPr>
            <w:r w:rsidRPr="00765B16">
              <w:rPr>
                <w:sz w:val="19"/>
                <w:szCs w:val="19"/>
              </w:rPr>
              <w:t>2000*</w:t>
            </w:r>
          </w:p>
        </w:tc>
        <w:tc>
          <w:tcPr>
            <w:tcW w:w="1275" w:type="dxa"/>
            <w:tcBorders>
              <w:top w:val="nil"/>
              <w:left w:val="nil"/>
              <w:bottom w:val="dashed" w:sz="4" w:space="0" w:color="auto"/>
              <w:right w:val="nil"/>
            </w:tcBorders>
          </w:tcPr>
          <w:p w14:paraId="633C8227" w14:textId="1A020705"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dashed" w:sz="4" w:space="0" w:color="auto"/>
              <w:right w:val="nil"/>
            </w:tcBorders>
            <w:shd w:val="clear" w:color="auto" w:fill="auto"/>
            <w:vAlign w:val="bottom"/>
          </w:tcPr>
          <w:p w14:paraId="2359F261" w14:textId="6DF4C59F" w:rsidR="00464EC4" w:rsidRPr="00464EC4" w:rsidRDefault="00300433" w:rsidP="00464EC4">
            <w:pPr>
              <w:contextualSpacing/>
              <w:jc w:val="center"/>
              <w:rPr>
                <w:rFonts w:cs="Arial"/>
                <w:color w:val="000000"/>
                <w:sz w:val="19"/>
                <w:szCs w:val="19"/>
              </w:rPr>
            </w:pPr>
            <w:r>
              <w:rPr>
                <w:rFonts w:cs="Arial"/>
                <w:color w:val="000000"/>
                <w:sz w:val="19"/>
                <w:szCs w:val="19"/>
              </w:rPr>
              <w:t>165.55 ± 0.24</w:t>
            </w:r>
          </w:p>
        </w:tc>
        <w:tc>
          <w:tcPr>
            <w:tcW w:w="1417" w:type="dxa"/>
            <w:tcBorders>
              <w:top w:val="nil"/>
              <w:left w:val="nil"/>
              <w:bottom w:val="dashed" w:sz="4" w:space="0" w:color="auto"/>
              <w:right w:val="nil"/>
            </w:tcBorders>
            <w:shd w:val="clear" w:color="auto" w:fill="auto"/>
            <w:vAlign w:val="bottom"/>
          </w:tcPr>
          <w:p w14:paraId="4CB42F68" w14:textId="2BB3AE44" w:rsidR="00464EC4" w:rsidRPr="00464EC4" w:rsidRDefault="00300433" w:rsidP="00464EC4">
            <w:pPr>
              <w:contextualSpacing/>
              <w:jc w:val="center"/>
              <w:rPr>
                <w:rFonts w:cs="Arial"/>
                <w:color w:val="000000"/>
                <w:sz w:val="19"/>
                <w:szCs w:val="19"/>
              </w:rPr>
            </w:pPr>
            <w:r>
              <w:rPr>
                <w:rFonts w:cs="Arial"/>
                <w:color w:val="000000"/>
                <w:sz w:val="19"/>
                <w:szCs w:val="19"/>
              </w:rPr>
              <w:t>76.039 ± 0.28</w:t>
            </w:r>
          </w:p>
        </w:tc>
        <w:tc>
          <w:tcPr>
            <w:tcW w:w="947" w:type="dxa"/>
            <w:tcBorders>
              <w:top w:val="nil"/>
              <w:left w:val="nil"/>
              <w:bottom w:val="dashed" w:sz="4" w:space="0" w:color="auto"/>
              <w:right w:val="nil"/>
            </w:tcBorders>
          </w:tcPr>
          <w:p w14:paraId="378B7D27" w14:textId="612F5C27" w:rsidR="00464EC4" w:rsidRPr="00765B16" w:rsidRDefault="00464EC4" w:rsidP="00464EC4">
            <w:pPr>
              <w:contextualSpacing/>
              <w:jc w:val="center"/>
              <w:rPr>
                <w:sz w:val="19"/>
                <w:szCs w:val="19"/>
              </w:rPr>
            </w:pPr>
            <w:r w:rsidRPr="00765B16">
              <w:rPr>
                <w:sz w:val="19"/>
                <w:szCs w:val="19"/>
              </w:rPr>
              <w:t>1st</w:t>
            </w:r>
          </w:p>
        </w:tc>
      </w:tr>
      <w:tr w:rsidR="00464EC4" w:rsidRPr="00765B16" w14:paraId="6433359B" w14:textId="77777777" w:rsidTr="0065226D">
        <w:trPr>
          <w:trHeight w:val="60"/>
        </w:trPr>
        <w:tc>
          <w:tcPr>
            <w:tcW w:w="993" w:type="dxa"/>
            <w:vMerge/>
            <w:tcBorders>
              <w:left w:val="nil"/>
              <w:right w:val="nil"/>
            </w:tcBorders>
            <w:vAlign w:val="center"/>
          </w:tcPr>
          <w:p w14:paraId="0F5A4CB3" w14:textId="77777777" w:rsidR="00464EC4" w:rsidRPr="00765B16" w:rsidRDefault="00464EC4" w:rsidP="00464EC4">
            <w:pPr>
              <w:contextualSpacing/>
              <w:rPr>
                <w:sz w:val="19"/>
                <w:szCs w:val="19"/>
              </w:rPr>
            </w:pPr>
          </w:p>
        </w:tc>
        <w:tc>
          <w:tcPr>
            <w:tcW w:w="1984" w:type="dxa"/>
            <w:vMerge w:val="restart"/>
            <w:tcBorders>
              <w:top w:val="dashed" w:sz="4" w:space="0" w:color="auto"/>
              <w:left w:val="nil"/>
              <w:right w:val="nil"/>
            </w:tcBorders>
            <w:vAlign w:val="center"/>
          </w:tcPr>
          <w:p w14:paraId="163D21E8" w14:textId="77777777" w:rsidR="00464EC4" w:rsidRPr="00765B16" w:rsidRDefault="00464EC4" w:rsidP="00464EC4">
            <w:pPr>
              <w:contextualSpacing/>
              <w:jc w:val="center"/>
              <w:rPr>
                <w:sz w:val="19"/>
                <w:szCs w:val="19"/>
              </w:rPr>
            </w:pPr>
            <w:r w:rsidRPr="00765B16">
              <w:rPr>
                <w:sz w:val="19"/>
                <w:szCs w:val="19"/>
              </w:rPr>
              <w:t>ISO4892, RH = 75%</w:t>
            </w:r>
          </w:p>
        </w:tc>
        <w:tc>
          <w:tcPr>
            <w:tcW w:w="1418" w:type="dxa"/>
            <w:tcBorders>
              <w:top w:val="dashed" w:sz="4" w:space="0" w:color="auto"/>
              <w:left w:val="nil"/>
              <w:bottom w:val="nil"/>
              <w:right w:val="nil"/>
            </w:tcBorders>
          </w:tcPr>
          <w:p w14:paraId="424A8192" w14:textId="77777777" w:rsidR="00464EC4" w:rsidRPr="00765B16" w:rsidRDefault="00464EC4" w:rsidP="00464EC4">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tcPr>
          <w:p w14:paraId="3F599209" w14:textId="122814F0"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6A442E7F" w14:textId="76FCE11B" w:rsidR="00464EC4" w:rsidRPr="00464EC4" w:rsidRDefault="00464EC4" w:rsidP="00464EC4">
            <w:pPr>
              <w:contextualSpacing/>
              <w:jc w:val="center"/>
              <w:rPr>
                <w:sz w:val="19"/>
                <w:szCs w:val="19"/>
              </w:rPr>
            </w:pPr>
            <w:r w:rsidRPr="00464EC4">
              <w:rPr>
                <w:rFonts w:cs="Arial"/>
                <w:sz w:val="19"/>
                <w:szCs w:val="19"/>
              </w:rPr>
              <w:t>162</w:t>
            </w:r>
            <w:r>
              <w:rPr>
                <w:rFonts w:cs="Arial"/>
                <w:sz w:val="19"/>
                <w:szCs w:val="19"/>
              </w:rPr>
              <w:t>.</w:t>
            </w:r>
            <w:r w:rsidRPr="00464EC4">
              <w:rPr>
                <w:rFonts w:cs="Arial"/>
                <w:sz w:val="19"/>
                <w:szCs w:val="19"/>
              </w:rPr>
              <w:t>15</w:t>
            </w:r>
            <w:r w:rsidR="00D10AE7">
              <w:rPr>
                <w:rFonts w:cs="Arial"/>
                <w:sz w:val="19"/>
                <w:szCs w:val="19"/>
              </w:rPr>
              <w:t xml:space="preserve"> ± 0.07</w:t>
            </w:r>
          </w:p>
        </w:tc>
        <w:tc>
          <w:tcPr>
            <w:tcW w:w="1417" w:type="dxa"/>
            <w:tcBorders>
              <w:top w:val="nil"/>
              <w:left w:val="nil"/>
              <w:bottom w:val="nil"/>
              <w:right w:val="nil"/>
            </w:tcBorders>
            <w:shd w:val="clear" w:color="auto" w:fill="auto"/>
            <w:vAlign w:val="bottom"/>
          </w:tcPr>
          <w:p w14:paraId="54B8A610" w14:textId="51AFEC5E" w:rsidR="00464EC4" w:rsidRPr="00464EC4" w:rsidRDefault="00464EC4" w:rsidP="00464EC4">
            <w:pPr>
              <w:contextualSpacing/>
              <w:jc w:val="center"/>
              <w:rPr>
                <w:sz w:val="19"/>
                <w:szCs w:val="19"/>
              </w:rPr>
            </w:pPr>
            <w:r w:rsidRPr="00464EC4">
              <w:rPr>
                <w:rFonts w:cs="Arial"/>
                <w:sz w:val="19"/>
                <w:szCs w:val="19"/>
              </w:rPr>
              <w:t>79</w:t>
            </w:r>
            <w:r>
              <w:rPr>
                <w:rFonts w:cs="Arial"/>
                <w:sz w:val="19"/>
                <w:szCs w:val="19"/>
              </w:rPr>
              <w:t>.</w:t>
            </w:r>
            <w:r w:rsidRPr="00464EC4">
              <w:rPr>
                <w:rFonts w:cs="Arial"/>
                <w:sz w:val="19"/>
                <w:szCs w:val="19"/>
              </w:rPr>
              <w:t>33</w:t>
            </w:r>
            <w:r w:rsidR="00D10AE7">
              <w:rPr>
                <w:rFonts w:cs="Arial"/>
                <w:sz w:val="19"/>
                <w:szCs w:val="19"/>
              </w:rPr>
              <w:t xml:space="preserve"> ± 0.35</w:t>
            </w:r>
          </w:p>
        </w:tc>
        <w:tc>
          <w:tcPr>
            <w:tcW w:w="947" w:type="dxa"/>
            <w:tcBorders>
              <w:top w:val="dashed" w:sz="4" w:space="0" w:color="auto"/>
              <w:left w:val="nil"/>
              <w:bottom w:val="nil"/>
              <w:right w:val="nil"/>
            </w:tcBorders>
          </w:tcPr>
          <w:p w14:paraId="4AC78B2E" w14:textId="70EF1BAE" w:rsidR="00464EC4" w:rsidRPr="00765B16" w:rsidRDefault="00464EC4" w:rsidP="00464EC4">
            <w:pPr>
              <w:contextualSpacing/>
              <w:jc w:val="center"/>
              <w:rPr>
                <w:sz w:val="19"/>
                <w:szCs w:val="19"/>
              </w:rPr>
            </w:pPr>
            <w:r w:rsidRPr="00765B16">
              <w:rPr>
                <w:sz w:val="19"/>
                <w:szCs w:val="19"/>
              </w:rPr>
              <w:t>2nd</w:t>
            </w:r>
          </w:p>
        </w:tc>
      </w:tr>
      <w:tr w:rsidR="00464EC4" w:rsidRPr="00765B16" w14:paraId="10C14BAF" w14:textId="77777777" w:rsidTr="0065226D">
        <w:trPr>
          <w:trHeight w:val="60"/>
        </w:trPr>
        <w:tc>
          <w:tcPr>
            <w:tcW w:w="993" w:type="dxa"/>
            <w:vMerge/>
            <w:tcBorders>
              <w:left w:val="nil"/>
              <w:right w:val="nil"/>
            </w:tcBorders>
            <w:vAlign w:val="center"/>
          </w:tcPr>
          <w:p w14:paraId="1B9C699B" w14:textId="77777777" w:rsidR="00464EC4" w:rsidRPr="00765B16" w:rsidRDefault="00464EC4" w:rsidP="00464EC4">
            <w:pPr>
              <w:contextualSpacing/>
              <w:rPr>
                <w:sz w:val="19"/>
                <w:szCs w:val="19"/>
              </w:rPr>
            </w:pPr>
          </w:p>
        </w:tc>
        <w:tc>
          <w:tcPr>
            <w:tcW w:w="1984" w:type="dxa"/>
            <w:vMerge/>
            <w:tcBorders>
              <w:left w:val="nil"/>
              <w:right w:val="nil"/>
            </w:tcBorders>
            <w:vAlign w:val="center"/>
          </w:tcPr>
          <w:p w14:paraId="5A8C212B" w14:textId="77777777" w:rsidR="00464EC4" w:rsidRPr="00765B16" w:rsidRDefault="00464EC4" w:rsidP="00464EC4">
            <w:pPr>
              <w:contextualSpacing/>
              <w:jc w:val="center"/>
              <w:rPr>
                <w:sz w:val="19"/>
                <w:szCs w:val="19"/>
              </w:rPr>
            </w:pPr>
          </w:p>
        </w:tc>
        <w:tc>
          <w:tcPr>
            <w:tcW w:w="1418" w:type="dxa"/>
            <w:tcBorders>
              <w:top w:val="nil"/>
              <w:left w:val="nil"/>
              <w:bottom w:val="nil"/>
              <w:right w:val="nil"/>
            </w:tcBorders>
          </w:tcPr>
          <w:p w14:paraId="4CE161DC" w14:textId="77777777" w:rsidR="00464EC4" w:rsidRPr="00765B16" w:rsidRDefault="00464EC4" w:rsidP="00464EC4">
            <w:pPr>
              <w:contextualSpacing/>
              <w:jc w:val="center"/>
              <w:rPr>
                <w:sz w:val="19"/>
                <w:szCs w:val="19"/>
              </w:rPr>
            </w:pPr>
            <w:r w:rsidRPr="00765B16">
              <w:rPr>
                <w:sz w:val="19"/>
                <w:szCs w:val="19"/>
              </w:rPr>
              <w:t>1500</w:t>
            </w:r>
          </w:p>
        </w:tc>
        <w:tc>
          <w:tcPr>
            <w:tcW w:w="1275" w:type="dxa"/>
            <w:tcBorders>
              <w:top w:val="nil"/>
              <w:left w:val="nil"/>
              <w:bottom w:val="nil"/>
              <w:right w:val="nil"/>
            </w:tcBorders>
          </w:tcPr>
          <w:p w14:paraId="7D741CB2" w14:textId="7A6854A0"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6A7DC874" w14:textId="5D584BD6" w:rsidR="00464EC4" w:rsidRPr="00464EC4" w:rsidRDefault="00464EC4" w:rsidP="00464EC4">
            <w:pPr>
              <w:contextualSpacing/>
              <w:jc w:val="center"/>
              <w:rPr>
                <w:rFonts w:cs="Arial"/>
                <w:color w:val="000000"/>
                <w:sz w:val="19"/>
                <w:szCs w:val="19"/>
              </w:rPr>
            </w:pPr>
            <w:r w:rsidRPr="00464EC4">
              <w:rPr>
                <w:rFonts w:cs="Arial"/>
                <w:sz w:val="19"/>
                <w:szCs w:val="19"/>
              </w:rPr>
              <w:t>163</w:t>
            </w:r>
            <w:r>
              <w:rPr>
                <w:rFonts w:cs="Arial"/>
                <w:sz w:val="19"/>
                <w:szCs w:val="19"/>
              </w:rPr>
              <w:t>.</w:t>
            </w:r>
            <w:r w:rsidRPr="00464EC4">
              <w:rPr>
                <w:rFonts w:cs="Arial"/>
                <w:sz w:val="19"/>
                <w:szCs w:val="19"/>
              </w:rPr>
              <w:t>3</w:t>
            </w:r>
            <w:r>
              <w:rPr>
                <w:rFonts w:cs="Arial"/>
                <w:sz w:val="19"/>
                <w:szCs w:val="19"/>
              </w:rPr>
              <w:t>6</w:t>
            </w:r>
            <w:r w:rsidR="00D10AE7">
              <w:rPr>
                <w:rFonts w:cs="Arial"/>
                <w:sz w:val="19"/>
                <w:szCs w:val="19"/>
              </w:rPr>
              <w:t xml:space="preserve"> ± 0.64</w:t>
            </w:r>
          </w:p>
        </w:tc>
        <w:tc>
          <w:tcPr>
            <w:tcW w:w="1417" w:type="dxa"/>
            <w:tcBorders>
              <w:top w:val="nil"/>
              <w:left w:val="nil"/>
              <w:bottom w:val="nil"/>
              <w:right w:val="nil"/>
            </w:tcBorders>
            <w:shd w:val="clear" w:color="auto" w:fill="auto"/>
            <w:vAlign w:val="bottom"/>
          </w:tcPr>
          <w:p w14:paraId="76800AA4" w14:textId="160D9331" w:rsidR="00464EC4" w:rsidRPr="00464EC4" w:rsidRDefault="00464EC4" w:rsidP="00464EC4">
            <w:pPr>
              <w:contextualSpacing/>
              <w:jc w:val="center"/>
              <w:rPr>
                <w:rFonts w:cs="Arial"/>
                <w:color w:val="000000"/>
                <w:sz w:val="19"/>
                <w:szCs w:val="19"/>
              </w:rPr>
            </w:pPr>
            <w:r w:rsidRPr="00464EC4">
              <w:rPr>
                <w:rFonts w:cs="Arial"/>
                <w:sz w:val="19"/>
                <w:szCs w:val="19"/>
              </w:rPr>
              <w:t>82</w:t>
            </w:r>
            <w:r>
              <w:rPr>
                <w:rFonts w:cs="Arial"/>
                <w:sz w:val="19"/>
                <w:szCs w:val="19"/>
              </w:rPr>
              <w:t>.</w:t>
            </w:r>
            <w:r w:rsidRPr="00464EC4">
              <w:rPr>
                <w:rFonts w:cs="Arial"/>
                <w:sz w:val="19"/>
                <w:szCs w:val="19"/>
              </w:rPr>
              <w:t>39</w:t>
            </w:r>
            <w:r w:rsidR="00D10AE7">
              <w:rPr>
                <w:rFonts w:cs="Arial"/>
                <w:sz w:val="19"/>
                <w:szCs w:val="19"/>
              </w:rPr>
              <w:t xml:space="preserve"> ± 0.41</w:t>
            </w:r>
          </w:p>
        </w:tc>
        <w:tc>
          <w:tcPr>
            <w:tcW w:w="947" w:type="dxa"/>
            <w:tcBorders>
              <w:top w:val="nil"/>
              <w:left w:val="nil"/>
              <w:bottom w:val="nil"/>
              <w:right w:val="nil"/>
            </w:tcBorders>
          </w:tcPr>
          <w:p w14:paraId="29252320" w14:textId="2005E869" w:rsidR="00464EC4" w:rsidRPr="00765B16" w:rsidRDefault="00464EC4" w:rsidP="00464EC4">
            <w:pPr>
              <w:contextualSpacing/>
              <w:jc w:val="center"/>
              <w:rPr>
                <w:sz w:val="19"/>
                <w:szCs w:val="19"/>
              </w:rPr>
            </w:pPr>
            <w:r w:rsidRPr="00765B16">
              <w:rPr>
                <w:sz w:val="19"/>
                <w:szCs w:val="19"/>
              </w:rPr>
              <w:t>2nd</w:t>
            </w:r>
          </w:p>
        </w:tc>
      </w:tr>
      <w:tr w:rsidR="00464EC4" w:rsidRPr="00765B16" w14:paraId="57B2D436" w14:textId="77777777" w:rsidTr="0065226D">
        <w:trPr>
          <w:trHeight w:val="60"/>
        </w:trPr>
        <w:tc>
          <w:tcPr>
            <w:tcW w:w="993" w:type="dxa"/>
            <w:vMerge/>
            <w:tcBorders>
              <w:left w:val="nil"/>
              <w:right w:val="nil"/>
            </w:tcBorders>
            <w:vAlign w:val="center"/>
          </w:tcPr>
          <w:p w14:paraId="528A45B9" w14:textId="77777777" w:rsidR="00464EC4" w:rsidRPr="00765B16" w:rsidRDefault="00464EC4" w:rsidP="00464EC4">
            <w:pPr>
              <w:contextualSpacing/>
              <w:rPr>
                <w:sz w:val="19"/>
                <w:szCs w:val="19"/>
              </w:rPr>
            </w:pPr>
          </w:p>
        </w:tc>
        <w:tc>
          <w:tcPr>
            <w:tcW w:w="1984" w:type="dxa"/>
            <w:vMerge/>
            <w:tcBorders>
              <w:left w:val="nil"/>
              <w:right w:val="nil"/>
            </w:tcBorders>
            <w:vAlign w:val="center"/>
          </w:tcPr>
          <w:p w14:paraId="1DA1A758" w14:textId="77777777" w:rsidR="00464EC4" w:rsidRPr="00765B16" w:rsidRDefault="00464EC4" w:rsidP="00464EC4">
            <w:pPr>
              <w:contextualSpacing/>
              <w:jc w:val="center"/>
              <w:rPr>
                <w:sz w:val="19"/>
                <w:szCs w:val="19"/>
              </w:rPr>
            </w:pPr>
          </w:p>
        </w:tc>
        <w:tc>
          <w:tcPr>
            <w:tcW w:w="1418" w:type="dxa"/>
            <w:tcBorders>
              <w:top w:val="nil"/>
              <w:left w:val="nil"/>
              <w:bottom w:val="nil"/>
              <w:right w:val="nil"/>
            </w:tcBorders>
          </w:tcPr>
          <w:p w14:paraId="5D9DAC57" w14:textId="3CFD83CC" w:rsidR="00464EC4" w:rsidRPr="00765B16" w:rsidRDefault="00464EC4" w:rsidP="00464EC4">
            <w:pPr>
              <w:contextualSpacing/>
              <w:jc w:val="center"/>
              <w:rPr>
                <w:sz w:val="19"/>
                <w:szCs w:val="19"/>
              </w:rPr>
            </w:pPr>
            <w:r w:rsidRPr="00765B16">
              <w:rPr>
                <w:sz w:val="19"/>
                <w:szCs w:val="19"/>
              </w:rPr>
              <w:t>2000</w:t>
            </w:r>
          </w:p>
        </w:tc>
        <w:tc>
          <w:tcPr>
            <w:tcW w:w="1275" w:type="dxa"/>
            <w:tcBorders>
              <w:top w:val="nil"/>
              <w:left w:val="nil"/>
              <w:bottom w:val="nil"/>
              <w:right w:val="nil"/>
            </w:tcBorders>
          </w:tcPr>
          <w:p w14:paraId="04E9697D" w14:textId="3EDAB8FF"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098098C3" w14:textId="6964085D" w:rsidR="00464EC4" w:rsidRPr="00464EC4" w:rsidRDefault="00464EC4" w:rsidP="00464EC4">
            <w:pPr>
              <w:contextualSpacing/>
              <w:jc w:val="center"/>
              <w:rPr>
                <w:rFonts w:cs="Arial"/>
                <w:color w:val="000000"/>
                <w:sz w:val="19"/>
                <w:szCs w:val="19"/>
              </w:rPr>
            </w:pPr>
            <w:r w:rsidRPr="00464EC4">
              <w:rPr>
                <w:rFonts w:cs="Arial"/>
                <w:sz w:val="19"/>
                <w:szCs w:val="19"/>
              </w:rPr>
              <w:t>161</w:t>
            </w:r>
            <w:r>
              <w:rPr>
                <w:rFonts w:cs="Arial"/>
                <w:sz w:val="19"/>
                <w:szCs w:val="19"/>
              </w:rPr>
              <w:t>.</w:t>
            </w:r>
            <w:r w:rsidRPr="00464EC4">
              <w:rPr>
                <w:rFonts w:cs="Arial"/>
                <w:sz w:val="19"/>
                <w:szCs w:val="19"/>
              </w:rPr>
              <w:t>93</w:t>
            </w:r>
            <w:r w:rsidR="00D10AE7">
              <w:rPr>
                <w:rFonts w:cs="Arial"/>
                <w:sz w:val="19"/>
                <w:szCs w:val="19"/>
              </w:rPr>
              <w:t xml:space="preserve"> ± 0.08</w:t>
            </w:r>
          </w:p>
        </w:tc>
        <w:tc>
          <w:tcPr>
            <w:tcW w:w="1417" w:type="dxa"/>
            <w:tcBorders>
              <w:top w:val="nil"/>
              <w:left w:val="nil"/>
              <w:bottom w:val="nil"/>
              <w:right w:val="nil"/>
            </w:tcBorders>
            <w:shd w:val="clear" w:color="auto" w:fill="auto"/>
            <w:vAlign w:val="bottom"/>
          </w:tcPr>
          <w:p w14:paraId="257114BC" w14:textId="515D2B34" w:rsidR="00464EC4" w:rsidRPr="00464EC4" w:rsidRDefault="00464EC4" w:rsidP="00464EC4">
            <w:pPr>
              <w:contextualSpacing/>
              <w:jc w:val="center"/>
              <w:rPr>
                <w:rFonts w:cs="Arial"/>
                <w:color w:val="000000"/>
                <w:sz w:val="19"/>
                <w:szCs w:val="19"/>
              </w:rPr>
            </w:pPr>
            <w:r w:rsidRPr="00464EC4">
              <w:rPr>
                <w:rFonts w:cs="Arial"/>
                <w:sz w:val="19"/>
                <w:szCs w:val="19"/>
              </w:rPr>
              <w:t>82</w:t>
            </w:r>
            <w:r>
              <w:rPr>
                <w:rFonts w:cs="Arial"/>
                <w:sz w:val="19"/>
                <w:szCs w:val="19"/>
              </w:rPr>
              <w:t>.</w:t>
            </w:r>
            <w:r w:rsidRPr="00464EC4">
              <w:rPr>
                <w:rFonts w:cs="Arial"/>
                <w:sz w:val="19"/>
                <w:szCs w:val="19"/>
              </w:rPr>
              <w:t>88</w:t>
            </w:r>
            <w:r w:rsidR="00D10AE7">
              <w:rPr>
                <w:rFonts w:cs="Arial"/>
                <w:sz w:val="19"/>
                <w:szCs w:val="19"/>
              </w:rPr>
              <w:t xml:space="preserve"> ± 2.76</w:t>
            </w:r>
          </w:p>
        </w:tc>
        <w:tc>
          <w:tcPr>
            <w:tcW w:w="947" w:type="dxa"/>
            <w:tcBorders>
              <w:top w:val="nil"/>
              <w:left w:val="nil"/>
              <w:bottom w:val="nil"/>
              <w:right w:val="nil"/>
            </w:tcBorders>
          </w:tcPr>
          <w:p w14:paraId="7E3523FE" w14:textId="1DB1C3E9" w:rsidR="00464EC4" w:rsidRPr="00765B16" w:rsidRDefault="00464EC4" w:rsidP="00464EC4">
            <w:pPr>
              <w:contextualSpacing/>
              <w:jc w:val="center"/>
              <w:rPr>
                <w:sz w:val="19"/>
                <w:szCs w:val="19"/>
              </w:rPr>
            </w:pPr>
            <w:r w:rsidRPr="00765B16">
              <w:rPr>
                <w:sz w:val="19"/>
                <w:szCs w:val="19"/>
              </w:rPr>
              <w:t>2nd</w:t>
            </w:r>
          </w:p>
        </w:tc>
      </w:tr>
      <w:tr w:rsidR="00464EC4" w:rsidRPr="00765B16" w14:paraId="5AC0408D" w14:textId="77777777" w:rsidTr="0065226D">
        <w:trPr>
          <w:trHeight w:val="60"/>
        </w:trPr>
        <w:tc>
          <w:tcPr>
            <w:tcW w:w="993" w:type="dxa"/>
            <w:vMerge/>
            <w:tcBorders>
              <w:left w:val="nil"/>
              <w:right w:val="nil"/>
            </w:tcBorders>
            <w:vAlign w:val="center"/>
          </w:tcPr>
          <w:p w14:paraId="62812FDF" w14:textId="77777777" w:rsidR="00464EC4" w:rsidRPr="00765B16" w:rsidRDefault="00464EC4" w:rsidP="00464EC4">
            <w:pPr>
              <w:contextualSpacing/>
              <w:rPr>
                <w:sz w:val="19"/>
                <w:szCs w:val="19"/>
              </w:rPr>
            </w:pPr>
          </w:p>
        </w:tc>
        <w:tc>
          <w:tcPr>
            <w:tcW w:w="1984" w:type="dxa"/>
            <w:vMerge/>
            <w:tcBorders>
              <w:left w:val="nil"/>
              <w:right w:val="nil"/>
            </w:tcBorders>
            <w:vAlign w:val="center"/>
          </w:tcPr>
          <w:p w14:paraId="111659CD" w14:textId="77777777" w:rsidR="00464EC4" w:rsidRPr="00765B16" w:rsidRDefault="00464EC4" w:rsidP="00464EC4">
            <w:pPr>
              <w:contextualSpacing/>
              <w:jc w:val="center"/>
              <w:rPr>
                <w:sz w:val="19"/>
                <w:szCs w:val="19"/>
              </w:rPr>
            </w:pPr>
          </w:p>
        </w:tc>
        <w:tc>
          <w:tcPr>
            <w:tcW w:w="1418" w:type="dxa"/>
            <w:tcBorders>
              <w:top w:val="nil"/>
              <w:left w:val="nil"/>
              <w:bottom w:val="nil"/>
              <w:right w:val="nil"/>
            </w:tcBorders>
          </w:tcPr>
          <w:p w14:paraId="217FD482" w14:textId="64B5EE57" w:rsidR="00464EC4" w:rsidRPr="00765B16" w:rsidRDefault="00464EC4" w:rsidP="00464EC4">
            <w:pPr>
              <w:contextualSpacing/>
              <w:jc w:val="center"/>
              <w:rPr>
                <w:sz w:val="19"/>
                <w:szCs w:val="19"/>
              </w:rPr>
            </w:pPr>
            <w:r w:rsidRPr="00765B16">
              <w:rPr>
                <w:sz w:val="19"/>
                <w:szCs w:val="19"/>
              </w:rPr>
              <w:t>2000*</w:t>
            </w:r>
          </w:p>
        </w:tc>
        <w:tc>
          <w:tcPr>
            <w:tcW w:w="1275" w:type="dxa"/>
            <w:tcBorders>
              <w:top w:val="nil"/>
              <w:left w:val="nil"/>
              <w:bottom w:val="nil"/>
              <w:right w:val="nil"/>
            </w:tcBorders>
          </w:tcPr>
          <w:p w14:paraId="40083A32" w14:textId="2A00A020" w:rsidR="00464EC4" w:rsidRPr="00765B16" w:rsidRDefault="00464EC4" w:rsidP="00464EC4">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vAlign w:val="bottom"/>
          </w:tcPr>
          <w:p w14:paraId="16AD6822" w14:textId="12FEF9B6" w:rsidR="00464EC4" w:rsidRPr="00765B16" w:rsidRDefault="00300433" w:rsidP="00464EC4">
            <w:pPr>
              <w:contextualSpacing/>
              <w:jc w:val="center"/>
              <w:rPr>
                <w:rFonts w:cs="Arial"/>
                <w:color w:val="000000"/>
                <w:sz w:val="19"/>
                <w:szCs w:val="19"/>
              </w:rPr>
            </w:pPr>
            <w:r>
              <w:rPr>
                <w:rFonts w:cs="Arial"/>
                <w:color w:val="000000"/>
                <w:sz w:val="19"/>
                <w:szCs w:val="19"/>
              </w:rPr>
              <w:t>165.60</w:t>
            </w:r>
          </w:p>
        </w:tc>
        <w:tc>
          <w:tcPr>
            <w:tcW w:w="1417" w:type="dxa"/>
            <w:tcBorders>
              <w:top w:val="nil"/>
              <w:left w:val="nil"/>
              <w:bottom w:val="nil"/>
              <w:right w:val="nil"/>
            </w:tcBorders>
            <w:shd w:val="clear" w:color="auto" w:fill="auto"/>
            <w:vAlign w:val="bottom"/>
          </w:tcPr>
          <w:p w14:paraId="15809D45" w14:textId="24FE61D9" w:rsidR="00464EC4" w:rsidRPr="00765B16" w:rsidRDefault="00300433" w:rsidP="00464EC4">
            <w:pPr>
              <w:contextualSpacing/>
              <w:jc w:val="center"/>
              <w:rPr>
                <w:rFonts w:cs="Arial"/>
                <w:color w:val="000000"/>
                <w:sz w:val="19"/>
                <w:szCs w:val="19"/>
              </w:rPr>
            </w:pPr>
            <w:r>
              <w:rPr>
                <w:rFonts w:cs="Arial"/>
                <w:color w:val="000000"/>
                <w:sz w:val="19"/>
                <w:szCs w:val="19"/>
              </w:rPr>
              <w:t>69.02</w:t>
            </w:r>
          </w:p>
        </w:tc>
        <w:tc>
          <w:tcPr>
            <w:tcW w:w="947" w:type="dxa"/>
            <w:tcBorders>
              <w:top w:val="nil"/>
              <w:left w:val="nil"/>
              <w:bottom w:val="nil"/>
              <w:right w:val="nil"/>
            </w:tcBorders>
          </w:tcPr>
          <w:p w14:paraId="021E2D66" w14:textId="47B58B39" w:rsidR="00464EC4" w:rsidRPr="00765B16" w:rsidRDefault="00464EC4" w:rsidP="00464EC4">
            <w:pPr>
              <w:contextualSpacing/>
              <w:jc w:val="center"/>
              <w:rPr>
                <w:sz w:val="19"/>
                <w:szCs w:val="19"/>
              </w:rPr>
            </w:pPr>
            <w:r w:rsidRPr="00765B16">
              <w:rPr>
                <w:sz w:val="19"/>
                <w:szCs w:val="19"/>
              </w:rPr>
              <w:t>1st</w:t>
            </w:r>
          </w:p>
        </w:tc>
      </w:tr>
      <w:tr w:rsidR="00464EC4" w:rsidRPr="00765B16" w14:paraId="026E04C2" w14:textId="77777777" w:rsidTr="0065226D">
        <w:trPr>
          <w:trHeight w:val="60"/>
        </w:trPr>
        <w:tc>
          <w:tcPr>
            <w:tcW w:w="993" w:type="dxa"/>
            <w:vMerge w:val="restart"/>
            <w:tcBorders>
              <w:top w:val="double" w:sz="4" w:space="0" w:color="auto"/>
              <w:left w:val="nil"/>
              <w:right w:val="nil"/>
            </w:tcBorders>
            <w:vAlign w:val="center"/>
          </w:tcPr>
          <w:p w14:paraId="52BFC7B6" w14:textId="7BBCC0E1" w:rsidR="00464EC4" w:rsidRPr="00765B16" w:rsidRDefault="00464EC4" w:rsidP="00464EC4">
            <w:pPr>
              <w:contextualSpacing/>
              <w:rPr>
                <w:sz w:val="19"/>
                <w:szCs w:val="19"/>
              </w:rPr>
            </w:pPr>
            <w:r w:rsidRPr="00765B16">
              <w:rPr>
                <w:sz w:val="19"/>
                <w:szCs w:val="19"/>
              </w:rPr>
              <w:t>HIPS</w:t>
            </w:r>
          </w:p>
        </w:tc>
        <w:tc>
          <w:tcPr>
            <w:tcW w:w="1984" w:type="dxa"/>
            <w:tcBorders>
              <w:top w:val="double" w:sz="4" w:space="0" w:color="auto"/>
              <w:left w:val="nil"/>
              <w:bottom w:val="dashed" w:sz="4" w:space="0" w:color="auto"/>
              <w:right w:val="nil"/>
            </w:tcBorders>
          </w:tcPr>
          <w:p w14:paraId="225D779F" w14:textId="77777777" w:rsidR="00464EC4" w:rsidRPr="00765B16" w:rsidRDefault="00464EC4" w:rsidP="00464EC4">
            <w:pPr>
              <w:contextualSpacing/>
              <w:jc w:val="center"/>
              <w:rPr>
                <w:sz w:val="19"/>
                <w:szCs w:val="19"/>
              </w:rPr>
            </w:pPr>
            <w:proofErr w:type="spellStart"/>
            <w:r w:rsidRPr="00765B16">
              <w:rPr>
                <w:sz w:val="19"/>
                <w:szCs w:val="19"/>
              </w:rPr>
              <w:t>pristine</w:t>
            </w:r>
            <w:proofErr w:type="spellEnd"/>
          </w:p>
        </w:tc>
        <w:tc>
          <w:tcPr>
            <w:tcW w:w="1418" w:type="dxa"/>
            <w:tcBorders>
              <w:top w:val="double" w:sz="4" w:space="0" w:color="auto"/>
              <w:left w:val="nil"/>
              <w:bottom w:val="dashed" w:sz="4" w:space="0" w:color="auto"/>
              <w:right w:val="nil"/>
            </w:tcBorders>
            <w:vAlign w:val="center"/>
          </w:tcPr>
          <w:p w14:paraId="76C2D4D1" w14:textId="77777777" w:rsidR="00464EC4" w:rsidRPr="00765B16" w:rsidRDefault="00464EC4" w:rsidP="00464EC4">
            <w:pPr>
              <w:contextualSpacing/>
              <w:jc w:val="center"/>
              <w:rPr>
                <w:sz w:val="19"/>
                <w:szCs w:val="19"/>
              </w:rPr>
            </w:pPr>
            <w:r w:rsidRPr="00765B16">
              <w:rPr>
                <w:sz w:val="19"/>
                <w:szCs w:val="19"/>
              </w:rPr>
              <w:t>0</w:t>
            </w:r>
          </w:p>
        </w:tc>
        <w:tc>
          <w:tcPr>
            <w:tcW w:w="1275" w:type="dxa"/>
            <w:tcBorders>
              <w:top w:val="double" w:sz="4" w:space="0" w:color="auto"/>
              <w:left w:val="nil"/>
              <w:bottom w:val="dashed" w:sz="4" w:space="0" w:color="auto"/>
              <w:right w:val="nil"/>
            </w:tcBorders>
            <w:shd w:val="clear" w:color="auto" w:fill="auto"/>
          </w:tcPr>
          <w:p w14:paraId="2B6B4FC3" w14:textId="23323D52" w:rsidR="00464EC4" w:rsidRPr="00765B16" w:rsidRDefault="0065226D" w:rsidP="00464EC4">
            <w:pPr>
              <w:contextualSpacing/>
              <w:jc w:val="center"/>
              <w:rPr>
                <w:rFonts w:cs="Arial"/>
                <w:color w:val="000000"/>
                <w:sz w:val="19"/>
                <w:szCs w:val="19"/>
              </w:rPr>
            </w:pPr>
            <w:r>
              <w:rPr>
                <w:rFonts w:cs="Arial"/>
                <w:color w:val="000000"/>
                <w:sz w:val="19"/>
                <w:szCs w:val="19"/>
              </w:rPr>
              <w:t>95.64 ± 0.03</w:t>
            </w:r>
          </w:p>
        </w:tc>
        <w:tc>
          <w:tcPr>
            <w:tcW w:w="1418" w:type="dxa"/>
            <w:tcBorders>
              <w:top w:val="double" w:sz="4" w:space="0" w:color="auto"/>
              <w:left w:val="nil"/>
              <w:bottom w:val="dashed" w:sz="4" w:space="0" w:color="auto"/>
              <w:right w:val="nil"/>
            </w:tcBorders>
            <w:shd w:val="clear" w:color="auto" w:fill="auto"/>
          </w:tcPr>
          <w:p w14:paraId="4EDFACCD" w14:textId="0AA7D658" w:rsidR="00464EC4" w:rsidRPr="00765B16" w:rsidRDefault="00464EC4" w:rsidP="00464EC4">
            <w:pPr>
              <w:contextualSpacing/>
              <w:jc w:val="center"/>
              <w:rPr>
                <w:sz w:val="19"/>
                <w:szCs w:val="19"/>
              </w:rPr>
            </w:pPr>
            <w:r w:rsidRPr="00765B16">
              <w:rPr>
                <w:rFonts w:cs="Arial"/>
                <w:color w:val="000000"/>
                <w:sz w:val="19"/>
                <w:szCs w:val="19"/>
              </w:rPr>
              <w:t>-</w:t>
            </w:r>
          </w:p>
        </w:tc>
        <w:tc>
          <w:tcPr>
            <w:tcW w:w="1417" w:type="dxa"/>
            <w:tcBorders>
              <w:top w:val="double" w:sz="4" w:space="0" w:color="auto"/>
              <w:left w:val="nil"/>
              <w:bottom w:val="dashed" w:sz="4" w:space="0" w:color="auto"/>
              <w:right w:val="nil"/>
            </w:tcBorders>
            <w:shd w:val="clear" w:color="auto" w:fill="auto"/>
          </w:tcPr>
          <w:p w14:paraId="75F520D1" w14:textId="5BBF7EB9" w:rsidR="00464EC4" w:rsidRPr="00765B16" w:rsidRDefault="00464EC4" w:rsidP="00464EC4">
            <w:pPr>
              <w:contextualSpacing/>
              <w:jc w:val="center"/>
              <w:rPr>
                <w:sz w:val="19"/>
                <w:szCs w:val="19"/>
              </w:rPr>
            </w:pPr>
            <w:r w:rsidRPr="00765B16">
              <w:rPr>
                <w:rFonts w:cs="Arial"/>
                <w:color w:val="000000"/>
                <w:sz w:val="19"/>
                <w:szCs w:val="19"/>
              </w:rPr>
              <w:t>-</w:t>
            </w:r>
          </w:p>
        </w:tc>
        <w:tc>
          <w:tcPr>
            <w:tcW w:w="947" w:type="dxa"/>
            <w:tcBorders>
              <w:top w:val="double" w:sz="4" w:space="0" w:color="auto"/>
              <w:left w:val="nil"/>
              <w:bottom w:val="dashed" w:sz="4" w:space="0" w:color="auto"/>
              <w:right w:val="nil"/>
            </w:tcBorders>
          </w:tcPr>
          <w:p w14:paraId="57F8E4CA" w14:textId="77777777" w:rsidR="00464EC4" w:rsidRPr="00765B16" w:rsidRDefault="00464EC4" w:rsidP="00464EC4">
            <w:pPr>
              <w:contextualSpacing/>
              <w:jc w:val="center"/>
              <w:rPr>
                <w:sz w:val="19"/>
                <w:szCs w:val="19"/>
              </w:rPr>
            </w:pPr>
            <w:r w:rsidRPr="00765B16">
              <w:rPr>
                <w:sz w:val="19"/>
                <w:szCs w:val="19"/>
              </w:rPr>
              <w:t>2nd</w:t>
            </w:r>
          </w:p>
        </w:tc>
      </w:tr>
      <w:tr w:rsidR="0065226D" w:rsidRPr="00765B16" w14:paraId="47C61C51" w14:textId="77777777" w:rsidTr="003A02D9">
        <w:trPr>
          <w:trHeight w:val="60"/>
        </w:trPr>
        <w:tc>
          <w:tcPr>
            <w:tcW w:w="993" w:type="dxa"/>
            <w:vMerge/>
            <w:tcBorders>
              <w:left w:val="nil"/>
              <w:right w:val="nil"/>
            </w:tcBorders>
            <w:vAlign w:val="center"/>
          </w:tcPr>
          <w:p w14:paraId="51B9451E" w14:textId="77777777" w:rsidR="0065226D" w:rsidRPr="00765B16" w:rsidRDefault="0065226D" w:rsidP="0065226D">
            <w:pPr>
              <w:contextualSpacing/>
              <w:rPr>
                <w:sz w:val="19"/>
                <w:szCs w:val="19"/>
              </w:rPr>
            </w:pPr>
          </w:p>
        </w:tc>
        <w:tc>
          <w:tcPr>
            <w:tcW w:w="1984" w:type="dxa"/>
            <w:vMerge w:val="restart"/>
            <w:tcBorders>
              <w:top w:val="dashed" w:sz="4" w:space="0" w:color="auto"/>
              <w:left w:val="nil"/>
              <w:right w:val="nil"/>
            </w:tcBorders>
            <w:vAlign w:val="center"/>
          </w:tcPr>
          <w:p w14:paraId="4B9D640B" w14:textId="77777777" w:rsidR="0065226D" w:rsidRPr="00765B16" w:rsidRDefault="0065226D" w:rsidP="0065226D">
            <w:pPr>
              <w:contextualSpacing/>
              <w:jc w:val="center"/>
              <w:rPr>
                <w:sz w:val="19"/>
                <w:szCs w:val="19"/>
              </w:rPr>
            </w:pPr>
            <w:r w:rsidRPr="00765B16">
              <w:rPr>
                <w:sz w:val="19"/>
                <w:szCs w:val="19"/>
              </w:rPr>
              <w:t>Kalahari</w:t>
            </w:r>
          </w:p>
        </w:tc>
        <w:tc>
          <w:tcPr>
            <w:tcW w:w="1418" w:type="dxa"/>
            <w:tcBorders>
              <w:top w:val="dashed" w:sz="4" w:space="0" w:color="auto"/>
              <w:left w:val="nil"/>
              <w:bottom w:val="nil"/>
              <w:right w:val="nil"/>
            </w:tcBorders>
            <w:vAlign w:val="center"/>
          </w:tcPr>
          <w:p w14:paraId="7013EA29" w14:textId="77777777" w:rsidR="0065226D" w:rsidRPr="00765B16" w:rsidRDefault="0065226D" w:rsidP="0065226D">
            <w:pPr>
              <w:contextualSpacing/>
              <w:jc w:val="center"/>
              <w:rPr>
                <w:sz w:val="19"/>
                <w:szCs w:val="19"/>
              </w:rPr>
            </w:pPr>
            <w:r w:rsidRPr="00765B16">
              <w:rPr>
                <w:sz w:val="19"/>
                <w:szCs w:val="19"/>
              </w:rPr>
              <w:t>1000</w:t>
            </w:r>
          </w:p>
        </w:tc>
        <w:tc>
          <w:tcPr>
            <w:tcW w:w="1275" w:type="dxa"/>
            <w:tcBorders>
              <w:top w:val="nil"/>
              <w:left w:val="nil"/>
              <w:bottom w:val="nil"/>
              <w:right w:val="nil"/>
            </w:tcBorders>
            <w:shd w:val="clear" w:color="auto" w:fill="auto"/>
            <w:vAlign w:val="bottom"/>
          </w:tcPr>
          <w:p w14:paraId="470B23E0" w14:textId="77BE83B1" w:rsidR="0065226D" w:rsidRPr="0065226D" w:rsidRDefault="0065226D" w:rsidP="0065226D">
            <w:pPr>
              <w:contextualSpacing/>
              <w:jc w:val="center"/>
              <w:rPr>
                <w:rFonts w:cs="Arial"/>
                <w:color w:val="000000"/>
                <w:sz w:val="19"/>
                <w:szCs w:val="19"/>
              </w:rPr>
            </w:pPr>
            <w:r w:rsidRPr="0065226D">
              <w:rPr>
                <w:rFonts w:cs="Arial"/>
                <w:sz w:val="19"/>
                <w:szCs w:val="19"/>
              </w:rPr>
              <w:t>87</w:t>
            </w:r>
            <w:r>
              <w:rPr>
                <w:rFonts w:cs="Arial"/>
                <w:sz w:val="19"/>
                <w:szCs w:val="19"/>
              </w:rPr>
              <w:t>.</w:t>
            </w:r>
            <w:r w:rsidRPr="0065226D">
              <w:rPr>
                <w:rFonts w:cs="Arial"/>
                <w:sz w:val="19"/>
                <w:szCs w:val="19"/>
              </w:rPr>
              <w:t>5</w:t>
            </w:r>
            <w:r>
              <w:rPr>
                <w:rFonts w:cs="Arial"/>
                <w:sz w:val="19"/>
                <w:szCs w:val="19"/>
              </w:rPr>
              <w:t xml:space="preserve">6 ± </w:t>
            </w:r>
            <w:r w:rsidR="00964B1F">
              <w:rPr>
                <w:rFonts w:cs="Arial"/>
                <w:sz w:val="19"/>
                <w:szCs w:val="19"/>
              </w:rPr>
              <w:t>0.31</w:t>
            </w:r>
          </w:p>
        </w:tc>
        <w:tc>
          <w:tcPr>
            <w:tcW w:w="1418" w:type="dxa"/>
            <w:tcBorders>
              <w:top w:val="dashed" w:sz="4" w:space="0" w:color="auto"/>
              <w:left w:val="nil"/>
              <w:bottom w:val="nil"/>
              <w:right w:val="nil"/>
            </w:tcBorders>
            <w:shd w:val="clear" w:color="auto" w:fill="auto"/>
          </w:tcPr>
          <w:p w14:paraId="116C2151" w14:textId="3EBF8446" w:rsidR="0065226D" w:rsidRPr="00765B16" w:rsidRDefault="0065226D" w:rsidP="0065226D">
            <w:pPr>
              <w:contextualSpacing/>
              <w:jc w:val="center"/>
              <w:rPr>
                <w:sz w:val="19"/>
                <w:szCs w:val="19"/>
              </w:rPr>
            </w:pPr>
            <w:r w:rsidRPr="00765B16">
              <w:rPr>
                <w:rFonts w:cs="Arial"/>
                <w:color w:val="000000"/>
                <w:sz w:val="19"/>
                <w:szCs w:val="19"/>
              </w:rPr>
              <w:t>-</w:t>
            </w:r>
          </w:p>
        </w:tc>
        <w:tc>
          <w:tcPr>
            <w:tcW w:w="1417" w:type="dxa"/>
            <w:tcBorders>
              <w:top w:val="dashed" w:sz="4" w:space="0" w:color="auto"/>
              <w:left w:val="nil"/>
              <w:bottom w:val="nil"/>
              <w:right w:val="nil"/>
            </w:tcBorders>
            <w:shd w:val="clear" w:color="auto" w:fill="auto"/>
          </w:tcPr>
          <w:p w14:paraId="7C46EB33" w14:textId="6D426D65" w:rsidR="0065226D" w:rsidRPr="00765B16" w:rsidRDefault="0065226D" w:rsidP="0065226D">
            <w:pPr>
              <w:contextualSpacing/>
              <w:jc w:val="center"/>
              <w:rPr>
                <w:sz w:val="19"/>
                <w:szCs w:val="19"/>
              </w:rPr>
            </w:pPr>
            <w:r w:rsidRPr="00765B16">
              <w:rPr>
                <w:rFonts w:cs="Arial"/>
                <w:color w:val="000000"/>
                <w:sz w:val="19"/>
                <w:szCs w:val="19"/>
              </w:rPr>
              <w:t>-</w:t>
            </w:r>
          </w:p>
        </w:tc>
        <w:tc>
          <w:tcPr>
            <w:tcW w:w="947" w:type="dxa"/>
            <w:tcBorders>
              <w:top w:val="dashed" w:sz="4" w:space="0" w:color="auto"/>
              <w:left w:val="nil"/>
              <w:bottom w:val="nil"/>
              <w:right w:val="nil"/>
            </w:tcBorders>
          </w:tcPr>
          <w:p w14:paraId="47BA0E5F" w14:textId="5A2DA14B" w:rsidR="0065226D" w:rsidRPr="00765B16" w:rsidRDefault="0065226D" w:rsidP="0065226D">
            <w:pPr>
              <w:contextualSpacing/>
              <w:jc w:val="center"/>
              <w:rPr>
                <w:sz w:val="19"/>
                <w:szCs w:val="19"/>
              </w:rPr>
            </w:pPr>
            <w:r w:rsidRPr="00765B16">
              <w:rPr>
                <w:sz w:val="19"/>
                <w:szCs w:val="19"/>
              </w:rPr>
              <w:t>2nd</w:t>
            </w:r>
          </w:p>
        </w:tc>
      </w:tr>
      <w:tr w:rsidR="0065226D" w:rsidRPr="00765B16" w14:paraId="3ABA804B" w14:textId="77777777" w:rsidTr="0065226D">
        <w:trPr>
          <w:trHeight w:val="60"/>
        </w:trPr>
        <w:tc>
          <w:tcPr>
            <w:tcW w:w="993" w:type="dxa"/>
            <w:vMerge/>
            <w:tcBorders>
              <w:left w:val="nil"/>
              <w:right w:val="nil"/>
            </w:tcBorders>
            <w:vAlign w:val="center"/>
          </w:tcPr>
          <w:p w14:paraId="1639260C" w14:textId="77777777" w:rsidR="0065226D" w:rsidRPr="00765B16" w:rsidRDefault="0065226D" w:rsidP="0065226D">
            <w:pPr>
              <w:contextualSpacing/>
              <w:rPr>
                <w:sz w:val="19"/>
                <w:szCs w:val="19"/>
              </w:rPr>
            </w:pPr>
          </w:p>
        </w:tc>
        <w:tc>
          <w:tcPr>
            <w:tcW w:w="1984" w:type="dxa"/>
            <w:vMerge/>
            <w:tcBorders>
              <w:left w:val="nil"/>
              <w:right w:val="nil"/>
            </w:tcBorders>
            <w:vAlign w:val="center"/>
          </w:tcPr>
          <w:p w14:paraId="29754CF0" w14:textId="77777777" w:rsidR="0065226D" w:rsidRPr="00765B16" w:rsidRDefault="0065226D" w:rsidP="0065226D">
            <w:pPr>
              <w:contextualSpacing/>
              <w:jc w:val="center"/>
              <w:rPr>
                <w:sz w:val="19"/>
                <w:szCs w:val="19"/>
              </w:rPr>
            </w:pPr>
          </w:p>
        </w:tc>
        <w:tc>
          <w:tcPr>
            <w:tcW w:w="1418" w:type="dxa"/>
            <w:tcBorders>
              <w:top w:val="nil"/>
              <w:left w:val="nil"/>
              <w:bottom w:val="nil"/>
              <w:right w:val="nil"/>
            </w:tcBorders>
            <w:vAlign w:val="center"/>
          </w:tcPr>
          <w:p w14:paraId="14155DF8" w14:textId="77777777" w:rsidR="0065226D" w:rsidRPr="00765B16" w:rsidRDefault="0065226D" w:rsidP="0065226D">
            <w:pPr>
              <w:contextualSpacing/>
              <w:jc w:val="center"/>
              <w:rPr>
                <w:sz w:val="19"/>
                <w:szCs w:val="19"/>
              </w:rPr>
            </w:pPr>
            <w:r w:rsidRPr="00765B16">
              <w:rPr>
                <w:sz w:val="19"/>
                <w:szCs w:val="19"/>
              </w:rPr>
              <w:t>1500</w:t>
            </w:r>
          </w:p>
        </w:tc>
        <w:tc>
          <w:tcPr>
            <w:tcW w:w="1275" w:type="dxa"/>
            <w:tcBorders>
              <w:top w:val="nil"/>
              <w:left w:val="nil"/>
              <w:bottom w:val="nil"/>
              <w:right w:val="nil"/>
            </w:tcBorders>
            <w:shd w:val="clear" w:color="auto" w:fill="auto"/>
            <w:vAlign w:val="bottom"/>
          </w:tcPr>
          <w:p w14:paraId="12C2B136" w14:textId="1F6AE7BF" w:rsidR="0065226D" w:rsidRPr="0065226D" w:rsidRDefault="0065226D" w:rsidP="0065226D">
            <w:pPr>
              <w:contextualSpacing/>
              <w:jc w:val="center"/>
              <w:rPr>
                <w:rFonts w:cs="Arial"/>
                <w:color w:val="000000"/>
                <w:sz w:val="19"/>
                <w:szCs w:val="19"/>
              </w:rPr>
            </w:pPr>
            <w:r w:rsidRPr="0065226D">
              <w:rPr>
                <w:rFonts w:cs="Arial"/>
                <w:sz w:val="19"/>
                <w:szCs w:val="19"/>
              </w:rPr>
              <w:t>87</w:t>
            </w:r>
            <w:r>
              <w:rPr>
                <w:rFonts w:cs="Arial"/>
                <w:sz w:val="19"/>
                <w:szCs w:val="19"/>
              </w:rPr>
              <w:t>.</w:t>
            </w:r>
            <w:r w:rsidRPr="0065226D">
              <w:rPr>
                <w:rFonts w:cs="Arial"/>
                <w:sz w:val="19"/>
                <w:szCs w:val="19"/>
              </w:rPr>
              <w:t>14</w:t>
            </w:r>
            <w:r w:rsidR="00964B1F">
              <w:rPr>
                <w:rFonts w:cs="Arial"/>
                <w:sz w:val="19"/>
                <w:szCs w:val="19"/>
              </w:rPr>
              <w:t xml:space="preserve"> ± 0.13</w:t>
            </w:r>
          </w:p>
        </w:tc>
        <w:tc>
          <w:tcPr>
            <w:tcW w:w="1418" w:type="dxa"/>
            <w:tcBorders>
              <w:top w:val="nil"/>
              <w:left w:val="nil"/>
              <w:bottom w:val="nil"/>
              <w:right w:val="nil"/>
            </w:tcBorders>
            <w:shd w:val="clear" w:color="auto" w:fill="auto"/>
          </w:tcPr>
          <w:p w14:paraId="52152E59" w14:textId="0BCA84B6"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1417" w:type="dxa"/>
            <w:tcBorders>
              <w:top w:val="nil"/>
              <w:left w:val="nil"/>
              <w:bottom w:val="nil"/>
              <w:right w:val="nil"/>
            </w:tcBorders>
            <w:shd w:val="clear" w:color="auto" w:fill="auto"/>
          </w:tcPr>
          <w:p w14:paraId="119FDBFC" w14:textId="468483D7"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947" w:type="dxa"/>
            <w:tcBorders>
              <w:top w:val="nil"/>
              <w:left w:val="nil"/>
              <w:bottom w:val="nil"/>
              <w:right w:val="nil"/>
            </w:tcBorders>
          </w:tcPr>
          <w:p w14:paraId="3CC7093F" w14:textId="58845BB4" w:rsidR="0065226D" w:rsidRPr="00765B16" w:rsidRDefault="0065226D" w:rsidP="0065226D">
            <w:pPr>
              <w:contextualSpacing/>
              <w:jc w:val="center"/>
              <w:rPr>
                <w:sz w:val="19"/>
                <w:szCs w:val="19"/>
              </w:rPr>
            </w:pPr>
            <w:r w:rsidRPr="00765B16">
              <w:rPr>
                <w:sz w:val="19"/>
                <w:szCs w:val="19"/>
              </w:rPr>
              <w:t>2nd</w:t>
            </w:r>
          </w:p>
        </w:tc>
      </w:tr>
      <w:tr w:rsidR="0065226D" w:rsidRPr="00765B16" w14:paraId="298D2E0D" w14:textId="77777777" w:rsidTr="0065226D">
        <w:trPr>
          <w:trHeight w:val="60"/>
        </w:trPr>
        <w:tc>
          <w:tcPr>
            <w:tcW w:w="993" w:type="dxa"/>
            <w:vMerge/>
            <w:tcBorders>
              <w:left w:val="nil"/>
              <w:right w:val="nil"/>
            </w:tcBorders>
            <w:vAlign w:val="center"/>
          </w:tcPr>
          <w:p w14:paraId="1FD87EE3" w14:textId="77777777" w:rsidR="0065226D" w:rsidRPr="00765B16" w:rsidRDefault="0065226D" w:rsidP="0065226D">
            <w:pPr>
              <w:contextualSpacing/>
              <w:rPr>
                <w:sz w:val="19"/>
                <w:szCs w:val="19"/>
              </w:rPr>
            </w:pPr>
          </w:p>
        </w:tc>
        <w:tc>
          <w:tcPr>
            <w:tcW w:w="1984" w:type="dxa"/>
            <w:vMerge/>
            <w:tcBorders>
              <w:left w:val="nil"/>
              <w:bottom w:val="dashed" w:sz="4" w:space="0" w:color="auto"/>
              <w:right w:val="nil"/>
            </w:tcBorders>
            <w:vAlign w:val="center"/>
          </w:tcPr>
          <w:p w14:paraId="4F888270" w14:textId="77777777" w:rsidR="0065226D" w:rsidRPr="00765B16" w:rsidRDefault="0065226D" w:rsidP="0065226D">
            <w:pPr>
              <w:contextualSpacing/>
              <w:jc w:val="center"/>
              <w:rPr>
                <w:sz w:val="19"/>
                <w:szCs w:val="19"/>
              </w:rPr>
            </w:pPr>
          </w:p>
        </w:tc>
        <w:tc>
          <w:tcPr>
            <w:tcW w:w="1418" w:type="dxa"/>
            <w:tcBorders>
              <w:top w:val="nil"/>
              <w:left w:val="nil"/>
              <w:bottom w:val="dashed" w:sz="4" w:space="0" w:color="auto"/>
              <w:right w:val="nil"/>
            </w:tcBorders>
            <w:vAlign w:val="center"/>
          </w:tcPr>
          <w:p w14:paraId="4300D077" w14:textId="77777777" w:rsidR="0065226D" w:rsidRPr="00765B16" w:rsidRDefault="0065226D" w:rsidP="0065226D">
            <w:pPr>
              <w:contextualSpacing/>
              <w:jc w:val="center"/>
              <w:rPr>
                <w:sz w:val="19"/>
                <w:szCs w:val="19"/>
              </w:rPr>
            </w:pPr>
            <w:r w:rsidRPr="00765B16">
              <w:rPr>
                <w:sz w:val="19"/>
                <w:szCs w:val="19"/>
              </w:rPr>
              <w:t>2000</w:t>
            </w:r>
          </w:p>
        </w:tc>
        <w:tc>
          <w:tcPr>
            <w:tcW w:w="1275" w:type="dxa"/>
            <w:tcBorders>
              <w:top w:val="nil"/>
              <w:left w:val="nil"/>
              <w:bottom w:val="dashed" w:sz="4" w:space="0" w:color="auto"/>
              <w:right w:val="nil"/>
            </w:tcBorders>
            <w:shd w:val="clear" w:color="auto" w:fill="auto"/>
            <w:vAlign w:val="bottom"/>
          </w:tcPr>
          <w:p w14:paraId="114A2D8A" w14:textId="5BD63D15" w:rsidR="0065226D" w:rsidRPr="0065226D" w:rsidRDefault="0065226D" w:rsidP="0065226D">
            <w:pPr>
              <w:contextualSpacing/>
              <w:jc w:val="center"/>
              <w:rPr>
                <w:rFonts w:cs="Arial"/>
                <w:color w:val="000000"/>
                <w:sz w:val="19"/>
                <w:szCs w:val="19"/>
              </w:rPr>
            </w:pPr>
            <w:r w:rsidRPr="0065226D">
              <w:rPr>
                <w:rFonts w:cs="Arial"/>
                <w:sz w:val="19"/>
                <w:szCs w:val="19"/>
              </w:rPr>
              <w:t>86</w:t>
            </w:r>
            <w:r>
              <w:rPr>
                <w:rFonts w:cs="Arial"/>
                <w:sz w:val="19"/>
                <w:szCs w:val="19"/>
              </w:rPr>
              <w:t>.</w:t>
            </w:r>
            <w:r w:rsidRPr="0065226D">
              <w:rPr>
                <w:rFonts w:cs="Arial"/>
                <w:sz w:val="19"/>
                <w:szCs w:val="19"/>
              </w:rPr>
              <w:t>4</w:t>
            </w:r>
            <w:r>
              <w:rPr>
                <w:rFonts w:cs="Arial"/>
                <w:sz w:val="19"/>
                <w:szCs w:val="19"/>
              </w:rPr>
              <w:t>4</w:t>
            </w:r>
            <w:r w:rsidR="00964B1F">
              <w:rPr>
                <w:rFonts w:cs="Arial"/>
                <w:sz w:val="19"/>
                <w:szCs w:val="19"/>
              </w:rPr>
              <w:t xml:space="preserve"> ± 0.40</w:t>
            </w:r>
          </w:p>
        </w:tc>
        <w:tc>
          <w:tcPr>
            <w:tcW w:w="1418" w:type="dxa"/>
            <w:tcBorders>
              <w:top w:val="nil"/>
              <w:left w:val="nil"/>
              <w:bottom w:val="dashed" w:sz="4" w:space="0" w:color="auto"/>
              <w:right w:val="nil"/>
            </w:tcBorders>
            <w:shd w:val="clear" w:color="auto" w:fill="auto"/>
          </w:tcPr>
          <w:p w14:paraId="65C1C579" w14:textId="295F6E88"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1417" w:type="dxa"/>
            <w:tcBorders>
              <w:top w:val="nil"/>
              <w:left w:val="nil"/>
              <w:bottom w:val="dashed" w:sz="4" w:space="0" w:color="auto"/>
              <w:right w:val="nil"/>
            </w:tcBorders>
            <w:shd w:val="clear" w:color="auto" w:fill="auto"/>
          </w:tcPr>
          <w:p w14:paraId="55C19197" w14:textId="1A6242E4"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947" w:type="dxa"/>
            <w:tcBorders>
              <w:top w:val="nil"/>
              <w:left w:val="nil"/>
              <w:bottom w:val="dashed" w:sz="4" w:space="0" w:color="auto"/>
              <w:right w:val="nil"/>
            </w:tcBorders>
          </w:tcPr>
          <w:p w14:paraId="7DFB3780" w14:textId="06AA88E8" w:rsidR="0065226D" w:rsidRPr="00765B16" w:rsidRDefault="0065226D" w:rsidP="0065226D">
            <w:pPr>
              <w:contextualSpacing/>
              <w:jc w:val="center"/>
              <w:rPr>
                <w:sz w:val="19"/>
                <w:szCs w:val="19"/>
              </w:rPr>
            </w:pPr>
            <w:r w:rsidRPr="00765B16">
              <w:rPr>
                <w:sz w:val="19"/>
                <w:szCs w:val="19"/>
              </w:rPr>
              <w:t>2nd</w:t>
            </w:r>
          </w:p>
        </w:tc>
      </w:tr>
      <w:tr w:rsidR="0065226D" w:rsidRPr="00765B16" w14:paraId="4D4FFBF9" w14:textId="77777777" w:rsidTr="0065226D">
        <w:trPr>
          <w:trHeight w:val="60"/>
        </w:trPr>
        <w:tc>
          <w:tcPr>
            <w:tcW w:w="993" w:type="dxa"/>
            <w:vMerge/>
            <w:tcBorders>
              <w:left w:val="nil"/>
              <w:right w:val="nil"/>
            </w:tcBorders>
            <w:vAlign w:val="center"/>
          </w:tcPr>
          <w:p w14:paraId="282C68A3" w14:textId="77777777" w:rsidR="0065226D" w:rsidRPr="00765B16" w:rsidRDefault="0065226D" w:rsidP="0065226D">
            <w:pPr>
              <w:contextualSpacing/>
              <w:rPr>
                <w:sz w:val="19"/>
                <w:szCs w:val="19"/>
              </w:rPr>
            </w:pPr>
          </w:p>
        </w:tc>
        <w:tc>
          <w:tcPr>
            <w:tcW w:w="1984" w:type="dxa"/>
            <w:vMerge w:val="restart"/>
            <w:tcBorders>
              <w:top w:val="dashed" w:sz="4" w:space="0" w:color="auto"/>
              <w:left w:val="nil"/>
              <w:right w:val="nil"/>
            </w:tcBorders>
            <w:vAlign w:val="center"/>
          </w:tcPr>
          <w:p w14:paraId="4AB70CBB" w14:textId="77777777" w:rsidR="0065226D" w:rsidRPr="00765B16" w:rsidRDefault="0065226D" w:rsidP="0065226D">
            <w:pPr>
              <w:contextualSpacing/>
              <w:jc w:val="center"/>
              <w:rPr>
                <w:sz w:val="19"/>
                <w:szCs w:val="19"/>
              </w:rPr>
            </w:pPr>
            <w:r w:rsidRPr="00765B16">
              <w:rPr>
                <w:sz w:val="19"/>
                <w:szCs w:val="19"/>
              </w:rPr>
              <w:t>ISO4892, RH = 50%</w:t>
            </w:r>
          </w:p>
        </w:tc>
        <w:tc>
          <w:tcPr>
            <w:tcW w:w="1418" w:type="dxa"/>
            <w:tcBorders>
              <w:top w:val="dashed" w:sz="4" w:space="0" w:color="auto"/>
              <w:left w:val="nil"/>
              <w:bottom w:val="nil"/>
              <w:right w:val="nil"/>
            </w:tcBorders>
          </w:tcPr>
          <w:p w14:paraId="6B7041C4" w14:textId="77777777" w:rsidR="0065226D" w:rsidRPr="00765B16" w:rsidRDefault="0065226D" w:rsidP="0065226D">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shd w:val="clear" w:color="auto" w:fill="auto"/>
            <w:vAlign w:val="bottom"/>
          </w:tcPr>
          <w:p w14:paraId="4C97E241" w14:textId="1A4EFDFF" w:rsidR="0065226D" w:rsidRPr="0065226D" w:rsidRDefault="0065226D" w:rsidP="0065226D">
            <w:pPr>
              <w:contextualSpacing/>
              <w:jc w:val="center"/>
              <w:rPr>
                <w:rFonts w:cs="Arial"/>
                <w:color w:val="000000"/>
                <w:sz w:val="19"/>
                <w:szCs w:val="19"/>
              </w:rPr>
            </w:pPr>
            <w:r w:rsidRPr="0065226D">
              <w:rPr>
                <w:rFonts w:cs="Arial"/>
                <w:sz w:val="19"/>
                <w:szCs w:val="19"/>
              </w:rPr>
              <w:t>86</w:t>
            </w:r>
            <w:r>
              <w:rPr>
                <w:rFonts w:cs="Arial"/>
                <w:sz w:val="19"/>
                <w:szCs w:val="19"/>
              </w:rPr>
              <w:t>.</w:t>
            </w:r>
            <w:r w:rsidRPr="0065226D">
              <w:rPr>
                <w:rFonts w:cs="Arial"/>
                <w:sz w:val="19"/>
                <w:szCs w:val="19"/>
              </w:rPr>
              <w:t>68</w:t>
            </w:r>
            <w:r w:rsidR="00964B1F">
              <w:rPr>
                <w:rFonts w:cs="Arial"/>
                <w:sz w:val="19"/>
                <w:szCs w:val="19"/>
              </w:rPr>
              <w:t xml:space="preserve"> ± 0.72</w:t>
            </w:r>
          </w:p>
        </w:tc>
        <w:tc>
          <w:tcPr>
            <w:tcW w:w="1418" w:type="dxa"/>
            <w:tcBorders>
              <w:top w:val="dashed" w:sz="4" w:space="0" w:color="auto"/>
              <w:left w:val="nil"/>
              <w:bottom w:val="nil"/>
              <w:right w:val="nil"/>
            </w:tcBorders>
            <w:shd w:val="clear" w:color="auto" w:fill="auto"/>
          </w:tcPr>
          <w:p w14:paraId="79CFC0BC" w14:textId="626DC4D7" w:rsidR="0065226D" w:rsidRPr="00765B16" w:rsidRDefault="0065226D" w:rsidP="0065226D">
            <w:pPr>
              <w:contextualSpacing/>
              <w:jc w:val="center"/>
              <w:rPr>
                <w:sz w:val="19"/>
                <w:szCs w:val="19"/>
              </w:rPr>
            </w:pPr>
            <w:r w:rsidRPr="00765B16">
              <w:rPr>
                <w:rFonts w:cs="Arial"/>
                <w:color w:val="000000"/>
                <w:sz w:val="19"/>
                <w:szCs w:val="19"/>
              </w:rPr>
              <w:t>-</w:t>
            </w:r>
          </w:p>
        </w:tc>
        <w:tc>
          <w:tcPr>
            <w:tcW w:w="1417" w:type="dxa"/>
            <w:tcBorders>
              <w:top w:val="dashed" w:sz="4" w:space="0" w:color="auto"/>
              <w:left w:val="nil"/>
              <w:bottom w:val="nil"/>
              <w:right w:val="nil"/>
            </w:tcBorders>
            <w:shd w:val="clear" w:color="auto" w:fill="auto"/>
          </w:tcPr>
          <w:p w14:paraId="3221E66E" w14:textId="7234C003" w:rsidR="0065226D" w:rsidRPr="00765B16" w:rsidRDefault="0065226D" w:rsidP="0065226D">
            <w:pPr>
              <w:contextualSpacing/>
              <w:jc w:val="center"/>
              <w:rPr>
                <w:sz w:val="19"/>
                <w:szCs w:val="19"/>
              </w:rPr>
            </w:pPr>
            <w:r w:rsidRPr="00765B16">
              <w:rPr>
                <w:rFonts w:cs="Arial"/>
                <w:color w:val="000000"/>
                <w:sz w:val="19"/>
                <w:szCs w:val="19"/>
              </w:rPr>
              <w:t>-</w:t>
            </w:r>
          </w:p>
        </w:tc>
        <w:tc>
          <w:tcPr>
            <w:tcW w:w="947" w:type="dxa"/>
            <w:tcBorders>
              <w:top w:val="dashed" w:sz="4" w:space="0" w:color="auto"/>
              <w:left w:val="nil"/>
              <w:bottom w:val="nil"/>
              <w:right w:val="nil"/>
            </w:tcBorders>
          </w:tcPr>
          <w:p w14:paraId="5991E6CC" w14:textId="5E647A4D" w:rsidR="0065226D" w:rsidRPr="00765B16" w:rsidRDefault="0065226D" w:rsidP="0065226D">
            <w:pPr>
              <w:contextualSpacing/>
              <w:jc w:val="center"/>
              <w:rPr>
                <w:sz w:val="19"/>
                <w:szCs w:val="19"/>
              </w:rPr>
            </w:pPr>
            <w:r w:rsidRPr="00765B16">
              <w:rPr>
                <w:sz w:val="19"/>
                <w:szCs w:val="19"/>
              </w:rPr>
              <w:t>2nd</w:t>
            </w:r>
          </w:p>
        </w:tc>
      </w:tr>
      <w:tr w:rsidR="0065226D" w:rsidRPr="00765B16" w14:paraId="73241228" w14:textId="77777777" w:rsidTr="0065226D">
        <w:trPr>
          <w:trHeight w:val="60"/>
        </w:trPr>
        <w:tc>
          <w:tcPr>
            <w:tcW w:w="993" w:type="dxa"/>
            <w:vMerge/>
            <w:tcBorders>
              <w:left w:val="nil"/>
              <w:right w:val="nil"/>
            </w:tcBorders>
            <w:vAlign w:val="center"/>
          </w:tcPr>
          <w:p w14:paraId="10824D76" w14:textId="77777777" w:rsidR="0065226D" w:rsidRPr="00765B16" w:rsidRDefault="0065226D" w:rsidP="0065226D">
            <w:pPr>
              <w:contextualSpacing/>
              <w:rPr>
                <w:sz w:val="19"/>
                <w:szCs w:val="19"/>
              </w:rPr>
            </w:pPr>
          </w:p>
        </w:tc>
        <w:tc>
          <w:tcPr>
            <w:tcW w:w="1984" w:type="dxa"/>
            <w:vMerge/>
            <w:tcBorders>
              <w:left w:val="nil"/>
              <w:right w:val="nil"/>
            </w:tcBorders>
            <w:vAlign w:val="center"/>
          </w:tcPr>
          <w:p w14:paraId="71E25EB6" w14:textId="77777777" w:rsidR="0065226D" w:rsidRPr="00765B16" w:rsidRDefault="0065226D" w:rsidP="0065226D">
            <w:pPr>
              <w:contextualSpacing/>
              <w:jc w:val="center"/>
              <w:rPr>
                <w:sz w:val="19"/>
                <w:szCs w:val="19"/>
              </w:rPr>
            </w:pPr>
          </w:p>
        </w:tc>
        <w:tc>
          <w:tcPr>
            <w:tcW w:w="1418" w:type="dxa"/>
            <w:tcBorders>
              <w:top w:val="nil"/>
              <w:left w:val="nil"/>
              <w:bottom w:val="nil"/>
              <w:right w:val="nil"/>
            </w:tcBorders>
          </w:tcPr>
          <w:p w14:paraId="14586AD3" w14:textId="77777777" w:rsidR="0065226D" w:rsidRPr="00765B16" w:rsidRDefault="0065226D" w:rsidP="0065226D">
            <w:pPr>
              <w:contextualSpacing/>
              <w:jc w:val="center"/>
              <w:rPr>
                <w:sz w:val="19"/>
                <w:szCs w:val="19"/>
              </w:rPr>
            </w:pPr>
            <w:r w:rsidRPr="00765B16">
              <w:rPr>
                <w:sz w:val="19"/>
                <w:szCs w:val="19"/>
              </w:rPr>
              <w:t>1500</w:t>
            </w:r>
          </w:p>
        </w:tc>
        <w:tc>
          <w:tcPr>
            <w:tcW w:w="1275" w:type="dxa"/>
            <w:tcBorders>
              <w:top w:val="nil"/>
              <w:left w:val="nil"/>
              <w:bottom w:val="nil"/>
              <w:right w:val="nil"/>
            </w:tcBorders>
            <w:shd w:val="clear" w:color="auto" w:fill="auto"/>
            <w:vAlign w:val="bottom"/>
          </w:tcPr>
          <w:p w14:paraId="1F06DA20" w14:textId="744373B0" w:rsidR="0065226D" w:rsidRPr="0065226D" w:rsidRDefault="0065226D" w:rsidP="0065226D">
            <w:pPr>
              <w:contextualSpacing/>
              <w:jc w:val="center"/>
              <w:rPr>
                <w:rFonts w:cs="Arial"/>
                <w:color w:val="000000"/>
                <w:sz w:val="19"/>
                <w:szCs w:val="19"/>
              </w:rPr>
            </w:pPr>
            <w:r w:rsidRPr="0065226D">
              <w:rPr>
                <w:rFonts w:cs="Arial"/>
                <w:sz w:val="19"/>
                <w:szCs w:val="19"/>
              </w:rPr>
              <w:t>86</w:t>
            </w:r>
            <w:r>
              <w:rPr>
                <w:rFonts w:cs="Arial"/>
                <w:sz w:val="19"/>
                <w:szCs w:val="19"/>
              </w:rPr>
              <w:t>.</w:t>
            </w:r>
            <w:r w:rsidRPr="0065226D">
              <w:rPr>
                <w:rFonts w:cs="Arial"/>
                <w:sz w:val="19"/>
                <w:szCs w:val="19"/>
              </w:rPr>
              <w:t>07</w:t>
            </w:r>
            <w:r w:rsidR="00964B1F">
              <w:rPr>
                <w:rFonts w:cs="Arial"/>
                <w:sz w:val="19"/>
                <w:szCs w:val="19"/>
              </w:rPr>
              <w:t xml:space="preserve"> ± 0.31</w:t>
            </w:r>
          </w:p>
        </w:tc>
        <w:tc>
          <w:tcPr>
            <w:tcW w:w="1418" w:type="dxa"/>
            <w:tcBorders>
              <w:top w:val="nil"/>
              <w:left w:val="nil"/>
              <w:bottom w:val="nil"/>
              <w:right w:val="nil"/>
            </w:tcBorders>
            <w:shd w:val="clear" w:color="auto" w:fill="auto"/>
          </w:tcPr>
          <w:p w14:paraId="64EABD50" w14:textId="3A63564B"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1417" w:type="dxa"/>
            <w:tcBorders>
              <w:top w:val="nil"/>
              <w:left w:val="nil"/>
              <w:bottom w:val="nil"/>
              <w:right w:val="nil"/>
            </w:tcBorders>
            <w:shd w:val="clear" w:color="auto" w:fill="auto"/>
          </w:tcPr>
          <w:p w14:paraId="1C6D8F0A" w14:textId="47BF5E08"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947" w:type="dxa"/>
            <w:tcBorders>
              <w:top w:val="nil"/>
              <w:left w:val="nil"/>
              <w:bottom w:val="nil"/>
              <w:right w:val="nil"/>
            </w:tcBorders>
          </w:tcPr>
          <w:p w14:paraId="32153878" w14:textId="4FB4C9AB" w:rsidR="0065226D" w:rsidRPr="00765B16" w:rsidRDefault="0065226D" w:rsidP="0065226D">
            <w:pPr>
              <w:contextualSpacing/>
              <w:jc w:val="center"/>
              <w:rPr>
                <w:sz w:val="19"/>
                <w:szCs w:val="19"/>
              </w:rPr>
            </w:pPr>
            <w:r w:rsidRPr="00765B16">
              <w:rPr>
                <w:sz w:val="19"/>
                <w:szCs w:val="19"/>
              </w:rPr>
              <w:t>2nd</w:t>
            </w:r>
          </w:p>
        </w:tc>
      </w:tr>
      <w:tr w:rsidR="0065226D" w:rsidRPr="00765B16" w14:paraId="6CCAC121" w14:textId="77777777" w:rsidTr="0065226D">
        <w:trPr>
          <w:trHeight w:val="60"/>
        </w:trPr>
        <w:tc>
          <w:tcPr>
            <w:tcW w:w="993" w:type="dxa"/>
            <w:vMerge/>
            <w:tcBorders>
              <w:left w:val="nil"/>
              <w:right w:val="nil"/>
            </w:tcBorders>
            <w:vAlign w:val="center"/>
          </w:tcPr>
          <w:p w14:paraId="49D97C12" w14:textId="77777777" w:rsidR="0065226D" w:rsidRPr="00765B16" w:rsidRDefault="0065226D" w:rsidP="0065226D">
            <w:pPr>
              <w:contextualSpacing/>
              <w:rPr>
                <w:sz w:val="19"/>
                <w:szCs w:val="19"/>
              </w:rPr>
            </w:pPr>
          </w:p>
        </w:tc>
        <w:tc>
          <w:tcPr>
            <w:tcW w:w="1984" w:type="dxa"/>
            <w:vMerge/>
            <w:tcBorders>
              <w:left w:val="nil"/>
              <w:bottom w:val="dashed" w:sz="4" w:space="0" w:color="auto"/>
              <w:right w:val="nil"/>
            </w:tcBorders>
            <w:vAlign w:val="center"/>
          </w:tcPr>
          <w:p w14:paraId="37799BFA" w14:textId="77777777" w:rsidR="0065226D" w:rsidRPr="00765B16" w:rsidRDefault="0065226D" w:rsidP="0065226D">
            <w:pPr>
              <w:contextualSpacing/>
              <w:jc w:val="center"/>
              <w:rPr>
                <w:sz w:val="19"/>
                <w:szCs w:val="19"/>
              </w:rPr>
            </w:pPr>
          </w:p>
        </w:tc>
        <w:tc>
          <w:tcPr>
            <w:tcW w:w="1418" w:type="dxa"/>
            <w:tcBorders>
              <w:top w:val="nil"/>
              <w:left w:val="nil"/>
              <w:bottom w:val="dashed" w:sz="4" w:space="0" w:color="auto"/>
              <w:right w:val="nil"/>
            </w:tcBorders>
          </w:tcPr>
          <w:p w14:paraId="4F618CB4" w14:textId="77777777" w:rsidR="0065226D" w:rsidRPr="00765B16" w:rsidRDefault="0065226D" w:rsidP="0065226D">
            <w:pPr>
              <w:contextualSpacing/>
              <w:jc w:val="center"/>
              <w:rPr>
                <w:sz w:val="19"/>
                <w:szCs w:val="19"/>
              </w:rPr>
            </w:pPr>
            <w:r w:rsidRPr="00765B16">
              <w:rPr>
                <w:sz w:val="19"/>
                <w:szCs w:val="19"/>
              </w:rPr>
              <w:t>2000</w:t>
            </w:r>
          </w:p>
        </w:tc>
        <w:tc>
          <w:tcPr>
            <w:tcW w:w="1275" w:type="dxa"/>
            <w:tcBorders>
              <w:top w:val="nil"/>
              <w:left w:val="nil"/>
              <w:bottom w:val="dashed" w:sz="4" w:space="0" w:color="auto"/>
              <w:right w:val="nil"/>
            </w:tcBorders>
            <w:shd w:val="clear" w:color="auto" w:fill="auto"/>
            <w:vAlign w:val="bottom"/>
          </w:tcPr>
          <w:p w14:paraId="6C5FA8C9" w14:textId="3444C370" w:rsidR="0065226D" w:rsidRPr="0065226D" w:rsidRDefault="0065226D" w:rsidP="0065226D">
            <w:pPr>
              <w:contextualSpacing/>
              <w:jc w:val="center"/>
              <w:rPr>
                <w:rFonts w:cs="Arial"/>
                <w:color w:val="000000"/>
                <w:sz w:val="19"/>
                <w:szCs w:val="19"/>
              </w:rPr>
            </w:pPr>
            <w:r w:rsidRPr="0065226D">
              <w:rPr>
                <w:rFonts w:cs="Arial"/>
                <w:sz w:val="19"/>
                <w:szCs w:val="19"/>
              </w:rPr>
              <w:t>84</w:t>
            </w:r>
            <w:r>
              <w:rPr>
                <w:rFonts w:cs="Arial"/>
                <w:sz w:val="19"/>
                <w:szCs w:val="19"/>
              </w:rPr>
              <w:t>.</w:t>
            </w:r>
            <w:r w:rsidRPr="0065226D">
              <w:rPr>
                <w:rFonts w:cs="Arial"/>
                <w:sz w:val="19"/>
                <w:szCs w:val="19"/>
              </w:rPr>
              <w:t>23</w:t>
            </w:r>
            <w:r w:rsidR="00964B1F">
              <w:rPr>
                <w:rFonts w:cs="Arial"/>
                <w:sz w:val="19"/>
                <w:szCs w:val="19"/>
              </w:rPr>
              <w:t xml:space="preserve"> ± 0.39</w:t>
            </w:r>
          </w:p>
        </w:tc>
        <w:tc>
          <w:tcPr>
            <w:tcW w:w="1418" w:type="dxa"/>
            <w:tcBorders>
              <w:top w:val="nil"/>
              <w:left w:val="nil"/>
              <w:bottom w:val="dashed" w:sz="4" w:space="0" w:color="auto"/>
              <w:right w:val="nil"/>
            </w:tcBorders>
            <w:shd w:val="clear" w:color="auto" w:fill="auto"/>
          </w:tcPr>
          <w:p w14:paraId="2CDB073B" w14:textId="5B9222E0"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1417" w:type="dxa"/>
            <w:tcBorders>
              <w:top w:val="nil"/>
              <w:left w:val="nil"/>
              <w:bottom w:val="dashed" w:sz="4" w:space="0" w:color="auto"/>
              <w:right w:val="nil"/>
            </w:tcBorders>
            <w:shd w:val="clear" w:color="auto" w:fill="auto"/>
          </w:tcPr>
          <w:p w14:paraId="69B11E99" w14:textId="4217B910"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947" w:type="dxa"/>
            <w:tcBorders>
              <w:top w:val="nil"/>
              <w:left w:val="nil"/>
              <w:bottom w:val="dashed" w:sz="4" w:space="0" w:color="auto"/>
              <w:right w:val="nil"/>
            </w:tcBorders>
          </w:tcPr>
          <w:p w14:paraId="4AEFCE50" w14:textId="65A97BF6" w:rsidR="0065226D" w:rsidRPr="00765B16" w:rsidRDefault="0065226D" w:rsidP="0065226D">
            <w:pPr>
              <w:contextualSpacing/>
              <w:jc w:val="center"/>
              <w:rPr>
                <w:sz w:val="19"/>
                <w:szCs w:val="19"/>
              </w:rPr>
            </w:pPr>
            <w:r w:rsidRPr="00765B16">
              <w:rPr>
                <w:sz w:val="19"/>
                <w:szCs w:val="19"/>
              </w:rPr>
              <w:t>2nd</w:t>
            </w:r>
          </w:p>
        </w:tc>
      </w:tr>
      <w:tr w:rsidR="0065226D" w:rsidRPr="00765B16" w14:paraId="22B0A6FD" w14:textId="77777777" w:rsidTr="0065226D">
        <w:trPr>
          <w:trHeight w:val="60"/>
        </w:trPr>
        <w:tc>
          <w:tcPr>
            <w:tcW w:w="993" w:type="dxa"/>
            <w:vMerge/>
            <w:tcBorders>
              <w:left w:val="nil"/>
              <w:right w:val="nil"/>
            </w:tcBorders>
            <w:vAlign w:val="center"/>
          </w:tcPr>
          <w:p w14:paraId="396008AC" w14:textId="77777777" w:rsidR="0065226D" w:rsidRPr="00765B16" w:rsidRDefault="0065226D" w:rsidP="0065226D">
            <w:pPr>
              <w:contextualSpacing/>
              <w:rPr>
                <w:sz w:val="19"/>
                <w:szCs w:val="19"/>
              </w:rPr>
            </w:pPr>
          </w:p>
        </w:tc>
        <w:tc>
          <w:tcPr>
            <w:tcW w:w="1984" w:type="dxa"/>
            <w:vMerge w:val="restart"/>
            <w:tcBorders>
              <w:top w:val="dashed" w:sz="4" w:space="0" w:color="auto"/>
              <w:left w:val="nil"/>
              <w:right w:val="nil"/>
            </w:tcBorders>
            <w:vAlign w:val="center"/>
          </w:tcPr>
          <w:p w14:paraId="343987BA" w14:textId="77777777" w:rsidR="0065226D" w:rsidRPr="00765B16" w:rsidRDefault="0065226D" w:rsidP="0065226D">
            <w:pPr>
              <w:contextualSpacing/>
              <w:jc w:val="center"/>
              <w:rPr>
                <w:sz w:val="19"/>
                <w:szCs w:val="19"/>
              </w:rPr>
            </w:pPr>
            <w:r w:rsidRPr="00765B16">
              <w:rPr>
                <w:sz w:val="19"/>
                <w:szCs w:val="19"/>
              </w:rPr>
              <w:t>ISO4892, RH = 75%</w:t>
            </w:r>
          </w:p>
        </w:tc>
        <w:tc>
          <w:tcPr>
            <w:tcW w:w="1418" w:type="dxa"/>
            <w:tcBorders>
              <w:top w:val="dashed" w:sz="4" w:space="0" w:color="auto"/>
              <w:left w:val="nil"/>
              <w:bottom w:val="nil"/>
              <w:right w:val="nil"/>
            </w:tcBorders>
          </w:tcPr>
          <w:p w14:paraId="1E18AADC" w14:textId="77777777" w:rsidR="0065226D" w:rsidRPr="00765B16" w:rsidRDefault="0065226D" w:rsidP="0065226D">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shd w:val="clear" w:color="auto" w:fill="auto"/>
            <w:vAlign w:val="bottom"/>
          </w:tcPr>
          <w:p w14:paraId="335F8DEB" w14:textId="44B223B6" w:rsidR="0065226D" w:rsidRPr="0065226D" w:rsidRDefault="0065226D" w:rsidP="0065226D">
            <w:pPr>
              <w:contextualSpacing/>
              <w:jc w:val="center"/>
              <w:rPr>
                <w:rFonts w:cs="Arial"/>
                <w:color w:val="000000"/>
                <w:sz w:val="19"/>
                <w:szCs w:val="19"/>
              </w:rPr>
            </w:pPr>
            <w:r w:rsidRPr="0065226D">
              <w:rPr>
                <w:rFonts w:cs="Arial"/>
                <w:sz w:val="19"/>
                <w:szCs w:val="19"/>
              </w:rPr>
              <w:t>87</w:t>
            </w:r>
            <w:r>
              <w:rPr>
                <w:rFonts w:cs="Arial"/>
                <w:sz w:val="19"/>
                <w:szCs w:val="19"/>
              </w:rPr>
              <w:t>.</w:t>
            </w:r>
            <w:r w:rsidRPr="0065226D">
              <w:rPr>
                <w:rFonts w:cs="Arial"/>
                <w:sz w:val="19"/>
                <w:szCs w:val="19"/>
              </w:rPr>
              <w:t>2</w:t>
            </w:r>
            <w:r>
              <w:rPr>
                <w:rFonts w:cs="Arial"/>
                <w:sz w:val="19"/>
                <w:szCs w:val="19"/>
              </w:rPr>
              <w:t>2</w:t>
            </w:r>
            <w:r w:rsidR="00964B1F">
              <w:rPr>
                <w:rFonts w:cs="Arial"/>
                <w:sz w:val="19"/>
                <w:szCs w:val="19"/>
              </w:rPr>
              <w:t xml:space="preserve"> ± 0.09</w:t>
            </w:r>
          </w:p>
        </w:tc>
        <w:tc>
          <w:tcPr>
            <w:tcW w:w="1418" w:type="dxa"/>
            <w:tcBorders>
              <w:top w:val="dashed" w:sz="4" w:space="0" w:color="auto"/>
              <w:left w:val="nil"/>
              <w:bottom w:val="nil"/>
              <w:right w:val="nil"/>
            </w:tcBorders>
            <w:shd w:val="clear" w:color="auto" w:fill="auto"/>
          </w:tcPr>
          <w:p w14:paraId="73D43B99" w14:textId="060C5C42" w:rsidR="0065226D" w:rsidRPr="00765B16" w:rsidRDefault="0065226D" w:rsidP="0065226D">
            <w:pPr>
              <w:contextualSpacing/>
              <w:jc w:val="center"/>
              <w:rPr>
                <w:sz w:val="19"/>
                <w:szCs w:val="19"/>
              </w:rPr>
            </w:pPr>
            <w:r w:rsidRPr="00765B16">
              <w:rPr>
                <w:rFonts w:cs="Arial"/>
                <w:color w:val="000000"/>
                <w:sz w:val="19"/>
                <w:szCs w:val="19"/>
              </w:rPr>
              <w:t>-</w:t>
            </w:r>
          </w:p>
        </w:tc>
        <w:tc>
          <w:tcPr>
            <w:tcW w:w="1417" w:type="dxa"/>
            <w:tcBorders>
              <w:top w:val="dashed" w:sz="4" w:space="0" w:color="auto"/>
              <w:left w:val="nil"/>
              <w:bottom w:val="nil"/>
              <w:right w:val="nil"/>
            </w:tcBorders>
            <w:shd w:val="clear" w:color="auto" w:fill="auto"/>
          </w:tcPr>
          <w:p w14:paraId="2FFF4482" w14:textId="21BAC24A" w:rsidR="0065226D" w:rsidRPr="00765B16" w:rsidRDefault="0065226D" w:rsidP="0065226D">
            <w:pPr>
              <w:contextualSpacing/>
              <w:jc w:val="center"/>
              <w:rPr>
                <w:sz w:val="19"/>
                <w:szCs w:val="19"/>
              </w:rPr>
            </w:pPr>
            <w:r w:rsidRPr="00765B16">
              <w:rPr>
                <w:rFonts w:cs="Arial"/>
                <w:color w:val="000000"/>
                <w:sz w:val="19"/>
                <w:szCs w:val="19"/>
              </w:rPr>
              <w:t>-</w:t>
            </w:r>
          </w:p>
        </w:tc>
        <w:tc>
          <w:tcPr>
            <w:tcW w:w="947" w:type="dxa"/>
            <w:tcBorders>
              <w:top w:val="dashed" w:sz="4" w:space="0" w:color="auto"/>
              <w:left w:val="nil"/>
              <w:bottom w:val="nil"/>
              <w:right w:val="nil"/>
            </w:tcBorders>
          </w:tcPr>
          <w:p w14:paraId="6EF406AA" w14:textId="7FC54538" w:rsidR="0065226D" w:rsidRPr="00765B16" w:rsidRDefault="0065226D" w:rsidP="0065226D">
            <w:pPr>
              <w:contextualSpacing/>
              <w:jc w:val="center"/>
              <w:rPr>
                <w:sz w:val="19"/>
                <w:szCs w:val="19"/>
              </w:rPr>
            </w:pPr>
            <w:r w:rsidRPr="00765B16">
              <w:rPr>
                <w:sz w:val="19"/>
                <w:szCs w:val="19"/>
              </w:rPr>
              <w:t>2nd</w:t>
            </w:r>
          </w:p>
        </w:tc>
      </w:tr>
      <w:tr w:rsidR="0065226D" w:rsidRPr="00765B16" w14:paraId="65962A6C" w14:textId="77777777" w:rsidTr="007B2FC2">
        <w:trPr>
          <w:trHeight w:val="60"/>
        </w:trPr>
        <w:tc>
          <w:tcPr>
            <w:tcW w:w="993" w:type="dxa"/>
            <w:vMerge/>
            <w:tcBorders>
              <w:left w:val="nil"/>
              <w:right w:val="nil"/>
            </w:tcBorders>
            <w:vAlign w:val="center"/>
          </w:tcPr>
          <w:p w14:paraId="6E02FBDE" w14:textId="77777777" w:rsidR="0065226D" w:rsidRPr="00765B16" w:rsidRDefault="0065226D" w:rsidP="0065226D">
            <w:pPr>
              <w:contextualSpacing/>
              <w:rPr>
                <w:sz w:val="19"/>
                <w:szCs w:val="19"/>
              </w:rPr>
            </w:pPr>
          </w:p>
        </w:tc>
        <w:tc>
          <w:tcPr>
            <w:tcW w:w="1984" w:type="dxa"/>
            <w:vMerge/>
            <w:tcBorders>
              <w:left w:val="nil"/>
              <w:right w:val="nil"/>
            </w:tcBorders>
            <w:vAlign w:val="center"/>
          </w:tcPr>
          <w:p w14:paraId="03856A30" w14:textId="77777777" w:rsidR="0065226D" w:rsidRPr="00765B16" w:rsidRDefault="0065226D" w:rsidP="0065226D">
            <w:pPr>
              <w:contextualSpacing/>
              <w:jc w:val="center"/>
              <w:rPr>
                <w:sz w:val="19"/>
                <w:szCs w:val="19"/>
              </w:rPr>
            </w:pPr>
          </w:p>
        </w:tc>
        <w:tc>
          <w:tcPr>
            <w:tcW w:w="1418" w:type="dxa"/>
            <w:tcBorders>
              <w:top w:val="nil"/>
              <w:left w:val="nil"/>
              <w:bottom w:val="nil"/>
              <w:right w:val="nil"/>
            </w:tcBorders>
          </w:tcPr>
          <w:p w14:paraId="304774B4" w14:textId="77777777" w:rsidR="0065226D" w:rsidRPr="00765B16" w:rsidRDefault="0065226D" w:rsidP="0065226D">
            <w:pPr>
              <w:contextualSpacing/>
              <w:jc w:val="center"/>
              <w:rPr>
                <w:sz w:val="19"/>
                <w:szCs w:val="19"/>
              </w:rPr>
            </w:pPr>
            <w:r w:rsidRPr="00765B16">
              <w:rPr>
                <w:sz w:val="19"/>
                <w:szCs w:val="19"/>
              </w:rPr>
              <w:t>1500</w:t>
            </w:r>
          </w:p>
        </w:tc>
        <w:tc>
          <w:tcPr>
            <w:tcW w:w="1275" w:type="dxa"/>
            <w:tcBorders>
              <w:top w:val="nil"/>
              <w:left w:val="nil"/>
              <w:bottom w:val="nil"/>
              <w:right w:val="nil"/>
            </w:tcBorders>
            <w:shd w:val="clear" w:color="auto" w:fill="auto"/>
            <w:vAlign w:val="bottom"/>
          </w:tcPr>
          <w:p w14:paraId="4054D8E2" w14:textId="1CF17C64" w:rsidR="0065226D" w:rsidRPr="0065226D" w:rsidRDefault="0065226D" w:rsidP="0065226D">
            <w:pPr>
              <w:contextualSpacing/>
              <w:jc w:val="center"/>
              <w:rPr>
                <w:rFonts w:cs="Arial"/>
                <w:color w:val="000000"/>
                <w:sz w:val="19"/>
                <w:szCs w:val="19"/>
              </w:rPr>
            </w:pPr>
            <w:r w:rsidRPr="0065226D">
              <w:rPr>
                <w:rFonts w:cs="Arial"/>
                <w:sz w:val="19"/>
                <w:szCs w:val="19"/>
              </w:rPr>
              <w:t>86</w:t>
            </w:r>
            <w:r>
              <w:rPr>
                <w:rFonts w:cs="Arial"/>
                <w:sz w:val="19"/>
                <w:szCs w:val="19"/>
              </w:rPr>
              <w:t>.</w:t>
            </w:r>
            <w:r w:rsidRPr="0065226D">
              <w:rPr>
                <w:rFonts w:cs="Arial"/>
                <w:sz w:val="19"/>
                <w:szCs w:val="19"/>
              </w:rPr>
              <w:t>34</w:t>
            </w:r>
            <w:r w:rsidR="00964B1F">
              <w:rPr>
                <w:rFonts w:cs="Arial"/>
                <w:sz w:val="19"/>
                <w:szCs w:val="19"/>
              </w:rPr>
              <w:t xml:space="preserve"> ± 0.36</w:t>
            </w:r>
          </w:p>
        </w:tc>
        <w:tc>
          <w:tcPr>
            <w:tcW w:w="1418" w:type="dxa"/>
            <w:tcBorders>
              <w:top w:val="nil"/>
              <w:left w:val="nil"/>
              <w:bottom w:val="nil"/>
              <w:right w:val="nil"/>
            </w:tcBorders>
            <w:shd w:val="clear" w:color="auto" w:fill="auto"/>
          </w:tcPr>
          <w:p w14:paraId="1211387C" w14:textId="524BB491"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1417" w:type="dxa"/>
            <w:tcBorders>
              <w:top w:val="nil"/>
              <w:left w:val="nil"/>
              <w:bottom w:val="nil"/>
              <w:right w:val="nil"/>
            </w:tcBorders>
            <w:shd w:val="clear" w:color="auto" w:fill="auto"/>
          </w:tcPr>
          <w:p w14:paraId="39B0B37B" w14:textId="1AEF918A"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947" w:type="dxa"/>
            <w:tcBorders>
              <w:top w:val="nil"/>
              <w:left w:val="nil"/>
              <w:bottom w:val="nil"/>
              <w:right w:val="nil"/>
            </w:tcBorders>
          </w:tcPr>
          <w:p w14:paraId="4AE245A2" w14:textId="4DFD6FC7" w:rsidR="0065226D" w:rsidRPr="00765B16" w:rsidRDefault="0065226D" w:rsidP="0065226D">
            <w:pPr>
              <w:contextualSpacing/>
              <w:jc w:val="center"/>
              <w:rPr>
                <w:sz w:val="19"/>
                <w:szCs w:val="19"/>
              </w:rPr>
            </w:pPr>
            <w:r w:rsidRPr="00765B16">
              <w:rPr>
                <w:sz w:val="19"/>
                <w:szCs w:val="19"/>
              </w:rPr>
              <w:t>2nd</w:t>
            </w:r>
          </w:p>
        </w:tc>
      </w:tr>
      <w:tr w:rsidR="0065226D" w:rsidRPr="00765B16" w14:paraId="05C34A5B" w14:textId="77777777" w:rsidTr="007B2FC2">
        <w:trPr>
          <w:trHeight w:val="60"/>
        </w:trPr>
        <w:tc>
          <w:tcPr>
            <w:tcW w:w="993" w:type="dxa"/>
            <w:vMerge/>
            <w:tcBorders>
              <w:left w:val="nil"/>
              <w:right w:val="nil"/>
            </w:tcBorders>
            <w:vAlign w:val="center"/>
          </w:tcPr>
          <w:p w14:paraId="4CE65184" w14:textId="77777777" w:rsidR="0065226D" w:rsidRPr="00765B16" w:rsidRDefault="0065226D" w:rsidP="0065226D">
            <w:pPr>
              <w:contextualSpacing/>
              <w:rPr>
                <w:sz w:val="19"/>
                <w:szCs w:val="19"/>
              </w:rPr>
            </w:pPr>
          </w:p>
        </w:tc>
        <w:tc>
          <w:tcPr>
            <w:tcW w:w="1984" w:type="dxa"/>
            <w:vMerge/>
            <w:tcBorders>
              <w:left w:val="nil"/>
              <w:right w:val="nil"/>
            </w:tcBorders>
            <w:vAlign w:val="center"/>
          </w:tcPr>
          <w:p w14:paraId="3AD21E74" w14:textId="77777777" w:rsidR="0065226D" w:rsidRPr="00765B16" w:rsidRDefault="0065226D" w:rsidP="0065226D">
            <w:pPr>
              <w:contextualSpacing/>
              <w:jc w:val="center"/>
              <w:rPr>
                <w:sz w:val="19"/>
                <w:szCs w:val="19"/>
              </w:rPr>
            </w:pPr>
          </w:p>
        </w:tc>
        <w:tc>
          <w:tcPr>
            <w:tcW w:w="1418" w:type="dxa"/>
            <w:tcBorders>
              <w:top w:val="nil"/>
              <w:left w:val="nil"/>
              <w:bottom w:val="nil"/>
              <w:right w:val="nil"/>
            </w:tcBorders>
          </w:tcPr>
          <w:p w14:paraId="29E71864" w14:textId="77777777" w:rsidR="0065226D" w:rsidRPr="00765B16" w:rsidRDefault="0065226D" w:rsidP="0065226D">
            <w:pPr>
              <w:contextualSpacing/>
              <w:jc w:val="center"/>
              <w:rPr>
                <w:sz w:val="19"/>
                <w:szCs w:val="19"/>
              </w:rPr>
            </w:pPr>
            <w:r w:rsidRPr="00765B16">
              <w:rPr>
                <w:sz w:val="19"/>
                <w:szCs w:val="19"/>
              </w:rPr>
              <w:t>2000</w:t>
            </w:r>
          </w:p>
        </w:tc>
        <w:tc>
          <w:tcPr>
            <w:tcW w:w="1275" w:type="dxa"/>
            <w:tcBorders>
              <w:top w:val="nil"/>
              <w:left w:val="nil"/>
              <w:bottom w:val="nil"/>
              <w:right w:val="nil"/>
            </w:tcBorders>
            <w:shd w:val="clear" w:color="auto" w:fill="auto"/>
            <w:vAlign w:val="bottom"/>
          </w:tcPr>
          <w:p w14:paraId="219F7C69" w14:textId="4271AE5B" w:rsidR="0065226D" w:rsidRPr="0065226D" w:rsidRDefault="0065226D" w:rsidP="0065226D">
            <w:pPr>
              <w:contextualSpacing/>
              <w:jc w:val="center"/>
              <w:rPr>
                <w:rFonts w:cs="Arial"/>
                <w:color w:val="000000"/>
                <w:sz w:val="19"/>
                <w:szCs w:val="19"/>
              </w:rPr>
            </w:pPr>
            <w:r w:rsidRPr="0065226D">
              <w:rPr>
                <w:rFonts w:cs="Arial"/>
                <w:sz w:val="19"/>
                <w:szCs w:val="19"/>
              </w:rPr>
              <w:t>84</w:t>
            </w:r>
            <w:r>
              <w:rPr>
                <w:rFonts w:cs="Arial"/>
                <w:sz w:val="19"/>
                <w:szCs w:val="19"/>
              </w:rPr>
              <w:t>.</w:t>
            </w:r>
            <w:r w:rsidRPr="0065226D">
              <w:rPr>
                <w:rFonts w:cs="Arial"/>
                <w:sz w:val="19"/>
                <w:szCs w:val="19"/>
              </w:rPr>
              <w:t>2</w:t>
            </w:r>
            <w:r>
              <w:rPr>
                <w:rFonts w:cs="Arial"/>
                <w:sz w:val="19"/>
                <w:szCs w:val="19"/>
              </w:rPr>
              <w:t>4</w:t>
            </w:r>
            <w:r w:rsidR="00964B1F">
              <w:rPr>
                <w:rFonts w:cs="Arial"/>
                <w:sz w:val="19"/>
                <w:szCs w:val="19"/>
              </w:rPr>
              <w:t xml:space="preserve"> ± 0.01</w:t>
            </w:r>
          </w:p>
        </w:tc>
        <w:tc>
          <w:tcPr>
            <w:tcW w:w="1418" w:type="dxa"/>
            <w:tcBorders>
              <w:top w:val="nil"/>
              <w:left w:val="nil"/>
              <w:bottom w:val="nil"/>
              <w:right w:val="nil"/>
            </w:tcBorders>
            <w:shd w:val="clear" w:color="auto" w:fill="auto"/>
          </w:tcPr>
          <w:p w14:paraId="7E7497F1" w14:textId="68EDCFBD"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1417" w:type="dxa"/>
            <w:tcBorders>
              <w:top w:val="nil"/>
              <w:left w:val="nil"/>
              <w:bottom w:val="nil"/>
              <w:right w:val="nil"/>
            </w:tcBorders>
            <w:shd w:val="clear" w:color="auto" w:fill="auto"/>
          </w:tcPr>
          <w:p w14:paraId="59F5E38C" w14:textId="1CFB91EB" w:rsidR="0065226D" w:rsidRPr="00765B16" w:rsidRDefault="0065226D" w:rsidP="0065226D">
            <w:pPr>
              <w:contextualSpacing/>
              <w:jc w:val="center"/>
              <w:rPr>
                <w:rFonts w:cs="Arial"/>
                <w:color w:val="000000"/>
                <w:sz w:val="19"/>
                <w:szCs w:val="19"/>
              </w:rPr>
            </w:pPr>
            <w:r w:rsidRPr="00765B16">
              <w:rPr>
                <w:rFonts w:cs="Arial"/>
                <w:color w:val="000000"/>
                <w:sz w:val="19"/>
                <w:szCs w:val="19"/>
              </w:rPr>
              <w:t>-</w:t>
            </w:r>
          </w:p>
        </w:tc>
        <w:tc>
          <w:tcPr>
            <w:tcW w:w="947" w:type="dxa"/>
            <w:tcBorders>
              <w:top w:val="nil"/>
              <w:left w:val="nil"/>
              <w:bottom w:val="dashed" w:sz="4" w:space="0" w:color="auto"/>
              <w:right w:val="nil"/>
            </w:tcBorders>
          </w:tcPr>
          <w:p w14:paraId="49275A62" w14:textId="0EB5F7A4" w:rsidR="0065226D" w:rsidRPr="00765B16" w:rsidRDefault="0065226D" w:rsidP="0065226D">
            <w:pPr>
              <w:contextualSpacing/>
              <w:jc w:val="center"/>
              <w:rPr>
                <w:sz w:val="19"/>
                <w:szCs w:val="19"/>
              </w:rPr>
            </w:pPr>
            <w:r w:rsidRPr="00765B16">
              <w:rPr>
                <w:sz w:val="19"/>
                <w:szCs w:val="19"/>
              </w:rPr>
              <w:t>2nd</w:t>
            </w:r>
          </w:p>
        </w:tc>
      </w:tr>
      <w:tr w:rsidR="00362E1B" w:rsidRPr="00765B16" w14:paraId="0A0A08C2" w14:textId="77777777" w:rsidTr="00F94653">
        <w:trPr>
          <w:trHeight w:val="60"/>
        </w:trPr>
        <w:tc>
          <w:tcPr>
            <w:tcW w:w="993" w:type="dxa"/>
            <w:vMerge w:val="restart"/>
            <w:tcBorders>
              <w:top w:val="double" w:sz="4" w:space="0" w:color="auto"/>
              <w:left w:val="nil"/>
              <w:right w:val="nil"/>
            </w:tcBorders>
            <w:vAlign w:val="center"/>
          </w:tcPr>
          <w:p w14:paraId="0F9C5410" w14:textId="654B8583" w:rsidR="00362E1B" w:rsidRPr="00765B16" w:rsidRDefault="00362E1B" w:rsidP="00362E1B">
            <w:pPr>
              <w:contextualSpacing/>
              <w:rPr>
                <w:sz w:val="19"/>
                <w:szCs w:val="19"/>
              </w:rPr>
            </w:pPr>
            <w:r w:rsidRPr="00765B16">
              <w:rPr>
                <w:sz w:val="19"/>
                <w:szCs w:val="19"/>
              </w:rPr>
              <w:t>PA-6</w:t>
            </w:r>
          </w:p>
        </w:tc>
        <w:tc>
          <w:tcPr>
            <w:tcW w:w="1984" w:type="dxa"/>
            <w:tcBorders>
              <w:top w:val="double" w:sz="4" w:space="0" w:color="auto"/>
              <w:left w:val="nil"/>
              <w:bottom w:val="dashed" w:sz="4" w:space="0" w:color="auto"/>
              <w:right w:val="nil"/>
            </w:tcBorders>
          </w:tcPr>
          <w:p w14:paraId="7B51B4D0" w14:textId="77777777" w:rsidR="00362E1B" w:rsidRPr="00765B16" w:rsidRDefault="00362E1B" w:rsidP="00362E1B">
            <w:pPr>
              <w:contextualSpacing/>
              <w:jc w:val="center"/>
              <w:rPr>
                <w:sz w:val="19"/>
                <w:szCs w:val="19"/>
              </w:rPr>
            </w:pPr>
            <w:proofErr w:type="spellStart"/>
            <w:r w:rsidRPr="00765B16">
              <w:rPr>
                <w:sz w:val="19"/>
                <w:szCs w:val="19"/>
              </w:rPr>
              <w:t>pristine</w:t>
            </w:r>
            <w:proofErr w:type="spellEnd"/>
          </w:p>
        </w:tc>
        <w:tc>
          <w:tcPr>
            <w:tcW w:w="1418" w:type="dxa"/>
            <w:tcBorders>
              <w:top w:val="double" w:sz="4" w:space="0" w:color="auto"/>
              <w:left w:val="nil"/>
              <w:bottom w:val="dashed" w:sz="4" w:space="0" w:color="auto"/>
              <w:right w:val="nil"/>
            </w:tcBorders>
            <w:vAlign w:val="center"/>
          </w:tcPr>
          <w:p w14:paraId="089288F3" w14:textId="77777777" w:rsidR="00362E1B" w:rsidRPr="00765B16" w:rsidRDefault="00362E1B" w:rsidP="00362E1B">
            <w:pPr>
              <w:contextualSpacing/>
              <w:jc w:val="center"/>
              <w:rPr>
                <w:sz w:val="19"/>
                <w:szCs w:val="19"/>
              </w:rPr>
            </w:pPr>
            <w:r w:rsidRPr="00765B16">
              <w:rPr>
                <w:sz w:val="19"/>
                <w:szCs w:val="19"/>
              </w:rPr>
              <w:t>0</w:t>
            </w:r>
          </w:p>
        </w:tc>
        <w:tc>
          <w:tcPr>
            <w:tcW w:w="1275" w:type="dxa"/>
            <w:tcBorders>
              <w:top w:val="double" w:sz="4" w:space="0" w:color="auto"/>
              <w:left w:val="nil"/>
              <w:bottom w:val="dashed" w:sz="4" w:space="0" w:color="auto"/>
              <w:right w:val="nil"/>
            </w:tcBorders>
            <w:shd w:val="clear" w:color="auto" w:fill="auto"/>
          </w:tcPr>
          <w:p w14:paraId="789C8FA4" w14:textId="1DFD0E8E"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double" w:sz="4" w:space="0" w:color="auto"/>
              <w:left w:val="nil"/>
              <w:bottom w:val="dashed" w:sz="4" w:space="0" w:color="auto"/>
              <w:right w:val="nil"/>
            </w:tcBorders>
            <w:shd w:val="clear" w:color="auto" w:fill="auto"/>
            <w:vAlign w:val="bottom"/>
          </w:tcPr>
          <w:p w14:paraId="293F7DB7" w14:textId="66F524A3" w:rsidR="00362E1B" w:rsidRPr="00765B16" w:rsidRDefault="00362E1B" w:rsidP="00362E1B">
            <w:pPr>
              <w:contextualSpacing/>
              <w:jc w:val="center"/>
              <w:rPr>
                <w:sz w:val="19"/>
                <w:szCs w:val="19"/>
              </w:rPr>
            </w:pPr>
            <w:r>
              <w:rPr>
                <w:sz w:val="19"/>
                <w:szCs w:val="19"/>
              </w:rPr>
              <w:t xml:space="preserve">217.88 </w:t>
            </w:r>
            <w:r>
              <w:rPr>
                <w:rFonts w:cs="Arial"/>
                <w:sz w:val="19"/>
                <w:szCs w:val="19"/>
              </w:rPr>
              <w:t>±</w:t>
            </w:r>
            <w:r>
              <w:rPr>
                <w:sz w:val="19"/>
                <w:szCs w:val="19"/>
              </w:rPr>
              <w:t xml:space="preserve"> 3.09</w:t>
            </w:r>
          </w:p>
        </w:tc>
        <w:tc>
          <w:tcPr>
            <w:tcW w:w="1417" w:type="dxa"/>
            <w:tcBorders>
              <w:top w:val="double" w:sz="4" w:space="0" w:color="auto"/>
              <w:left w:val="nil"/>
              <w:bottom w:val="dashed" w:sz="4" w:space="0" w:color="auto"/>
              <w:right w:val="nil"/>
            </w:tcBorders>
            <w:shd w:val="clear" w:color="auto" w:fill="auto"/>
            <w:vAlign w:val="bottom"/>
          </w:tcPr>
          <w:p w14:paraId="03C6A821" w14:textId="58BD1678" w:rsidR="00362E1B" w:rsidRPr="00765B16" w:rsidRDefault="00362E1B" w:rsidP="00362E1B">
            <w:pPr>
              <w:contextualSpacing/>
              <w:jc w:val="center"/>
              <w:rPr>
                <w:sz w:val="19"/>
                <w:szCs w:val="19"/>
              </w:rPr>
            </w:pPr>
            <w:r>
              <w:rPr>
                <w:sz w:val="19"/>
                <w:szCs w:val="19"/>
              </w:rPr>
              <w:t xml:space="preserve">93.14 </w:t>
            </w:r>
            <w:r>
              <w:rPr>
                <w:rFonts w:cs="Arial"/>
                <w:sz w:val="19"/>
                <w:szCs w:val="19"/>
              </w:rPr>
              <w:t>±</w:t>
            </w:r>
            <w:r>
              <w:rPr>
                <w:sz w:val="19"/>
                <w:szCs w:val="19"/>
              </w:rPr>
              <w:t xml:space="preserve"> 3.86</w:t>
            </w:r>
          </w:p>
        </w:tc>
        <w:tc>
          <w:tcPr>
            <w:tcW w:w="947" w:type="dxa"/>
            <w:tcBorders>
              <w:top w:val="double" w:sz="4" w:space="0" w:color="auto"/>
              <w:left w:val="nil"/>
              <w:bottom w:val="dashed" w:sz="4" w:space="0" w:color="auto"/>
              <w:right w:val="nil"/>
            </w:tcBorders>
          </w:tcPr>
          <w:p w14:paraId="772CBAE0" w14:textId="77777777" w:rsidR="00362E1B" w:rsidRPr="00765B16" w:rsidRDefault="00362E1B" w:rsidP="00362E1B">
            <w:pPr>
              <w:contextualSpacing/>
              <w:jc w:val="center"/>
              <w:rPr>
                <w:sz w:val="19"/>
                <w:szCs w:val="19"/>
              </w:rPr>
            </w:pPr>
            <w:r w:rsidRPr="00765B16">
              <w:rPr>
                <w:sz w:val="19"/>
                <w:szCs w:val="19"/>
              </w:rPr>
              <w:t>2nd</w:t>
            </w:r>
          </w:p>
        </w:tc>
      </w:tr>
      <w:tr w:rsidR="00362E1B" w:rsidRPr="00765B16" w14:paraId="56AB2D2C" w14:textId="77777777" w:rsidTr="00F94653">
        <w:trPr>
          <w:trHeight w:val="60"/>
        </w:trPr>
        <w:tc>
          <w:tcPr>
            <w:tcW w:w="993" w:type="dxa"/>
            <w:vMerge/>
            <w:tcBorders>
              <w:left w:val="nil"/>
              <w:right w:val="nil"/>
            </w:tcBorders>
            <w:vAlign w:val="center"/>
          </w:tcPr>
          <w:p w14:paraId="3DFEA4D0" w14:textId="77777777" w:rsidR="00362E1B" w:rsidRPr="00765B16" w:rsidRDefault="00362E1B" w:rsidP="00362E1B">
            <w:pPr>
              <w:contextualSpacing/>
              <w:rPr>
                <w:sz w:val="19"/>
                <w:szCs w:val="19"/>
              </w:rPr>
            </w:pPr>
          </w:p>
        </w:tc>
        <w:tc>
          <w:tcPr>
            <w:tcW w:w="1984" w:type="dxa"/>
            <w:vMerge w:val="restart"/>
            <w:tcBorders>
              <w:top w:val="dashed" w:sz="4" w:space="0" w:color="auto"/>
              <w:left w:val="nil"/>
              <w:right w:val="nil"/>
            </w:tcBorders>
            <w:vAlign w:val="center"/>
          </w:tcPr>
          <w:p w14:paraId="6D058B16" w14:textId="77777777" w:rsidR="00362E1B" w:rsidRPr="00765B16" w:rsidRDefault="00362E1B" w:rsidP="00362E1B">
            <w:pPr>
              <w:contextualSpacing/>
              <w:jc w:val="center"/>
              <w:rPr>
                <w:sz w:val="19"/>
                <w:szCs w:val="19"/>
              </w:rPr>
            </w:pPr>
            <w:r w:rsidRPr="00765B16">
              <w:rPr>
                <w:sz w:val="19"/>
                <w:szCs w:val="19"/>
              </w:rPr>
              <w:t>Kalahari</w:t>
            </w:r>
          </w:p>
        </w:tc>
        <w:tc>
          <w:tcPr>
            <w:tcW w:w="1418" w:type="dxa"/>
            <w:tcBorders>
              <w:top w:val="dashed" w:sz="4" w:space="0" w:color="auto"/>
              <w:left w:val="nil"/>
              <w:bottom w:val="nil"/>
              <w:right w:val="nil"/>
            </w:tcBorders>
            <w:vAlign w:val="center"/>
          </w:tcPr>
          <w:p w14:paraId="08B5CECB" w14:textId="77777777" w:rsidR="00362E1B" w:rsidRPr="00765B16" w:rsidRDefault="00362E1B" w:rsidP="00362E1B">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shd w:val="clear" w:color="auto" w:fill="auto"/>
          </w:tcPr>
          <w:p w14:paraId="41CB08B4" w14:textId="10243122"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dashed" w:sz="4" w:space="0" w:color="auto"/>
              <w:left w:val="nil"/>
              <w:bottom w:val="nil"/>
              <w:right w:val="nil"/>
            </w:tcBorders>
            <w:shd w:val="clear" w:color="auto" w:fill="auto"/>
          </w:tcPr>
          <w:p w14:paraId="2519BBC2" w14:textId="495DD9C3" w:rsidR="00362E1B" w:rsidRPr="00624BE5" w:rsidRDefault="00362E1B" w:rsidP="00362E1B">
            <w:pPr>
              <w:contextualSpacing/>
              <w:jc w:val="center"/>
              <w:rPr>
                <w:sz w:val="19"/>
                <w:szCs w:val="19"/>
              </w:rPr>
            </w:pPr>
            <w:r w:rsidRPr="00624BE5">
              <w:rPr>
                <w:sz w:val="19"/>
                <w:szCs w:val="19"/>
              </w:rPr>
              <w:t>210.07</w:t>
            </w:r>
            <w:r>
              <w:rPr>
                <w:sz w:val="19"/>
                <w:szCs w:val="19"/>
              </w:rPr>
              <w:t xml:space="preserve"> </w:t>
            </w:r>
            <w:r>
              <w:rPr>
                <w:rFonts w:cs="Arial"/>
                <w:sz w:val="19"/>
                <w:szCs w:val="19"/>
              </w:rPr>
              <w:t>±</w:t>
            </w:r>
            <w:r>
              <w:rPr>
                <w:sz w:val="19"/>
                <w:szCs w:val="19"/>
              </w:rPr>
              <w:t xml:space="preserve"> 0.77</w:t>
            </w:r>
          </w:p>
        </w:tc>
        <w:tc>
          <w:tcPr>
            <w:tcW w:w="1417" w:type="dxa"/>
            <w:tcBorders>
              <w:top w:val="dashed" w:sz="4" w:space="0" w:color="auto"/>
              <w:left w:val="nil"/>
              <w:bottom w:val="nil"/>
              <w:right w:val="nil"/>
            </w:tcBorders>
            <w:shd w:val="clear" w:color="auto" w:fill="auto"/>
          </w:tcPr>
          <w:p w14:paraId="6744B733" w14:textId="045535D3" w:rsidR="00362E1B" w:rsidRPr="00624BE5" w:rsidRDefault="00362E1B" w:rsidP="00362E1B">
            <w:pPr>
              <w:contextualSpacing/>
              <w:jc w:val="center"/>
              <w:rPr>
                <w:sz w:val="19"/>
                <w:szCs w:val="19"/>
              </w:rPr>
            </w:pPr>
            <w:r w:rsidRPr="00624BE5">
              <w:rPr>
                <w:sz w:val="19"/>
                <w:szCs w:val="19"/>
              </w:rPr>
              <w:t>91.68</w:t>
            </w:r>
            <w:r>
              <w:rPr>
                <w:sz w:val="19"/>
                <w:szCs w:val="19"/>
              </w:rPr>
              <w:t xml:space="preserve"> </w:t>
            </w:r>
            <w:r>
              <w:rPr>
                <w:rFonts w:cs="Arial"/>
                <w:sz w:val="19"/>
                <w:szCs w:val="19"/>
              </w:rPr>
              <w:t>±</w:t>
            </w:r>
            <w:r>
              <w:rPr>
                <w:sz w:val="19"/>
                <w:szCs w:val="19"/>
              </w:rPr>
              <w:t xml:space="preserve"> 0.35</w:t>
            </w:r>
          </w:p>
        </w:tc>
        <w:tc>
          <w:tcPr>
            <w:tcW w:w="947" w:type="dxa"/>
            <w:tcBorders>
              <w:top w:val="dashed" w:sz="4" w:space="0" w:color="auto"/>
              <w:left w:val="nil"/>
              <w:bottom w:val="nil"/>
              <w:right w:val="nil"/>
            </w:tcBorders>
          </w:tcPr>
          <w:p w14:paraId="5235026F" w14:textId="47B20DBB" w:rsidR="00362E1B" w:rsidRPr="00765B16" w:rsidRDefault="00362E1B" w:rsidP="00362E1B">
            <w:pPr>
              <w:contextualSpacing/>
              <w:jc w:val="center"/>
              <w:rPr>
                <w:sz w:val="19"/>
                <w:szCs w:val="19"/>
              </w:rPr>
            </w:pPr>
            <w:r w:rsidRPr="00765B16">
              <w:rPr>
                <w:sz w:val="19"/>
                <w:szCs w:val="19"/>
              </w:rPr>
              <w:t>2nd</w:t>
            </w:r>
          </w:p>
        </w:tc>
      </w:tr>
      <w:tr w:rsidR="00362E1B" w:rsidRPr="00765B16" w14:paraId="1B2639E6" w14:textId="77777777" w:rsidTr="00F94653">
        <w:trPr>
          <w:trHeight w:val="60"/>
        </w:trPr>
        <w:tc>
          <w:tcPr>
            <w:tcW w:w="993" w:type="dxa"/>
            <w:vMerge/>
            <w:tcBorders>
              <w:left w:val="nil"/>
              <w:right w:val="nil"/>
            </w:tcBorders>
            <w:vAlign w:val="center"/>
          </w:tcPr>
          <w:p w14:paraId="7FF0CA72" w14:textId="77777777" w:rsidR="00362E1B" w:rsidRPr="00765B16" w:rsidRDefault="00362E1B" w:rsidP="00362E1B">
            <w:pPr>
              <w:contextualSpacing/>
              <w:rPr>
                <w:sz w:val="19"/>
                <w:szCs w:val="19"/>
              </w:rPr>
            </w:pPr>
          </w:p>
        </w:tc>
        <w:tc>
          <w:tcPr>
            <w:tcW w:w="1984" w:type="dxa"/>
            <w:vMerge/>
            <w:tcBorders>
              <w:left w:val="nil"/>
              <w:right w:val="nil"/>
            </w:tcBorders>
            <w:vAlign w:val="center"/>
          </w:tcPr>
          <w:p w14:paraId="539372F8" w14:textId="77777777" w:rsidR="00362E1B" w:rsidRPr="00765B16" w:rsidRDefault="00362E1B" w:rsidP="00362E1B">
            <w:pPr>
              <w:contextualSpacing/>
              <w:jc w:val="center"/>
              <w:rPr>
                <w:sz w:val="19"/>
                <w:szCs w:val="19"/>
              </w:rPr>
            </w:pPr>
          </w:p>
        </w:tc>
        <w:tc>
          <w:tcPr>
            <w:tcW w:w="1418" w:type="dxa"/>
            <w:tcBorders>
              <w:top w:val="nil"/>
              <w:left w:val="nil"/>
              <w:bottom w:val="nil"/>
              <w:right w:val="nil"/>
            </w:tcBorders>
            <w:vAlign w:val="center"/>
          </w:tcPr>
          <w:p w14:paraId="5AAE8229" w14:textId="77777777" w:rsidR="00362E1B" w:rsidRPr="00765B16" w:rsidRDefault="00362E1B" w:rsidP="00362E1B">
            <w:pPr>
              <w:contextualSpacing/>
              <w:jc w:val="center"/>
              <w:rPr>
                <w:sz w:val="19"/>
                <w:szCs w:val="19"/>
              </w:rPr>
            </w:pPr>
            <w:r w:rsidRPr="00765B16">
              <w:rPr>
                <w:sz w:val="19"/>
                <w:szCs w:val="19"/>
              </w:rPr>
              <w:t>1500</w:t>
            </w:r>
          </w:p>
        </w:tc>
        <w:tc>
          <w:tcPr>
            <w:tcW w:w="1275" w:type="dxa"/>
            <w:tcBorders>
              <w:top w:val="nil"/>
              <w:left w:val="nil"/>
              <w:bottom w:val="nil"/>
              <w:right w:val="nil"/>
            </w:tcBorders>
            <w:shd w:val="clear" w:color="auto" w:fill="auto"/>
          </w:tcPr>
          <w:p w14:paraId="73C45893" w14:textId="577DAD22"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tcPr>
          <w:p w14:paraId="4E86FF01" w14:textId="5C437A7A" w:rsidR="00362E1B" w:rsidRPr="00624BE5" w:rsidRDefault="00362E1B" w:rsidP="00362E1B">
            <w:pPr>
              <w:contextualSpacing/>
              <w:jc w:val="center"/>
              <w:rPr>
                <w:rFonts w:cs="Arial"/>
                <w:color w:val="000000"/>
                <w:sz w:val="19"/>
                <w:szCs w:val="19"/>
              </w:rPr>
            </w:pPr>
            <w:r w:rsidRPr="00624BE5">
              <w:rPr>
                <w:sz w:val="19"/>
                <w:szCs w:val="19"/>
              </w:rPr>
              <w:t>202.62</w:t>
            </w:r>
            <w:r>
              <w:rPr>
                <w:sz w:val="19"/>
                <w:szCs w:val="19"/>
              </w:rPr>
              <w:t xml:space="preserve"> </w:t>
            </w:r>
            <w:r>
              <w:rPr>
                <w:rFonts w:cs="Arial"/>
                <w:sz w:val="19"/>
                <w:szCs w:val="19"/>
              </w:rPr>
              <w:t>±</w:t>
            </w:r>
            <w:r>
              <w:rPr>
                <w:sz w:val="19"/>
                <w:szCs w:val="19"/>
              </w:rPr>
              <w:t xml:space="preserve"> 4.19</w:t>
            </w:r>
          </w:p>
        </w:tc>
        <w:tc>
          <w:tcPr>
            <w:tcW w:w="1417" w:type="dxa"/>
            <w:tcBorders>
              <w:top w:val="nil"/>
              <w:left w:val="nil"/>
              <w:bottom w:val="nil"/>
              <w:right w:val="nil"/>
            </w:tcBorders>
            <w:shd w:val="clear" w:color="auto" w:fill="auto"/>
          </w:tcPr>
          <w:p w14:paraId="2BF1B017" w14:textId="5CF1688B" w:rsidR="00362E1B" w:rsidRPr="00624BE5" w:rsidRDefault="00362E1B" w:rsidP="00362E1B">
            <w:pPr>
              <w:contextualSpacing/>
              <w:jc w:val="center"/>
              <w:rPr>
                <w:rFonts w:cs="Arial"/>
                <w:color w:val="000000"/>
                <w:sz w:val="19"/>
                <w:szCs w:val="19"/>
              </w:rPr>
            </w:pPr>
            <w:r w:rsidRPr="00624BE5">
              <w:rPr>
                <w:sz w:val="19"/>
                <w:szCs w:val="19"/>
              </w:rPr>
              <w:t>88.47</w:t>
            </w:r>
            <w:r>
              <w:rPr>
                <w:sz w:val="19"/>
                <w:szCs w:val="19"/>
              </w:rPr>
              <w:t xml:space="preserve"> </w:t>
            </w:r>
            <w:r>
              <w:rPr>
                <w:rFonts w:cs="Arial"/>
                <w:sz w:val="19"/>
                <w:szCs w:val="19"/>
              </w:rPr>
              <w:t>±</w:t>
            </w:r>
            <w:r>
              <w:rPr>
                <w:sz w:val="19"/>
                <w:szCs w:val="19"/>
              </w:rPr>
              <w:t xml:space="preserve"> 0.11</w:t>
            </w:r>
          </w:p>
        </w:tc>
        <w:tc>
          <w:tcPr>
            <w:tcW w:w="947" w:type="dxa"/>
            <w:tcBorders>
              <w:top w:val="nil"/>
              <w:left w:val="nil"/>
              <w:bottom w:val="nil"/>
              <w:right w:val="nil"/>
            </w:tcBorders>
          </w:tcPr>
          <w:p w14:paraId="71FD3D51" w14:textId="14C5A164" w:rsidR="00362E1B" w:rsidRPr="00765B16" w:rsidRDefault="00362E1B" w:rsidP="00362E1B">
            <w:pPr>
              <w:contextualSpacing/>
              <w:jc w:val="center"/>
              <w:rPr>
                <w:sz w:val="19"/>
                <w:szCs w:val="19"/>
              </w:rPr>
            </w:pPr>
            <w:r w:rsidRPr="00765B16">
              <w:rPr>
                <w:sz w:val="19"/>
                <w:szCs w:val="19"/>
              </w:rPr>
              <w:t>2nd</w:t>
            </w:r>
          </w:p>
        </w:tc>
      </w:tr>
      <w:tr w:rsidR="00362E1B" w:rsidRPr="00765B16" w14:paraId="75191124" w14:textId="77777777" w:rsidTr="00F94653">
        <w:trPr>
          <w:trHeight w:val="60"/>
        </w:trPr>
        <w:tc>
          <w:tcPr>
            <w:tcW w:w="993" w:type="dxa"/>
            <w:vMerge/>
            <w:tcBorders>
              <w:left w:val="nil"/>
              <w:right w:val="nil"/>
            </w:tcBorders>
            <w:vAlign w:val="center"/>
          </w:tcPr>
          <w:p w14:paraId="2487EE92" w14:textId="77777777" w:rsidR="00362E1B" w:rsidRPr="00765B16" w:rsidRDefault="00362E1B" w:rsidP="00362E1B">
            <w:pPr>
              <w:contextualSpacing/>
              <w:rPr>
                <w:sz w:val="19"/>
                <w:szCs w:val="19"/>
              </w:rPr>
            </w:pPr>
          </w:p>
        </w:tc>
        <w:tc>
          <w:tcPr>
            <w:tcW w:w="1984" w:type="dxa"/>
            <w:vMerge/>
            <w:tcBorders>
              <w:left w:val="nil"/>
              <w:bottom w:val="dashed" w:sz="4" w:space="0" w:color="auto"/>
              <w:right w:val="nil"/>
            </w:tcBorders>
            <w:vAlign w:val="center"/>
          </w:tcPr>
          <w:p w14:paraId="0DD80B7E" w14:textId="77777777" w:rsidR="00362E1B" w:rsidRPr="00765B16" w:rsidRDefault="00362E1B" w:rsidP="00362E1B">
            <w:pPr>
              <w:contextualSpacing/>
              <w:jc w:val="center"/>
              <w:rPr>
                <w:sz w:val="19"/>
                <w:szCs w:val="19"/>
              </w:rPr>
            </w:pPr>
          </w:p>
        </w:tc>
        <w:tc>
          <w:tcPr>
            <w:tcW w:w="1418" w:type="dxa"/>
            <w:tcBorders>
              <w:top w:val="nil"/>
              <w:left w:val="nil"/>
              <w:bottom w:val="dashed" w:sz="4" w:space="0" w:color="auto"/>
              <w:right w:val="nil"/>
            </w:tcBorders>
            <w:vAlign w:val="center"/>
          </w:tcPr>
          <w:p w14:paraId="343D99F2" w14:textId="77777777" w:rsidR="00362E1B" w:rsidRPr="00765B16" w:rsidRDefault="00362E1B" w:rsidP="00362E1B">
            <w:pPr>
              <w:contextualSpacing/>
              <w:jc w:val="center"/>
              <w:rPr>
                <w:sz w:val="19"/>
                <w:szCs w:val="19"/>
              </w:rPr>
            </w:pPr>
            <w:r w:rsidRPr="00765B16">
              <w:rPr>
                <w:sz w:val="19"/>
                <w:szCs w:val="19"/>
              </w:rPr>
              <w:t>2000</w:t>
            </w:r>
          </w:p>
        </w:tc>
        <w:tc>
          <w:tcPr>
            <w:tcW w:w="1275" w:type="dxa"/>
            <w:tcBorders>
              <w:top w:val="nil"/>
              <w:left w:val="nil"/>
              <w:bottom w:val="dashed" w:sz="4" w:space="0" w:color="auto"/>
              <w:right w:val="nil"/>
            </w:tcBorders>
            <w:shd w:val="clear" w:color="auto" w:fill="auto"/>
          </w:tcPr>
          <w:p w14:paraId="3A47A318" w14:textId="0B67CBA5"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dashed" w:sz="4" w:space="0" w:color="auto"/>
              <w:right w:val="nil"/>
            </w:tcBorders>
            <w:shd w:val="clear" w:color="auto" w:fill="auto"/>
          </w:tcPr>
          <w:p w14:paraId="6948A2D0" w14:textId="6D701C2A" w:rsidR="00362E1B" w:rsidRPr="00624BE5" w:rsidRDefault="00362E1B" w:rsidP="00362E1B">
            <w:pPr>
              <w:contextualSpacing/>
              <w:jc w:val="center"/>
              <w:rPr>
                <w:rFonts w:cs="Arial"/>
                <w:color w:val="000000"/>
                <w:sz w:val="19"/>
                <w:szCs w:val="19"/>
              </w:rPr>
            </w:pPr>
            <w:r w:rsidRPr="00624BE5">
              <w:rPr>
                <w:sz w:val="19"/>
                <w:szCs w:val="19"/>
              </w:rPr>
              <w:t>200.98</w:t>
            </w:r>
            <w:r>
              <w:rPr>
                <w:sz w:val="19"/>
                <w:szCs w:val="19"/>
              </w:rPr>
              <w:t xml:space="preserve"> </w:t>
            </w:r>
            <w:r>
              <w:rPr>
                <w:rFonts w:cs="Arial"/>
                <w:sz w:val="19"/>
                <w:szCs w:val="19"/>
              </w:rPr>
              <w:t>±</w:t>
            </w:r>
            <w:r>
              <w:rPr>
                <w:sz w:val="19"/>
                <w:szCs w:val="19"/>
              </w:rPr>
              <w:t xml:space="preserve"> 0.01</w:t>
            </w:r>
          </w:p>
        </w:tc>
        <w:tc>
          <w:tcPr>
            <w:tcW w:w="1417" w:type="dxa"/>
            <w:tcBorders>
              <w:top w:val="nil"/>
              <w:left w:val="nil"/>
              <w:bottom w:val="dashed" w:sz="4" w:space="0" w:color="auto"/>
              <w:right w:val="nil"/>
            </w:tcBorders>
            <w:shd w:val="clear" w:color="auto" w:fill="auto"/>
          </w:tcPr>
          <w:p w14:paraId="229AF043" w14:textId="0A2FFF16" w:rsidR="00362E1B" w:rsidRPr="00624BE5" w:rsidRDefault="00362E1B" w:rsidP="00362E1B">
            <w:pPr>
              <w:contextualSpacing/>
              <w:jc w:val="center"/>
              <w:rPr>
                <w:rFonts w:cs="Arial"/>
                <w:color w:val="000000"/>
                <w:sz w:val="19"/>
                <w:szCs w:val="19"/>
              </w:rPr>
            </w:pPr>
            <w:r w:rsidRPr="00624BE5">
              <w:rPr>
                <w:sz w:val="19"/>
                <w:szCs w:val="19"/>
              </w:rPr>
              <w:t>91.15</w:t>
            </w:r>
            <w:r>
              <w:rPr>
                <w:sz w:val="19"/>
                <w:szCs w:val="19"/>
              </w:rPr>
              <w:t xml:space="preserve"> </w:t>
            </w:r>
            <w:r>
              <w:rPr>
                <w:rFonts w:cs="Arial"/>
                <w:sz w:val="19"/>
                <w:szCs w:val="19"/>
              </w:rPr>
              <w:t>±</w:t>
            </w:r>
            <w:r>
              <w:rPr>
                <w:sz w:val="19"/>
                <w:szCs w:val="19"/>
              </w:rPr>
              <w:t xml:space="preserve"> 0.41</w:t>
            </w:r>
          </w:p>
        </w:tc>
        <w:tc>
          <w:tcPr>
            <w:tcW w:w="947" w:type="dxa"/>
            <w:tcBorders>
              <w:top w:val="nil"/>
              <w:left w:val="nil"/>
              <w:bottom w:val="dashed" w:sz="4" w:space="0" w:color="auto"/>
              <w:right w:val="nil"/>
            </w:tcBorders>
          </w:tcPr>
          <w:p w14:paraId="2D0006FE" w14:textId="7CCD46BA" w:rsidR="00362E1B" w:rsidRPr="00765B16" w:rsidRDefault="00362E1B" w:rsidP="00362E1B">
            <w:pPr>
              <w:contextualSpacing/>
              <w:jc w:val="center"/>
              <w:rPr>
                <w:sz w:val="19"/>
                <w:szCs w:val="19"/>
              </w:rPr>
            </w:pPr>
            <w:r w:rsidRPr="00765B16">
              <w:rPr>
                <w:sz w:val="19"/>
                <w:szCs w:val="19"/>
              </w:rPr>
              <w:t>2nd</w:t>
            </w:r>
          </w:p>
        </w:tc>
      </w:tr>
      <w:tr w:rsidR="00362E1B" w:rsidRPr="00765B16" w14:paraId="4595AB9E" w14:textId="77777777" w:rsidTr="00F94653">
        <w:trPr>
          <w:trHeight w:val="60"/>
        </w:trPr>
        <w:tc>
          <w:tcPr>
            <w:tcW w:w="993" w:type="dxa"/>
            <w:vMerge/>
            <w:tcBorders>
              <w:left w:val="nil"/>
              <w:right w:val="nil"/>
            </w:tcBorders>
            <w:vAlign w:val="center"/>
          </w:tcPr>
          <w:p w14:paraId="5DB38E3C" w14:textId="77777777" w:rsidR="00362E1B" w:rsidRPr="00765B16" w:rsidRDefault="00362E1B" w:rsidP="00362E1B">
            <w:pPr>
              <w:contextualSpacing/>
              <w:rPr>
                <w:sz w:val="19"/>
                <w:szCs w:val="19"/>
              </w:rPr>
            </w:pPr>
          </w:p>
        </w:tc>
        <w:tc>
          <w:tcPr>
            <w:tcW w:w="1984" w:type="dxa"/>
            <w:vMerge w:val="restart"/>
            <w:tcBorders>
              <w:top w:val="dashed" w:sz="4" w:space="0" w:color="auto"/>
              <w:left w:val="nil"/>
              <w:right w:val="nil"/>
            </w:tcBorders>
            <w:vAlign w:val="center"/>
          </w:tcPr>
          <w:p w14:paraId="4C646CE3" w14:textId="77777777" w:rsidR="00362E1B" w:rsidRPr="00765B16" w:rsidRDefault="00362E1B" w:rsidP="00362E1B">
            <w:pPr>
              <w:contextualSpacing/>
              <w:jc w:val="center"/>
              <w:rPr>
                <w:sz w:val="19"/>
                <w:szCs w:val="19"/>
              </w:rPr>
            </w:pPr>
            <w:r w:rsidRPr="00765B16">
              <w:rPr>
                <w:sz w:val="19"/>
                <w:szCs w:val="19"/>
              </w:rPr>
              <w:t>ISO4892, RH = 50%</w:t>
            </w:r>
          </w:p>
        </w:tc>
        <w:tc>
          <w:tcPr>
            <w:tcW w:w="1418" w:type="dxa"/>
            <w:tcBorders>
              <w:top w:val="dashed" w:sz="4" w:space="0" w:color="auto"/>
              <w:left w:val="nil"/>
              <w:bottom w:val="nil"/>
              <w:right w:val="nil"/>
            </w:tcBorders>
          </w:tcPr>
          <w:p w14:paraId="43B2192E" w14:textId="77777777" w:rsidR="00362E1B" w:rsidRPr="00765B16" w:rsidRDefault="00362E1B" w:rsidP="00362E1B">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shd w:val="clear" w:color="auto" w:fill="auto"/>
          </w:tcPr>
          <w:p w14:paraId="227CD5F3" w14:textId="27FC27B3"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dashed" w:sz="4" w:space="0" w:color="auto"/>
              <w:left w:val="nil"/>
              <w:bottom w:val="nil"/>
              <w:right w:val="nil"/>
            </w:tcBorders>
            <w:shd w:val="clear" w:color="auto" w:fill="auto"/>
          </w:tcPr>
          <w:p w14:paraId="2A2895C2" w14:textId="71676FA4" w:rsidR="00362E1B" w:rsidRPr="00624BE5" w:rsidRDefault="00362E1B" w:rsidP="00362E1B">
            <w:pPr>
              <w:contextualSpacing/>
              <w:jc w:val="center"/>
              <w:rPr>
                <w:sz w:val="19"/>
                <w:szCs w:val="19"/>
              </w:rPr>
            </w:pPr>
            <w:r w:rsidRPr="00624BE5">
              <w:rPr>
                <w:sz w:val="19"/>
                <w:szCs w:val="19"/>
              </w:rPr>
              <w:t>198.64</w:t>
            </w:r>
            <w:r>
              <w:rPr>
                <w:sz w:val="19"/>
                <w:szCs w:val="19"/>
              </w:rPr>
              <w:t xml:space="preserve"> </w:t>
            </w:r>
            <w:r>
              <w:rPr>
                <w:rFonts w:cs="Arial"/>
                <w:sz w:val="19"/>
                <w:szCs w:val="19"/>
              </w:rPr>
              <w:t>±</w:t>
            </w:r>
            <w:r>
              <w:rPr>
                <w:sz w:val="19"/>
                <w:szCs w:val="19"/>
              </w:rPr>
              <w:t xml:space="preserve"> 2.90</w:t>
            </w:r>
          </w:p>
        </w:tc>
        <w:tc>
          <w:tcPr>
            <w:tcW w:w="1417" w:type="dxa"/>
            <w:tcBorders>
              <w:top w:val="dashed" w:sz="4" w:space="0" w:color="auto"/>
              <w:left w:val="nil"/>
              <w:bottom w:val="nil"/>
              <w:right w:val="nil"/>
            </w:tcBorders>
            <w:shd w:val="clear" w:color="auto" w:fill="auto"/>
          </w:tcPr>
          <w:p w14:paraId="7205FC14" w14:textId="11392D65" w:rsidR="00362E1B" w:rsidRPr="00624BE5" w:rsidRDefault="00362E1B" w:rsidP="00362E1B">
            <w:pPr>
              <w:contextualSpacing/>
              <w:jc w:val="center"/>
              <w:rPr>
                <w:sz w:val="19"/>
                <w:szCs w:val="19"/>
              </w:rPr>
            </w:pPr>
            <w:r w:rsidRPr="00624BE5">
              <w:rPr>
                <w:sz w:val="19"/>
                <w:szCs w:val="19"/>
              </w:rPr>
              <w:t>95.64</w:t>
            </w:r>
            <w:r>
              <w:rPr>
                <w:sz w:val="19"/>
                <w:szCs w:val="19"/>
              </w:rPr>
              <w:t xml:space="preserve"> </w:t>
            </w:r>
            <w:r>
              <w:rPr>
                <w:rFonts w:cs="Arial"/>
                <w:sz w:val="19"/>
                <w:szCs w:val="19"/>
              </w:rPr>
              <w:t>±</w:t>
            </w:r>
            <w:r>
              <w:rPr>
                <w:sz w:val="19"/>
                <w:szCs w:val="19"/>
              </w:rPr>
              <w:t xml:space="preserve"> 2.70</w:t>
            </w:r>
          </w:p>
        </w:tc>
        <w:tc>
          <w:tcPr>
            <w:tcW w:w="947" w:type="dxa"/>
            <w:tcBorders>
              <w:top w:val="dashed" w:sz="4" w:space="0" w:color="auto"/>
              <w:left w:val="nil"/>
              <w:bottom w:val="nil"/>
              <w:right w:val="nil"/>
            </w:tcBorders>
          </w:tcPr>
          <w:p w14:paraId="6AA48BD7" w14:textId="6A1F3FC2" w:rsidR="00362E1B" w:rsidRPr="00765B16" w:rsidRDefault="00362E1B" w:rsidP="00362E1B">
            <w:pPr>
              <w:contextualSpacing/>
              <w:jc w:val="center"/>
              <w:rPr>
                <w:sz w:val="19"/>
                <w:szCs w:val="19"/>
              </w:rPr>
            </w:pPr>
            <w:r w:rsidRPr="00765B16">
              <w:rPr>
                <w:sz w:val="19"/>
                <w:szCs w:val="19"/>
              </w:rPr>
              <w:t>2nd</w:t>
            </w:r>
          </w:p>
        </w:tc>
      </w:tr>
      <w:tr w:rsidR="00362E1B" w:rsidRPr="00765B16" w14:paraId="7A04FCD9" w14:textId="77777777" w:rsidTr="00F94653">
        <w:trPr>
          <w:trHeight w:val="60"/>
        </w:trPr>
        <w:tc>
          <w:tcPr>
            <w:tcW w:w="993" w:type="dxa"/>
            <w:vMerge/>
            <w:tcBorders>
              <w:left w:val="nil"/>
              <w:right w:val="nil"/>
            </w:tcBorders>
            <w:vAlign w:val="center"/>
          </w:tcPr>
          <w:p w14:paraId="19E5B78C" w14:textId="77777777" w:rsidR="00362E1B" w:rsidRPr="00765B16" w:rsidRDefault="00362E1B" w:rsidP="00362E1B">
            <w:pPr>
              <w:contextualSpacing/>
              <w:rPr>
                <w:sz w:val="19"/>
                <w:szCs w:val="19"/>
              </w:rPr>
            </w:pPr>
          </w:p>
        </w:tc>
        <w:tc>
          <w:tcPr>
            <w:tcW w:w="1984" w:type="dxa"/>
            <w:vMerge/>
            <w:tcBorders>
              <w:left w:val="nil"/>
              <w:right w:val="nil"/>
            </w:tcBorders>
            <w:vAlign w:val="center"/>
          </w:tcPr>
          <w:p w14:paraId="1CBF45F6" w14:textId="77777777" w:rsidR="00362E1B" w:rsidRPr="00765B16" w:rsidRDefault="00362E1B" w:rsidP="00362E1B">
            <w:pPr>
              <w:contextualSpacing/>
              <w:jc w:val="center"/>
              <w:rPr>
                <w:sz w:val="19"/>
                <w:szCs w:val="19"/>
              </w:rPr>
            </w:pPr>
          </w:p>
        </w:tc>
        <w:tc>
          <w:tcPr>
            <w:tcW w:w="1418" w:type="dxa"/>
            <w:tcBorders>
              <w:top w:val="nil"/>
              <w:left w:val="nil"/>
              <w:bottom w:val="nil"/>
              <w:right w:val="nil"/>
            </w:tcBorders>
          </w:tcPr>
          <w:p w14:paraId="70EBA882" w14:textId="77777777" w:rsidR="00362E1B" w:rsidRPr="00765B16" w:rsidRDefault="00362E1B" w:rsidP="00362E1B">
            <w:pPr>
              <w:contextualSpacing/>
              <w:jc w:val="center"/>
              <w:rPr>
                <w:sz w:val="19"/>
                <w:szCs w:val="19"/>
              </w:rPr>
            </w:pPr>
            <w:r w:rsidRPr="00765B16">
              <w:rPr>
                <w:sz w:val="19"/>
                <w:szCs w:val="19"/>
              </w:rPr>
              <w:t>1500</w:t>
            </w:r>
          </w:p>
        </w:tc>
        <w:tc>
          <w:tcPr>
            <w:tcW w:w="1275" w:type="dxa"/>
            <w:tcBorders>
              <w:top w:val="nil"/>
              <w:left w:val="nil"/>
              <w:bottom w:val="nil"/>
              <w:right w:val="nil"/>
            </w:tcBorders>
            <w:shd w:val="clear" w:color="auto" w:fill="auto"/>
          </w:tcPr>
          <w:p w14:paraId="1BAC81A2" w14:textId="0F8BBEB2"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tcPr>
          <w:p w14:paraId="43F5E7D0" w14:textId="3D8D8EA1" w:rsidR="00362E1B" w:rsidRPr="00624BE5" w:rsidRDefault="00362E1B" w:rsidP="00362E1B">
            <w:pPr>
              <w:contextualSpacing/>
              <w:jc w:val="center"/>
              <w:rPr>
                <w:rFonts w:cs="Arial"/>
                <w:color w:val="000000"/>
                <w:sz w:val="19"/>
                <w:szCs w:val="19"/>
              </w:rPr>
            </w:pPr>
            <w:r w:rsidRPr="00624BE5">
              <w:rPr>
                <w:sz w:val="19"/>
                <w:szCs w:val="19"/>
              </w:rPr>
              <w:t>200.44</w:t>
            </w:r>
            <w:r>
              <w:rPr>
                <w:sz w:val="19"/>
                <w:szCs w:val="19"/>
              </w:rPr>
              <w:t xml:space="preserve"> </w:t>
            </w:r>
            <w:r>
              <w:rPr>
                <w:rFonts w:cs="Arial"/>
                <w:sz w:val="19"/>
                <w:szCs w:val="19"/>
              </w:rPr>
              <w:t>±</w:t>
            </w:r>
            <w:r>
              <w:rPr>
                <w:sz w:val="19"/>
                <w:szCs w:val="19"/>
              </w:rPr>
              <w:t xml:space="preserve"> 1.31</w:t>
            </w:r>
          </w:p>
        </w:tc>
        <w:tc>
          <w:tcPr>
            <w:tcW w:w="1417" w:type="dxa"/>
            <w:tcBorders>
              <w:top w:val="nil"/>
              <w:left w:val="nil"/>
              <w:bottom w:val="nil"/>
              <w:right w:val="nil"/>
            </w:tcBorders>
            <w:shd w:val="clear" w:color="auto" w:fill="auto"/>
          </w:tcPr>
          <w:p w14:paraId="4BCAE6BC" w14:textId="682D3B97" w:rsidR="00362E1B" w:rsidRPr="00624BE5" w:rsidRDefault="00362E1B" w:rsidP="00362E1B">
            <w:pPr>
              <w:contextualSpacing/>
              <w:jc w:val="center"/>
              <w:rPr>
                <w:rFonts w:cs="Arial"/>
                <w:color w:val="000000"/>
                <w:sz w:val="19"/>
                <w:szCs w:val="19"/>
              </w:rPr>
            </w:pPr>
            <w:r w:rsidRPr="00624BE5">
              <w:rPr>
                <w:sz w:val="19"/>
                <w:szCs w:val="19"/>
              </w:rPr>
              <w:t>90.87</w:t>
            </w:r>
            <w:r>
              <w:rPr>
                <w:sz w:val="19"/>
                <w:szCs w:val="19"/>
              </w:rPr>
              <w:t xml:space="preserve"> </w:t>
            </w:r>
            <w:r>
              <w:rPr>
                <w:rFonts w:cs="Arial"/>
                <w:sz w:val="19"/>
                <w:szCs w:val="19"/>
              </w:rPr>
              <w:t>±</w:t>
            </w:r>
            <w:r>
              <w:rPr>
                <w:sz w:val="19"/>
                <w:szCs w:val="19"/>
              </w:rPr>
              <w:t xml:space="preserve"> 3.61</w:t>
            </w:r>
          </w:p>
        </w:tc>
        <w:tc>
          <w:tcPr>
            <w:tcW w:w="947" w:type="dxa"/>
            <w:tcBorders>
              <w:top w:val="nil"/>
              <w:left w:val="nil"/>
              <w:bottom w:val="nil"/>
              <w:right w:val="nil"/>
            </w:tcBorders>
          </w:tcPr>
          <w:p w14:paraId="4202A1C6" w14:textId="4BDDEEC9" w:rsidR="00362E1B" w:rsidRPr="00765B16" w:rsidRDefault="00362E1B" w:rsidP="00362E1B">
            <w:pPr>
              <w:contextualSpacing/>
              <w:jc w:val="center"/>
              <w:rPr>
                <w:sz w:val="19"/>
                <w:szCs w:val="19"/>
              </w:rPr>
            </w:pPr>
            <w:r w:rsidRPr="00765B16">
              <w:rPr>
                <w:sz w:val="19"/>
                <w:szCs w:val="19"/>
              </w:rPr>
              <w:t>2nd</w:t>
            </w:r>
          </w:p>
        </w:tc>
      </w:tr>
      <w:tr w:rsidR="00362E1B" w:rsidRPr="00765B16" w14:paraId="2D6E9072" w14:textId="77777777" w:rsidTr="00F94653">
        <w:trPr>
          <w:trHeight w:val="60"/>
        </w:trPr>
        <w:tc>
          <w:tcPr>
            <w:tcW w:w="993" w:type="dxa"/>
            <w:vMerge/>
            <w:tcBorders>
              <w:left w:val="nil"/>
              <w:right w:val="nil"/>
            </w:tcBorders>
            <w:vAlign w:val="center"/>
          </w:tcPr>
          <w:p w14:paraId="2C64FB75" w14:textId="77777777" w:rsidR="00362E1B" w:rsidRPr="00765B16" w:rsidRDefault="00362E1B" w:rsidP="00362E1B">
            <w:pPr>
              <w:contextualSpacing/>
              <w:rPr>
                <w:sz w:val="19"/>
                <w:szCs w:val="19"/>
              </w:rPr>
            </w:pPr>
          </w:p>
        </w:tc>
        <w:tc>
          <w:tcPr>
            <w:tcW w:w="1984" w:type="dxa"/>
            <w:vMerge/>
            <w:tcBorders>
              <w:left w:val="nil"/>
              <w:bottom w:val="dashed" w:sz="4" w:space="0" w:color="auto"/>
              <w:right w:val="nil"/>
            </w:tcBorders>
            <w:vAlign w:val="center"/>
          </w:tcPr>
          <w:p w14:paraId="390F7D43" w14:textId="77777777" w:rsidR="00362E1B" w:rsidRPr="00765B16" w:rsidRDefault="00362E1B" w:rsidP="00362E1B">
            <w:pPr>
              <w:contextualSpacing/>
              <w:jc w:val="center"/>
              <w:rPr>
                <w:sz w:val="19"/>
                <w:szCs w:val="19"/>
              </w:rPr>
            </w:pPr>
          </w:p>
        </w:tc>
        <w:tc>
          <w:tcPr>
            <w:tcW w:w="1418" w:type="dxa"/>
            <w:tcBorders>
              <w:top w:val="nil"/>
              <w:left w:val="nil"/>
              <w:bottom w:val="dashed" w:sz="4" w:space="0" w:color="auto"/>
              <w:right w:val="nil"/>
            </w:tcBorders>
          </w:tcPr>
          <w:p w14:paraId="2245514D" w14:textId="77777777" w:rsidR="00362E1B" w:rsidRPr="00765B16" w:rsidRDefault="00362E1B" w:rsidP="00362E1B">
            <w:pPr>
              <w:contextualSpacing/>
              <w:jc w:val="center"/>
              <w:rPr>
                <w:sz w:val="19"/>
                <w:szCs w:val="19"/>
              </w:rPr>
            </w:pPr>
            <w:r w:rsidRPr="00765B16">
              <w:rPr>
                <w:sz w:val="19"/>
                <w:szCs w:val="19"/>
              </w:rPr>
              <w:t>2000</w:t>
            </w:r>
          </w:p>
        </w:tc>
        <w:tc>
          <w:tcPr>
            <w:tcW w:w="1275" w:type="dxa"/>
            <w:tcBorders>
              <w:top w:val="nil"/>
              <w:left w:val="nil"/>
              <w:bottom w:val="dashed" w:sz="4" w:space="0" w:color="auto"/>
              <w:right w:val="nil"/>
            </w:tcBorders>
            <w:shd w:val="clear" w:color="auto" w:fill="auto"/>
          </w:tcPr>
          <w:p w14:paraId="584CC845" w14:textId="7F1F5CC5"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dashed" w:sz="4" w:space="0" w:color="auto"/>
              <w:right w:val="nil"/>
            </w:tcBorders>
            <w:shd w:val="clear" w:color="auto" w:fill="auto"/>
          </w:tcPr>
          <w:p w14:paraId="14ABDBFB" w14:textId="7BBD90FE" w:rsidR="00362E1B" w:rsidRPr="00624BE5" w:rsidRDefault="00362E1B" w:rsidP="00362E1B">
            <w:pPr>
              <w:contextualSpacing/>
              <w:jc w:val="center"/>
              <w:rPr>
                <w:rFonts w:cs="Arial"/>
                <w:color w:val="000000"/>
                <w:sz w:val="19"/>
                <w:szCs w:val="19"/>
              </w:rPr>
            </w:pPr>
            <w:r w:rsidRPr="00624BE5">
              <w:rPr>
                <w:sz w:val="19"/>
                <w:szCs w:val="19"/>
              </w:rPr>
              <w:t>198.51</w:t>
            </w:r>
            <w:r>
              <w:rPr>
                <w:sz w:val="19"/>
                <w:szCs w:val="19"/>
              </w:rPr>
              <w:t xml:space="preserve"> </w:t>
            </w:r>
            <w:r>
              <w:rPr>
                <w:rFonts w:cs="Arial"/>
                <w:sz w:val="19"/>
                <w:szCs w:val="19"/>
              </w:rPr>
              <w:t>±</w:t>
            </w:r>
            <w:r>
              <w:rPr>
                <w:sz w:val="19"/>
                <w:szCs w:val="19"/>
              </w:rPr>
              <w:t xml:space="preserve"> 1.82</w:t>
            </w:r>
          </w:p>
        </w:tc>
        <w:tc>
          <w:tcPr>
            <w:tcW w:w="1417" w:type="dxa"/>
            <w:tcBorders>
              <w:top w:val="nil"/>
              <w:left w:val="nil"/>
              <w:bottom w:val="dashed" w:sz="4" w:space="0" w:color="auto"/>
              <w:right w:val="nil"/>
            </w:tcBorders>
            <w:shd w:val="clear" w:color="auto" w:fill="auto"/>
          </w:tcPr>
          <w:p w14:paraId="2022E8A7" w14:textId="40FC2379" w:rsidR="00362E1B" w:rsidRPr="00624BE5" w:rsidRDefault="00362E1B" w:rsidP="00362E1B">
            <w:pPr>
              <w:contextualSpacing/>
              <w:jc w:val="center"/>
              <w:rPr>
                <w:rFonts w:cs="Arial"/>
                <w:color w:val="000000"/>
                <w:sz w:val="19"/>
                <w:szCs w:val="19"/>
              </w:rPr>
            </w:pPr>
            <w:r w:rsidRPr="00624BE5">
              <w:rPr>
                <w:sz w:val="19"/>
                <w:szCs w:val="19"/>
              </w:rPr>
              <w:t>82.42</w:t>
            </w:r>
            <w:r>
              <w:rPr>
                <w:sz w:val="19"/>
                <w:szCs w:val="19"/>
              </w:rPr>
              <w:t xml:space="preserve"> </w:t>
            </w:r>
            <w:r>
              <w:rPr>
                <w:rFonts w:cs="Arial"/>
                <w:sz w:val="19"/>
                <w:szCs w:val="19"/>
              </w:rPr>
              <w:t>±</w:t>
            </w:r>
            <w:r>
              <w:rPr>
                <w:sz w:val="19"/>
                <w:szCs w:val="19"/>
              </w:rPr>
              <w:t xml:space="preserve"> 0.14</w:t>
            </w:r>
          </w:p>
        </w:tc>
        <w:tc>
          <w:tcPr>
            <w:tcW w:w="947" w:type="dxa"/>
            <w:tcBorders>
              <w:top w:val="nil"/>
              <w:left w:val="nil"/>
              <w:bottom w:val="dashed" w:sz="4" w:space="0" w:color="auto"/>
              <w:right w:val="nil"/>
            </w:tcBorders>
          </w:tcPr>
          <w:p w14:paraId="7644188B" w14:textId="1C1E71C9" w:rsidR="00362E1B" w:rsidRPr="00765B16" w:rsidRDefault="00362E1B" w:rsidP="00362E1B">
            <w:pPr>
              <w:contextualSpacing/>
              <w:jc w:val="center"/>
              <w:rPr>
                <w:sz w:val="19"/>
                <w:szCs w:val="19"/>
              </w:rPr>
            </w:pPr>
            <w:r w:rsidRPr="00765B16">
              <w:rPr>
                <w:sz w:val="19"/>
                <w:szCs w:val="19"/>
              </w:rPr>
              <w:t>2nd</w:t>
            </w:r>
          </w:p>
        </w:tc>
      </w:tr>
      <w:tr w:rsidR="00362E1B" w:rsidRPr="00765B16" w14:paraId="6BB7D7E3" w14:textId="77777777" w:rsidTr="00F94653">
        <w:trPr>
          <w:trHeight w:val="60"/>
        </w:trPr>
        <w:tc>
          <w:tcPr>
            <w:tcW w:w="993" w:type="dxa"/>
            <w:vMerge/>
            <w:tcBorders>
              <w:left w:val="nil"/>
              <w:right w:val="nil"/>
            </w:tcBorders>
            <w:vAlign w:val="center"/>
          </w:tcPr>
          <w:p w14:paraId="05A83A50" w14:textId="77777777" w:rsidR="00362E1B" w:rsidRPr="00765B16" w:rsidRDefault="00362E1B" w:rsidP="00362E1B">
            <w:pPr>
              <w:contextualSpacing/>
              <w:rPr>
                <w:sz w:val="19"/>
                <w:szCs w:val="19"/>
              </w:rPr>
            </w:pPr>
          </w:p>
        </w:tc>
        <w:tc>
          <w:tcPr>
            <w:tcW w:w="1984" w:type="dxa"/>
            <w:vMerge w:val="restart"/>
            <w:tcBorders>
              <w:top w:val="dashed" w:sz="4" w:space="0" w:color="auto"/>
              <w:left w:val="nil"/>
              <w:right w:val="nil"/>
            </w:tcBorders>
            <w:vAlign w:val="center"/>
          </w:tcPr>
          <w:p w14:paraId="21D1BAD3" w14:textId="77777777" w:rsidR="00362E1B" w:rsidRPr="00765B16" w:rsidRDefault="00362E1B" w:rsidP="00362E1B">
            <w:pPr>
              <w:contextualSpacing/>
              <w:jc w:val="center"/>
              <w:rPr>
                <w:sz w:val="19"/>
                <w:szCs w:val="19"/>
              </w:rPr>
            </w:pPr>
            <w:r w:rsidRPr="00765B16">
              <w:rPr>
                <w:sz w:val="19"/>
                <w:szCs w:val="19"/>
              </w:rPr>
              <w:t>ISO4892, RH = 75%</w:t>
            </w:r>
          </w:p>
        </w:tc>
        <w:tc>
          <w:tcPr>
            <w:tcW w:w="1418" w:type="dxa"/>
            <w:tcBorders>
              <w:top w:val="dashed" w:sz="4" w:space="0" w:color="auto"/>
              <w:left w:val="nil"/>
              <w:bottom w:val="nil"/>
              <w:right w:val="nil"/>
            </w:tcBorders>
          </w:tcPr>
          <w:p w14:paraId="05F8E721" w14:textId="77777777" w:rsidR="00362E1B" w:rsidRPr="00765B16" w:rsidRDefault="00362E1B" w:rsidP="00362E1B">
            <w:pPr>
              <w:contextualSpacing/>
              <w:jc w:val="center"/>
              <w:rPr>
                <w:sz w:val="19"/>
                <w:szCs w:val="19"/>
              </w:rPr>
            </w:pPr>
            <w:r w:rsidRPr="00765B16">
              <w:rPr>
                <w:sz w:val="19"/>
                <w:szCs w:val="19"/>
              </w:rPr>
              <w:t>1000</w:t>
            </w:r>
          </w:p>
        </w:tc>
        <w:tc>
          <w:tcPr>
            <w:tcW w:w="1275" w:type="dxa"/>
            <w:tcBorders>
              <w:top w:val="dashed" w:sz="4" w:space="0" w:color="auto"/>
              <w:left w:val="nil"/>
              <w:bottom w:val="nil"/>
              <w:right w:val="nil"/>
            </w:tcBorders>
            <w:shd w:val="clear" w:color="auto" w:fill="auto"/>
          </w:tcPr>
          <w:p w14:paraId="38C7927D" w14:textId="7136F4EA"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dashed" w:sz="4" w:space="0" w:color="auto"/>
              <w:left w:val="nil"/>
              <w:bottom w:val="nil"/>
              <w:right w:val="nil"/>
            </w:tcBorders>
            <w:shd w:val="clear" w:color="auto" w:fill="auto"/>
          </w:tcPr>
          <w:p w14:paraId="5B4B9369" w14:textId="70165EE9" w:rsidR="00362E1B" w:rsidRPr="00624BE5" w:rsidRDefault="00362E1B" w:rsidP="00362E1B">
            <w:pPr>
              <w:contextualSpacing/>
              <w:jc w:val="center"/>
              <w:rPr>
                <w:sz w:val="19"/>
                <w:szCs w:val="19"/>
              </w:rPr>
            </w:pPr>
            <w:r w:rsidRPr="00624BE5">
              <w:rPr>
                <w:sz w:val="19"/>
                <w:szCs w:val="19"/>
              </w:rPr>
              <w:t>206.77</w:t>
            </w:r>
            <w:r>
              <w:rPr>
                <w:sz w:val="19"/>
                <w:szCs w:val="19"/>
              </w:rPr>
              <w:t xml:space="preserve"> </w:t>
            </w:r>
            <w:r>
              <w:rPr>
                <w:rFonts w:cs="Arial"/>
                <w:sz w:val="19"/>
                <w:szCs w:val="19"/>
              </w:rPr>
              <w:t>±</w:t>
            </w:r>
            <w:r>
              <w:rPr>
                <w:sz w:val="19"/>
                <w:szCs w:val="19"/>
              </w:rPr>
              <w:t xml:space="preserve"> 0.21</w:t>
            </w:r>
          </w:p>
        </w:tc>
        <w:tc>
          <w:tcPr>
            <w:tcW w:w="1417" w:type="dxa"/>
            <w:tcBorders>
              <w:top w:val="dashed" w:sz="4" w:space="0" w:color="auto"/>
              <w:left w:val="nil"/>
              <w:bottom w:val="nil"/>
              <w:right w:val="nil"/>
            </w:tcBorders>
            <w:shd w:val="clear" w:color="auto" w:fill="auto"/>
          </w:tcPr>
          <w:p w14:paraId="7D63005A" w14:textId="26687EAF" w:rsidR="00362E1B" w:rsidRPr="00624BE5" w:rsidRDefault="00362E1B" w:rsidP="00362E1B">
            <w:pPr>
              <w:contextualSpacing/>
              <w:jc w:val="center"/>
              <w:rPr>
                <w:sz w:val="19"/>
                <w:szCs w:val="19"/>
              </w:rPr>
            </w:pPr>
            <w:r w:rsidRPr="00624BE5">
              <w:rPr>
                <w:sz w:val="19"/>
                <w:szCs w:val="19"/>
              </w:rPr>
              <w:t>97.57</w:t>
            </w:r>
            <w:r>
              <w:rPr>
                <w:sz w:val="19"/>
                <w:szCs w:val="19"/>
              </w:rPr>
              <w:t xml:space="preserve"> </w:t>
            </w:r>
            <w:r>
              <w:rPr>
                <w:rFonts w:cs="Arial"/>
                <w:sz w:val="19"/>
                <w:szCs w:val="19"/>
              </w:rPr>
              <w:t>±</w:t>
            </w:r>
            <w:r>
              <w:rPr>
                <w:sz w:val="19"/>
                <w:szCs w:val="19"/>
              </w:rPr>
              <w:t xml:space="preserve"> 0.25</w:t>
            </w:r>
          </w:p>
        </w:tc>
        <w:tc>
          <w:tcPr>
            <w:tcW w:w="947" w:type="dxa"/>
            <w:tcBorders>
              <w:top w:val="dashed" w:sz="4" w:space="0" w:color="auto"/>
              <w:left w:val="nil"/>
              <w:bottom w:val="nil"/>
              <w:right w:val="nil"/>
            </w:tcBorders>
          </w:tcPr>
          <w:p w14:paraId="5A117B66" w14:textId="56FFDA8D" w:rsidR="00362E1B" w:rsidRPr="00765B16" w:rsidRDefault="00362E1B" w:rsidP="00362E1B">
            <w:pPr>
              <w:contextualSpacing/>
              <w:jc w:val="center"/>
              <w:rPr>
                <w:sz w:val="19"/>
                <w:szCs w:val="19"/>
              </w:rPr>
            </w:pPr>
            <w:r w:rsidRPr="00765B16">
              <w:rPr>
                <w:sz w:val="19"/>
                <w:szCs w:val="19"/>
              </w:rPr>
              <w:t>2nd</w:t>
            </w:r>
          </w:p>
        </w:tc>
      </w:tr>
      <w:tr w:rsidR="00362E1B" w:rsidRPr="00765B16" w14:paraId="0C8D4D95" w14:textId="77777777" w:rsidTr="00362E1B">
        <w:trPr>
          <w:trHeight w:val="60"/>
        </w:trPr>
        <w:tc>
          <w:tcPr>
            <w:tcW w:w="993" w:type="dxa"/>
            <w:vMerge/>
            <w:tcBorders>
              <w:left w:val="nil"/>
              <w:right w:val="nil"/>
            </w:tcBorders>
            <w:vAlign w:val="center"/>
          </w:tcPr>
          <w:p w14:paraId="06E20585" w14:textId="77777777" w:rsidR="00362E1B" w:rsidRPr="00765B16" w:rsidRDefault="00362E1B" w:rsidP="00362E1B">
            <w:pPr>
              <w:contextualSpacing/>
              <w:rPr>
                <w:sz w:val="19"/>
                <w:szCs w:val="19"/>
              </w:rPr>
            </w:pPr>
          </w:p>
        </w:tc>
        <w:tc>
          <w:tcPr>
            <w:tcW w:w="1984" w:type="dxa"/>
            <w:vMerge/>
            <w:tcBorders>
              <w:left w:val="nil"/>
              <w:right w:val="nil"/>
            </w:tcBorders>
            <w:vAlign w:val="center"/>
          </w:tcPr>
          <w:p w14:paraId="27FA8214" w14:textId="77777777" w:rsidR="00362E1B" w:rsidRPr="00765B16" w:rsidRDefault="00362E1B" w:rsidP="00362E1B">
            <w:pPr>
              <w:contextualSpacing/>
              <w:jc w:val="center"/>
              <w:rPr>
                <w:sz w:val="19"/>
                <w:szCs w:val="19"/>
              </w:rPr>
            </w:pPr>
          </w:p>
        </w:tc>
        <w:tc>
          <w:tcPr>
            <w:tcW w:w="1418" w:type="dxa"/>
            <w:tcBorders>
              <w:top w:val="nil"/>
              <w:left w:val="nil"/>
              <w:bottom w:val="nil"/>
              <w:right w:val="nil"/>
            </w:tcBorders>
          </w:tcPr>
          <w:p w14:paraId="505D0D09" w14:textId="77777777" w:rsidR="00362E1B" w:rsidRPr="00765B16" w:rsidRDefault="00362E1B" w:rsidP="00362E1B">
            <w:pPr>
              <w:contextualSpacing/>
              <w:jc w:val="center"/>
              <w:rPr>
                <w:sz w:val="19"/>
                <w:szCs w:val="19"/>
              </w:rPr>
            </w:pPr>
            <w:r w:rsidRPr="00765B16">
              <w:rPr>
                <w:sz w:val="19"/>
                <w:szCs w:val="19"/>
              </w:rPr>
              <w:t>1500</w:t>
            </w:r>
          </w:p>
        </w:tc>
        <w:tc>
          <w:tcPr>
            <w:tcW w:w="1275" w:type="dxa"/>
            <w:tcBorders>
              <w:top w:val="nil"/>
              <w:left w:val="nil"/>
              <w:bottom w:val="nil"/>
              <w:right w:val="nil"/>
            </w:tcBorders>
            <w:shd w:val="clear" w:color="auto" w:fill="auto"/>
          </w:tcPr>
          <w:p w14:paraId="1CC9EEF5" w14:textId="645E9EE1"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nil"/>
              <w:right w:val="nil"/>
            </w:tcBorders>
            <w:shd w:val="clear" w:color="auto" w:fill="auto"/>
          </w:tcPr>
          <w:p w14:paraId="09E0FAEF" w14:textId="267F9A74" w:rsidR="00362E1B" w:rsidRPr="00624BE5" w:rsidRDefault="00362E1B" w:rsidP="00362E1B">
            <w:pPr>
              <w:contextualSpacing/>
              <w:jc w:val="center"/>
              <w:rPr>
                <w:rFonts w:cs="Arial"/>
                <w:color w:val="000000"/>
                <w:sz w:val="19"/>
                <w:szCs w:val="19"/>
              </w:rPr>
            </w:pPr>
            <w:r w:rsidRPr="00624BE5">
              <w:rPr>
                <w:sz w:val="19"/>
                <w:szCs w:val="19"/>
              </w:rPr>
              <w:t>201.08</w:t>
            </w:r>
            <w:r>
              <w:rPr>
                <w:sz w:val="19"/>
                <w:szCs w:val="19"/>
              </w:rPr>
              <w:t xml:space="preserve"> </w:t>
            </w:r>
            <w:r>
              <w:rPr>
                <w:rFonts w:cs="Arial"/>
                <w:sz w:val="19"/>
                <w:szCs w:val="19"/>
              </w:rPr>
              <w:t>±</w:t>
            </w:r>
            <w:r>
              <w:rPr>
                <w:sz w:val="19"/>
                <w:szCs w:val="19"/>
              </w:rPr>
              <w:t xml:space="preserve"> 0.49</w:t>
            </w:r>
          </w:p>
        </w:tc>
        <w:tc>
          <w:tcPr>
            <w:tcW w:w="1417" w:type="dxa"/>
            <w:tcBorders>
              <w:top w:val="nil"/>
              <w:left w:val="nil"/>
              <w:bottom w:val="nil"/>
              <w:right w:val="nil"/>
            </w:tcBorders>
            <w:shd w:val="clear" w:color="auto" w:fill="auto"/>
          </w:tcPr>
          <w:p w14:paraId="170752B5" w14:textId="13D60302" w:rsidR="00362E1B" w:rsidRPr="00624BE5" w:rsidRDefault="00362E1B" w:rsidP="00362E1B">
            <w:pPr>
              <w:contextualSpacing/>
              <w:jc w:val="center"/>
              <w:rPr>
                <w:rFonts w:cs="Arial"/>
                <w:color w:val="000000"/>
                <w:sz w:val="19"/>
                <w:szCs w:val="19"/>
              </w:rPr>
            </w:pPr>
            <w:r w:rsidRPr="00624BE5">
              <w:rPr>
                <w:sz w:val="19"/>
                <w:szCs w:val="19"/>
              </w:rPr>
              <w:t>84.65</w:t>
            </w:r>
            <w:r>
              <w:rPr>
                <w:sz w:val="19"/>
                <w:szCs w:val="19"/>
              </w:rPr>
              <w:t xml:space="preserve"> </w:t>
            </w:r>
            <w:r>
              <w:rPr>
                <w:rFonts w:cs="Arial"/>
                <w:sz w:val="19"/>
                <w:szCs w:val="19"/>
              </w:rPr>
              <w:t>±</w:t>
            </w:r>
            <w:r>
              <w:rPr>
                <w:sz w:val="19"/>
                <w:szCs w:val="19"/>
              </w:rPr>
              <w:t xml:space="preserve"> 0.24</w:t>
            </w:r>
          </w:p>
        </w:tc>
        <w:tc>
          <w:tcPr>
            <w:tcW w:w="947" w:type="dxa"/>
            <w:tcBorders>
              <w:top w:val="nil"/>
              <w:left w:val="nil"/>
              <w:bottom w:val="nil"/>
              <w:right w:val="nil"/>
            </w:tcBorders>
          </w:tcPr>
          <w:p w14:paraId="0EFC9FDB" w14:textId="30702558" w:rsidR="00362E1B" w:rsidRPr="00765B16" w:rsidRDefault="00362E1B" w:rsidP="00362E1B">
            <w:pPr>
              <w:contextualSpacing/>
              <w:jc w:val="center"/>
              <w:rPr>
                <w:sz w:val="19"/>
                <w:szCs w:val="19"/>
              </w:rPr>
            </w:pPr>
            <w:r w:rsidRPr="00765B16">
              <w:rPr>
                <w:sz w:val="19"/>
                <w:szCs w:val="19"/>
              </w:rPr>
              <w:t>2nd</w:t>
            </w:r>
          </w:p>
        </w:tc>
      </w:tr>
      <w:tr w:rsidR="00362E1B" w:rsidRPr="00765B16" w14:paraId="34A81720" w14:textId="77777777" w:rsidTr="00362E1B">
        <w:trPr>
          <w:trHeight w:val="60"/>
        </w:trPr>
        <w:tc>
          <w:tcPr>
            <w:tcW w:w="993" w:type="dxa"/>
            <w:vMerge/>
            <w:tcBorders>
              <w:left w:val="nil"/>
              <w:right w:val="nil"/>
            </w:tcBorders>
            <w:vAlign w:val="center"/>
          </w:tcPr>
          <w:p w14:paraId="23E60960" w14:textId="77777777" w:rsidR="00362E1B" w:rsidRPr="00765B16" w:rsidRDefault="00362E1B" w:rsidP="00362E1B">
            <w:pPr>
              <w:contextualSpacing/>
              <w:rPr>
                <w:sz w:val="19"/>
                <w:szCs w:val="19"/>
              </w:rPr>
            </w:pPr>
          </w:p>
        </w:tc>
        <w:tc>
          <w:tcPr>
            <w:tcW w:w="1984" w:type="dxa"/>
            <w:vMerge/>
            <w:tcBorders>
              <w:left w:val="nil"/>
              <w:right w:val="nil"/>
            </w:tcBorders>
            <w:vAlign w:val="center"/>
          </w:tcPr>
          <w:p w14:paraId="4B025CD9" w14:textId="77777777" w:rsidR="00362E1B" w:rsidRPr="00765B16" w:rsidRDefault="00362E1B" w:rsidP="00362E1B">
            <w:pPr>
              <w:contextualSpacing/>
              <w:jc w:val="center"/>
              <w:rPr>
                <w:sz w:val="19"/>
                <w:szCs w:val="19"/>
              </w:rPr>
            </w:pPr>
          </w:p>
        </w:tc>
        <w:tc>
          <w:tcPr>
            <w:tcW w:w="1418" w:type="dxa"/>
            <w:tcBorders>
              <w:top w:val="nil"/>
              <w:left w:val="nil"/>
              <w:bottom w:val="single" w:sz="4" w:space="0" w:color="auto"/>
              <w:right w:val="nil"/>
            </w:tcBorders>
          </w:tcPr>
          <w:p w14:paraId="34B0DAC8" w14:textId="77777777" w:rsidR="00362E1B" w:rsidRPr="00765B16" w:rsidRDefault="00362E1B" w:rsidP="00362E1B">
            <w:pPr>
              <w:contextualSpacing/>
              <w:jc w:val="center"/>
              <w:rPr>
                <w:sz w:val="19"/>
                <w:szCs w:val="19"/>
              </w:rPr>
            </w:pPr>
            <w:r w:rsidRPr="00765B16">
              <w:rPr>
                <w:sz w:val="19"/>
                <w:szCs w:val="19"/>
              </w:rPr>
              <w:t>2000</w:t>
            </w:r>
          </w:p>
        </w:tc>
        <w:tc>
          <w:tcPr>
            <w:tcW w:w="1275" w:type="dxa"/>
            <w:tcBorders>
              <w:top w:val="nil"/>
              <w:left w:val="nil"/>
              <w:bottom w:val="single" w:sz="4" w:space="0" w:color="auto"/>
              <w:right w:val="nil"/>
            </w:tcBorders>
            <w:shd w:val="clear" w:color="auto" w:fill="auto"/>
          </w:tcPr>
          <w:p w14:paraId="7FC5FE59" w14:textId="1D0210E8" w:rsidR="00362E1B" w:rsidRPr="00765B16" w:rsidRDefault="00362E1B" w:rsidP="00362E1B">
            <w:pPr>
              <w:contextualSpacing/>
              <w:jc w:val="center"/>
              <w:rPr>
                <w:rFonts w:cs="Arial"/>
                <w:color w:val="000000"/>
                <w:sz w:val="19"/>
                <w:szCs w:val="19"/>
              </w:rPr>
            </w:pPr>
            <w:r w:rsidRPr="00765B16">
              <w:rPr>
                <w:rFonts w:cs="Arial"/>
                <w:color w:val="000000"/>
                <w:sz w:val="19"/>
                <w:szCs w:val="19"/>
              </w:rPr>
              <w:t>-</w:t>
            </w:r>
          </w:p>
        </w:tc>
        <w:tc>
          <w:tcPr>
            <w:tcW w:w="1418" w:type="dxa"/>
            <w:tcBorders>
              <w:top w:val="nil"/>
              <w:left w:val="nil"/>
              <w:bottom w:val="single" w:sz="4" w:space="0" w:color="auto"/>
              <w:right w:val="nil"/>
            </w:tcBorders>
            <w:shd w:val="clear" w:color="auto" w:fill="auto"/>
          </w:tcPr>
          <w:p w14:paraId="69BB9869" w14:textId="260C790F" w:rsidR="00362E1B" w:rsidRPr="00624BE5" w:rsidRDefault="00362E1B" w:rsidP="00362E1B">
            <w:pPr>
              <w:contextualSpacing/>
              <w:jc w:val="center"/>
              <w:rPr>
                <w:rFonts w:cs="Arial"/>
                <w:color w:val="000000"/>
                <w:sz w:val="19"/>
                <w:szCs w:val="19"/>
              </w:rPr>
            </w:pPr>
            <w:r w:rsidRPr="00624BE5">
              <w:rPr>
                <w:sz w:val="19"/>
                <w:szCs w:val="19"/>
              </w:rPr>
              <w:t>194.35</w:t>
            </w:r>
            <w:r>
              <w:rPr>
                <w:sz w:val="19"/>
                <w:szCs w:val="19"/>
              </w:rPr>
              <w:t xml:space="preserve"> </w:t>
            </w:r>
            <w:r>
              <w:rPr>
                <w:rFonts w:cs="Arial"/>
                <w:sz w:val="19"/>
                <w:szCs w:val="19"/>
              </w:rPr>
              <w:t>±</w:t>
            </w:r>
            <w:r>
              <w:rPr>
                <w:sz w:val="19"/>
                <w:szCs w:val="19"/>
              </w:rPr>
              <w:t xml:space="preserve"> 0.83</w:t>
            </w:r>
          </w:p>
        </w:tc>
        <w:tc>
          <w:tcPr>
            <w:tcW w:w="1417" w:type="dxa"/>
            <w:tcBorders>
              <w:top w:val="nil"/>
              <w:left w:val="nil"/>
              <w:bottom w:val="single" w:sz="4" w:space="0" w:color="auto"/>
              <w:right w:val="nil"/>
            </w:tcBorders>
            <w:shd w:val="clear" w:color="auto" w:fill="auto"/>
          </w:tcPr>
          <w:p w14:paraId="5CD2EC8E" w14:textId="221C241C" w:rsidR="00362E1B" w:rsidRPr="00624BE5" w:rsidRDefault="00362E1B" w:rsidP="00362E1B">
            <w:pPr>
              <w:contextualSpacing/>
              <w:jc w:val="center"/>
              <w:rPr>
                <w:rFonts w:cs="Arial"/>
                <w:color w:val="000000"/>
                <w:sz w:val="19"/>
                <w:szCs w:val="19"/>
              </w:rPr>
            </w:pPr>
            <w:r w:rsidRPr="00624BE5">
              <w:rPr>
                <w:sz w:val="19"/>
                <w:szCs w:val="19"/>
              </w:rPr>
              <w:t>77.08</w:t>
            </w:r>
            <w:r>
              <w:rPr>
                <w:sz w:val="19"/>
                <w:szCs w:val="19"/>
              </w:rPr>
              <w:t xml:space="preserve"> </w:t>
            </w:r>
            <w:r>
              <w:rPr>
                <w:rFonts w:cs="Arial"/>
                <w:sz w:val="19"/>
                <w:szCs w:val="19"/>
              </w:rPr>
              <w:t>±</w:t>
            </w:r>
            <w:r>
              <w:rPr>
                <w:sz w:val="19"/>
                <w:szCs w:val="19"/>
              </w:rPr>
              <w:t xml:space="preserve"> 0.75</w:t>
            </w:r>
          </w:p>
        </w:tc>
        <w:tc>
          <w:tcPr>
            <w:tcW w:w="947" w:type="dxa"/>
            <w:tcBorders>
              <w:top w:val="nil"/>
              <w:left w:val="nil"/>
              <w:bottom w:val="single" w:sz="4" w:space="0" w:color="auto"/>
              <w:right w:val="nil"/>
            </w:tcBorders>
          </w:tcPr>
          <w:p w14:paraId="22C9D975" w14:textId="59557DCE" w:rsidR="00362E1B" w:rsidRPr="00765B16" w:rsidRDefault="00362E1B" w:rsidP="00362E1B">
            <w:pPr>
              <w:contextualSpacing/>
              <w:jc w:val="center"/>
              <w:rPr>
                <w:sz w:val="19"/>
                <w:szCs w:val="19"/>
              </w:rPr>
            </w:pPr>
            <w:r w:rsidRPr="00765B16">
              <w:rPr>
                <w:sz w:val="19"/>
                <w:szCs w:val="19"/>
              </w:rPr>
              <w:t>2nd</w:t>
            </w:r>
          </w:p>
        </w:tc>
      </w:tr>
    </w:tbl>
    <w:p w14:paraId="69F65F28" w14:textId="77777777" w:rsidR="002C6868" w:rsidRDefault="002C6868" w:rsidP="002C6868">
      <w:pPr>
        <w:rPr>
          <w:lang w:val="en-US"/>
        </w:rPr>
      </w:pPr>
    </w:p>
    <w:p w14:paraId="75716067" w14:textId="77777777" w:rsidR="006817C2" w:rsidRDefault="002C6868" w:rsidP="006817C2">
      <w:pPr>
        <w:keepNext/>
      </w:pPr>
      <w:r>
        <w:rPr>
          <w:noProof/>
          <w:lang w:val="en-US"/>
        </w:rPr>
        <w:lastRenderedPageBreak/>
        <w:drawing>
          <wp:inline distT="0" distB="0" distL="0" distR="0" wp14:anchorId="61F7A55F" wp14:editId="471D75E6">
            <wp:extent cx="5944235" cy="682815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4235" cy="6828155"/>
                    </a:xfrm>
                    <a:prstGeom prst="rect">
                      <a:avLst/>
                    </a:prstGeom>
                    <a:noFill/>
                  </pic:spPr>
                </pic:pic>
              </a:graphicData>
            </a:graphic>
          </wp:inline>
        </w:drawing>
      </w:r>
    </w:p>
    <w:p w14:paraId="38A4E5D2" w14:textId="09CCFF11" w:rsidR="00C15251" w:rsidRPr="00EF29D4" w:rsidRDefault="006817C2" w:rsidP="00C15251">
      <w:pPr>
        <w:spacing w:after="200" w:line="480" w:lineRule="auto"/>
        <w:jc w:val="both"/>
        <w:rPr>
          <w:rFonts w:asciiTheme="majorHAnsi" w:eastAsia="Times New Roman" w:hAnsiTheme="majorHAnsi" w:cstheme="majorHAnsi"/>
          <w:i/>
          <w:iCs/>
          <w:sz w:val="18"/>
          <w:szCs w:val="18"/>
          <w:lang w:val="en-US"/>
        </w:rPr>
      </w:pPr>
      <w:r w:rsidRPr="00C15251">
        <w:rPr>
          <w:rFonts w:asciiTheme="majorHAnsi" w:hAnsiTheme="majorHAnsi" w:cstheme="majorHAnsi"/>
          <w:i/>
          <w:iCs/>
          <w:sz w:val="18"/>
          <w:szCs w:val="18"/>
          <w:lang w:val="en-US"/>
        </w:rPr>
        <w:t xml:space="preserve">SI Figure </w:t>
      </w:r>
      <w:r w:rsidRPr="00C15251">
        <w:rPr>
          <w:rFonts w:asciiTheme="majorHAnsi" w:hAnsiTheme="majorHAnsi" w:cstheme="majorHAnsi"/>
          <w:i/>
          <w:iCs/>
          <w:sz w:val="18"/>
          <w:szCs w:val="18"/>
        </w:rPr>
        <w:fldChar w:fldCharType="begin"/>
      </w:r>
      <w:r w:rsidRPr="00C15251">
        <w:rPr>
          <w:rFonts w:asciiTheme="majorHAnsi" w:hAnsiTheme="majorHAnsi" w:cstheme="majorHAnsi"/>
          <w:i/>
          <w:iCs/>
          <w:sz w:val="18"/>
          <w:szCs w:val="18"/>
          <w:lang w:val="en-US"/>
        </w:rPr>
        <w:instrText xml:space="preserve"> SEQ SI_Figure \* ARABIC </w:instrText>
      </w:r>
      <w:r w:rsidRPr="00C15251">
        <w:rPr>
          <w:rFonts w:asciiTheme="majorHAnsi" w:hAnsiTheme="majorHAnsi" w:cstheme="majorHAnsi"/>
          <w:i/>
          <w:iCs/>
          <w:sz w:val="18"/>
          <w:szCs w:val="18"/>
        </w:rPr>
        <w:fldChar w:fldCharType="separate"/>
      </w:r>
      <w:r w:rsidR="00A76D37">
        <w:rPr>
          <w:rFonts w:asciiTheme="majorHAnsi" w:hAnsiTheme="majorHAnsi" w:cstheme="majorHAnsi"/>
          <w:i/>
          <w:iCs/>
          <w:noProof/>
          <w:sz w:val="18"/>
          <w:szCs w:val="18"/>
          <w:lang w:val="en-US"/>
        </w:rPr>
        <w:t>4</w:t>
      </w:r>
      <w:r w:rsidRPr="00C15251">
        <w:rPr>
          <w:rFonts w:asciiTheme="majorHAnsi" w:hAnsiTheme="majorHAnsi" w:cstheme="majorHAnsi"/>
          <w:i/>
          <w:iCs/>
          <w:sz w:val="18"/>
          <w:szCs w:val="18"/>
        </w:rPr>
        <w:fldChar w:fldCharType="end"/>
      </w:r>
      <w:r w:rsidR="00C15251" w:rsidRPr="00C15251">
        <w:rPr>
          <w:rFonts w:asciiTheme="majorHAnsi" w:hAnsiTheme="majorHAnsi" w:cstheme="majorHAnsi"/>
          <w:i/>
          <w:iCs/>
          <w:sz w:val="18"/>
          <w:szCs w:val="18"/>
          <w:lang w:val="en-US"/>
        </w:rPr>
        <w:t>:</w:t>
      </w:r>
      <w:r w:rsidR="00C15251" w:rsidRPr="00C15251">
        <w:rPr>
          <w:rFonts w:asciiTheme="majorHAnsi" w:eastAsia="Times New Roman" w:hAnsiTheme="majorHAnsi" w:cstheme="majorHAnsi"/>
          <w:i/>
          <w:iCs/>
          <w:sz w:val="18"/>
          <w:szCs w:val="18"/>
          <w:lang w:val="en-US"/>
        </w:rPr>
        <w:t xml:space="preserve"> </w:t>
      </w:r>
      <w:r w:rsidR="00C15251" w:rsidRPr="00EF29D4">
        <w:rPr>
          <w:rFonts w:asciiTheme="majorHAnsi" w:eastAsia="Times New Roman" w:hAnsiTheme="majorHAnsi" w:cstheme="majorHAnsi"/>
          <w:i/>
          <w:iCs/>
          <w:sz w:val="18"/>
          <w:szCs w:val="18"/>
          <w:lang w:val="en-US"/>
        </w:rPr>
        <w:t>SEM images of UV aged polymers for each UV</w:t>
      </w:r>
      <w:r w:rsidR="00C15251" w:rsidRPr="00C15251">
        <w:rPr>
          <w:rFonts w:asciiTheme="majorHAnsi" w:eastAsia="Times New Roman" w:hAnsiTheme="majorHAnsi" w:cstheme="majorHAnsi"/>
          <w:i/>
          <w:iCs/>
          <w:sz w:val="18"/>
          <w:szCs w:val="18"/>
          <w:lang w:val="en-US"/>
        </w:rPr>
        <w:t xml:space="preserve"> aging</w:t>
      </w:r>
      <w:r w:rsidR="00C15251" w:rsidRPr="00EF29D4">
        <w:rPr>
          <w:rFonts w:asciiTheme="majorHAnsi" w:eastAsia="Times New Roman" w:hAnsiTheme="majorHAnsi" w:cstheme="majorHAnsi"/>
          <w:i/>
          <w:iCs/>
          <w:sz w:val="18"/>
          <w:szCs w:val="18"/>
          <w:lang w:val="en-US"/>
        </w:rPr>
        <w:t xml:space="preserve"> protocol, all at 2000 h duration</w:t>
      </w:r>
      <w:r w:rsidR="00C15251">
        <w:rPr>
          <w:rFonts w:asciiTheme="majorHAnsi" w:eastAsia="Times New Roman" w:hAnsiTheme="majorHAnsi" w:cstheme="majorHAnsi"/>
          <w:i/>
          <w:iCs/>
          <w:sz w:val="18"/>
          <w:szCs w:val="18"/>
          <w:lang w:val="en-US"/>
        </w:rPr>
        <w:t>.</w:t>
      </w:r>
    </w:p>
    <w:p w14:paraId="6A62E626" w14:textId="29118E5E" w:rsidR="002C6868" w:rsidRDefault="002C6868" w:rsidP="006817C2">
      <w:pPr>
        <w:pStyle w:val="Beschriftung"/>
        <w:rPr>
          <w:noProof/>
          <w:lang w:val="en-US"/>
        </w:rPr>
      </w:pPr>
    </w:p>
    <w:p w14:paraId="354F8191" w14:textId="77777777" w:rsidR="00D22E77" w:rsidRDefault="00D22E77" w:rsidP="00D22E77">
      <w:pPr>
        <w:keepNext/>
      </w:pPr>
      <w:r>
        <w:rPr>
          <w:noProof/>
          <w:lang w:val="en-US"/>
        </w:rPr>
        <w:lastRenderedPageBreak/>
        <w:drawing>
          <wp:inline distT="0" distB="0" distL="0" distR="0" wp14:anchorId="404F855C" wp14:editId="2DDE5F22">
            <wp:extent cx="5760720" cy="6268085"/>
            <wp:effectExtent l="0" t="0" r="0" b="0"/>
            <wp:docPr id="5" name="Grafik 5" descr="Ein Bild, das Karte, Screenshot,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Karte, Screenshot, Text enthält.&#10;&#10;Automatisch generierte Beschreibung"/>
                    <pic:cNvPicPr/>
                  </pic:nvPicPr>
                  <pic:blipFill>
                    <a:blip r:embed="rId19">
                      <a:extLst>
                        <a:ext uri="{28A0092B-C50C-407E-A947-70E740481C1C}">
                          <a14:useLocalDpi xmlns:a14="http://schemas.microsoft.com/office/drawing/2010/main" val="0"/>
                        </a:ext>
                      </a:extLst>
                    </a:blip>
                    <a:stretch>
                      <a:fillRect/>
                    </a:stretch>
                  </pic:blipFill>
                  <pic:spPr>
                    <a:xfrm>
                      <a:off x="0" y="0"/>
                      <a:ext cx="5760720" cy="6268085"/>
                    </a:xfrm>
                    <a:prstGeom prst="rect">
                      <a:avLst/>
                    </a:prstGeom>
                  </pic:spPr>
                </pic:pic>
              </a:graphicData>
            </a:graphic>
          </wp:inline>
        </w:drawing>
      </w:r>
    </w:p>
    <w:p w14:paraId="02E276FB" w14:textId="6108889A" w:rsidR="00331B49" w:rsidRDefault="00D22E77" w:rsidP="000423D9">
      <w:pPr>
        <w:pStyle w:val="Beschriftung"/>
        <w:rPr>
          <w:lang w:val="en-US"/>
        </w:rPr>
      </w:pPr>
      <w:r w:rsidRPr="00D22E77">
        <w:rPr>
          <w:lang w:val="en-US"/>
        </w:rPr>
        <w:t xml:space="preserve">SI Figure </w:t>
      </w:r>
      <w:r>
        <w:fldChar w:fldCharType="begin"/>
      </w:r>
      <w:r w:rsidRPr="00D22E77">
        <w:rPr>
          <w:lang w:val="en-US"/>
        </w:rPr>
        <w:instrText xml:space="preserve"> SEQ SI_Figure \* ARABIC </w:instrText>
      </w:r>
      <w:r>
        <w:fldChar w:fldCharType="separate"/>
      </w:r>
      <w:r w:rsidR="00A76D37">
        <w:rPr>
          <w:noProof/>
          <w:lang w:val="en-US"/>
        </w:rPr>
        <w:t>5</w:t>
      </w:r>
      <w:r>
        <w:fldChar w:fldCharType="end"/>
      </w:r>
      <w:r w:rsidRPr="00D22E77">
        <w:rPr>
          <w:lang w:val="en-US"/>
        </w:rPr>
        <w:t>: SEM images of UV aged polymer</w:t>
      </w:r>
      <w:r>
        <w:rPr>
          <w:lang w:val="en-US"/>
        </w:rPr>
        <w:t xml:space="preserve"> surfaces</w:t>
      </w:r>
      <w:r w:rsidRPr="00D22E77">
        <w:rPr>
          <w:lang w:val="en-US"/>
        </w:rPr>
        <w:t xml:space="preserve"> </w:t>
      </w:r>
      <w:r w:rsidR="00F70DAF" w:rsidRPr="00F70DAF">
        <w:rPr>
          <w:lang w:val="en-US"/>
        </w:rPr>
        <w:t>all at Kalahari 2000 h duration</w:t>
      </w:r>
      <w:r w:rsidRPr="00D22E77">
        <w:rPr>
          <w:lang w:val="en-US"/>
        </w:rPr>
        <w:t>.</w:t>
      </w:r>
    </w:p>
    <w:p w14:paraId="34E96940" w14:textId="77777777" w:rsidR="00A76D37" w:rsidRDefault="00A76D37" w:rsidP="00A76D37">
      <w:pPr>
        <w:keepNext/>
      </w:pPr>
      <w:r>
        <w:rPr>
          <w:noProof/>
          <w:lang w:val="en-US"/>
        </w:rPr>
        <w:lastRenderedPageBreak/>
        <w:drawing>
          <wp:inline distT="0" distB="0" distL="0" distR="0" wp14:anchorId="71D577BB" wp14:editId="1FE8A9B0">
            <wp:extent cx="5940000" cy="6735939"/>
            <wp:effectExtent l="0" t="0" r="3810" b="825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0000" cy="6735939"/>
                    </a:xfrm>
                    <a:prstGeom prst="rect">
                      <a:avLst/>
                    </a:prstGeom>
                    <a:noFill/>
                  </pic:spPr>
                </pic:pic>
              </a:graphicData>
            </a:graphic>
          </wp:inline>
        </w:drawing>
      </w:r>
    </w:p>
    <w:p w14:paraId="4C8E3065" w14:textId="58ADCD6C" w:rsidR="000423D9" w:rsidRDefault="00A76D37" w:rsidP="006E5068">
      <w:pPr>
        <w:pStyle w:val="Beschriftung"/>
        <w:spacing w:line="360" w:lineRule="auto"/>
        <w:jc w:val="both"/>
        <w:rPr>
          <w:lang w:val="en-US"/>
        </w:rPr>
      </w:pPr>
      <w:r w:rsidRPr="00A76D37">
        <w:rPr>
          <w:lang w:val="en-US"/>
        </w:rPr>
        <w:t xml:space="preserve">SI Figure </w:t>
      </w:r>
      <w:r>
        <w:fldChar w:fldCharType="begin"/>
      </w:r>
      <w:r w:rsidRPr="00A76D37">
        <w:rPr>
          <w:lang w:val="en-US"/>
        </w:rPr>
        <w:instrText xml:space="preserve"> SEQ SI_Figure \* ARABIC </w:instrText>
      </w:r>
      <w:r>
        <w:fldChar w:fldCharType="separate"/>
      </w:r>
      <w:r w:rsidRPr="00A76D37">
        <w:rPr>
          <w:noProof/>
          <w:lang w:val="en-US"/>
        </w:rPr>
        <w:t>6</w:t>
      </w:r>
      <w:r>
        <w:fldChar w:fldCharType="end"/>
      </w:r>
      <w:r w:rsidRPr="00A76D37">
        <w:rPr>
          <w:lang w:val="en-US"/>
        </w:rPr>
        <w:t>: Particle size d</w:t>
      </w:r>
      <w:r>
        <w:rPr>
          <w:lang w:val="en-US"/>
        </w:rPr>
        <w:t>istribution of investigated polymer powders before and after 2000 h UV aging by 3 different protocols. A) HIPS, b) LDPE, c) PA-6, d) TPU.</w:t>
      </w:r>
      <w:r w:rsidR="006E5068">
        <w:rPr>
          <w:lang w:val="en-US"/>
        </w:rPr>
        <w:t xml:space="preserve"> Size distributions were determined by Fraunhofer diffraction.</w:t>
      </w:r>
    </w:p>
    <w:p w14:paraId="78F016DD" w14:textId="77777777" w:rsidR="00924042" w:rsidRDefault="00924042" w:rsidP="00924042">
      <w:pPr>
        <w:spacing w:line="360" w:lineRule="auto"/>
        <w:rPr>
          <w:lang w:val="en-US"/>
        </w:rPr>
      </w:pPr>
    </w:p>
    <w:p w14:paraId="5C712068" w14:textId="77777777" w:rsidR="00924042" w:rsidRDefault="00924042" w:rsidP="00924042">
      <w:pPr>
        <w:spacing w:line="360" w:lineRule="auto"/>
        <w:rPr>
          <w:lang w:val="en-US"/>
        </w:rPr>
      </w:pPr>
    </w:p>
    <w:p w14:paraId="1474787B" w14:textId="77777777" w:rsidR="00924042" w:rsidRDefault="00924042" w:rsidP="00924042">
      <w:pPr>
        <w:spacing w:line="360" w:lineRule="auto"/>
        <w:rPr>
          <w:lang w:val="en-US"/>
        </w:rPr>
      </w:pPr>
    </w:p>
    <w:p w14:paraId="1602CE2F" w14:textId="499721ED" w:rsidR="00924042" w:rsidRPr="00AF70C3" w:rsidRDefault="00924042" w:rsidP="00924042">
      <w:pPr>
        <w:pStyle w:val="Beschriftung"/>
        <w:keepNext/>
        <w:spacing w:line="360" w:lineRule="auto"/>
        <w:rPr>
          <w:lang w:val="en-US"/>
        </w:rPr>
      </w:pPr>
      <w:r w:rsidRPr="00AF70C3">
        <w:rPr>
          <w:lang w:val="en-US"/>
        </w:rPr>
        <w:lastRenderedPageBreak/>
        <w:t xml:space="preserve">SI Table </w:t>
      </w:r>
      <w:r>
        <w:fldChar w:fldCharType="begin"/>
      </w:r>
      <w:r w:rsidRPr="00AF70C3">
        <w:rPr>
          <w:lang w:val="en-US"/>
        </w:rPr>
        <w:instrText xml:space="preserve"> SEQ SI_Table \* ARABIC </w:instrText>
      </w:r>
      <w:r>
        <w:fldChar w:fldCharType="separate"/>
      </w:r>
      <w:r w:rsidRPr="00AF70C3">
        <w:rPr>
          <w:noProof/>
          <w:lang w:val="en-US"/>
        </w:rPr>
        <w:t>5</w:t>
      </w:r>
      <w:r>
        <w:fldChar w:fldCharType="end"/>
      </w:r>
      <w:r w:rsidRPr="00AF70C3">
        <w:rPr>
          <w:lang w:val="en-US"/>
        </w:rPr>
        <w:t xml:space="preserve">: </w:t>
      </w:r>
      <w:r>
        <w:rPr>
          <w:lang w:val="en-US"/>
        </w:rPr>
        <w:t>Secondary m</w:t>
      </w:r>
      <w:r w:rsidRPr="00AF70C3">
        <w:rPr>
          <w:lang w:val="en-US"/>
        </w:rPr>
        <w:t>icro-</w:t>
      </w:r>
      <w:r w:rsidR="00662A1E">
        <w:rPr>
          <w:lang w:val="en-US"/>
        </w:rPr>
        <w:t xml:space="preserve"> (1-139 µm)</w:t>
      </w:r>
      <w:r w:rsidRPr="00AF70C3">
        <w:rPr>
          <w:lang w:val="en-US"/>
        </w:rPr>
        <w:t>, nanoplastic</w:t>
      </w:r>
      <w:r w:rsidR="00662A1E">
        <w:rPr>
          <w:lang w:val="en-US"/>
        </w:rPr>
        <w:t xml:space="preserve"> (0.01-0.99 µm)</w:t>
      </w:r>
      <w:r w:rsidRPr="00AF70C3">
        <w:rPr>
          <w:lang w:val="en-US"/>
        </w:rPr>
        <w:t xml:space="preserve"> a</w:t>
      </w:r>
      <w:r>
        <w:rPr>
          <w:lang w:val="en-US"/>
        </w:rPr>
        <w:t>nd DOC</w:t>
      </w:r>
      <w:r w:rsidR="00662A1E">
        <w:rPr>
          <w:lang w:val="en-US"/>
        </w:rPr>
        <w:t xml:space="preserve"> (&lt; 0.02 µm)</w:t>
      </w:r>
      <w:r>
        <w:rPr>
          <w:lang w:val="en-US"/>
        </w:rPr>
        <w:t xml:space="preserve"> masses per gram polymer obtained for pristine and 2000h aged microplastics after NanoRelease tests.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2353"/>
        <w:gridCol w:w="1812"/>
        <w:gridCol w:w="1813"/>
        <w:gridCol w:w="1813"/>
      </w:tblGrid>
      <w:tr w:rsidR="00924042" w14:paraId="3320CC62" w14:textId="77777777" w:rsidTr="00730521">
        <w:tc>
          <w:tcPr>
            <w:tcW w:w="1271" w:type="dxa"/>
            <w:tcBorders>
              <w:top w:val="single" w:sz="4" w:space="0" w:color="auto"/>
              <w:bottom w:val="single" w:sz="4" w:space="0" w:color="auto"/>
            </w:tcBorders>
          </w:tcPr>
          <w:p w14:paraId="04AC9FB8" w14:textId="77777777" w:rsidR="00924042" w:rsidRDefault="00924042" w:rsidP="00730521">
            <w:pPr>
              <w:rPr>
                <w:lang w:val="en-US"/>
              </w:rPr>
            </w:pPr>
            <w:r>
              <w:rPr>
                <w:lang w:val="en-US"/>
              </w:rPr>
              <w:t>Polymer</w:t>
            </w:r>
          </w:p>
        </w:tc>
        <w:tc>
          <w:tcPr>
            <w:tcW w:w="2353" w:type="dxa"/>
            <w:tcBorders>
              <w:top w:val="single" w:sz="4" w:space="0" w:color="auto"/>
              <w:bottom w:val="single" w:sz="4" w:space="0" w:color="auto"/>
            </w:tcBorders>
          </w:tcPr>
          <w:p w14:paraId="6D78039F" w14:textId="77777777" w:rsidR="00924042" w:rsidRDefault="00924042" w:rsidP="00730521">
            <w:pPr>
              <w:rPr>
                <w:lang w:val="en-US"/>
              </w:rPr>
            </w:pPr>
            <w:r>
              <w:rPr>
                <w:lang w:val="en-US"/>
              </w:rPr>
              <w:t>Aging</w:t>
            </w:r>
          </w:p>
        </w:tc>
        <w:tc>
          <w:tcPr>
            <w:tcW w:w="1812" w:type="dxa"/>
            <w:tcBorders>
              <w:top w:val="single" w:sz="4" w:space="0" w:color="auto"/>
              <w:bottom w:val="single" w:sz="4" w:space="0" w:color="auto"/>
            </w:tcBorders>
          </w:tcPr>
          <w:p w14:paraId="302FEA4A" w14:textId="77777777" w:rsidR="00924042" w:rsidRDefault="00924042" w:rsidP="00730521">
            <w:pPr>
              <w:jc w:val="center"/>
              <w:rPr>
                <w:lang w:val="en-US"/>
              </w:rPr>
            </w:pPr>
            <w:r>
              <w:rPr>
                <w:lang w:val="en-US"/>
              </w:rPr>
              <w:t>Microplastics [mg/</w:t>
            </w:r>
            <w:proofErr w:type="spellStart"/>
            <w:r>
              <w:rPr>
                <w:lang w:val="en-US"/>
              </w:rPr>
              <w:t>g</w:t>
            </w:r>
            <w:r w:rsidRPr="00AF70C3">
              <w:rPr>
                <w:vertAlign w:val="subscript"/>
                <w:lang w:val="en-US"/>
              </w:rPr>
              <w:t>polymer</w:t>
            </w:r>
            <w:proofErr w:type="spellEnd"/>
            <w:r>
              <w:rPr>
                <w:lang w:val="en-US"/>
              </w:rPr>
              <w:t>]</w:t>
            </w:r>
          </w:p>
        </w:tc>
        <w:tc>
          <w:tcPr>
            <w:tcW w:w="1813" w:type="dxa"/>
            <w:tcBorders>
              <w:top w:val="single" w:sz="4" w:space="0" w:color="auto"/>
              <w:bottom w:val="single" w:sz="4" w:space="0" w:color="auto"/>
            </w:tcBorders>
          </w:tcPr>
          <w:p w14:paraId="393BF8B8" w14:textId="77777777" w:rsidR="00924042" w:rsidRDefault="00924042" w:rsidP="00730521">
            <w:pPr>
              <w:jc w:val="center"/>
              <w:rPr>
                <w:lang w:val="en-US"/>
              </w:rPr>
            </w:pPr>
            <w:r>
              <w:rPr>
                <w:lang w:val="en-US"/>
              </w:rPr>
              <w:t>Nanoplastics [mg/</w:t>
            </w:r>
            <w:proofErr w:type="spellStart"/>
            <w:r>
              <w:rPr>
                <w:lang w:val="en-US"/>
              </w:rPr>
              <w:t>g</w:t>
            </w:r>
            <w:r w:rsidRPr="00AF70C3">
              <w:rPr>
                <w:vertAlign w:val="subscript"/>
                <w:lang w:val="en-US"/>
              </w:rPr>
              <w:t>polymer</w:t>
            </w:r>
            <w:proofErr w:type="spellEnd"/>
            <w:r>
              <w:rPr>
                <w:lang w:val="en-US"/>
              </w:rPr>
              <w:t>]</w:t>
            </w:r>
          </w:p>
        </w:tc>
        <w:tc>
          <w:tcPr>
            <w:tcW w:w="1813" w:type="dxa"/>
            <w:tcBorders>
              <w:top w:val="single" w:sz="4" w:space="0" w:color="auto"/>
              <w:bottom w:val="single" w:sz="4" w:space="0" w:color="auto"/>
            </w:tcBorders>
          </w:tcPr>
          <w:p w14:paraId="4CC16A88" w14:textId="77777777" w:rsidR="00924042" w:rsidRDefault="00924042" w:rsidP="00730521">
            <w:pPr>
              <w:jc w:val="center"/>
              <w:rPr>
                <w:lang w:val="en-US"/>
              </w:rPr>
            </w:pPr>
            <w:r>
              <w:rPr>
                <w:lang w:val="en-US"/>
              </w:rPr>
              <w:t>Dissolved [mg/</w:t>
            </w:r>
            <w:proofErr w:type="spellStart"/>
            <w:r>
              <w:rPr>
                <w:lang w:val="en-US"/>
              </w:rPr>
              <w:t>g</w:t>
            </w:r>
            <w:r w:rsidRPr="00AF70C3">
              <w:rPr>
                <w:vertAlign w:val="subscript"/>
                <w:lang w:val="en-US"/>
              </w:rPr>
              <w:t>polymer</w:t>
            </w:r>
            <w:proofErr w:type="spellEnd"/>
            <w:r>
              <w:rPr>
                <w:lang w:val="en-US"/>
              </w:rPr>
              <w:t>]</w:t>
            </w:r>
          </w:p>
        </w:tc>
      </w:tr>
      <w:tr w:rsidR="00924042" w14:paraId="67E6328B" w14:textId="77777777" w:rsidTr="00730521">
        <w:tc>
          <w:tcPr>
            <w:tcW w:w="1271" w:type="dxa"/>
            <w:vMerge w:val="restart"/>
            <w:tcBorders>
              <w:top w:val="single" w:sz="4" w:space="0" w:color="auto"/>
            </w:tcBorders>
            <w:vAlign w:val="center"/>
          </w:tcPr>
          <w:p w14:paraId="0C4D9170" w14:textId="77777777" w:rsidR="00924042" w:rsidRDefault="00924042" w:rsidP="00730521">
            <w:pPr>
              <w:rPr>
                <w:lang w:val="en-US"/>
              </w:rPr>
            </w:pPr>
            <w:r>
              <w:rPr>
                <w:lang w:val="en-US"/>
              </w:rPr>
              <w:t>PA-6</w:t>
            </w:r>
          </w:p>
        </w:tc>
        <w:tc>
          <w:tcPr>
            <w:tcW w:w="2353" w:type="dxa"/>
            <w:tcBorders>
              <w:top w:val="single" w:sz="4" w:space="0" w:color="auto"/>
            </w:tcBorders>
          </w:tcPr>
          <w:p w14:paraId="16D13441" w14:textId="77777777" w:rsidR="00924042" w:rsidRDefault="00924042" w:rsidP="00730521">
            <w:pPr>
              <w:rPr>
                <w:lang w:val="en-US"/>
              </w:rPr>
            </w:pPr>
            <w:r>
              <w:rPr>
                <w:lang w:val="en-US"/>
              </w:rPr>
              <w:t>pristine</w:t>
            </w:r>
          </w:p>
        </w:tc>
        <w:tc>
          <w:tcPr>
            <w:tcW w:w="1812" w:type="dxa"/>
            <w:tcBorders>
              <w:top w:val="single" w:sz="4" w:space="0" w:color="auto"/>
            </w:tcBorders>
          </w:tcPr>
          <w:p w14:paraId="72CE6EC9" w14:textId="77777777" w:rsidR="00924042" w:rsidRDefault="00924042" w:rsidP="00730521">
            <w:pPr>
              <w:jc w:val="center"/>
              <w:rPr>
                <w:lang w:val="en-US"/>
              </w:rPr>
            </w:pPr>
            <w:r>
              <w:rPr>
                <w:lang w:val="en-US"/>
              </w:rPr>
              <w:t xml:space="preserve">193.33 </w:t>
            </w:r>
            <w:r>
              <w:rPr>
                <w:rFonts w:cs="Arial"/>
              </w:rPr>
              <w:t>± 3.27</w:t>
            </w:r>
          </w:p>
        </w:tc>
        <w:tc>
          <w:tcPr>
            <w:tcW w:w="1813" w:type="dxa"/>
            <w:tcBorders>
              <w:top w:val="single" w:sz="4" w:space="0" w:color="auto"/>
            </w:tcBorders>
          </w:tcPr>
          <w:p w14:paraId="747D18AA" w14:textId="4D5F6CBF" w:rsidR="00924042" w:rsidRDefault="00924042" w:rsidP="00730521">
            <w:pPr>
              <w:jc w:val="center"/>
              <w:rPr>
                <w:lang w:val="en-US"/>
              </w:rPr>
            </w:pPr>
            <w:r w:rsidRPr="00485746">
              <w:t>0</w:t>
            </w:r>
            <w:r>
              <w:t>.</w:t>
            </w:r>
            <w:r w:rsidR="002C2645">
              <w:t>08</w:t>
            </w:r>
          </w:p>
        </w:tc>
        <w:tc>
          <w:tcPr>
            <w:tcW w:w="1813" w:type="dxa"/>
            <w:tcBorders>
              <w:top w:val="single" w:sz="4" w:space="0" w:color="auto"/>
            </w:tcBorders>
          </w:tcPr>
          <w:p w14:paraId="7E283780" w14:textId="77777777" w:rsidR="00924042" w:rsidRDefault="00924042" w:rsidP="00730521">
            <w:pPr>
              <w:jc w:val="center"/>
              <w:rPr>
                <w:lang w:val="en-US"/>
              </w:rPr>
            </w:pPr>
            <w:r>
              <w:rPr>
                <w:lang w:val="en-US"/>
              </w:rPr>
              <w:t>2.57</w:t>
            </w:r>
          </w:p>
        </w:tc>
      </w:tr>
      <w:tr w:rsidR="00924042" w14:paraId="71AFEFB2" w14:textId="77777777" w:rsidTr="00730521">
        <w:tc>
          <w:tcPr>
            <w:tcW w:w="1271" w:type="dxa"/>
            <w:vMerge/>
            <w:vAlign w:val="center"/>
          </w:tcPr>
          <w:p w14:paraId="052DE0E1" w14:textId="77777777" w:rsidR="00924042" w:rsidRDefault="00924042" w:rsidP="00730521">
            <w:pPr>
              <w:rPr>
                <w:lang w:val="en-US"/>
              </w:rPr>
            </w:pPr>
          </w:p>
        </w:tc>
        <w:tc>
          <w:tcPr>
            <w:tcW w:w="2353" w:type="dxa"/>
          </w:tcPr>
          <w:p w14:paraId="4C18DE2C" w14:textId="77777777" w:rsidR="00924042" w:rsidRDefault="00924042" w:rsidP="00730521">
            <w:pPr>
              <w:rPr>
                <w:lang w:val="en-US"/>
              </w:rPr>
            </w:pPr>
            <w:r>
              <w:rPr>
                <w:lang w:val="en-US"/>
              </w:rPr>
              <w:t>Kalahari</w:t>
            </w:r>
          </w:p>
        </w:tc>
        <w:tc>
          <w:tcPr>
            <w:tcW w:w="1812" w:type="dxa"/>
          </w:tcPr>
          <w:p w14:paraId="71100DEE" w14:textId="77777777" w:rsidR="00924042" w:rsidRDefault="00924042" w:rsidP="00730521">
            <w:pPr>
              <w:jc w:val="center"/>
              <w:rPr>
                <w:lang w:val="en-US"/>
              </w:rPr>
            </w:pPr>
            <w:r>
              <w:rPr>
                <w:lang w:val="en-US"/>
              </w:rPr>
              <w:t>193.03</w:t>
            </w:r>
          </w:p>
        </w:tc>
        <w:tc>
          <w:tcPr>
            <w:tcW w:w="1813" w:type="dxa"/>
          </w:tcPr>
          <w:p w14:paraId="0FF35C66" w14:textId="5738CC2D" w:rsidR="00924042" w:rsidRDefault="008203FA" w:rsidP="00730521">
            <w:pPr>
              <w:jc w:val="center"/>
              <w:rPr>
                <w:lang w:val="en-US"/>
              </w:rPr>
            </w:pPr>
            <w:r>
              <w:t>0.37</w:t>
            </w:r>
            <w:r w:rsidR="00924042">
              <w:t xml:space="preserve"> </w:t>
            </w:r>
            <w:r w:rsidR="00924042">
              <w:rPr>
                <w:rFonts w:cs="Arial"/>
              </w:rPr>
              <w:t xml:space="preserve">± </w:t>
            </w:r>
            <w:r w:rsidR="003518D0">
              <w:rPr>
                <w:rFonts w:cs="Arial"/>
              </w:rPr>
              <w:t>0.21</w:t>
            </w:r>
          </w:p>
        </w:tc>
        <w:tc>
          <w:tcPr>
            <w:tcW w:w="1813" w:type="dxa"/>
          </w:tcPr>
          <w:p w14:paraId="062C6F21" w14:textId="77777777" w:rsidR="00924042" w:rsidRDefault="00924042" w:rsidP="00730521">
            <w:pPr>
              <w:jc w:val="center"/>
              <w:rPr>
                <w:lang w:val="en-US"/>
              </w:rPr>
            </w:pPr>
            <w:r>
              <w:rPr>
                <w:lang w:val="en-US"/>
              </w:rPr>
              <w:t>28.78</w:t>
            </w:r>
          </w:p>
        </w:tc>
      </w:tr>
      <w:tr w:rsidR="00924042" w14:paraId="6FDB0129" w14:textId="77777777" w:rsidTr="00730521">
        <w:tc>
          <w:tcPr>
            <w:tcW w:w="1271" w:type="dxa"/>
            <w:vMerge/>
            <w:vAlign w:val="center"/>
          </w:tcPr>
          <w:p w14:paraId="058B6E0A" w14:textId="77777777" w:rsidR="00924042" w:rsidRDefault="00924042" w:rsidP="00730521">
            <w:pPr>
              <w:rPr>
                <w:lang w:val="en-US"/>
              </w:rPr>
            </w:pPr>
          </w:p>
        </w:tc>
        <w:tc>
          <w:tcPr>
            <w:tcW w:w="2353" w:type="dxa"/>
          </w:tcPr>
          <w:p w14:paraId="5109182D" w14:textId="77777777" w:rsidR="00924042" w:rsidRDefault="00924042" w:rsidP="00730521">
            <w:pPr>
              <w:rPr>
                <w:lang w:val="en-US"/>
              </w:rPr>
            </w:pPr>
            <w:r>
              <w:rPr>
                <w:lang w:val="en-US"/>
              </w:rPr>
              <w:t>ISO4892, RH = 50%</w:t>
            </w:r>
          </w:p>
        </w:tc>
        <w:tc>
          <w:tcPr>
            <w:tcW w:w="1812" w:type="dxa"/>
          </w:tcPr>
          <w:p w14:paraId="64F14612" w14:textId="77777777" w:rsidR="00924042" w:rsidRDefault="00924042" w:rsidP="00730521">
            <w:pPr>
              <w:jc w:val="center"/>
              <w:rPr>
                <w:lang w:val="en-US"/>
              </w:rPr>
            </w:pPr>
            <w:r>
              <w:rPr>
                <w:lang w:val="en-US"/>
              </w:rPr>
              <w:t xml:space="preserve">81.88 </w:t>
            </w:r>
            <w:r>
              <w:rPr>
                <w:rFonts w:cs="Arial"/>
              </w:rPr>
              <w:t>± 24.47</w:t>
            </w:r>
          </w:p>
        </w:tc>
        <w:tc>
          <w:tcPr>
            <w:tcW w:w="1813" w:type="dxa"/>
          </w:tcPr>
          <w:p w14:paraId="171A0492" w14:textId="39123086" w:rsidR="00924042" w:rsidRDefault="00924042" w:rsidP="00730521">
            <w:pPr>
              <w:jc w:val="center"/>
              <w:rPr>
                <w:lang w:val="en-US"/>
              </w:rPr>
            </w:pPr>
            <w:r w:rsidRPr="00485746">
              <w:t>2</w:t>
            </w:r>
            <w:r>
              <w:t>.</w:t>
            </w:r>
            <w:r w:rsidR="004C1E96">
              <w:t>36</w:t>
            </w:r>
            <w:r>
              <w:t xml:space="preserve"> </w:t>
            </w:r>
            <w:r>
              <w:rPr>
                <w:rFonts w:cs="Arial"/>
              </w:rPr>
              <w:t>± 1.</w:t>
            </w:r>
            <w:r w:rsidR="00251DEB">
              <w:rPr>
                <w:rFonts w:cs="Arial"/>
              </w:rPr>
              <w:t>30</w:t>
            </w:r>
          </w:p>
        </w:tc>
        <w:tc>
          <w:tcPr>
            <w:tcW w:w="1813" w:type="dxa"/>
          </w:tcPr>
          <w:p w14:paraId="5C2E1B52" w14:textId="77777777" w:rsidR="00924042" w:rsidRDefault="00924042" w:rsidP="00730521">
            <w:pPr>
              <w:jc w:val="center"/>
              <w:rPr>
                <w:lang w:val="en-US"/>
              </w:rPr>
            </w:pPr>
            <w:r>
              <w:rPr>
                <w:lang w:val="en-US"/>
              </w:rPr>
              <w:t>47.44</w:t>
            </w:r>
          </w:p>
        </w:tc>
      </w:tr>
      <w:tr w:rsidR="00924042" w14:paraId="1CB627EF" w14:textId="77777777" w:rsidTr="00730521">
        <w:tc>
          <w:tcPr>
            <w:tcW w:w="1271" w:type="dxa"/>
            <w:vMerge/>
            <w:tcBorders>
              <w:bottom w:val="dashed" w:sz="4" w:space="0" w:color="auto"/>
            </w:tcBorders>
            <w:vAlign w:val="center"/>
          </w:tcPr>
          <w:p w14:paraId="3FC88312" w14:textId="77777777" w:rsidR="00924042" w:rsidRDefault="00924042" w:rsidP="00730521">
            <w:pPr>
              <w:rPr>
                <w:lang w:val="en-US"/>
              </w:rPr>
            </w:pPr>
          </w:p>
        </w:tc>
        <w:tc>
          <w:tcPr>
            <w:tcW w:w="2353" w:type="dxa"/>
            <w:tcBorders>
              <w:bottom w:val="dashed" w:sz="4" w:space="0" w:color="auto"/>
            </w:tcBorders>
          </w:tcPr>
          <w:p w14:paraId="0A592914" w14:textId="77777777" w:rsidR="00924042" w:rsidRDefault="00924042" w:rsidP="00730521">
            <w:pPr>
              <w:rPr>
                <w:lang w:val="en-US"/>
              </w:rPr>
            </w:pPr>
            <w:r>
              <w:rPr>
                <w:lang w:val="en-US"/>
              </w:rPr>
              <w:t>ISO4892, RH = 75%</w:t>
            </w:r>
          </w:p>
        </w:tc>
        <w:tc>
          <w:tcPr>
            <w:tcW w:w="1812" w:type="dxa"/>
            <w:tcBorders>
              <w:bottom w:val="dashed" w:sz="4" w:space="0" w:color="auto"/>
            </w:tcBorders>
          </w:tcPr>
          <w:p w14:paraId="19898816" w14:textId="77777777" w:rsidR="00924042" w:rsidRDefault="00924042" w:rsidP="00730521">
            <w:pPr>
              <w:jc w:val="center"/>
              <w:rPr>
                <w:lang w:val="en-US"/>
              </w:rPr>
            </w:pPr>
            <w:r>
              <w:rPr>
                <w:lang w:val="en-US"/>
              </w:rPr>
              <w:t>151.63</w:t>
            </w:r>
          </w:p>
        </w:tc>
        <w:tc>
          <w:tcPr>
            <w:tcW w:w="1813" w:type="dxa"/>
            <w:tcBorders>
              <w:bottom w:val="dashed" w:sz="4" w:space="0" w:color="auto"/>
            </w:tcBorders>
          </w:tcPr>
          <w:p w14:paraId="4C3660B9" w14:textId="32BB2F09" w:rsidR="00924042" w:rsidRDefault="00251DEB" w:rsidP="00730521">
            <w:pPr>
              <w:jc w:val="center"/>
              <w:rPr>
                <w:lang w:val="en-US"/>
              </w:rPr>
            </w:pPr>
            <w:r>
              <w:t>0.61</w:t>
            </w:r>
            <w:r w:rsidR="00924042">
              <w:t xml:space="preserve"> </w:t>
            </w:r>
            <w:r w:rsidR="00924042">
              <w:rPr>
                <w:rFonts w:cs="Arial"/>
              </w:rPr>
              <w:t>±</w:t>
            </w:r>
            <w:r w:rsidR="00924042">
              <w:t xml:space="preserve"> 0.</w:t>
            </w:r>
            <w:r>
              <w:t>09</w:t>
            </w:r>
          </w:p>
        </w:tc>
        <w:tc>
          <w:tcPr>
            <w:tcW w:w="1813" w:type="dxa"/>
            <w:tcBorders>
              <w:bottom w:val="dashed" w:sz="4" w:space="0" w:color="auto"/>
            </w:tcBorders>
          </w:tcPr>
          <w:p w14:paraId="5D2983E7" w14:textId="77777777" w:rsidR="00924042" w:rsidRDefault="00924042" w:rsidP="00730521">
            <w:pPr>
              <w:jc w:val="center"/>
              <w:rPr>
                <w:lang w:val="en-US"/>
              </w:rPr>
            </w:pPr>
            <w:r>
              <w:rPr>
                <w:lang w:val="en-US"/>
              </w:rPr>
              <w:t>47.44</w:t>
            </w:r>
          </w:p>
        </w:tc>
      </w:tr>
      <w:tr w:rsidR="00924042" w14:paraId="5B05F74C" w14:textId="77777777" w:rsidTr="00730521">
        <w:tc>
          <w:tcPr>
            <w:tcW w:w="1271" w:type="dxa"/>
            <w:vMerge w:val="restart"/>
            <w:tcBorders>
              <w:top w:val="dashed" w:sz="4" w:space="0" w:color="auto"/>
            </w:tcBorders>
            <w:vAlign w:val="center"/>
          </w:tcPr>
          <w:p w14:paraId="1326CEB3" w14:textId="77777777" w:rsidR="00924042" w:rsidRDefault="00924042" w:rsidP="00730521">
            <w:pPr>
              <w:rPr>
                <w:lang w:val="en-US"/>
              </w:rPr>
            </w:pPr>
            <w:r>
              <w:rPr>
                <w:lang w:val="en-US"/>
              </w:rPr>
              <w:t>HIPS</w:t>
            </w:r>
          </w:p>
          <w:p w14:paraId="52D45875" w14:textId="77777777" w:rsidR="00924042" w:rsidRPr="00AF70C3" w:rsidRDefault="00924042" w:rsidP="00730521">
            <w:pPr>
              <w:rPr>
                <w:lang w:val="en-US"/>
              </w:rPr>
            </w:pPr>
          </w:p>
        </w:tc>
        <w:tc>
          <w:tcPr>
            <w:tcW w:w="2353" w:type="dxa"/>
            <w:tcBorders>
              <w:top w:val="dashed" w:sz="4" w:space="0" w:color="auto"/>
            </w:tcBorders>
          </w:tcPr>
          <w:p w14:paraId="37525985" w14:textId="77777777" w:rsidR="00924042" w:rsidRDefault="00924042" w:rsidP="00730521">
            <w:pPr>
              <w:rPr>
                <w:lang w:val="en-US"/>
              </w:rPr>
            </w:pPr>
            <w:proofErr w:type="spellStart"/>
            <w:r w:rsidRPr="00540E02">
              <w:t>pristine</w:t>
            </w:r>
            <w:proofErr w:type="spellEnd"/>
          </w:p>
        </w:tc>
        <w:tc>
          <w:tcPr>
            <w:tcW w:w="1812" w:type="dxa"/>
            <w:tcBorders>
              <w:top w:val="dashed" w:sz="4" w:space="0" w:color="auto"/>
            </w:tcBorders>
          </w:tcPr>
          <w:p w14:paraId="6D411510" w14:textId="77777777" w:rsidR="00924042" w:rsidRDefault="00924042" w:rsidP="00730521">
            <w:pPr>
              <w:jc w:val="center"/>
              <w:rPr>
                <w:lang w:val="en-US"/>
              </w:rPr>
            </w:pPr>
            <w:r>
              <w:rPr>
                <w:lang w:val="en-US"/>
              </w:rPr>
              <w:t xml:space="preserve">0.16 </w:t>
            </w:r>
            <w:r>
              <w:rPr>
                <w:rFonts w:cs="Arial"/>
              </w:rPr>
              <w:t>± 0.04</w:t>
            </w:r>
          </w:p>
        </w:tc>
        <w:tc>
          <w:tcPr>
            <w:tcW w:w="1813" w:type="dxa"/>
            <w:tcBorders>
              <w:top w:val="dashed" w:sz="4" w:space="0" w:color="auto"/>
            </w:tcBorders>
          </w:tcPr>
          <w:p w14:paraId="74D1E72B" w14:textId="00629634" w:rsidR="00924042" w:rsidRDefault="00924042" w:rsidP="00730521">
            <w:pPr>
              <w:jc w:val="center"/>
              <w:rPr>
                <w:lang w:val="en-US"/>
              </w:rPr>
            </w:pPr>
            <w:r w:rsidRPr="000E5D4B">
              <w:t>0</w:t>
            </w:r>
            <w:r>
              <w:t>.</w:t>
            </w:r>
            <w:r w:rsidR="00E2234D">
              <w:t>02</w:t>
            </w:r>
          </w:p>
        </w:tc>
        <w:tc>
          <w:tcPr>
            <w:tcW w:w="1813" w:type="dxa"/>
            <w:tcBorders>
              <w:top w:val="dashed" w:sz="4" w:space="0" w:color="auto"/>
            </w:tcBorders>
          </w:tcPr>
          <w:p w14:paraId="339E4D3D" w14:textId="77777777" w:rsidR="00924042" w:rsidRDefault="00924042" w:rsidP="00730521">
            <w:pPr>
              <w:jc w:val="center"/>
              <w:rPr>
                <w:lang w:val="en-US"/>
              </w:rPr>
            </w:pPr>
            <w:r>
              <w:rPr>
                <w:lang w:val="en-US"/>
              </w:rPr>
              <w:t>&lt; 0.08</w:t>
            </w:r>
          </w:p>
        </w:tc>
      </w:tr>
      <w:tr w:rsidR="00924042" w14:paraId="276B27DD" w14:textId="77777777" w:rsidTr="00730521">
        <w:tc>
          <w:tcPr>
            <w:tcW w:w="1271" w:type="dxa"/>
            <w:vMerge/>
            <w:vAlign w:val="center"/>
          </w:tcPr>
          <w:p w14:paraId="0EED0C28" w14:textId="77777777" w:rsidR="00924042" w:rsidRDefault="00924042" w:rsidP="00730521">
            <w:pPr>
              <w:rPr>
                <w:lang w:val="en-US"/>
              </w:rPr>
            </w:pPr>
          </w:p>
        </w:tc>
        <w:tc>
          <w:tcPr>
            <w:tcW w:w="2353" w:type="dxa"/>
          </w:tcPr>
          <w:p w14:paraId="36F82370" w14:textId="77777777" w:rsidR="00924042" w:rsidRDefault="00924042" w:rsidP="00730521">
            <w:pPr>
              <w:rPr>
                <w:lang w:val="en-US"/>
              </w:rPr>
            </w:pPr>
            <w:r w:rsidRPr="00540E02">
              <w:t>Kalahari</w:t>
            </w:r>
          </w:p>
        </w:tc>
        <w:tc>
          <w:tcPr>
            <w:tcW w:w="1812" w:type="dxa"/>
          </w:tcPr>
          <w:p w14:paraId="68744F69" w14:textId="77777777" w:rsidR="00924042" w:rsidRDefault="00924042" w:rsidP="00730521">
            <w:pPr>
              <w:jc w:val="center"/>
              <w:rPr>
                <w:lang w:val="en-US"/>
              </w:rPr>
            </w:pPr>
            <w:r>
              <w:rPr>
                <w:rFonts w:cs="Arial"/>
              </w:rPr>
              <w:t>47.02 ± 8.46</w:t>
            </w:r>
          </w:p>
        </w:tc>
        <w:tc>
          <w:tcPr>
            <w:tcW w:w="1813" w:type="dxa"/>
          </w:tcPr>
          <w:p w14:paraId="5117532C" w14:textId="15F44259" w:rsidR="00924042" w:rsidRDefault="00924042" w:rsidP="00730521">
            <w:pPr>
              <w:jc w:val="center"/>
              <w:rPr>
                <w:lang w:val="en-US"/>
              </w:rPr>
            </w:pPr>
            <w:r w:rsidRPr="000E5D4B">
              <w:t>2</w:t>
            </w:r>
            <w:r>
              <w:t>.</w:t>
            </w:r>
            <w:r w:rsidR="00E2234D">
              <w:t>46</w:t>
            </w:r>
            <w:r>
              <w:t xml:space="preserve"> </w:t>
            </w:r>
            <w:r w:rsidRPr="00B92245">
              <w:t>±</w:t>
            </w:r>
            <w:r>
              <w:t xml:space="preserve"> </w:t>
            </w:r>
            <w:r w:rsidR="00E2234D">
              <w:t>1.34</w:t>
            </w:r>
          </w:p>
        </w:tc>
        <w:tc>
          <w:tcPr>
            <w:tcW w:w="1813" w:type="dxa"/>
          </w:tcPr>
          <w:p w14:paraId="06DEABA2" w14:textId="77777777" w:rsidR="00924042" w:rsidRDefault="00924042" w:rsidP="00730521">
            <w:pPr>
              <w:jc w:val="center"/>
              <w:rPr>
                <w:lang w:val="en-US"/>
              </w:rPr>
            </w:pPr>
            <w:r>
              <w:rPr>
                <w:lang w:val="en-US"/>
              </w:rPr>
              <w:t>4.36</w:t>
            </w:r>
          </w:p>
        </w:tc>
      </w:tr>
      <w:tr w:rsidR="00924042" w14:paraId="44C73332" w14:textId="77777777" w:rsidTr="00730521">
        <w:tc>
          <w:tcPr>
            <w:tcW w:w="1271" w:type="dxa"/>
            <w:vMerge/>
            <w:vAlign w:val="center"/>
          </w:tcPr>
          <w:p w14:paraId="54E52419" w14:textId="77777777" w:rsidR="00924042" w:rsidRDefault="00924042" w:rsidP="00730521">
            <w:pPr>
              <w:rPr>
                <w:lang w:val="en-US"/>
              </w:rPr>
            </w:pPr>
          </w:p>
        </w:tc>
        <w:tc>
          <w:tcPr>
            <w:tcW w:w="2353" w:type="dxa"/>
          </w:tcPr>
          <w:p w14:paraId="75A6B29D" w14:textId="77777777" w:rsidR="00924042" w:rsidRDefault="00924042" w:rsidP="00730521">
            <w:pPr>
              <w:rPr>
                <w:lang w:val="en-US"/>
              </w:rPr>
            </w:pPr>
            <w:r w:rsidRPr="00540E02">
              <w:t>ISO4892, RH = 50%</w:t>
            </w:r>
          </w:p>
        </w:tc>
        <w:tc>
          <w:tcPr>
            <w:tcW w:w="1812" w:type="dxa"/>
          </w:tcPr>
          <w:p w14:paraId="171F2195" w14:textId="77777777" w:rsidR="00924042" w:rsidRDefault="00924042" w:rsidP="00730521">
            <w:pPr>
              <w:jc w:val="center"/>
              <w:rPr>
                <w:lang w:val="en-US"/>
              </w:rPr>
            </w:pPr>
            <w:r>
              <w:rPr>
                <w:lang w:val="en-US"/>
              </w:rPr>
              <w:t xml:space="preserve">30.69 </w:t>
            </w:r>
            <w:r>
              <w:rPr>
                <w:rFonts w:cs="Arial"/>
              </w:rPr>
              <w:t>± 6.71</w:t>
            </w:r>
          </w:p>
        </w:tc>
        <w:tc>
          <w:tcPr>
            <w:tcW w:w="1813" w:type="dxa"/>
          </w:tcPr>
          <w:p w14:paraId="2057FE03" w14:textId="45053E7B" w:rsidR="00924042" w:rsidRDefault="002362D4" w:rsidP="00730521">
            <w:pPr>
              <w:jc w:val="center"/>
              <w:rPr>
                <w:lang w:val="en-US"/>
              </w:rPr>
            </w:pPr>
            <w:r>
              <w:t>1.36</w:t>
            </w:r>
            <w:r w:rsidR="00924042">
              <w:t xml:space="preserve"> </w:t>
            </w:r>
            <w:r w:rsidR="00924042" w:rsidRPr="00B92245">
              <w:t>±</w:t>
            </w:r>
            <w:r w:rsidR="00924042">
              <w:t xml:space="preserve"> 0.</w:t>
            </w:r>
            <w:r>
              <w:t>42</w:t>
            </w:r>
          </w:p>
        </w:tc>
        <w:tc>
          <w:tcPr>
            <w:tcW w:w="1813" w:type="dxa"/>
          </w:tcPr>
          <w:p w14:paraId="6AB88B5C" w14:textId="77777777" w:rsidR="00924042" w:rsidRDefault="00924042" w:rsidP="00730521">
            <w:pPr>
              <w:jc w:val="center"/>
              <w:rPr>
                <w:lang w:val="en-US"/>
              </w:rPr>
            </w:pPr>
            <w:r>
              <w:rPr>
                <w:lang w:val="en-US"/>
              </w:rPr>
              <w:t>10.89</w:t>
            </w:r>
          </w:p>
        </w:tc>
      </w:tr>
      <w:tr w:rsidR="00924042" w14:paraId="083C73B3" w14:textId="77777777" w:rsidTr="00730521">
        <w:tc>
          <w:tcPr>
            <w:tcW w:w="1271" w:type="dxa"/>
            <w:vMerge/>
            <w:tcBorders>
              <w:bottom w:val="dashed" w:sz="4" w:space="0" w:color="auto"/>
            </w:tcBorders>
            <w:vAlign w:val="center"/>
          </w:tcPr>
          <w:p w14:paraId="2903D8C9" w14:textId="77777777" w:rsidR="00924042" w:rsidRDefault="00924042" w:rsidP="00730521">
            <w:pPr>
              <w:rPr>
                <w:lang w:val="en-US"/>
              </w:rPr>
            </w:pPr>
          </w:p>
        </w:tc>
        <w:tc>
          <w:tcPr>
            <w:tcW w:w="2353" w:type="dxa"/>
            <w:tcBorders>
              <w:bottom w:val="dashed" w:sz="4" w:space="0" w:color="auto"/>
            </w:tcBorders>
          </w:tcPr>
          <w:p w14:paraId="13A065C6" w14:textId="77777777" w:rsidR="00924042" w:rsidRDefault="00924042" w:rsidP="00730521">
            <w:pPr>
              <w:rPr>
                <w:lang w:val="en-US"/>
              </w:rPr>
            </w:pPr>
            <w:r w:rsidRPr="00540E02">
              <w:t>ISO4892, RH = 75%</w:t>
            </w:r>
          </w:p>
        </w:tc>
        <w:tc>
          <w:tcPr>
            <w:tcW w:w="1812" w:type="dxa"/>
            <w:tcBorders>
              <w:bottom w:val="dashed" w:sz="4" w:space="0" w:color="auto"/>
            </w:tcBorders>
          </w:tcPr>
          <w:p w14:paraId="0B6D0CBD" w14:textId="77777777" w:rsidR="00924042" w:rsidRDefault="00924042" w:rsidP="00730521">
            <w:pPr>
              <w:jc w:val="center"/>
              <w:rPr>
                <w:lang w:val="en-US"/>
              </w:rPr>
            </w:pPr>
            <w:r>
              <w:rPr>
                <w:lang w:val="en-US"/>
              </w:rPr>
              <w:t xml:space="preserve">55.44 </w:t>
            </w:r>
            <w:r>
              <w:rPr>
                <w:rFonts w:cs="Arial"/>
              </w:rPr>
              <w:t>± 10.32</w:t>
            </w:r>
          </w:p>
        </w:tc>
        <w:tc>
          <w:tcPr>
            <w:tcW w:w="1813" w:type="dxa"/>
            <w:tcBorders>
              <w:bottom w:val="dashed" w:sz="4" w:space="0" w:color="auto"/>
            </w:tcBorders>
          </w:tcPr>
          <w:p w14:paraId="718E5DCA" w14:textId="70C12D01" w:rsidR="00924042" w:rsidRDefault="00924042" w:rsidP="00730521">
            <w:pPr>
              <w:jc w:val="center"/>
              <w:rPr>
                <w:lang w:val="en-US"/>
              </w:rPr>
            </w:pPr>
            <w:r w:rsidRPr="000E5D4B">
              <w:t>3</w:t>
            </w:r>
            <w:r>
              <w:t>.</w:t>
            </w:r>
            <w:r w:rsidR="002362D4">
              <w:t>40</w:t>
            </w:r>
            <w:r>
              <w:t xml:space="preserve"> </w:t>
            </w:r>
            <w:r w:rsidRPr="00B92245">
              <w:t>±</w:t>
            </w:r>
            <w:r>
              <w:t xml:space="preserve"> 0.</w:t>
            </w:r>
            <w:r w:rsidR="00813107">
              <w:t>96</w:t>
            </w:r>
          </w:p>
        </w:tc>
        <w:tc>
          <w:tcPr>
            <w:tcW w:w="1813" w:type="dxa"/>
            <w:tcBorders>
              <w:bottom w:val="dashed" w:sz="4" w:space="0" w:color="auto"/>
            </w:tcBorders>
          </w:tcPr>
          <w:p w14:paraId="7DB0F1E2" w14:textId="77777777" w:rsidR="00924042" w:rsidRDefault="00924042" w:rsidP="00730521">
            <w:pPr>
              <w:jc w:val="center"/>
              <w:rPr>
                <w:lang w:val="en-US"/>
              </w:rPr>
            </w:pPr>
            <w:r>
              <w:rPr>
                <w:lang w:val="en-US"/>
              </w:rPr>
              <w:t>3.73</w:t>
            </w:r>
          </w:p>
        </w:tc>
      </w:tr>
      <w:tr w:rsidR="00924042" w14:paraId="19E93725" w14:textId="77777777" w:rsidTr="00730521">
        <w:tc>
          <w:tcPr>
            <w:tcW w:w="1271" w:type="dxa"/>
            <w:vMerge w:val="restart"/>
            <w:tcBorders>
              <w:top w:val="dashed" w:sz="4" w:space="0" w:color="auto"/>
            </w:tcBorders>
            <w:vAlign w:val="center"/>
          </w:tcPr>
          <w:p w14:paraId="122F529A" w14:textId="77777777" w:rsidR="00924042" w:rsidRDefault="00924042" w:rsidP="00730521">
            <w:pPr>
              <w:rPr>
                <w:lang w:val="en-US"/>
              </w:rPr>
            </w:pPr>
            <w:r>
              <w:rPr>
                <w:lang w:val="en-US"/>
              </w:rPr>
              <w:t>PP</w:t>
            </w:r>
          </w:p>
        </w:tc>
        <w:tc>
          <w:tcPr>
            <w:tcW w:w="2353" w:type="dxa"/>
            <w:tcBorders>
              <w:top w:val="dashed" w:sz="4" w:space="0" w:color="auto"/>
            </w:tcBorders>
          </w:tcPr>
          <w:p w14:paraId="3C8096BE" w14:textId="77777777" w:rsidR="00924042" w:rsidRDefault="00924042" w:rsidP="00730521">
            <w:pPr>
              <w:rPr>
                <w:lang w:val="en-US"/>
              </w:rPr>
            </w:pPr>
            <w:proofErr w:type="spellStart"/>
            <w:r w:rsidRPr="000E2971">
              <w:t>pristine</w:t>
            </w:r>
            <w:proofErr w:type="spellEnd"/>
          </w:p>
        </w:tc>
        <w:tc>
          <w:tcPr>
            <w:tcW w:w="1812" w:type="dxa"/>
            <w:tcBorders>
              <w:top w:val="dashed" w:sz="4" w:space="0" w:color="auto"/>
            </w:tcBorders>
          </w:tcPr>
          <w:p w14:paraId="2C23C4BA" w14:textId="77777777" w:rsidR="00924042" w:rsidRDefault="00924042" w:rsidP="00730521">
            <w:pPr>
              <w:jc w:val="center"/>
              <w:rPr>
                <w:lang w:val="en-US"/>
              </w:rPr>
            </w:pPr>
            <w:r>
              <w:rPr>
                <w:lang w:val="en-US"/>
              </w:rPr>
              <w:t xml:space="preserve">0.13 </w:t>
            </w:r>
            <w:r>
              <w:rPr>
                <w:rFonts w:cs="Arial"/>
              </w:rPr>
              <w:t>± 0.00</w:t>
            </w:r>
          </w:p>
        </w:tc>
        <w:tc>
          <w:tcPr>
            <w:tcW w:w="1813" w:type="dxa"/>
            <w:tcBorders>
              <w:top w:val="dashed" w:sz="4" w:space="0" w:color="auto"/>
            </w:tcBorders>
          </w:tcPr>
          <w:p w14:paraId="733ED4E8" w14:textId="1CEFE631" w:rsidR="00924042" w:rsidRDefault="00924042" w:rsidP="00730521">
            <w:pPr>
              <w:jc w:val="center"/>
              <w:rPr>
                <w:lang w:val="en-US"/>
              </w:rPr>
            </w:pPr>
            <w:r w:rsidRPr="002F40F9">
              <w:t>0</w:t>
            </w:r>
            <w:r>
              <w:t>.</w:t>
            </w:r>
            <w:r w:rsidR="00365836">
              <w:t>05</w:t>
            </w:r>
            <w:r>
              <w:t xml:space="preserve"> </w:t>
            </w:r>
            <w:r>
              <w:rPr>
                <w:rFonts w:cs="Arial"/>
              </w:rPr>
              <w:t>± 0.0</w:t>
            </w:r>
            <w:r w:rsidR="00365836">
              <w:rPr>
                <w:rFonts w:cs="Arial"/>
              </w:rPr>
              <w:t>1</w:t>
            </w:r>
          </w:p>
        </w:tc>
        <w:tc>
          <w:tcPr>
            <w:tcW w:w="1813" w:type="dxa"/>
            <w:tcBorders>
              <w:top w:val="dashed" w:sz="4" w:space="0" w:color="auto"/>
            </w:tcBorders>
          </w:tcPr>
          <w:p w14:paraId="4C7AB11B" w14:textId="77777777" w:rsidR="00924042" w:rsidRDefault="00924042" w:rsidP="00730521">
            <w:pPr>
              <w:jc w:val="center"/>
              <w:rPr>
                <w:lang w:val="en-US"/>
              </w:rPr>
            </w:pPr>
            <w:r>
              <w:rPr>
                <w:lang w:val="en-US"/>
              </w:rPr>
              <w:t>0.11</w:t>
            </w:r>
          </w:p>
        </w:tc>
      </w:tr>
      <w:tr w:rsidR="00924042" w14:paraId="1DDAE3BA" w14:textId="77777777" w:rsidTr="00730521">
        <w:tc>
          <w:tcPr>
            <w:tcW w:w="1271" w:type="dxa"/>
            <w:vMerge/>
            <w:vAlign w:val="center"/>
          </w:tcPr>
          <w:p w14:paraId="22F55438" w14:textId="77777777" w:rsidR="00924042" w:rsidRDefault="00924042" w:rsidP="00730521">
            <w:pPr>
              <w:rPr>
                <w:lang w:val="en-US"/>
              </w:rPr>
            </w:pPr>
          </w:p>
        </w:tc>
        <w:tc>
          <w:tcPr>
            <w:tcW w:w="2353" w:type="dxa"/>
          </w:tcPr>
          <w:p w14:paraId="38ACB0A6" w14:textId="77777777" w:rsidR="00924042" w:rsidRDefault="00924042" w:rsidP="00730521">
            <w:pPr>
              <w:rPr>
                <w:lang w:val="en-US"/>
              </w:rPr>
            </w:pPr>
            <w:r w:rsidRPr="000E2971">
              <w:t>Kalahari</w:t>
            </w:r>
          </w:p>
        </w:tc>
        <w:tc>
          <w:tcPr>
            <w:tcW w:w="1812" w:type="dxa"/>
          </w:tcPr>
          <w:p w14:paraId="5401B502" w14:textId="77777777" w:rsidR="00924042" w:rsidRDefault="00924042" w:rsidP="00730521">
            <w:pPr>
              <w:jc w:val="center"/>
              <w:rPr>
                <w:lang w:val="en-US"/>
              </w:rPr>
            </w:pPr>
            <w:r>
              <w:rPr>
                <w:lang w:val="en-US"/>
              </w:rPr>
              <w:t xml:space="preserve">0.86 </w:t>
            </w:r>
            <w:r>
              <w:rPr>
                <w:rFonts w:cs="Arial"/>
              </w:rPr>
              <w:t>± 0.40</w:t>
            </w:r>
          </w:p>
        </w:tc>
        <w:tc>
          <w:tcPr>
            <w:tcW w:w="1813" w:type="dxa"/>
          </w:tcPr>
          <w:p w14:paraId="6089EC5C" w14:textId="15726FEB" w:rsidR="00924042" w:rsidRDefault="00924042" w:rsidP="00730521">
            <w:pPr>
              <w:jc w:val="center"/>
              <w:rPr>
                <w:lang w:val="en-US"/>
              </w:rPr>
            </w:pPr>
            <w:r w:rsidRPr="002F40F9">
              <w:t>0</w:t>
            </w:r>
            <w:r>
              <w:t>.</w:t>
            </w:r>
            <w:r w:rsidR="00365836">
              <w:t>12</w:t>
            </w:r>
            <w:r>
              <w:t xml:space="preserve"> </w:t>
            </w:r>
            <w:r>
              <w:rPr>
                <w:rFonts w:cs="Arial"/>
              </w:rPr>
              <w:t>± 0.</w:t>
            </w:r>
            <w:r w:rsidR="00365836">
              <w:rPr>
                <w:rFonts w:cs="Arial"/>
              </w:rPr>
              <w:t>04</w:t>
            </w:r>
          </w:p>
        </w:tc>
        <w:tc>
          <w:tcPr>
            <w:tcW w:w="1813" w:type="dxa"/>
          </w:tcPr>
          <w:p w14:paraId="263D6F13" w14:textId="77777777" w:rsidR="00924042" w:rsidRDefault="00924042" w:rsidP="00730521">
            <w:pPr>
              <w:jc w:val="center"/>
              <w:rPr>
                <w:lang w:val="en-US"/>
              </w:rPr>
            </w:pPr>
            <w:r>
              <w:rPr>
                <w:lang w:val="en-US"/>
              </w:rPr>
              <w:t>0.17</w:t>
            </w:r>
          </w:p>
        </w:tc>
      </w:tr>
      <w:tr w:rsidR="00924042" w14:paraId="2B1681E2" w14:textId="77777777" w:rsidTr="00730521">
        <w:tc>
          <w:tcPr>
            <w:tcW w:w="1271" w:type="dxa"/>
            <w:vMerge/>
            <w:vAlign w:val="center"/>
          </w:tcPr>
          <w:p w14:paraId="715F1668" w14:textId="77777777" w:rsidR="00924042" w:rsidRDefault="00924042" w:rsidP="00730521">
            <w:pPr>
              <w:rPr>
                <w:lang w:val="en-US"/>
              </w:rPr>
            </w:pPr>
          </w:p>
        </w:tc>
        <w:tc>
          <w:tcPr>
            <w:tcW w:w="2353" w:type="dxa"/>
          </w:tcPr>
          <w:p w14:paraId="67EB8AB1" w14:textId="77777777" w:rsidR="00924042" w:rsidRDefault="00924042" w:rsidP="00730521">
            <w:pPr>
              <w:rPr>
                <w:lang w:val="en-US"/>
              </w:rPr>
            </w:pPr>
            <w:r w:rsidRPr="000E2971">
              <w:t>ISO4892, RH = 50%</w:t>
            </w:r>
          </w:p>
        </w:tc>
        <w:tc>
          <w:tcPr>
            <w:tcW w:w="1812" w:type="dxa"/>
          </w:tcPr>
          <w:p w14:paraId="52348C54" w14:textId="77777777" w:rsidR="00924042" w:rsidRDefault="00924042" w:rsidP="00730521">
            <w:pPr>
              <w:jc w:val="center"/>
              <w:rPr>
                <w:lang w:val="en-US"/>
              </w:rPr>
            </w:pPr>
            <w:r>
              <w:rPr>
                <w:lang w:val="en-US"/>
              </w:rPr>
              <w:t xml:space="preserve">0.62 </w:t>
            </w:r>
            <w:r>
              <w:rPr>
                <w:rFonts w:cs="Arial"/>
              </w:rPr>
              <w:t>± 0.29</w:t>
            </w:r>
          </w:p>
        </w:tc>
        <w:tc>
          <w:tcPr>
            <w:tcW w:w="1813" w:type="dxa"/>
          </w:tcPr>
          <w:p w14:paraId="44F85F29" w14:textId="1C1A088B" w:rsidR="00924042" w:rsidRDefault="00924042" w:rsidP="00730521">
            <w:pPr>
              <w:jc w:val="center"/>
              <w:rPr>
                <w:lang w:val="en-US"/>
              </w:rPr>
            </w:pPr>
            <w:r w:rsidRPr="002F40F9">
              <w:t>0</w:t>
            </w:r>
            <w:r>
              <w:t>.</w:t>
            </w:r>
            <w:r w:rsidR="00FF4B93">
              <w:t>12</w:t>
            </w:r>
            <w:r>
              <w:t xml:space="preserve"> </w:t>
            </w:r>
            <w:r>
              <w:rPr>
                <w:rFonts w:cs="Arial"/>
              </w:rPr>
              <w:t>± 0.0</w:t>
            </w:r>
            <w:r w:rsidR="00FF4B93">
              <w:rPr>
                <w:rFonts w:cs="Arial"/>
              </w:rPr>
              <w:t>2</w:t>
            </w:r>
          </w:p>
        </w:tc>
        <w:tc>
          <w:tcPr>
            <w:tcW w:w="1813" w:type="dxa"/>
          </w:tcPr>
          <w:p w14:paraId="07679046" w14:textId="77777777" w:rsidR="00924042" w:rsidRDefault="00924042" w:rsidP="00730521">
            <w:pPr>
              <w:jc w:val="center"/>
              <w:rPr>
                <w:lang w:val="en-US"/>
              </w:rPr>
            </w:pPr>
            <w:r>
              <w:rPr>
                <w:lang w:val="en-US"/>
              </w:rPr>
              <w:t>0.15</w:t>
            </w:r>
          </w:p>
        </w:tc>
      </w:tr>
      <w:tr w:rsidR="00924042" w14:paraId="4257E0EA" w14:textId="77777777" w:rsidTr="00730521">
        <w:tc>
          <w:tcPr>
            <w:tcW w:w="1271" w:type="dxa"/>
            <w:vMerge/>
            <w:tcBorders>
              <w:bottom w:val="dashed" w:sz="4" w:space="0" w:color="auto"/>
            </w:tcBorders>
            <w:vAlign w:val="center"/>
          </w:tcPr>
          <w:p w14:paraId="19817446" w14:textId="77777777" w:rsidR="00924042" w:rsidRDefault="00924042" w:rsidP="00730521">
            <w:pPr>
              <w:rPr>
                <w:lang w:val="en-US"/>
              </w:rPr>
            </w:pPr>
          </w:p>
        </w:tc>
        <w:tc>
          <w:tcPr>
            <w:tcW w:w="2353" w:type="dxa"/>
            <w:tcBorders>
              <w:bottom w:val="dashed" w:sz="4" w:space="0" w:color="auto"/>
            </w:tcBorders>
          </w:tcPr>
          <w:p w14:paraId="16566B9D" w14:textId="77777777" w:rsidR="00924042" w:rsidRDefault="00924042" w:rsidP="00730521">
            <w:pPr>
              <w:rPr>
                <w:lang w:val="en-US"/>
              </w:rPr>
            </w:pPr>
            <w:r w:rsidRPr="000E2971">
              <w:t>ISO4892, RH = 75%</w:t>
            </w:r>
          </w:p>
        </w:tc>
        <w:tc>
          <w:tcPr>
            <w:tcW w:w="1812" w:type="dxa"/>
            <w:tcBorders>
              <w:bottom w:val="dashed" w:sz="4" w:space="0" w:color="auto"/>
            </w:tcBorders>
          </w:tcPr>
          <w:p w14:paraId="0C6B12C5" w14:textId="77777777" w:rsidR="00924042" w:rsidRDefault="00924042" w:rsidP="00730521">
            <w:pPr>
              <w:jc w:val="center"/>
              <w:rPr>
                <w:lang w:val="en-US"/>
              </w:rPr>
            </w:pPr>
            <w:r>
              <w:rPr>
                <w:lang w:val="en-US"/>
              </w:rPr>
              <w:t xml:space="preserve">0.89 </w:t>
            </w:r>
            <w:r>
              <w:rPr>
                <w:rFonts w:cs="Arial"/>
              </w:rPr>
              <w:t>± 0.06</w:t>
            </w:r>
          </w:p>
        </w:tc>
        <w:tc>
          <w:tcPr>
            <w:tcW w:w="1813" w:type="dxa"/>
            <w:tcBorders>
              <w:bottom w:val="dashed" w:sz="4" w:space="0" w:color="auto"/>
            </w:tcBorders>
          </w:tcPr>
          <w:p w14:paraId="02BBD3E8" w14:textId="4112C97D" w:rsidR="00924042" w:rsidRDefault="00924042" w:rsidP="00730521">
            <w:pPr>
              <w:jc w:val="center"/>
              <w:rPr>
                <w:lang w:val="en-US"/>
              </w:rPr>
            </w:pPr>
            <w:r w:rsidRPr="002F40F9">
              <w:t>0</w:t>
            </w:r>
            <w:r>
              <w:t>.</w:t>
            </w:r>
            <w:r w:rsidR="00FF4B93">
              <w:t>22</w:t>
            </w:r>
            <w:r>
              <w:t xml:space="preserve"> </w:t>
            </w:r>
            <w:r>
              <w:rPr>
                <w:rFonts w:cs="Arial"/>
              </w:rPr>
              <w:t>±</w:t>
            </w:r>
            <w:r>
              <w:t xml:space="preserve"> 0.</w:t>
            </w:r>
            <w:r w:rsidR="00FF4B93">
              <w:t>03</w:t>
            </w:r>
          </w:p>
        </w:tc>
        <w:tc>
          <w:tcPr>
            <w:tcW w:w="1813" w:type="dxa"/>
            <w:tcBorders>
              <w:bottom w:val="dashed" w:sz="4" w:space="0" w:color="auto"/>
            </w:tcBorders>
          </w:tcPr>
          <w:p w14:paraId="7ABD1191" w14:textId="77777777" w:rsidR="00924042" w:rsidRDefault="00924042" w:rsidP="00730521">
            <w:pPr>
              <w:jc w:val="center"/>
              <w:rPr>
                <w:lang w:val="en-US"/>
              </w:rPr>
            </w:pPr>
            <w:r>
              <w:rPr>
                <w:lang w:val="en-US"/>
              </w:rPr>
              <w:t>0.19</w:t>
            </w:r>
          </w:p>
        </w:tc>
      </w:tr>
      <w:tr w:rsidR="00924042" w14:paraId="3B38EDC8" w14:textId="77777777" w:rsidTr="00730521">
        <w:tc>
          <w:tcPr>
            <w:tcW w:w="1271" w:type="dxa"/>
            <w:vMerge w:val="restart"/>
            <w:tcBorders>
              <w:top w:val="dashed" w:sz="4" w:space="0" w:color="auto"/>
            </w:tcBorders>
            <w:vAlign w:val="center"/>
          </w:tcPr>
          <w:p w14:paraId="405C3784" w14:textId="77777777" w:rsidR="00924042" w:rsidRDefault="00924042" w:rsidP="00730521">
            <w:pPr>
              <w:rPr>
                <w:lang w:val="en-US"/>
              </w:rPr>
            </w:pPr>
            <w:r>
              <w:rPr>
                <w:lang w:val="en-US"/>
              </w:rPr>
              <w:t>LDPE</w:t>
            </w:r>
          </w:p>
        </w:tc>
        <w:tc>
          <w:tcPr>
            <w:tcW w:w="2353" w:type="dxa"/>
            <w:tcBorders>
              <w:top w:val="dashed" w:sz="4" w:space="0" w:color="auto"/>
            </w:tcBorders>
          </w:tcPr>
          <w:p w14:paraId="2CCA99DF" w14:textId="77777777" w:rsidR="00924042" w:rsidRDefault="00924042" w:rsidP="00730521">
            <w:pPr>
              <w:rPr>
                <w:lang w:val="en-US"/>
              </w:rPr>
            </w:pPr>
            <w:proofErr w:type="spellStart"/>
            <w:r w:rsidRPr="00615ED3">
              <w:t>pristine</w:t>
            </w:r>
            <w:proofErr w:type="spellEnd"/>
          </w:p>
        </w:tc>
        <w:tc>
          <w:tcPr>
            <w:tcW w:w="1812" w:type="dxa"/>
            <w:tcBorders>
              <w:top w:val="dashed" w:sz="4" w:space="0" w:color="auto"/>
            </w:tcBorders>
          </w:tcPr>
          <w:p w14:paraId="737DCE75" w14:textId="77777777" w:rsidR="00924042" w:rsidRDefault="00924042" w:rsidP="00730521">
            <w:pPr>
              <w:jc w:val="center"/>
              <w:rPr>
                <w:lang w:val="en-US"/>
              </w:rPr>
            </w:pPr>
            <w:r>
              <w:rPr>
                <w:lang w:val="en-US"/>
              </w:rPr>
              <w:t xml:space="preserve">0.02 </w:t>
            </w:r>
            <w:r>
              <w:rPr>
                <w:rFonts w:cs="Arial"/>
              </w:rPr>
              <w:t>± 0.00</w:t>
            </w:r>
          </w:p>
        </w:tc>
        <w:tc>
          <w:tcPr>
            <w:tcW w:w="1813" w:type="dxa"/>
            <w:tcBorders>
              <w:top w:val="dashed" w:sz="4" w:space="0" w:color="auto"/>
            </w:tcBorders>
          </w:tcPr>
          <w:p w14:paraId="3C666586" w14:textId="77777777" w:rsidR="00924042" w:rsidRDefault="00924042" w:rsidP="00730521">
            <w:pPr>
              <w:jc w:val="center"/>
              <w:rPr>
                <w:lang w:val="en-US"/>
              </w:rPr>
            </w:pPr>
            <w:r>
              <w:rPr>
                <w:lang w:val="en-US"/>
              </w:rPr>
              <w:t xml:space="preserve">0 </w:t>
            </w:r>
            <w:r>
              <w:rPr>
                <w:rFonts w:cs="Arial"/>
              </w:rPr>
              <w:t>± 0</w:t>
            </w:r>
          </w:p>
        </w:tc>
        <w:tc>
          <w:tcPr>
            <w:tcW w:w="1813" w:type="dxa"/>
            <w:tcBorders>
              <w:top w:val="dashed" w:sz="4" w:space="0" w:color="auto"/>
            </w:tcBorders>
          </w:tcPr>
          <w:p w14:paraId="3F51ABCF" w14:textId="77777777" w:rsidR="00924042" w:rsidRDefault="00924042" w:rsidP="00730521">
            <w:pPr>
              <w:jc w:val="center"/>
              <w:rPr>
                <w:lang w:val="en-US"/>
              </w:rPr>
            </w:pPr>
            <w:r w:rsidRPr="00D24077">
              <w:t>&lt; 0.08</w:t>
            </w:r>
          </w:p>
        </w:tc>
      </w:tr>
      <w:tr w:rsidR="00924042" w14:paraId="616715C7" w14:textId="77777777" w:rsidTr="00730521">
        <w:tc>
          <w:tcPr>
            <w:tcW w:w="1271" w:type="dxa"/>
            <w:vMerge/>
            <w:vAlign w:val="center"/>
          </w:tcPr>
          <w:p w14:paraId="1206D35F" w14:textId="77777777" w:rsidR="00924042" w:rsidRDefault="00924042" w:rsidP="00730521">
            <w:pPr>
              <w:rPr>
                <w:lang w:val="en-US"/>
              </w:rPr>
            </w:pPr>
          </w:p>
        </w:tc>
        <w:tc>
          <w:tcPr>
            <w:tcW w:w="2353" w:type="dxa"/>
          </w:tcPr>
          <w:p w14:paraId="2AE7A274" w14:textId="77777777" w:rsidR="00924042" w:rsidRDefault="00924042" w:rsidP="00730521">
            <w:pPr>
              <w:rPr>
                <w:lang w:val="en-US"/>
              </w:rPr>
            </w:pPr>
            <w:r w:rsidRPr="00615ED3">
              <w:t>Kalahari</w:t>
            </w:r>
          </w:p>
        </w:tc>
        <w:tc>
          <w:tcPr>
            <w:tcW w:w="1812" w:type="dxa"/>
          </w:tcPr>
          <w:p w14:paraId="135005CC" w14:textId="77777777" w:rsidR="00924042" w:rsidRDefault="00924042" w:rsidP="00730521">
            <w:pPr>
              <w:jc w:val="center"/>
              <w:rPr>
                <w:lang w:val="en-US"/>
              </w:rPr>
            </w:pPr>
            <w:r>
              <w:rPr>
                <w:lang w:val="en-US"/>
              </w:rPr>
              <w:t xml:space="preserve">19.45 </w:t>
            </w:r>
            <w:r>
              <w:rPr>
                <w:rFonts w:cs="Arial"/>
              </w:rPr>
              <w:t>± 0.14</w:t>
            </w:r>
          </w:p>
        </w:tc>
        <w:tc>
          <w:tcPr>
            <w:tcW w:w="1813" w:type="dxa"/>
          </w:tcPr>
          <w:p w14:paraId="7FFB2BC9" w14:textId="2D0886AB" w:rsidR="00924042" w:rsidRDefault="00924042" w:rsidP="00730521">
            <w:pPr>
              <w:jc w:val="center"/>
              <w:rPr>
                <w:lang w:val="en-US"/>
              </w:rPr>
            </w:pPr>
            <w:r w:rsidRPr="00C409D0">
              <w:t>2</w:t>
            </w:r>
            <w:r>
              <w:t>.</w:t>
            </w:r>
            <w:r w:rsidR="00F13117">
              <w:t>26</w:t>
            </w:r>
            <w:r>
              <w:t xml:space="preserve"> </w:t>
            </w:r>
            <w:r>
              <w:rPr>
                <w:rFonts w:cs="Arial"/>
              </w:rPr>
              <w:t>± 0.1</w:t>
            </w:r>
            <w:r w:rsidR="00F13117">
              <w:rPr>
                <w:rFonts w:cs="Arial"/>
              </w:rPr>
              <w:t>2</w:t>
            </w:r>
          </w:p>
        </w:tc>
        <w:tc>
          <w:tcPr>
            <w:tcW w:w="1813" w:type="dxa"/>
          </w:tcPr>
          <w:p w14:paraId="61CBC590" w14:textId="77777777" w:rsidR="00924042" w:rsidRDefault="00924042" w:rsidP="00730521">
            <w:pPr>
              <w:jc w:val="center"/>
              <w:rPr>
                <w:lang w:val="en-US"/>
              </w:rPr>
            </w:pPr>
            <w:r w:rsidRPr="00D24077">
              <w:t>5.29</w:t>
            </w:r>
          </w:p>
        </w:tc>
      </w:tr>
      <w:tr w:rsidR="00924042" w14:paraId="33EF51B4" w14:textId="77777777" w:rsidTr="00730521">
        <w:tc>
          <w:tcPr>
            <w:tcW w:w="1271" w:type="dxa"/>
            <w:vMerge/>
            <w:vAlign w:val="center"/>
          </w:tcPr>
          <w:p w14:paraId="4ABB65C8" w14:textId="77777777" w:rsidR="00924042" w:rsidRDefault="00924042" w:rsidP="00730521">
            <w:pPr>
              <w:rPr>
                <w:lang w:val="en-US"/>
              </w:rPr>
            </w:pPr>
          </w:p>
        </w:tc>
        <w:tc>
          <w:tcPr>
            <w:tcW w:w="2353" w:type="dxa"/>
          </w:tcPr>
          <w:p w14:paraId="123C987A" w14:textId="77777777" w:rsidR="00924042" w:rsidRDefault="00924042" w:rsidP="00730521">
            <w:pPr>
              <w:rPr>
                <w:lang w:val="en-US"/>
              </w:rPr>
            </w:pPr>
            <w:r w:rsidRPr="00615ED3">
              <w:t>ISO4892, RH = 50%</w:t>
            </w:r>
          </w:p>
        </w:tc>
        <w:tc>
          <w:tcPr>
            <w:tcW w:w="1812" w:type="dxa"/>
          </w:tcPr>
          <w:p w14:paraId="39B24C99" w14:textId="77777777" w:rsidR="00924042" w:rsidRDefault="00924042" w:rsidP="00730521">
            <w:pPr>
              <w:jc w:val="center"/>
              <w:rPr>
                <w:lang w:val="en-US"/>
              </w:rPr>
            </w:pPr>
            <w:r>
              <w:rPr>
                <w:lang w:val="en-US"/>
              </w:rPr>
              <w:t xml:space="preserve">13.56 </w:t>
            </w:r>
            <w:r>
              <w:rPr>
                <w:rFonts w:cs="Arial"/>
              </w:rPr>
              <w:t>± 0.60</w:t>
            </w:r>
          </w:p>
        </w:tc>
        <w:tc>
          <w:tcPr>
            <w:tcW w:w="1813" w:type="dxa"/>
          </w:tcPr>
          <w:p w14:paraId="08315FFA" w14:textId="7D6DC19E" w:rsidR="00924042" w:rsidRDefault="00924042" w:rsidP="00730521">
            <w:pPr>
              <w:jc w:val="center"/>
              <w:rPr>
                <w:lang w:val="en-US"/>
              </w:rPr>
            </w:pPr>
            <w:r w:rsidRPr="00C409D0">
              <w:t>0</w:t>
            </w:r>
            <w:r>
              <w:t>.</w:t>
            </w:r>
            <w:r w:rsidR="00F13117">
              <w:t>52</w:t>
            </w:r>
            <w:r>
              <w:t xml:space="preserve"> </w:t>
            </w:r>
            <w:r>
              <w:rPr>
                <w:rFonts w:cs="Arial"/>
              </w:rPr>
              <w:t>± 0.</w:t>
            </w:r>
            <w:r w:rsidR="00F13117">
              <w:rPr>
                <w:rFonts w:cs="Arial"/>
              </w:rPr>
              <w:t>01</w:t>
            </w:r>
          </w:p>
        </w:tc>
        <w:tc>
          <w:tcPr>
            <w:tcW w:w="1813" w:type="dxa"/>
          </w:tcPr>
          <w:p w14:paraId="693BBDDA" w14:textId="77777777" w:rsidR="00924042" w:rsidRDefault="00924042" w:rsidP="00730521">
            <w:pPr>
              <w:jc w:val="center"/>
              <w:rPr>
                <w:lang w:val="en-US"/>
              </w:rPr>
            </w:pPr>
            <w:r>
              <w:rPr>
                <w:lang w:val="en-US"/>
              </w:rPr>
              <w:t>12.44</w:t>
            </w:r>
          </w:p>
        </w:tc>
      </w:tr>
      <w:tr w:rsidR="00924042" w14:paraId="082470DA" w14:textId="77777777" w:rsidTr="00730521">
        <w:tc>
          <w:tcPr>
            <w:tcW w:w="1271" w:type="dxa"/>
            <w:vMerge/>
            <w:tcBorders>
              <w:bottom w:val="dashed" w:sz="4" w:space="0" w:color="auto"/>
            </w:tcBorders>
            <w:vAlign w:val="center"/>
          </w:tcPr>
          <w:p w14:paraId="7F1E2361" w14:textId="77777777" w:rsidR="00924042" w:rsidRDefault="00924042" w:rsidP="00730521">
            <w:pPr>
              <w:rPr>
                <w:lang w:val="en-US"/>
              </w:rPr>
            </w:pPr>
          </w:p>
        </w:tc>
        <w:tc>
          <w:tcPr>
            <w:tcW w:w="2353" w:type="dxa"/>
            <w:tcBorders>
              <w:bottom w:val="dashed" w:sz="4" w:space="0" w:color="auto"/>
            </w:tcBorders>
          </w:tcPr>
          <w:p w14:paraId="42403AE5" w14:textId="77777777" w:rsidR="00924042" w:rsidRDefault="00924042" w:rsidP="00730521">
            <w:pPr>
              <w:rPr>
                <w:lang w:val="en-US"/>
              </w:rPr>
            </w:pPr>
            <w:r w:rsidRPr="00615ED3">
              <w:t>ISO4892, RH = 75%</w:t>
            </w:r>
          </w:p>
        </w:tc>
        <w:tc>
          <w:tcPr>
            <w:tcW w:w="1812" w:type="dxa"/>
            <w:tcBorders>
              <w:bottom w:val="dashed" w:sz="4" w:space="0" w:color="auto"/>
            </w:tcBorders>
          </w:tcPr>
          <w:p w14:paraId="35204A5E" w14:textId="77777777" w:rsidR="00924042" w:rsidRDefault="00924042" w:rsidP="00730521">
            <w:pPr>
              <w:jc w:val="center"/>
              <w:rPr>
                <w:lang w:val="en-US"/>
              </w:rPr>
            </w:pPr>
            <w:r>
              <w:rPr>
                <w:lang w:val="en-US"/>
              </w:rPr>
              <w:t xml:space="preserve">26.08 </w:t>
            </w:r>
            <w:r>
              <w:rPr>
                <w:rFonts w:cs="Arial"/>
              </w:rPr>
              <w:t>± 0.64</w:t>
            </w:r>
          </w:p>
        </w:tc>
        <w:tc>
          <w:tcPr>
            <w:tcW w:w="1813" w:type="dxa"/>
            <w:tcBorders>
              <w:bottom w:val="dashed" w:sz="4" w:space="0" w:color="auto"/>
            </w:tcBorders>
          </w:tcPr>
          <w:p w14:paraId="32D1D68F" w14:textId="3B60ED86" w:rsidR="00924042" w:rsidRDefault="00924042" w:rsidP="00730521">
            <w:pPr>
              <w:jc w:val="center"/>
              <w:rPr>
                <w:lang w:val="en-US"/>
              </w:rPr>
            </w:pPr>
            <w:r w:rsidRPr="00C409D0">
              <w:t>1</w:t>
            </w:r>
            <w:r>
              <w:t>.</w:t>
            </w:r>
            <w:r w:rsidR="00364D8F">
              <w:t>15</w:t>
            </w:r>
            <w:r>
              <w:t xml:space="preserve"> </w:t>
            </w:r>
            <w:r>
              <w:rPr>
                <w:rFonts w:cs="Arial"/>
              </w:rPr>
              <w:t>± 0.</w:t>
            </w:r>
            <w:r w:rsidR="00364D8F">
              <w:rPr>
                <w:rFonts w:cs="Arial"/>
              </w:rPr>
              <w:t>37</w:t>
            </w:r>
          </w:p>
        </w:tc>
        <w:tc>
          <w:tcPr>
            <w:tcW w:w="1813" w:type="dxa"/>
            <w:tcBorders>
              <w:bottom w:val="dashed" w:sz="4" w:space="0" w:color="auto"/>
            </w:tcBorders>
          </w:tcPr>
          <w:p w14:paraId="372100B2" w14:textId="77777777" w:rsidR="00924042" w:rsidRDefault="00924042" w:rsidP="00730521">
            <w:pPr>
              <w:jc w:val="center"/>
              <w:rPr>
                <w:lang w:val="en-US"/>
              </w:rPr>
            </w:pPr>
            <w:r>
              <w:rPr>
                <w:lang w:val="en-US"/>
              </w:rPr>
              <w:t>2.96</w:t>
            </w:r>
          </w:p>
        </w:tc>
      </w:tr>
      <w:tr w:rsidR="00924042" w14:paraId="5F450E34" w14:textId="77777777" w:rsidTr="00730521">
        <w:tc>
          <w:tcPr>
            <w:tcW w:w="1271" w:type="dxa"/>
            <w:vMerge w:val="restart"/>
            <w:tcBorders>
              <w:top w:val="dashed" w:sz="4" w:space="0" w:color="auto"/>
            </w:tcBorders>
            <w:vAlign w:val="center"/>
          </w:tcPr>
          <w:p w14:paraId="790A19E8" w14:textId="77777777" w:rsidR="00924042" w:rsidRDefault="00924042" w:rsidP="00730521">
            <w:pPr>
              <w:rPr>
                <w:lang w:val="en-US"/>
              </w:rPr>
            </w:pPr>
            <w:r>
              <w:rPr>
                <w:lang w:val="en-US"/>
              </w:rPr>
              <w:t>TPU</w:t>
            </w:r>
          </w:p>
        </w:tc>
        <w:tc>
          <w:tcPr>
            <w:tcW w:w="2353" w:type="dxa"/>
            <w:tcBorders>
              <w:top w:val="dashed" w:sz="4" w:space="0" w:color="auto"/>
            </w:tcBorders>
          </w:tcPr>
          <w:p w14:paraId="1390DAC3" w14:textId="77777777" w:rsidR="00924042" w:rsidRDefault="00924042" w:rsidP="00730521">
            <w:pPr>
              <w:rPr>
                <w:lang w:val="en-US"/>
              </w:rPr>
            </w:pPr>
            <w:proofErr w:type="spellStart"/>
            <w:r w:rsidRPr="00511AB5">
              <w:t>pristine</w:t>
            </w:r>
            <w:proofErr w:type="spellEnd"/>
          </w:p>
        </w:tc>
        <w:tc>
          <w:tcPr>
            <w:tcW w:w="1812" w:type="dxa"/>
            <w:tcBorders>
              <w:top w:val="dashed" w:sz="4" w:space="0" w:color="auto"/>
            </w:tcBorders>
          </w:tcPr>
          <w:p w14:paraId="37251985" w14:textId="77777777" w:rsidR="00924042" w:rsidRDefault="00924042" w:rsidP="00730521">
            <w:pPr>
              <w:jc w:val="center"/>
              <w:rPr>
                <w:lang w:val="en-US"/>
              </w:rPr>
            </w:pPr>
            <w:r>
              <w:rPr>
                <w:lang w:val="en-US"/>
              </w:rPr>
              <w:t xml:space="preserve">0.05 </w:t>
            </w:r>
            <w:r>
              <w:rPr>
                <w:rFonts w:cs="Arial"/>
              </w:rPr>
              <w:t>± 0.01</w:t>
            </w:r>
          </w:p>
        </w:tc>
        <w:tc>
          <w:tcPr>
            <w:tcW w:w="1813" w:type="dxa"/>
            <w:tcBorders>
              <w:top w:val="dashed" w:sz="4" w:space="0" w:color="auto"/>
            </w:tcBorders>
          </w:tcPr>
          <w:p w14:paraId="2550E360" w14:textId="7AEADF74" w:rsidR="00924042" w:rsidRDefault="00924042" w:rsidP="00730521">
            <w:pPr>
              <w:jc w:val="center"/>
              <w:rPr>
                <w:lang w:val="en-US"/>
              </w:rPr>
            </w:pPr>
            <w:r w:rsidRPr="006F25AA">
              <w:t>0</w:t>
            </w:r>
            <w:r>
              <w:t>.</w:t>
            </w:r>
            <w:r w:rsidR="009A0FA1">
              <w:t>27</w:t>
            </w:r>
          </w:p>
        </w:tc>
        <w:tc>
          <w:tcPr>
            <w:tcW w:w="1813" w:type="dxa"/>
            <w:tcBorders>
              <w:top w:val="dashed" w:sz="4" w:space="0" w:color="auto"/>
            </w:tcBorders>
          </w:tcPr>
          <w:p w14:paraId="2B2FAE78" w14:textId="77777777" w:rsidR="00924042" w:rsidRDefault="00924042" w:rsidP="00730521">
            <w:pPr>
              <w:jc w:val="center"/>
              <w:rPr>
                <w:lang w:val="en-US"/>
              </w:rPr>
            </w:pPr>
            <w:r>
              <w:rPr>
                <w:lang w:val="en-US"/>
              </w:rPr>
              <w:t>0.08</w:t>
            </w:r>
          </w:p>
        </w:tc>
      </w:tr>
      <w:tr w:rsidR="00924042" w14:paraId="481EBC35" w14:textId="77777777" w:rsidTr="00730521">
        <w:tc>
          <w:tcPr>
            <w:tcW w:w="1271" w:type="dxa"/>
            <w:vMerge/>
          </w:tcPr>
          <w:p w14:paraId="773ECE35" w14:textId="77777777" w:rsidR="00924042" w:rsidRDefault="00924042" w:rsidP="00730521">
            <w:pPr>
              <w:rPr>
                <w:lang w:val="en-US"/>
              </w:rPr>
            </w:pPr>
          </w:p>
        </w:tc>
        <w:tc>
          <w:tcPr>
            <w:tcW w:w="2353" w:type="dxa"/>
          </w:tcPr>
          <w:p w14:paraId="3F79C7FB" w14:textId="77777777" w:rsidR="00924042" w:rsidRDefault="00924042" w:rsidP="00730521">
            <w:pPr>
              <w:rPr>
                <w:lang w:val="en-US"/>
              </w:rPr>
            </w:pPr>
            <w:r w:rsidRPr="00511AB5">
              <w:t>Kalahari</w:t>
            </w:r>
          </w:p>
        </w:tc>
        <w:tc>
          <w:tcPr>
            <w:tcW w:w="1812" w:type="dxa"/>
          </w:tcPr>
          <w:p w14:paraId="3DF9C46C" w14:textId="77777777" w:rsidR="00924042" w:rsidRDefault="00924042" w:rsidP="00730521">
            <w:pPr>
              <w:jc w:val="center"/>
              <w:rPr>
                <w:lang w:val="en-US"/>
              </w:rPr>
            </w:pPr>
            <w:r>
              <w:rPr>
                <w:lang w:val="en-US"/>
              </w:rPr>
              <w:t xml:space="preserve">0.48 </w:t>
            </w:r>
            <w:r>
              <w:rPr>
                <w:rFonts w:cs="Arial"/>
              </w:rPr>
              <w:t>± 0.13</w:t>
            </w:r>
          </w:p>
        </w:tc>
        <w:tc>
          <w:tcPr>
            <w:tcW w:w="1813" w:type="dxa"/>
          </w:tcPr>
          <w:p w14:paraId="31F12DB7" w14:textId="2C776CC0" w:rsidR="00924042" w:rsidRDefault="009A0FA1" w:rsidP="00730521">
            <w:pPr>
              <w:jc w:val="center"/>
              <w:rPr>
                <w:lang w:val="en-US"/>
              </w:rPr>
            </w:pPr>
            <w:r>
              <w:t>0.8</w:t>
            </w:r>
            <w:r w:rsidR="00F31CAC">
              <w:t>0</w:t>
            </w:r>
            <w:r w:rsidR="00924042">
              <w:t xml:space="preserve"> </w:t>
            </w:r>
            <w:r w:rsidR="00924042" w:rsidRPr="00B92245">
              <w:t>±</w:t>
            </w:r>
            <w:r w:rsidR="00924042">
              <w:t xml:space="preserve"> 0.</w:t>
            </w:r>
            <w:r>
              <w:t>08</w:t>
            </w:r>
          </w:p>
        </w:tc>
        <w:tc>
          <w:tcPr>
            <w:tcW w:w="1813" w:type="dxa"/>
          </w:tcPr>
          <w:p w14:paraId="0C738E17" w14:textId="77777777" w:rsidR="00924042" w:rsidRDefault="00924042" w:rsidP="00730521">
            <w:pPr>
              <w:jc w:val="center"/>
              <w:rPr>
                <w:lang w:val="en-US"/>
              </w:rPr>
            </w:pPr>
            <w:r>
              <w:rPr>
                <w:lang w:val="en-US"/>
              </w:rPr>
              <w:t>7.23</w:t>
            </w:r>
          </w:p>
        </w:tc>
      </w:tr>
      <w:tr w:rsidR="00924042" w14:paraId="688130D1" w14:textId="77777777" w:rsidTr="00730521">
        <w:tc>
          <w:tcPr>
            <w:tcW w:w="1271" w:type="dxa"/>
            <w:vMerge/>
          </w:tcPr>
          <w:p w14:paraId="5E270B67" w14:textId="77777777" w:rsidR="00924042" w:rsidRDefault="00924042" w:rsidP="00730521">
            <w:pPr>
              <w:rPr>
                <w:lang w:val="en-US"/>
              </w:rPr>
            </w:pPr>
          </w:p>
        </w:tc>
        <w:tc>
          <w:tcPr>
            <w:tcW w:w="2353" w:type="dxa"/>
          </w:tcPr>
          <w:p w14:paraId="1AED5991" w14:textId="77777777" w:rsidR="00924042" w:rsidRDefault="00924042" w:rsidP="00730521">
            <w:pPr>
              <w:rPr>
                <w:lang w:val="en-US"/>
              </w:rPr>
            </w:pPr>
            <w:r w:rsidRPr="00511AB5">
              <w:t>ISO4892, RH = 50%</w:t>
            </w:r>
          </w:p>
        </w:tc>
        <w:tc>
          <w:tcPr>
            <w:tcW w:w="1812" w:type="dxa"/>
          </w:tcPr>
          <w:p w14:paraId="1E91DFC7" w14:textId="77777777" w:rsidR="00924042" w:rsidRDefault="00924042" w:rsidP="00730521">
            <w:pPr>
              <w:jc w:val="center"/>
              <w:rPr>
                <w:lang w:val="en-US"/>
              </w:rPr>
            </w:pPr>
            <w:r>
              <w:rPr>
                <w:lang w:val="en-US"/>
              </w:rPr>
              <w:t xml:space="preserve">3.07 </w:t>
            </w:r>
            <w:r>
              <w:rPr>
                <w:rFonts w:cs="Arial"/>
              </w:rPr>
              <w:t>± 0.54</w:t>
            </w:r>
          </w:p>
        </w:tc>
        <w:tc>
          <w:tcPr>
            <w:tcW w:w="1813" w:type="dxa"/>
          </w:tcPr>
          <w:p w14:paraId="5D428F70" w14:textId="2F9D9DA8" w:rsidR="00924042" w:rsidRDefault="00F31CAC" w:rsidP="00730521">
            <w:pPr>
              <w:jc w:val="center"/>
              <w:rPr>
                <w:lang w:val="en-US"/>
              </w:rPr>
            </w:pPr>
            <w:r>
              <w:t>0.84</w:t>
            </w:r>
            <w:r w:rsidR="00924042">
              <w:t xml:space="preserve"> </w:t>
            </w:r>
            <w:r w:rsidR="00924042" w:rsidRPr="00B92245">
              <w:t>±</w:t>
            </w:r>
            <w:r w:rsidR="00924042">
              <w:t xml:space="preserve"> 0.</w:t>
            </w:r>
            <w:r>
              <w:t>00</w:t>
            </w:r>
          </w:p>
        </w:tc>
        <w:tc>
          <w:tcPr>
            <w:tcW w:w="1813" w:type="dxa"/>
          </w:tcPr>
          <w:p w14:paraId="5D8593BA" w14:textId="77777777" w:rsidR="00924042" w:rsidRDefault="00924042" w:rsidP="00730521">
            <w:pPr>
              <w:jc w:val="center"/>
              <w:rPr>
                <w:lang w:val="en-US"/>
              </w:rPr>
            </w:pPr>
            <w:r>
              <w:rPr>
                <w:lang w:val="en-US"/>
              </w:rPr>
              <w:t>12.44</w:t>
            </w:r>
          </w:p>
        </w:tc>
      </w:tr>
      <w:tr w:rsidR="00924042" w14:paraId="1811E454" w14:textId="77777777" w:rsidTr="00730521">
        <w:tc>
          <w:tcPr>
            <w:tcW w:w="1271" w:type="dxa"/>
            <w:vMerge/>
            <w:tcBorders>
              <w:bottom w:val="single" w:sz="4" w:space="0" w:color="auto"/>
            </w:tcBorders>
          </w:tcPr>
          <w:p w14:paraId="3F3AB17F" w14:textId="77777777" w:rsidR="00924042" w:rsidRDefault="00924042" w:rsidP="00730521">
            <w:pPr>
              <w:rPr>
                <w:lang w:val="en-US"/>
              </w:rPr>
            </w:pPr>
          </w:p>
        </w:tc>
        <w:tc>
          <w:tcPr>
            <w:tcW w:w="2353" w:type="dxa"/>
            <w:tcBorders>
              <w:bottom w:val="single" w:sz="4" w:space="0" w:color="auto"/>
            </w:tcBorders>
          </w:tcPr>
          <w:p w14:paraId="49B81A5F" w14:textId="77777777" w:rsidR="00924042" w:rsidRDefault="00924042" w:rsidP="00730521">
            <w:pPr>
              <w:rPr>
                <w:lang w:val="en-US"/>
              </w:rPr>
            </w:pPr>
            <w:r w:rsidRPr="00511AB5">
              <w:t>ISO4892, RH = 75%</w:t>
            </w:r>
          </w:p>
        </w:tc>
        <w:tc>
          <w:tcPr>
            <w:tcW w:w="1812" w:type="dxa"/>
            <w:tcBorders>
              <w:bottom w:val="single" w:sz="4" w:space="0" w:color="auto"/>
            </w:tcBorders>
          </w:tcPr>
          <w:p w14:paraId="36D8820F" w14:textId="77777777" w:rsidR="00924042" w:rsidRDefault="00924042" w:rsidP="00730521">
            <w:pPr>
              <w:jc w:val="center"/>
              <w:rPr>
                <w:lang w:val="en-US"/>
              </w:rPr>
            </w:pPr>
            <w:r>
              <w:rPr>
                <w:lang w:val="en-US"/>
              </w:rPr>
              <w:t xml:space="preserve">2.61 </w:t>
            </w:r>
            <w:r>
              <w:rPr>
                <w:rFonts w:cs="Arial"/>
              </w:rPr>
              <w:t>± 0.07</w:t>
            </w:r>
          </w:p>
        </w:tc>
        <w:tc>
          <w:tcPr>
            <w:tcW w:w="1813" w:type="dxa"/>
            <w:tcBorders>
              <w:bottom w:val="single" w:sz="4" w:space="0" w:color="auto"/>
            </w:tcBorders>
          </w:tcPr>
          <w:p w14:paraId="2B02413B" w14:textId="07800F88" w:rsidR="00924042" w:rsidRDefault="00F31CAC" w:rsidP="00730521">
            <w:pPr>
              <w:jc w:val="center"/>
              <w:rPr>
                <w:lang w:val="en-US"/>
              </w:rPr>
            </w:pPr>
            <w:r>
              <w:t>1.45</w:t>
            </w:r>
            <w:r w:rsidR="00924042">
              <w:t xml:space="preserve"> </w:t>
            </w:r>
            <w:r w:rsidR="00924042" w:rsidRPr="00B92245">
              <w:t>±</w:t>
            </w:r>
            <w:r w:rsidR="00924042">
              <w:t xml:space="preserve"> 0.</w:t>
            </w:r>
            <w:r w:rsidR="00C4331C">
              <w:t>26</w:t>
            </w:r>
          </w:p>
        </w:tc>
        <w:tc>
          <w:tcPr>
            <w:tcW w:w="1813" w:type="dxa"/>
            <w:tcBorders>
              <w:bottom w:val="single" w:sz="4" w:space="0" w:color="auto"/>
            </w:tcBorders>
          </w:tcPr>
          <w:p w14:paraId="108D4EBA" w14:textId="77777777" w:rsidR="00924042" w:rsidRDefault="00924042" w:rsidP="00730521">
            <w:pPr>
              <w:jc w:val="center"/>
              <w:rPr>
                <w:lang w:val="en-US"/>
              </w:rPr>
            </w:pPr>
            <w:r>
              <w:rPr>
                <w:lang w:val="en-US"/>
              </w:rPr>
              <w:t>7.39</w:t>
            </w:r>
          </w:p>
        </w:tc>
      </w:tr>
    </w:tbl>
    <w:p w14:paraId="47385EF1" w14:textId="77777777" w:rsidR="00924042" w:rsidRDefault="00924042" w:rsidP="00465654">
      <w:pPr>
        <w:rPr>
          <w:lang w:val="en-US"/>
        </w:rPr>
      </w:pPr>
    </w:p>
    <w:p w14:paraId="3425492D" w14:textId="77777777" w:rsidR="00924042" w:rsidRPr="00465654" w:rsidRDefault="00924042" w:rsidP="00465654">
      <w:pPr>
        <w:rPr>
          <w:lang w:val="en-US"/>
        </w:rPr>
      </w:pPr>
    </w:p>
    <w:p w14:paraId="7970F497" w14:textId="48B1780B" w:rsidR="00D85F86" w:rsidRPr="00465654" w:rsidRDefault="002232E3" w:rsidP="00465654">
      <w:pPr>
        <w:rPr>
          <w:lang w:val="en-US"/>
        </w:rPr>
      </w:pPr>
      <w:r>
        <w:rPr>
          <w:noProof/>
          <w:lang w:val="en-US"/>
        </w:rPr>
        <w:drawing>
          <wp:inline distT="0" distB="0" distL="0" distR="0" wp14:anchorId="1368AA07" wp14:editId="06E2DFD4">
            <wp:extent cx="4608830" cy="2651760"/>
            <wp:effectExtent l="0" t="0" r="127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08830" cy="2651760"/>
                    </a:xfrm>
                    <a:prstGeom prst="rect">
                      <a:avLst/>
                    </a:prstGeom>
                    <a:noFill/>
                  </pic:spPr>
                </pic:pic>
              </a:graphicData>
            </a:graphic>
          </wp:inline>
        </w:drawing>
      </w:r>
    </w:p>
    <w:p w14:paraId="0A256DB7" w14:textId="2BA54A88" w:rsidR="00A745BC" w:rsidRPr="00D85F86" w:rsidRDefault="00D85F86" w:rsidP="003150F1">
      <w:pPr>
        <w:pStyle w:val="Beschriftung"/>
        <w:spacing w:line="360" w:lineRule="auto"/>
        <w:jc w:val="both"/>
        <w:rPr>
          <w:lang w:val="en-US"/>
        </w:rPr>
      </w:pPr>
      <w:r w:rsidRPr="00D85F86">
        <w:rPr>
          <w:lang w:val="en-US"/>
        </w:rPr>
        <w:t>SI Figure</w:t>
      </w:r>
      <w:r w:rsidR="000423D9">
        <w:rPr>
          <w:lang w:val="en-US"/>
        </w:rPr>
        <w:t xml:space="preserve"> </w:t>
      </w:r>
      <w:r w:rsidR="00A76D37">
        <w:rPr>
          <w:lang w:val="en-US"/>
        </w:rPr>
        <w:t>7</w:t>
      </w:r>
      <w:r w:rsidRPr="00D85F86">
        <w:rPr>
          <w:lang w:val="en-US"/>
        </w:rPr>
        <w:t xml:space="preserve">: </w:t>
      </w:r>
      <w:r w:rsidR="00DF16EA" w:rsidRPr="00DF16EA">
        <w:rPr>
          <w:lang w:val="en-US"/>
        </w:rPr>
        <w:t>Correlation-plot of ∆counts of microplastics vs. carbonyl index increase [%] for HIPS, TPU and LDPE.</w:t>
      </w:r>
      <w:r w:rsidR="00DF16EA">
        <w:rPr>
          <w:lang w:val="en-US"/>
        </w:rPr>
        <w:t xml:space="preserve"> </w:t>
      </w:r>
    </w:p>
    <w:p w14:paraId="6BA9CFF4" w14:textId="709DF0CC" w:rsidR="00924042" w:rsidRDefault="00924042">
      <w:pPr>
        <w:rPr>
          <w:lang w:val="en-US"/>
        </w:rPr>
      </w:pPr>
      <w:r>
        <w:rPr>
          <w:lang w:val="en-US"/>
        </w:rPr>
        <w:br w:type="page"/>
      </w:r>
    </w:p>
    <w:p w14:paraId="0E0732BE" w14:textId="118B0A42" w:rsidR="007625E2" w:rsidRPr="004619C0" w:rsidRDefault="006D4A90" w:rsidP="00924042">
      <w:pPr>
        <w:spacing w:line="360" w:lineRule="auto"/>
        <w:jc w:val="both"/>
        <w:rPr>
          <w:b/>
          <w:bCs/>
          <w:i/>
          <w:iCs/>
          <w:sz w:val="24"/>
          <w:szCs w:val="24"/>
          <w:lang w:val="en-US"/>
        </w:rPr>
      </w:pPr>
      <w:r w:rsidRPr="004619C0">
        <w:rPr>
          <w:b/>
          <w:bCs/>
          <w:sz w:val="24"/>
          <w:szCs w:val="24"/>
          <w:lang w:val="en-US"/>
        </w:rPr>
        <w:lastRenderedPageBreak/>
        <w:t>References SI:</w:t>
      </w:r>
    </w:p>
    <w:p w14:paraId="13EEE87A" w14:textId="77777777" w:rsidR="00EC734B" w:rsidRPr="004619C0" w:rsidRDefault="007625E2" w:rsidP="00924042">
      <w:pPr>
        <w:pStyle w:val="EndNoteBibliography"/>
        <w:spacing w:after="0" w:line="360" w:lineRule="auto"/>
        <w:rPr>
          <w:sz w:val="24"/>
          <w:szCs w:val="24"/>
        </w:rPr>
      </w:pPr>
      <w:r w:rsidRPr="004619C0">
        <w:rPr>
          <w:sz w:val="24"/>
          <w:szCs w:val="24"/>
        </w:rPr>
        <w:fldChar w:fldCharType="begin"/>
      </w:r>
      <w:r w:rsidRPr="004619C0">
        <w:rPr>
          <w:sz w:val="24"/>
          <w:szCs w:val="24"/>
        </w:rPr>
        <w:instrText xml:space="preserve"> ADDIN EN.REFLIST </w:instrText>
      </w:r>
      <w:r w:rsidRPr="004619C0">
        <w:rPr>
          <w:sz w:val="24"/>
          <w:szCs w:val="24"/>
        </w:rPr>
        <w:fldChar w:fldCharType="separate"/>
      </w:r>
      <w:r w:rsidR="00EC734B" w:rsidRPr="004619C0">
        <w:rPr>
          <w:sz w:val="24"/>
          <w:szCs w:val="24"/>
        </w:rPr>
        <w:t xml:space="preserve">(1) Pfohl, P.; Wagner, M.; Meyer, L.; Domercq, P.; Praetorius, A.; Hüffer, T.; Hofmann, T.; Wohlleben, W. Environmental Degradation of Microplastics: How to Measure Fragmentation Rates to Secondary Micro- and Nanoplastic Fragments and Dissociation into Dissolved Organics. </w:t>
      </w:r>
      <w:r w:rsidR="00EC734B" w:rsidRPr="004619C0">
        <w:rPr>
          <w:i/>
          <w:sz w:val="24"/>
          <w:szCs w:val="24"/>
        </w:rPr>
        <w:t xml:space="preserve">Environ Sci Technol </w:t>
      </w:r>
      <w:r w:rsidR="00EC734B" w:rsidRPr="004619C0">
        <w:rPr>
          <w:b/>
          <w:sz w:val="24"/>
          <w:szCs w:val="24"/>
        </w:rPr>
        <w:t>2022</w:t>
      </w:r>
      <w:r w:rsidR="00EC734B" w:rsidRPr="004619C0">
        <w:rPr>
          <w:sz w:val="24"/>
          <w:szCs w:val="24"/>
        </w:rPr>
        <w:t xml:space="preserve">, </w:t>
      </w:r>
      <w:r w:rsidR="00EC734B" w:rsidRPr="004619C0">
        <w:rPr>
          <w:i/>
          <w:sz w:val="24"/>
          <w:szCs w:val="24"/>
        </w:rPr>
        <w:t>56</w:t>
      </w:r>
      <w:r w:rsidR="00EC734B" w:rsidRPr="004619C0">
        <w:rPr>
          <w:sz w:val="24"/>
          <w:szCs w:val="24"/>
        </w:rPr>
        <w:t xml:space="preserve"> (16), 11323-11334. DOI: 10.1021/acs.est.2c01228.</w:t>
      </w:r>
    </w:p>
    <w:p w14:paraId="0D409611" w14:textId="77777777" w:rsidR="00EC734B" w:rsidRPr="004619C0" w:rsidRDefault="00EC734B" w:rsidP="00924042">
      <w:pPr>
        <w:pStyle w:val="EndNoteBibliography"/>
        <w:spacing w:after="0" w:line="360" w:lineRule="auto"/>
        <w:rPr>
          <w:sz w:val="24"/>
          <w:szCs w:val="24"/>
        </w:rPr>
      </w:pPr>
      <w:r w:rsidRPr="004619C0">
        <w:rPr>
          <w:sz w:val="24"/>
          <w:szCs w:val="24"/>
        </w:rPr>
        <w:t xml:space="preserve">(2) Schuck, P.; Balbo, A. Analytical Ultracentrifugation in the Study of Protein Selfassociation and Heterogeneous Protein-Protein Interactions. In </w:t>
      </w:r>
      <w:r w:rsidRPr="004619C0">
        <w:rPr>
          <w:i/>
          <w:sz w:val="24"/>
          <w:szCs w:val="24"/>
        </w:rPr>
        <w:t>Protein-Protein Interactions: A Molecular Cloning Manual</w:t>
      </w:r>
      <w:r w:rsidRPr="004619C0">
        <w:rPr>
          <w:sz w:val="24"/>
          <w:szCs w:val="24"/>
        </w:rPr>
        <w:t>, 2005.</w:t>
      </w:r>
    </w:p>
    <w:p w14:paraId="35D9262F" w14:textId="6CD84279" w:rsidR="00EC734B" w:rsidRPr="004619C0" w:rsidRDefault="00EC734B" w:rsidP="00924042">
      <w:pPr>
        <w:pStyle w:val="EndNoteBibliography"/>
        <w:spacing w:line="360" w:lineRule="auto"/>
        <w:rPr>
          <w:sz w:val="24"/>
          <w:szCs w:val="24"/>
        </w:rPr>
      </w:pPr>
      <w:r w:rsidRPr="004619C0">
        <w:rPr>
          <w:sz w:val="24"/>
          <w:szCs w:val="24"/>
        </w:rPr>
        <w:t xml:space="preserve">(3) Komitov, P.; Kostov, G.; Stanchev, S. Ageing of LDPE: Structural changes. </w:t>
      </w:r>
      <w:r w:rsidRPr="004619C0">
        <w:rPr>
          <w:i/>
          <w:sz w:val="24"/>
          <w:szCs w:val="24"/>
        </w:rPr>
        <w:t xml:space="preserve">Polymer Degradation and Stability </w:t>
      </w:r>
      <w:r w:rsidRPr="004619C0">
        <w:rPr>
          <w:b/>
          <w:sz w:val="24"/>
          <w:szCs w:val="24"/>
        </w:rPr>
        <w:t>1989</w:t>
      </w:r>
      <w:r w:rsidRPr="004619C0">
        <w:rPr>
          <w:sz w:val="24"/>
          <w:szCs w:val="24"/>
        </w:rPr>
        <w:t xml:space="preserve">, </w:t>
      </w:r>
      <w:r w:rsidRPr="004619C0">
        <w:rPr>
          <w:i/>
          <w:sz w:val="24"/>
          <w:szCs w:val="24"/>
        </w:rPr>
        <w:t>24</w:t>
      </w:r>
      <w:r w:rsidRPr="004619C0">
        <w:rPr>
          <w:sz w:val="24"/>
          <w:szCs w:val="24"/>
        </w:rPr>
        <w:t xml:space="preserve"> (4), 303-312. DOI: </w:t>
      </w:r>
      <w:hyperlink r:id="rId22" w:history="1">
        <w:r w:rsidRPr="004619C0">
          <w:rPr>
            <w:rStyle w:val="Hyperlink"/>
            <w:sz w:val="24"/>
            <w:szCs w:val="24"/>
          </w:rPr>
          <w:t>https://doi.org/10.1016/0141-3910(89)90040-2</w:t>
        </w:r>
      </w:hyperlink>
      <w:r w:rsidRPr="004619C0">
        <w:rPr>
          <w:sz w:val="24"/>
          <w:szCs w:val="24"/>
        </w:rPr>
        <w:t>.</w:t>
      </w:r>
    </w:p>
    <w:p w14:paraId="4C8FF370" w14:textId="01C9CD64" w:rsidR="00973AA0" w:rsidRPr="00C3239D" w:rsidRDefault="007625E2" w:rsidP="00924042">
      <w:pPr>
        <w:pStyle w:val="Beschriftung"/>
        <w:spacing w:line="360" w:lineRule="auto"/>
        <w:jc w:val="both"/>
        <w:rPr>
          <w:lang w:val="en-US"/>
        </w:rPr>
      </w:pPr>
      <w:r w:rsidRPr="004619C0">
        <w:rPr>
          <w:sz w:val="24"/>
          <w:szCs w:val="24"/>
          <w:lang w:val="en-US"/>
        </w:rPr>
        <w:fldChar w:fldCharType="end"/>
      </w:r>
    </w:p>
    <w:sectPr w:rsidR="00973AA0" w:rsidRPr="00C3239D" w:rsidSect="00673DCC">
      <w:footerReference w:type="default" r:id="rId23"/>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5374BC" w14:textId="77777777" w:rsidR="006A72ED" w:rsidRDefault="006A72ED" w:rsidP="001E0B96">
      <w:pPr>
        <w:spacing w:after="0" w:line="240" w:lineRule="auto"/>
      </w:pPr>
      <w:r>
        <w:separator/>
      </w:r>
    </w:p>
  </w:endnote>
  <w:endnote w:type="continuationSeparator" w:id="0">
    <w:p w14:paraId="5B438429" w14:textId="77777777" w:rsidR="006A72ED" w:rsidRDefault="006A72ED" w:rsidP="001E0B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0E9011" w14:textId="711C95CB" w:rsidR="00F95A84" w:rsidRDefault="004E0403">
    <w:pPr>
      <w:pStyle w:val="Fuzeile"/>
      <w:jc w:val="right"/>
    </w:pPr>
    <w:r>
      <w:t>S</w:t>
    </w:r>
    <w:sdt>
      <w:sdtPr>
        <w:id w:val="1528604990"/>
        <w:docPartObj>
          <w:docPartGallery w:val="Page Numbers (Bottom of Page)"/>
          <w:docPartUnique/>
        </w:docPartObj>
      </w:sdtPr>
      <w:sdtEndPr/>
      <w:sdtContent>
        <w:r w:rsidR="00F95A84">
          <w:fldChar w:fldCharType="begin"/>
        </w:r>
        <w:r w:rsidR="00F95A84">
          <w:instrText>PAGE   \* MERGEFORMAT</w:instrText>
        </w:r>
        <w:r w:rsidR="00F95A84">
          <w:fldChar w:fldCharType="separate"/>
        </w:r>
        <w:r w:rsidR="00F95A84">
          <w:t>2</w:t>
        </w:r>
        <w:r w:rsidR="00F95A84">
          <w:fldChar w:fldCharType="end"/>
        </w:r>
      </w:sdtContent>
    </w:sdt>
  </w:p>
  <w:p w14:paraId="2F003A25" w14:textId="174D3C4A" w:rsidR="00F95A84" w:rsidRDefault="00F95A8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486F14" w14:textId="77777777" w:rsidR="006A72ED" w:rsidRDefault="006A72ED" w:rsidP="001E0B96">
      <w:pPr>
        <w:spacing w:after="0" w:line="240" w:lineRule="auto"/>
      </w:pPr>
      <w:r>
        <w:separator/>
      </w:r>
    </w:p>
  </w:footnote>
  <w:footnote w:type="continuationSeparator" w:id="0">
    <w:p w14:paraId="431FD660" w14:textId="77777777" w:rsidR="006A72ED" w:rsidRDefault="006A72ED" w:rsidP="001E0B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B706C34"/>
    <w:multiLevelType w:val="hybridMultilevel"/>
    <w:tmpl w:val="099CE73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684479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nviron Science Tech&lt;/Style&gt;&lt;LeftDelim&gt;{&lt;/LeftDelim&gt;&lt;RightDelim&gt;}&lt;/RightDelim&gt;&lt;FontName&gt;Arial&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fvzfxpr5vt55beprpy5rssxeezwzpastve2&quot;&gt;Promotion Mikroplastik-Converted&lt;record-ids&gt;&lt;item&gt;388&lt;/item&gt;&lt;item&gt;487&lt;/item&gt;&lt;item&gt;696&lt;/item&gt;&lt;/record-ids&gt;&lt;/item&gt;&lt;/Libraries&gt;"/>
  </w:docVars>
  <w:rsids>
    <w:rsidRoot w:val="007D79EC"/>
    <w:rsid w:val="000124C7"/>
    <w:rsid w:val="00015012"/>
    <w:rsid w:val="0001691E"/>
    <w:rsid w:val="0002124E"/>
    <w:rsid w:val="000234D7"/>
    <w:rsid w:val="00025113"/>
    <w:rsid w:val="00033DBE"/>
    <w:rsid w:val="00037896"/>
    <w:rsid w:val="00041BD5"/>
    <w:rsid w:val="000423D9"/>
    <w:rsid w:val="000437F6"/>
    <w:rsid w:val="00044791"/>
    <w:rsid w:val="00055633"/>
    <w:rsid w:val="00065C54"/>
    <w:rsid w:val="000712AE"/>
    <w:rsid w:val="0007237D"/>
    <w:rsid w:val="00074703"/>
    <w:rsid w:val="00075518"/>
    <w:rsid w:val="00083FE3"/>
    <w:rsid w:val="00086776"/>
    <w:rsid w:val="000A3F8E"/>
    <w:rsid w:val="000B01FA"/>
    <w:rsid w:val="000B2BC6"/>
    <w:rsid w:val="000B3022"/>
    <w:rsid w:val="000B437F"/>
    <w:rsid w:val="000C3949"/>
    <w:rsid w:val="000C4140"/>
    <w:rsid w:val="000C5085"/>
    <w:rsid w:val="000C67F6"/>
    <w:rsid w:val="000C6B4A"/>
    <w:rsid w:val="000D0067"/>
    <w:rsid w:val="000D7AE8"/>
    <w:rsid w:val="000D7D6B"/>
    <w:rsid w:val="000E4CA2"/>
    <w:rsid w:val="000E64E3"/>
    <w:rsid w:val="000E788A"/>
    <w:rsid w:val="000F02F4"/>
    <w:rsid w:val="000F0790"/>
    <w:rsid w:val="000F13D9"/>
    <w:rsid w:val="000F2ADB"/>
    <w:rsid w:val="000F5A85"/>
    <w:rsid w:val="000F69BC"/>
    <w:rsid w:val="00102F42"/>
    <w:rsid w:val="00111BD5"/>
    <w:rsid w:val="001301D2"/>
    <w:rsid w:val="00130F6D"/>
    <w:rsid w:val="00145AAB"/>
    <w:rsid w:val="001536A4"/>
    <w:rsid w:val="00154609"/>
    <w:rsid w:val="001548FB"/>
    <w:rsid w:val="00157CB9"/>
    <w:rsid w:val="00160F03"/>
    <w:rsid w:val="001706F5"/>
    <w:rsid w:val="0017271F"/>
    <w:rsid w:val="0017376F"/>
    <w:rsid w:val="0017564F"/>
    <w:rsid w:val="001829FA"/>
    <w:rsid w:val="00183E83"/>
    <w:rsid w:val="00184FCF"/>
    <w:rsid w:val="001877D3"/>
    <w:rsid w:val="001B5EE1"/>
    <w:rsid w:val="001B7613"/>
    <w:rsid w:val="001C0EF2"/>
    <w:rsid w:val="001C166C"/>
    <w:rsid w:val="001D105E"/>
    <w:rsid w:val="001D1E08"/>
    <w:rsid w:val="001D4CBB"/>
    <w:rsid w:val="001E0B96"/>
    <w:rsid w:val="001E2FE1"/>
    <w:rsid w:val="001E3320"/>
    <w:rsid w:val="001E6DDE"/>
    <w:rsid w:val="001F1BC0"/>
    <w:rsid w:val="001F1BCF"/>
    <w:rsid w:val="002054F1"/>
    <w:rsid w:val="00217DDE"/>
    <w:rsid w:val="00222E4F"/>
    <w:rsid w:val="002232E3"/>
    <w:rsid w:val="00230A9F"/>
    <w:rsid w:val="00232F6C"/>
    <w:rsid w:val="00235911"/>
    <w:rsid w:val="002362D4"/>
    <w:rsid w:val="0024062A"/>
    <w:rsid w:val="002451BE"/>
    <w:rsid w:val="0024778D"/>
    <w:rsid w:val="00250340"/>
    <w:rsid w:val="00250FF3"/>
    <w:rsid w:val="00251DEB"/>
    <w:rsid w:val="00253954"/>
    <w:rsid w:val="0025502F"/>
    <w:rsid w:val="002568BE"/>
    <w:rsid w:val="00263765"/>
    <w:rsid w:val="00267E38"/>
    <w:rsid w:val="00270003"/>
    <w:rsid w:val="00272920"/>
    <w:rsid w:val="00273EC9"/>
    <w:rsid w:val="00283D39"/>
    <w:rsid w:val="00284841"/>
    <w:rsid w:val="00286842"/>
    <w:rsid w:val="0028762A"/>
    <w:rsid w:val="00292002"/>
    <w:rsid w:val="002A48AB"/>
    <w:rsid w:val="002A4B1D"/>
    <w:rsid w:val="002B6FE2"/>
    <w:rsid w:val="002C01D6"/>
    <w:rsid w:val="002C2645"/>
    <w:rsid w:val="002C6868"/>
    <w:rsid w:val="002D1201"/>
    <w:rsid w:val="002D4949"/>
    <w:rsid w:val="002D4E65"/>
    <w:rsid w:val="002D6BF2"/>
    <w:rsid w:val="002E11B5"/>
    <w:rsid w:val="002E40AB"/>
    <w:rsid w:val="002F04F6"/>
    <w:rsid w:val="002F592B"/>
    <w:rsid w:val="00300433"/>
    <w:rsid w:val="00300684"/>
    <w:rsid w:val="0030561C"/>
    <w:rsid w:val="0031175D"/>
    <w:rsid w:val="003150F1"/>
    <w:rsid w:val="003214C4"/>
    <w:rsid w:val="003274AC"/>
    <w:rsid w:val="00330155"/>
    <w:rsid w:val="00331B49"/>
    <w:rsid w:val="00334455"/>
    <w:rsid w:val="00335FD4"/>
    <w:rsid w:val="00344558"/>
    <w:rsid w:val="003518D0"/>
    <w:rsid w:val="00352280"/>
    <w:rsid w:val="00362E1B"/>
    <w:rsid w:val="003642BC"/>
    <w:rsid w:val="00364D8F"/>
    <w:rsid w:val="00365836"/>
    <w:rsid w:val="003825F2"/>
    <w:rsid w:val="00385DAC"/>
    <w:rsid w:val="00386366"/>
    <w:rsid w:val="003952B0"/>
    <w:rsid w:val="003960F8"/>
    <w:rsid w:val="003970C1"/>
    <w:rsid w:val="003A77D6"/>
    <w:rsid w:val="003B6A4A"/>
    <w:rsid w:val="003C1A7E"/>
    <w:rsid w:val="003C26D2"/>
    <w:rsid w:val="003C3FA9"/>
    <w:rsid w:val="003C569B"/>
    <w:rsid w:val="003E6660"/>
    <w:rsid w:val="003F414F"/>
    <w:rsid w:val="003F4946"/>
    <w:rsid w:val="003F58F1"/>
    <w:rsid w:val="003F63FA"/>
    <w:rsid w:val="003F7982"/>
    <w:rsid w:val="00402E0E"/>
    <w:rsid w:val="00403113"/>
    <w:rsid w:val="00404B5D"/>
    <w:rsid w:val="0043089D"/>
    <w:rsid w:val="00430B98"/>
    <w:rsid w:val="00430EB4"/>
    <w:rsid w:val="00431188"/>
    <w:rsid w:val="0043285D"/>
    <w:rsid w:val="0046186C"/>
    <w:rsid w:val="004619C0"/>
    <w:rsid w:val="0046204D"/>
    <w:rsid w:val="0046254B"/>
    <w:rsid w:val="00464AFB"/>
    <w:rsid w:val="00464EC4"/>
    <w:rsid w:val="00465654"/>
    <w:rsid w:val="00465990"/>
    <w:rsid w:val="00481D0F"/>
    <w:rsid w:val="00482A93"/>
    <w:rsid w:val="00483E8C"/>
    <w:rsid w:val="004843D8"/>
    <w:rsid w:val="004867C5"/>
    <w:rsid w:val="00490F71"/>
    <w:rsid w:val="004A07D3"/>
    <w:rsid w:val="004A1B8C"/>
    <w:rsid w:val="004A1BD5"/>
    <w:rsid w:val="004A7B7D"/>
    <w:rsid w:val="004C1E96"/>
    <w:rsid w:val="004C3945"/>
    <w:rsid w:val="004C6EB9"/>
    <w:rsid w:val="004C7FE4"/>
    <w:rsid w:val="004D12BB"/>
    <w:rsid w:val="004D3693"/>
    <w:rsid w:val="004D4C33"/>
    <w:rsid w:val="004D5FD4"/>
    <w:rsid w:val="004E0403"/>
    <w:rsid w:val="004E38F4"/>
    <w:rsid w:val="004F7D35"/>
    <w:rsid w:val="0050127C"/>
    <w:rsid w:val="00513315"/>
    <w:rsid w:val="005204EE"/>
    <w:rsid w:val="0052327D"/>
    <w:rsid w:val="00525CB9"/>
    <w:rsid w:val="00525E7D"/>
    <w:rsid w:val="005270CC"/>
    <w:rsid w:val="00530633"/>
    <w:rsid w:val="00531053"/>
    <w:rsid w:val="0053171D"/>
    <w:rsid w:val="00531FC5"/>
    <w:rsid w:val="005342DB"/>
    <w:rsid w:val="00542379"/>
    <w:rsid w:val="00542C81"/>
    <w:rsid w:val="00547D90"/>
    <w:rsid w:val="00551410"/>
    <w:rsid w:val="0055242D"/>
    <w:rsid w:val="005544BD"/>
    <w:rsid w:val="00554C61"/>
    <w:rsid w:val="00561452"/>
    <w:rsid w:val="005628EC"/>
    <w:rsid w:val="00565969"/>
    <w:rsid w:val="00570455"/>
    <w:rsid w:val="00572B11"/>
    <w:rsid w:val="005751DA"/>
    <w:rsid w:val="00577E84"/>
    <w:rsid w:val="00597F69"/>
    <w:rsid w:val="005A4F35"/>
    <w:rsid w:val="005A68A2"/>
    <w:rsid w:val="005A7364"/>
    <w:rsid w:val="005B465A"/>
    <w:rsid w:val="005B500B"/>
    <w:rsid w:val="005B5E0B"/>
    <w:rsid w:val="005B62AF"/>
    <w:rsid w:val="005C0DDB"/>
    <w:rsid w:val="005C6192"/>
    <w:rsid w:val="005C63A6"/>
    <w:rsid w:val="005C7E7E"/>
    <w:rsid w:val="005D6145"/>
    <w:rsid w:val="005E0D83"/>
    <w:rsid w:val="005E16DE"/>
    <w:rsid w:val="005E1EC0"/>
    <w:rsid w:val="005E388A"/>
    <w:rsid w:val="005E5255"/>
    <w:rsid w:val="005F025A"/>
    <w:rsid w:val="005F2256"/>
    <w:rsid w:val="005F2E67"/>
    <w:rsid w:val="005F7738"/>
    <w:rsid w:val="00601BE5"/>
    <w:rsid w:val="00607A6D"/>
    <w:rsid w:val="00607C20"/>
    <w:rsid w:val="006129E7"/>
    <w:rsid w:val="00622034"/>
    <w:rsid w:val="00624798"/>
    <w:rsid w:val="00624BE5"/>
    <w:rsid w:val="00626880"/>
    <w:rsid w:val="006357FA"/>
    <w:rsid w:val="0065226D"/>
    <w:rsid w:val="00655D5E"/>
    <w:rsid w:val="00660F02"/>
    <w:rsid w:val="00662A1E"/>
    <w:rsid w:val="00672FC3"/>
    <w:rsid w:val="00673DCC"/>
    <w:rsid w:val="006817C2"/>
    <w:rsid w:val="0068451B"/>
    <w:rsid w:val="006846AC"/>
    <w:rsid w:val="006866B5"/>
    <w:rsid w:val="006A1EDE"/>
    <w:rsid w:val="006A39F8"/>
    <w:rsid w:val="006A43BD"/>
    <w:rsid w:val="006A53B5"/>
    <w:rsid w:val="006A72ED"/>
    <w:rsid w:val="006B12B6"/>
    <w:rsid w:val="006B2CBC"/>
    <w:rsid w:val="006B30FC"/>
    <w:rsid w:val="006B4748"/>
    <w:rsid w:val="006C1DD6"/>
    <w:rsid w:val="006C66DA"/>
    <w:rsid w:val="006C69BD"/>
    <w:rsid w:val="006C748C"/>
    <w:rsid w:val="006D458D"/>
    <w:rsid w:val="006D4A90"/>
    <w:rsid w:val="006D5A52"/>
    <w:rsid w:val="006D742D"/>
    <w:rsid w:val="006E0275"/>
    <w:rsid w:val="006E0CEE"/>
    <w:rsid w:val="006E2364"/>
    <w:rsid w:val="006E3FB1"/>
    <w:rsid w:val="006E5068"/>
    <w:rsid w:val="006F338F"/>
    <w:rsid w:val="00704A11"/>
    <w:rsid w:val="0070559B"/>
    <w:rsid w:val="007061F5"/>
    <w:rsid w:val="00706C0D"/>
    <w:rsid w:val="007138A8"/>
    <w:rsid w:val="00723313"/>
    <w:rsid w:val="00725359"/>
    <w:rsid w:val="00732C73"/>
    <w:rsid w:val="00733B16"/>
    <w:rsid w:val="0074511E"/>
    <w:rsid w:val="00746626"/>
    <w:rsid w:val="007625E2"/>
    <w:rsid w:val="00762DBB"/>
    <w:rsid w:val="00763FFE"/>
    <w:rsid w:val="00765B16"/>
    <w:rsid w:val="00766060"/>
    <w:rsid w:val="007672E1"/>
    <w:rsid w:val="00790DFC"/>
    <w:rsid w:val="00792D4E"/>
    <w:rsid w:val="00796311"/>
    <w:rsid w:val="007A3698"/>
    <w:rsid w:val="007A4A33"/>
    <w:rsid w:val="007A4D53"/>
    <w:rsid w:val="007A561C"/>
    <w:rsid w:val="007A78DF"/>
    <w:rsid w:val="007A7D25"/>
    <w:rsid w:val="007B4F96"/>
    <w:rsid w:val="007B6B31"/>
    <w:rsid w:val="007C28C6"/>
    <w:rsid w:val="007D2F4B"/>
    <w:rsid w:val="007D309D"/>
    <w:rsid w:val="007D317B"/>
    <w:rsid w:val="007D5AB0"/>
    <w:rsid w:val="007D79EC"/>
    <w:rsid w:val="007E22E5"/>
    <w:rsid w:val="007E3E30"/>
    <w:rsid w:val="007F7F89"/>
    <w:rsid w:val="00810271"/>
    <w:rsid w:val="00813107"/>
    <w:rsid w:val="00813DBB"/>
    <w:rsid w:val="008203FA"/>
    <w:rsid w:val="00821CC5"/>
    <w:rsid w:val="0083309A"/>
    <w:rsid w:val="00835631"/>
    <w:rsid w:val="00846E91"/>
    <w:rsid w:val="00847775"/>
    <w:rsid w:val="00850B59"/>
    <w:rsid w:val="008546A4"/>
    <w:rsid w:val="00860D3C"/>
    <w:rsid w:val="0086104E"/>
    <w:rsid w:val="00864294"/>
    <w:rsid w:val="00866F76"/>
    <w:rsid w:val="008700C6"/>
    <w:rsid w:val="00873158"/>
    <w:rsid w:val="0089683C"/>
    <w:rsid w:val="008A4F94"/>
    <w:rsid w:val="008B174A"/>
    <w:rsid w:val="008B1E62"/>
    <w:rsid w:val="008B1EC7"/>
    <w:rsid w:val="008B55B0"/>
    <w:rsid w:val="008C5CEC"/>
    <w:rsid w:val="008C5D10"/>
    <w:rsid w:val="008E34C6"/>
    <w:rsid w:val="008E5C44"/>
    <w:rsid w:val="008F03AD"/>
    <w:rsid w:val="008F15FB"/>
    <w:rsid w:val="008F5347"/>
    <w:rsid w:val="008F5BD1"/>
    <w:rsid w:val="00904276"/>
    <w:rsid w:val="00913404"/>
    <w:rsid w:val="009149A9"/>
    <w:rsid w:val="00915CC6"/>
    <w:rsid w:val="00915F0F"/>
    <w:rsid w:val="0092002B"/>
    <w:rsid w:val="0092275D"/>
    <w:rsid w:val="00923E1B"/>
    <w:rsid w:val="00924042"/>
    <w:rsid w:val="00924962"/>
    <w:rsid w:val="009314C2"/>
    <w:rsid w:val="00934EDB"/>
    <w:rsid w:val="00934FC6"/>
    <w:rsid w:val="00936FCD"/>
    <w:rsid w:val="00937A9E"/>
    <w:rsid w:val="00944F30"/>
    <w:rsid w:val="00952EC3"/>
    <w:rsid w:val="0096092B"/>
    <w:rsid w:val="00964B1F"/>
    <w:rsid w:val="00964C78"/>
    <w:rsid w:val="00973AA0"/>
    <w:rsid w:val="00973D45"/>
    <w:rsid w:val="00976604"/>
    <w:rsid w:val="00992B62"/>
    <w:rsid w:val="00997F52"/>
    <w:rsid w:val="009A0FA1"/>
    <w:rsid w:val="009B2D8A"/>
    <w:rsid w:val="009B58CC"/>
    <w:rsid w:val="009B5BEF"/>
    <w:rsid w:val="009B7CBB"/>
    <w:rsid w:val="009B7F03"/>
    <w:rsid w:val="009C057F"/>
    <w:rsid w:val="009C388E"/>
    <w:rsid w:val="009D4F20"/>
    <w:rsid w:val="009D5813"/>
    <w:rsid w:val="009E093B"/>
    <w:rsid w:val="009E2978"/>
    <w:rsid w:val="00A011BF"/>
    <w:rsid w:val="00A036A7"/>
    <w:rsid w:val="00A16D91"/>
    <w:rsid w:val="00A17EFB"/>
    <w:rsid w:val="00A2392E"/>
    <w:rsid w:val="00A30B56"/>
    <w:rsid w:val="00A326F4"/>
    <w:rsid w:val="00A34F0D"/>
    <w:rsid w:val="00A4222B"/>
    <w:rsid w:val="00A45CC5"/>
    <w:rsid w:val="00A50570"/>
    <w:rsid w:val="00A529FD"/>
    <w:rsid w:val="00A55BD5"/>
    <w:rsid w:val="00A56040"/>
    <w:rsid w:val="00A60CC2"/>
    <w:rsid w:val="00A6268A"/>
    <w:rsid w:val="00A65484"/>
    <w:rsid w:val="00A72808"/>
    <w:rsid w:val="00A73174"/>
    <w:rsid w:val="00A73A8B"/>
    <w:rsid w:val="00A745BC"/>
    <w:rsid w:val="00A76D37"/>
    <w:rsid w:val="00A807BF"/>
    <w:rsid w:val="00A812CE"/>
    <w:rsid w:val="00A837A5"/>
    <w:rsid w:val="00A916FD"/>
    <w:rsid w:val="00A91E75"/>
    <w:rsid w:val="00A92506"/>
    <w:rsid w:val="00A92D15"/>
    <w:rsid w:val="00A949F3"/>
    <w:rsid w:val="00AA2324"/>
    <w:rsid w:val="00AA3951"/>
    <w:rsid w:val="00AA6ADA"/>
    <w:rsid w:val="00AB2CB7"/>
    <w:rsid w:val="00AB2ECA"/>
    <w:rsid w:val="00AB3748"/>
    <w:rsid w:val="00AB58F5"/>
    <w:rsid w:val="00AC4909"/>
    <w:rsid w:val="00AC5872"/>
    <w:rsid w:val="00AC7E2C"/>
    <w:rsid w:val="00AD1955"/>
    <w:rsid w:val="00AD308B"/>
    <w:rsid w:val="00AD404E"/>
    <w:rsid w:val="00AD43AA"/>
    <w:rsid w:val="00AE2B21"/>
    <w:rsid w:val="00AF3044"/>
    <w:rsid w:val="00B034CB"/>
    <w:rsid w:val="00B10C0A"/>
    <w:rsid w:val="00B124C5"/>
    <w:rsid w:val="00B130A9"/>
    <w:rsid w:val="00B15F26"/>
    <w:rsid w:val="00B16FED"/>
    <w:rsid w:val="00B2120D"/>
    <w:rsid w:val="00B26B6F"/>
    <w:rsid w:val="00B313A7"/>
    <w:rsid w:val="00B319CC"/>
    <w:rsid w:val="00B41782"/>
    <w:rsid w:val="00B4229B"/>
    <w:rsid w:val="00B44620"/>
    <w:rsid w:val="00B4621E"/>
    <w:rsid w:val="00B54EC5"/>
    <w:rsid w:val="00B57B02"/>
    <w:rsid w:val="00B65631"/>
    <w:rsid w:val="00B701C9"/>
    <w:rsid w:val="00B715FF"/>
    <w:rsid w:val="00B7365E"/>
    <w:rsid w:val="00B85521"/>
    <w:rsid w:val="00B92663"/>
    <w:rsid w:val="00B9370E"/>
    <w:rsid w:val="00BA5345"/>
    <w:rsid w:val="00BA5A24"/>
    <w:rsid w:val="00BA6AC0"/>
    <w:rsid w:val="00BA6B97"/>
    <w:rsid w:val="00BB4319"/>
    <w:rsid w:val="00BB4B79"/>
    <w:rsid w:val="00BB75B6"/>
    <w:rsid w:val="00BC05EC"/>
    <w:rsid w:val="00BC13F3"/>
    <w:rsid w:val="00BC378F"/>
    <w:rsid w:val="00BC640A"/>
    <w:rsid w:val="00BD12A1"/>
    <w:rsid w:val="00BD25B4"/>
    <w:rsid w:val="00BD274F"/>
    <w:rsid w:val="00BD3D5C"/>
    <w:rsid w:val="00BD5AED"/>
    <w:rsid w:val="00BE284F"/>
    <w:rsid w:val="00BE7FB8"/>
    <w:rsid w:val="00BF51B9"/>
    <w:rsid w:val="00C00002"/>
    <w:rsid w:val="00C004CE"/>
    <w:rsid w:val="00C15251"/>
    <w:rsid w:val="00C27C9F"/>
    <w:rsid w:val="00C31908"/>
    <w:rsid w:val="00C3239D"/>
    <w:rsid w:val="00C32916"/>
    <w:rsid w:val="00C334A2"/>
    <w:rsid w:val="00C354AA"/>
    <w:rsid w:val="00C366A4"/>
    <w:rsid w:val="00C4331C"/>
    <w:rsid w:val="00C43E5A"/>
    <w:rsid w:val="00C47F9E"/>
    <w:rsid w:val="00C500F9"/>
    <w:rsid w:val="00C5548E"/>
    <w:rsid w:val="00C5631B"/>
    <w:rsid w:val="00C563A2"/>
    <w:rsid w:val="00C62F55"/>
    <w:rsid w:val="00C638F7"/>
    <w:rsid w:val="00C6486A"/>
    <w:rsid w:val="00C729A6"/>
    <w:rsid w:val="00C72E34"/>
    <w:rsid w:val="00C74634"/>
    <w:rsid w:val="00C74A89"/>
    <w:rsid w:val="00C75B47"/>
    <w:rsid w:val="00C75E69"/>
    <w:rsid w:val="00C9499A"/>
    <w:rsid w:val="00CA07D8"/>
    <w:rsid w:val="00CA0BD5"/>
    <w:rsid w:val="00CA0E56"/>
    <w:rsid w:val="00CA1271"/>
    <w:rsid w:val="00CA7E64"/>
    <w:rsid w:val="00CB42C4"/>
    <w:rsid w:val="00CB495E"/>
    <w:rsid w:val="00CC0220"/>
    <w:rsid w:val="00CC1B1D"/>
    <w:rsid w:val="00CC22AD"/>
    <w:rsid w:val="00CC2B15"/>
    <w:rsid w:val="00CC6BBF"/>
    <w:rsid w:val="00CD34C7"/>
    <w:rsid w:val="00CD50A9"/>
    <w:rsid w:val="00CD61E6"/>
    <w:rsid w:val="00CD6BE2"/>
    <w:rsid w:val="00CE0DF0"/>
    <w:rsid w:val="00CE5C1D"/>
    <w:rsid w:val="00CE5E6E"/>
    <w:rsid w:val="00D10AE7"/>
    <w:rsid w:val="00D10B73"/>
    <w:rsid w:val="00D13EAA"/>
    <w:rsid w:val="00D14B6B"/>
    <w:rsid w:val="00D21019"/>
    <w:rsid w:val="00D211D6"/>
    <w:rsid w:val="00D213D5"/>
    <w:rsid w:val="00D22049"/>
    <w:rsid w:val="00D22E77"/>
    <w:rsid w:val="00D27433"/>
    <w:rsid w:val="00D42257"/>
    <w:rsid w:val="00D43CDC"/>
    <w:rsid w:val="00D45A80"/>
    <w:rsid w:val="00D475DD"/>
    <w:rsid w:val="00D47C89"/>
    <w:rsid w:val="00D53944"/>
    <w:rsid w:val="00D552A5"/>
    <w:rsid w:val="00D552EE"/>
    <w:rsid w:val="00D65B17"/>
    <w:rsid w:val="00D66223"/>
    <w:rsid w:val="00D81E25"/>
    <w:rsid w:val="00D829BB"/>
    <w:rsid w:val="00D829BD"/>
    <w:rsid w:val="00D843B8"/>
    <w:rsid w:val="00D84CDB"/>
    <w:rsid w:val="00D85F86"/>
    <w:rsid w:val="00D96A5B"/>
    <w:rsid w:val="00D977A9"/>
    <w:rsid w:val="00DA7354"/>
    <w:rsid w:val="00DA73EB"/>
    <w:rsid w:val="00DB7893"/>
    <w:rsid w:val="00DD03C8"/>
    <w:rsid w:val="00DD186F"/>
    <w:rsid w:val="00DD7C85"/>
    <w:rsid w:val="00DE12EA"/>
    <w:rsid w:val="00DE191D"/>
    <w:rsid w:val="00DF16EA"/>
    <w:rsid w:val="00DF24F3"/>
    <w:rsid w:val="00DF58E6"/>
    <w:rsid w:val="00DF7140"/>
    <w:rsid w:val="00E03F1E"/>
    <w:rsid w:val="00E05C70"/>
    <w:rsid w:val="00E06928"/>
    <w:rsid w:val="00E119CB"/>
    <w:rsid w:val="00E21F0F"/>
    <w:rsid w:val="00E2234D"/>
    <w:rsid w:val="00E24CED"/>
    <w:rsid w:val="00E25F06"/>
    <w:rsid w:val="00E2720F"/>
    <w:rsid w:val="00E341A4"/>
    <w:rsid w:val="00E37928"/>
    <w:rsid w:val="00E50B62"/>
    <w:rsid w:val="00E54EFD"/>
    <w:rsid w:val="00E7095A"/>
    <w:rsid w:val="00E72850"/>
    <w:rsid w:val="00E73A46"/>
    <w:rsid w:val="00E7464A"/>
    <w:rsid w:val="00E80C8E"/>
    <w:rsid w:val="00E842F1"/>
    <w:rsid w:val="00E947A3"/>
    <w:rsid w:val="00E973D0"/>
    <w:rsid w:val="00E97EFC"/>
    <w:rsid w:val="00EA0950"/>
    <w:rsid w:val="00EA4FDB"/>
    <w:rsid w:val="00EA6BB3"/>
    <w:rsid w:val="00EA7BC7"/>
    <w:rsid w:val="00EB5B7F"/>
    <w:rsid w:val="00EC734B"/>
    <w:rsid w:val="00ED014C"/>
    <w:rsid w:val="00ED69E6"/>
    <w:rsid w:val="00EE05FA"/>
    <w:rsid w:val="00EE508B"/>
    <w:rsid w:val="00EE68FD"/>
    <w:rsid w:val="00EE77B0"/>
    <w:rsid w:val="00EF29D4"/>
    <w:rsid w:val="00F058F4"/>
    <w:rsid w:val="00F07FC4"/>
    <w:rsid w:val="00F117EA"/>
    <w:rsid w:val="00F13117"/>
    <w:rsid w:val="00F16A5E"/>
    <w:rsid w:val="00F1797B"/>
    <w:rsid w:val="00F31C78"/>
    <w:rsid w:val="00F31CAC"/>
    <w:rsid w:val="00F34C9E"/>
    <w:rsid w:val="00F378E5"/>
    <w:rsid w:val="00F46DDA"/>
    <w:rsid w:val="00F5602A"/>
    <w:rsid w:val="00F67385"/>
    <w:rsid w:val="00F70DAF"/>
    <w:rsid w:val="00F71B76"/>
    <w:rsid w:val="00F82EF7"/>
    <w:rsid w:val="00F8440A"/>
    <w:rsid w:val="00F926BF"/>
    <w:rsid w:val="00F95A84"/>
    <w:rsid w:val="00FA23FC"/>
    <w:rsid w:val="00FA2780"/>
    <w:rsid w:val="00FB290B"/>
    <w:rsid w:val="00FB7B81"/>
    <w:rsid w:val="00FC0299"/>
    <w:rsid w:val="00FC39BC"/>
    <w:rsid w:val="00FC787E"/>
    <w:rsid w:val="00FC7B4A"/>
    <w:rsid w:val="00FE4AE3"/>
    <w:rsid w:val="00FE76ED"/>
    <w:rsid w:val="00FF4B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4C94C6EE"/>
  <w15:chartTrackingRefBased/>
  <w15:docId w15:val="{8B8D4D85-51F8-4E72-8D92-9C0501453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sz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D79E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D79EC"/>
    <w:rPr>
      <w:rFonts w:ascii="Arial" w:hAnsi="Arial"/>
      <w:sz w:val="21"/>
    </w:rPr>
  </w:style>
  <w:style w:type="paragraph" w:styleId="Fuzeile">
    <w:name w:val="footer"/>
    <w:basedOn w:val="Standard"/>
    <w:link w:val="FuzeileZchn"/>
    <w:uiPriority w:val="99"/>
    <w:unhideWhenUsed/>
    <w:rsid w:val="007D79E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D79EC"/>
    <w:rPr>
      <w:rFonts w:ascii="Arial" w:hAnsi="Arial"/>
      <w:sz w:val="21"/>
    </w:rPr>
  </w:style>
  <w:style w:type="paragraph" w:styleId="Sprechblasentext">
    <w:name w:val="Balloon Text"/>
    <w:basedOn w:val="Standard"/>
    <w:link w:val="SprechblasentextZchn"/>
    <w:uiPriority w:val="99"/>
    <w:semiHidden/>
    <w:unhideWhenUsed/>
    <w:rsid w:val="0084777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47775"/>
    <w:rPr>
      <w:rFonts w:ascii="Segoe UI" w:hAnsi="Segoe UI" w:cs="Segoe UI"/>
      <w:sz w:val="18"/>
      <w:szCs w:val="18"/>
    </w:rPr>
  </w:style>
  <w:style w:type="paragraph" w:styleId="Kommentartext">
    <w:name w:val="annotation text"/>
    <w:basedOn w:val="Standard"/>
    <w:link w:val="KommentartextZchn"/>
    <w:uiPriority w:val="99"/>
    <w:unhideWhenUsed/>
    <w:rsid w:val="00847775"/>
    <w:pPr>
      <w:spacing w:line="240" w:lineRule="auto"/>
    </w:pPr>
    <w:rPr>
      <w:sz w:val="20"/>
      <w:szCs w:val="20"/>
    </w:rPr>
  </w:style>
  <w:style w:type="character" w:customStyle="1" w:styleId="KommentartextZchn">
    <w:name w:val="Kommentartext Zchn"/>
    <w:basedOn w:val="Absatz-Standardschriftart"/>
    <w:link w:val="Kommentartext"/>
    <w:uiPriority w:val="99"/>
    <w:rsid w:val="00847775"/>
    <w:rPr>
      <w:rFonts w:ascii="Arial" w:hAnsi="Arial"/>
      <w:sz w:val="20"/>
      <w:szCs w:val="20"/>
    </w:rPr>
  </w:style>
  <w:style w:type="character" w:styleId="Kommentarzeichen">
    <w:name w:val="annotation reference"/>
    <w:basedOn w:val="Absatz-Standardschriftart"/>
    <w:semiHidden/>
    <w:unhideWhenUsed/>
    <w:rsid w:val="00847775"/>
    <w:rPr>
      <w:sz w:val="16"/>
      <w:szCs w:val="16"/>
    </w:rPr>
  </w:style>
  <w:style w:type="table" w:customStyle="1" w:styleId="TableGrid5">
    <w:name w:val="Table Grid5"/>
    <w:basedOn w:val="NormaleTabelle"/>
    <w:next w:val="Tabellenraster"/>
    <w:uiPriority w:val="39"/>
    <w:rsid w:val="008477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8477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uiPriority w:val="99"/>
    <w:semiHidden/>
    <w:unhideWhenUsed/>
    <w:rsid w:val="007A7D25"/>
  </w:style>
  <w:style w:type="paragraph" w:styleId="Abbildungsverzeichnis">
    <w:name w:val="table of figures"/>
    <w:basedOn w:val="Standard"/>
    <w:next w:val="Standard"/>
    <w:uiPriority w:val="99"/>
    <w:unhideWhenUsed/>
    <w:rsid w:val="003952B0"/>
    <w:pPr>
      <w:spacing w:after="0"/>
    </w:pPr>
    <w:rPr>
      <w:rFonts w:asciiTheme="minorHAnsi" w:hAnsiTheme="minorHAnsi" w:cstheme="minorHAnsi"/>
      <w:i/>
      <w:iCs/>
      <w:sz w:val="20"/>
      <w:szCs w:val="20"/>
    </w:rPr>
  </w:style>
  <w:style w:type="paragraph" w:styleId="Beschriftung">
    <w:name w:val="caption"/>
    <w:basedOn w:val="Standard"/>
    <w:next w:val="Standard"/>
    <w:uiPriority w:val="35"/>
    <w:unhideWhenUsed/>
    <w:qFormat/>
    <w:rsid w:val="006C69BD"/>
    <w:pPr>
      <w:spacing w:after="200" w:line="240" w:lineRule="auto"/>
    </w:pPr>
    <w:rPr>
      <w:i/>
      <w:iCs/>
      <w:color w:val="44546A" w:themeColor="text2"/>
      <w:sz w:val="18"/>
      <w:szCs w:val="18"/>
    </w:rPr>
  </w:style>
  <w:style w:type="character" w:styleId="Hyperlink">
    <w:name w:val="Hyperlink"/>
    <w:basedOn w:val="Absatz-Standardschriftart"/>
    <w:uiPriority w:val="99"/>
    <w:unhideWhenUsed/>
    <w:rsid w:val="006C69BD"/>
    <w:rPr>
      <w:color w:val="0563C1" w:themeColor="hyperlink"/>
      <w:u w:val="single"/>
    </w:rPr>
  </w:style>
  <w:style w:type="paragraph" w:styleId="Kommentarthema">
    <w:name w:val="annotation subject"/>
    <w:basedOn w:val="Kommentartext"/>
    <w:next w:val="Kommentartext"/>
    <w:link w:val="KommentarthemaZchn"/>
    <w:uiPriority w:val="99"/>
    <w:semiHidden/>
    <w:unhideWhenUsed/>
    <w:rsid w:val="006B30FC"/>
    <w:rPr>
      <w:b/>
      <w:bCs/>
    </w:rPr>
  </w:style>
  <w:style w:type="character" w:customStyle="1" w:styleId="KommentarthemaZchn">
    <w:name w:val="Kommentarthema Zchn"/>
    <w:basedOn w:val="KommentartextZchn"/>
    <w:link w:val="Kommentarthema"/>
    <w:uiPriority w:val="99"/>
    <w:semiHidden/>
    <w:rsid w:val="006B30FC"/>
    <w:rPr>
      <w:rFonts w:ascii="Arial" w:hAnsi="Arial"/>
      <w:b/>
      <w:bCs/>
      <w:sz w:val="20"/>
      <w:szCs w:val="20"/>
    </w:rPr>
  </w:style>
  <w:style w:type="paragraph" w:styleId="Listenabsatz">
    <w:name w:val="List Paragraph"/>
    <w:basedOn w:val="Standard"/>
    <w:uiPriority w:val="34"/>
    <w:qFormat/>
    <w:rsid w:val="00FC0299"/>
    <w:pPr>
      <w:ind w:left="720"/>
      <w:contextualSpacing/>
    </w:pPr>
  </w:style>
  <w:style w:type="table" w:customStyle="1" w:styleId="Tabellenraster1">
    <w:name w:val="Tabellenraster1"/>
    <w:basedOn w:val="NormaleTabelle"/>
    <w:next w:val="Tabellenraster"/>
    <w:uiPriority w:val="39"/>
    <w:rsid w:val="00EE77B0"/>
    <w:pPr>
      <w:spacing w:after="0" w:line="240" w:lineRule="auto"/>
    </w:pPr>
    <w:rPr>
      <w:rFonts w:ascii="Arial" w:eastAsia="Arial" w:hAnsi="Arial"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39"/>
    <w:rsid w:val="00B9370E"/>
    <w:pPr>
      <w:spacing w:after="0" w:line="240" w:lineRule="auto"/>
    </w:pPr>
    <w:rPr>
      <w:rFonts w:ascii="Arial" w:eastAsia="Arial" w:hAnsi="Arial"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Absatz-Standardschriftart"/>
    <w:rsid w:val="004E38F4"/>
  </w:style>
  <w:style w:type="paragraph" w:customStyle="1" w:styleId="EndNoteBibliographyTitle">
    <w:name w:val="EndNote Bibliography Title"/>
    <w:basedOn w:val="Standard"/>
    <w:link w:val="EndNoteBibliographyTitleZchn"/>
    <w:rsid w:val="007625E2"/>
    <w:pPr>
      <w:spacing w:after="0"/>
      <w:jc w:val="center"/>
    </w:pPr>
    <w:rPr>
      <w:rFonts w:cs="Arial"/>
      <w:noProof/>
      <w:sz w:val="18"/>
      <w:lang w:val="en-US"/>
    </w:rPr>
  </w:style>
  <w:style w:type="character" w:customStyle="1" w:styleId="EndNoteBibliographyTitleZchn">
    <w:name w:val="EndNote Bibliography Title Zchn"/>
    <w:basedOn w:val="Absatz-Standardschriftart"/>
    <w:link w:val="EndNoteBibliographyTitle"/>
    <w:rsid w:val="007625E2"/>
    <w:rPr>
      <w:rFonts w:ascii="Arial" w:hAnsi="Arial" w:cs="Arial"/>
      <w:noProof/>
      <w:sz w:val="18"/>
      <w:lang w:val="en-US"/>
    </w:rPr>
  </w:style>
  <w:style w:type="paragraph" w:customStyle="1" w:styleId="EndNoteBibliography">
    <w:name w:val="EndNote Bibliography"/>
    <w:basedOn w:val="Standard"/>
    <w:link w:val="EndNoteBibliographyZchn"/>
    <w:rsid w:val="007625E2"/>
    <w:pPr>
      <w:spacing w:line="240" w:lineRule="auto"/>
      <w:jc w:val="both"/>
    </w:pPr>
    <w:rPr>
      <w:rFonts w:cs="Arial"/>
      <w:noProof/>
      <w:sz w:val="18"/>
      <w:lang w:val="en-US"/>
    </w:rPr>
  </w:style>
  <w:style w:type="character" w:customStyle="1" w:styleId="EndNoteBibliographyZchn">
    <w:name w:val="EndNote Bibliography Zchn"/>
    <w:basedOn w:val="Absatz-Standardschriftart"/>
    <w:link w:val="EndNoteBibliography"/>
    <w:rsid w:val="007625E2"/>
    <w:rPr>
      <w:rFonts w:ascii="Arial" w:hAnsi="Arial" w:cs="Arial"/>
      <w:noProof/>
      <w:sz w:val="18"/>
      <w:lang w:val="en-US"/>
    </w:rPr>
  </w:style>
  <w:style w:type="character" w:styleId="NichtaufgelsteErwhnung">
    <w:name w:val="Unresolved Mention"/>
    <w:basedOn w:val="Absatz-Standardschriftart"/>
    <w:uiPriority w:val="99"/>
    <w:semiHidden/>
    <w:unhideWhenUsed/>
    <w:rsid w:val="00E119CB"/>
    <w:rPr>
      <w:color w:val="605E5C"/>
      <w:shd w:val="clear" w:color="auto" w:fill="E1DFDD"/>
    </w:rPr>
  </w:style>
  <w:style w:type="character" w:styleId="Platzhaltertext">
    <w:name w:val="Placeholder Text"/>
    <w:basedOn w:val="Absatz-Standardschriftart"/>
    <w:uiPriority w:val="99"/>
    <w:semiHidden/>
    <w:rsid w:val="00464EC4"/>
    <w:rPr>
      <w:color w:val="808080"/>
    </w:rPr>
  </w:style>
  <w:style w:type="paragraph" w:styleId="berarbeitung">
    <w:name w:val="Revision"/>
    <w:hidden/>
    <w:uiPriority w:val="99"/>
    <w:semiHidden/>
    <w:rsid w:val="00923E1B"/>
    <w:pPr>
      <w:spacing w:after="0" w:line="240" w:lineRule="auto"/>
    </w:pPr>
    <w:rPr>
      <w:rFonts w:ascii="Arial" w:hAnsi="Arial"/>
      <w:sz w:val="21"/>
    </w:rPr>
  </w:style>
  <w:style w:type="paragraph" w:customStyle="1" w:styleId="Identato">
    <w:name w:val="Identato"/>
    <w:basedOn w:val="Standard"/>
    <w:rsid w:val="00430EB4"/>
    <w:pPr>
      <w:spacing w:after="0" w:line="300" w:lineRule="auto"/>
      <w:ind w:firstLine="284"/>
      <w:jc w:val="both"/>
    </w:pPr>
    <w:rPr>
      <w:rFonts w:ascii="Times New Roman" w:eastAsiaTheme="minorEastAsia" w:hAnsi="Times New Roman" w:cs="Times New Roman"/>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3570926">
      <w:bodyDiv w:val="1"/>
      <w:marLeft w:val="0"/>
      <w:marRight w:val="0"/>
      <w:marTop w:val="0"/>
      <w:marBottom w:val="0"/>
      <w:divBdr>
        <w:top w:val="none" w:sz="0" w:space="0" w:color="auto"/>
        <w:left w:val="none" w:sz="0" w:space="0" w:color="auto"/>
        <w:bottom w:val="none" w:sz="0" w:space="0" w:color="auto"/>
        <w:right w:val="none" w:sz="0" w:space="0" w:color="auto"/>
      </w:divBdr>
    </w:div>
    <w:div w:id="504055992">
      <w:bodyDiv w:val="1"/>
      <w:marLeft w:val="0"/>
      <w:marRight w:val="0"/>
      <w:marTop w:val="0"/>
      <w:marBottom w:val="0"/>
      <w:divBdr>
        <w:top w:val="none" w:sz="0" w:space="0" w:color="auto"/>
        <w:left w:val="none" w:sz="0" w:space="0" w:color="auto"/>
        <w:bottom w:val="none" w:sz="0" w:space="0" w:color="auto"/>
        <w:right w:val="none" w:sz="0" w:space="0" w:color="auto"/>
      </w:divBdr>
    </w:div>
    <w:div w:id="566066197">
      <w:bodyDiv w:val="1"/>
      <w:marLeft w:val="0"/>
      <w:marRight w:val="0"/>
      <w:marTop w:val="0"/>
      <w:marBottom w:val="0"/>
      <w:divBdr>
        <w:top w:val="none" w:sz="0" w:space="0" w:color="auto"/>
        <w:left w:val="none" w:sz="0" w:space="0" w:color="auto"/>
        <w:bottom w:val="none" w:sz="0" w:space="0" w:color="auto"/>
        <w:right w:val="none" w:sz="0" w:space="0" w:color="auto"/>
      </w:divBdr>
    </w:div>
    <w:div w:id="645404000">
      <w:bodyDiv w:val="1"/>
      <w:marLeft w:val="0"/>
      <w:marRight w:val="0"/>
      <w:marTop w:val="0"/>
      <w:marBottom w:val="0"/>
      <w:divBdr>
        <w:top w:val="none" w:sz="0" w:space="0" w:color="auto"/>
        <w:left w:val="none" w:sz="0" w:space="0" w:color="auto"/>
        <w:bottom w:val="none" w:sz="0" w:space="0" w:color="auto"/>
        <w:right w:val="none" w:sz="0" w:space="0" w:color="auto"/>
      </w:divBdr>
    </w:div>
    <w:div w:id="1716928355">
      <w:bodyDiv w:val="1"/>
      <w:marLeft w:val="0"/>
      <w:marRight w:val="0"/>
      <w:marTop w:val="0"/>
      <w:marBottom w:val="0"/>
      <w:divBdr>
        <w:top w:val="none" w:sz="0" w:space="0" w:color="auto"/>
        <w:left w:val="none" w:sz="0" w:space="0" w:color="auto"/>
        <w:bottom w:val="none" w:sz="0" w:space="0" w:color="auto"/>
        <w:right w:val="none" w:sz="0" w:space="0" w:color="auto"/>
      </w:divBdr>
    </w:div>
    <w:div w:id="1819376527">
      <w:bodyDiv w:val="1"/>
      <w:marLeft w:val="0"/>
      <w:marRight w:val="0"/>
      <w:marTop w:val="0"/>
      <w:marBottom w:val="0"/>
      <w:divBdr>
        <w:top w:val="none" w:sz="0" w:space="0" w:color="auto"/>
        <w:left w:val="none" w:sz="0" w:space="0" w:color="auto"/>
        <w:bottom w:val="none" w:sz="0" w:space="0" w:color="auto"/>
        <w:right w:val="none" w:sz="0" w:space="0" w:color="auto"/>
      </w:divBdr>
    </w:div>
    <w:div w:id="2125688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endel.wohlleben@basf.com" TargetMode="External"/><Relationship Id="rId13" Type="http://schemas.openxmlformats.org/officeDocument/2006/relationships/image" Target="media/image3.wmf"/><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hyperlink" Target="https://doi.org/10.1016/0141-3910(89)90040-2" TargetMode="External"/></Relationships>
</file>

<file path=word/theme/theme1.xml><?xml version="1.0" encoding="utf-8"?>
<a:theme xmlns:a="http://schemas.openxmlformats.org/drawingml/2006/main" name="BASF">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BASF" id="{725FE41A-792F-432C-B93F-25ED23A97D07}" vid="{32C09C63-FE1F-4DA2-BF9B-32FE81185EE3}"/>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710D4B-68E9-4736-943C-27445C2F9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3177</Words>
  <Characters>20019</Characters>
  <Application>Microsoft Office Word</Application>
  <DocSecurity>0</DocSecurity>
  <Lines>166</Lines>
  <Paragraphs>46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patrizia-marie.pfohl@basf.com</dc:creator>
  <cp:keywords/>
  <dc:description/>
  <cp:lastModifiedBy>WENDEL.WOHLLEBEN@BASF.COM</cp:lastModifiedBy>
  <cp:revision>9</cp:revision>
  <dcterms:created xsi:type="dcterms:W3CDTF">2024-08-02T06:42:00Z</dcterms:created>
  <dcterms:modified xsi:type="dcterms:W3CDTF">2024-10-07T11:56:00Z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_to_AIP">
    <vt:i4>0</vt:i4>
  </property>
  <property fmtid="{D5CDD505-2E9C-101B-9397-08002B2CF9AE}" pid="3" name="MSIP_Label_fd8f657c-1b5d-4225-9de5-62d9d25afec8_Enabled">
    <vt:lpwstr>true</vt:lpwstr>
  </property>
  <property fmtid="{D5CDD505-2E9C-101B-9397-08002B2CF9AE}" pid="4" name="MSIP_Label_fd8f657c-1b5d-4225-9de5-62d9d25afec8_SetDate">
    <vt:lpwstr>2024-06-02T07:50:12Z</vt:lpwstr>
  </property>
  <property fmtid="{D5CDD505-2E9C-101B-9397-08002B2CF9AE}" pid="5" name="MSIP_Label_fd8f657c-1b5d-4225-9de5-62d9d25afec8_Method">
    <vt:lpwstr>Privileged</vt:lpwstr>
  </property>
  <property fmtid="{D5CDD505-2E9C-101B-9397-08002B2CF9AE}" pid="6" name="MSIP_Label_fd8f657c-1b5d-4225-9de5-62d9d25afec8_Name">
    <vt:lpwstr>fd8f657c-1b5d-4225-9de5-62d9d25afec8</vt:lpwstr>
  </property>
  <property fmtid="{D5CDD505-2E9C-101B-9397-08002B2CF9AE}" pid="7" name="MSIP_Label_fd8f657c-1b5d-4225-9de5-62d9d25afec8_SiteId">
    <vt:lpwstr>ecaa386b-c8df-4ce0-ad01-740cbdb5ba55</vt:lpwstr>
  </property>
  <property fmtid="{D5CDD505-2E9C-101B-9397-08002B2CF9AE}" pid="8" name="MSIP_Label_fd8f657c-1b5d-4225-9de5-62d9d25afec8_ActionId">
    <vt:lpwstr>15b948c9-22da-4f8b-963c-0507329744aa</vt:lpwstr>
  </property>
  <property fmtid="{D5CDD505-2E9C-101B-9397-08002B2CF9AE}" pid="9" name="MSIP_Label_fd8f657c-1b5d-4225-9de5-62d9d25afec8_ContentBits">
    <vt:lpwstr>0</vt:lpwstr>
  </property>
</Properties>
</file>