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27EF3" w:rsidRPr="00C274E7" w:rsidRDefault="00027EF3" w:rsidP="00027EF3">
      <w:pPr>
        <w:spacing w:line="360" w:lineRule="auto"/>
        <w:rPr>
          <w:rFonts w:ascii="Arial" w:hAnsi="Arial" w:cs="Arial"/>
          <w:sz w:val="22"/>
          <w:szCs w:val="22"/>
          <w:lang w:val="en-US"/>
        </w:rPr>
      </w:pPr>
      <w:r w:rsidRPr="00C274E7">
        <w:rPr>
          <w:rFonts w:ascii="Arial" w:hAnsi="Arial" w:cs="Arial"/>
          <w:b/>
          <w:bCs/>
          <w:sz w:val="22"/>
          <w:szCs w:val="22"/>
          <w:lang w:val="en-US"/>
        </w:rPr>
        <w:t>Supplementary Table 1: ICU patients characteristics – events at the ICU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. </w:t>
      </w:r>
      <w:r>
        <w:rPr>
          <w:rFonts w:ascii="Arial" w:hAnsi="Arial" w:cs="Arial"/>
          <w:sz w:val="22"/>
          <w:szCs w:val="22"/>
          <w:lang w:val="en-US"/>
        </w:rPr>
        <w:t>Data is presented as n (%). The p</w:t>
      </w:r>
      <w:r w:rsidRPr="00B84E26">
        <w:rPr>
          <w:rFonts w:ascii="Arial" w:hAnsi="Arial" w:cs="Arial"/>
          <w:sz w:val="22"/>
          <w:szCs w:val="22"/>
          <w:lang w:val="en-US"/>
        </w:rPr>
        <w:t xml:space="preserve">-value is calculated </w:t>
      </w:r>
      <w:r>
        <w:rPr>
          <w:rFonts w:ascii="Arial" w:hAnsi="Arial" w:cs="Arial"/>
          <w:sz w:val="22"/>
          <w:szCs w:val="22"/>
          <w:lang w:val="en-US"/>
        </w:rPr>
        <w:t xml:space="preserve">for continuous parameters </w:t>
      </w:r>
      <w:r w:rsidRPr="00B84E26">
        <w:rPr>
          <w:rFonts w:ascii="Arial" w:hAnsi="Arial" w:cs="Arial"/>
          <w:sz w:val="22"/>
          <w:szCs w:val="22"/>
          <w:lang w:val="en-US"/>
        </w:rPr>
        <w:t>with</w:t>
      </w:r>
      <w:r>
        <w:rPr>
          <w:rFonts w:ascii="Arial" w:hAnsi="Arial" w:cs="Arial"/>
          <w:sz w:val="22"/>
          <w:szCs w:val="22"/>
          <w:lang w:val="en-US"/>
        </w:rPr>
        <w:t xml:space="preserve"> the</w:t>
      </w:r>
      <w:r w:rsidRPr="00B84E26">
        <w:rPr>
          <w:rFonts w:ascii="Arial" w:hAnsi="Arial" w:cs="Arial"/>
          <w:sz w:val="22"/>
          <w:szCs w:val="22"/>
          <w:lang w:val="en-US"/>
        </w:rPr>
        <w:t xml:space="preserve"> Mann-Whitney U test</w:t>
      </w:r>
      <w:r>
        <w:rPr>
          <w:rFonts w:ascii="Arial" w:hAnsi="Arial" w:cs="Arial"/>
          <w:sz w:val="22"/>
          <w:szCs w:val="22"/>
          <w:lang w:val="en-US"/>
        </w:rPr>
        <w:t>, and for categorical parameters the chi-square test</w:t>
      </w:r>
      <w:r w:rsidRPr="00B84E26">
        <w:rPr>
          <w:rFonts w:ascii="Arial" w:hAnsi="Arial" w:cs="Arial"/>
          <w:sz w:val="22"/>
          <w:szCs w:val="22"/>
          <w:lang w:val="en-US"/>
        </w:rPr>
        <w:t>; p &lt; 0.05 is considered significant.</w:t>
      </w:r>
    </w:p>
    <w:tbl>
      <w:tblPr>
        <w:tblpPr w:leftFromText="180" w:rightFromText="180" w:vertAnchor="text" w:horzAnchor="margin" w:tblpY="39"/>
        <w:tblW w:w="921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6"/>
        <w:gridCol w:w="2126"/>
        <w:gridCol w:w="1985"/>
        <w:gridCol w:w="1417"/>
      </w:tblGrid>
      <w:tr w:rsidR="00027EF3" w:rsidRPr="000E500F" w:rsidTr="009C2D5D">
        <w:trPr>
          <w:trHeight w:val="271"/>
        </w:trPr>
        <w:tc>
          <w:tcPr>
            <w:tcW w:w="3686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hideMark/>
          </w:tcPr>
          <w:p w:rsidR="00027EF3" w:rsidRPr="000E500F" w:rsidRDefault="00027EF3" w:rsidP="009C2D5D">
            <w:pPr>
              <w:spacing w:line="276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bookmarkStart w:id="0" w:name="_Hlk45455262"/>
            <w:r w:rsidRPr="000E500F">
              <w:rPr>
                <w:rFonts w:ascii="Arial" w:hAnsi="Arial"/>
                <w:color w:val="000000"/>
                <w:kern w:val="24"/>
                <w:sz w:val="22"/>
                <w:szCs w:val="22"/>
                <w:lang w:val="en-US"/>
              </w:rPr>
              <w:t> </w:t>
            </w:r>
          </w:p>
        </w:tc>
        <w:tc>
          <w:tcPr>
            <w:tcW w:w="2126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hideMark/>
          </w:tcPr>
          <w:p w:rsidR="00027EF3" w:rsidRPr="000E500F" w:rsidRDefault="00027EF3" w:rsidP="009C2D5D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E500F">
              <w:rPr>
                <w:rFonts w:ascii="Arial" w:hAnsi="Arial"/>
                <w:b/>
                <w:bCs/>
                <w:color w:val="000000"/>
                <w:kern w:val="24"/>
                <w:sz w:val="22"/>
                <w:szCs w:val="22"/>
                <w:lang w:val="en-US"/>
              </w:rPr>
              <w:t>ICU COVID-19</w:t>
            </w:r>
          </w:p>
          <w:p w:rsidR="00027EF3" w:rsidRPr="000E500F" w:rsidRDefault="00027EF3" w:rsidP="009C2D5D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E500F">
              <w:rPr>
                <w:rFonts w:ascii="Arial" w:hAnsi="Arial"/>
                <w:b/>
                <w:bCs/>
                <w:color w:val="000000"/>
                <w:kern w:val="24"/>
                <w:sz w:val="22"/>
                <w:szCs w:val="22"/>
                <w:lang w:val="en-US"/>
              </w:rPr>
              <w:t>n = 83</w:t>
            </w:r>
          </w:p>
        </w:tc>
        <w:tc>
          <w:tcPr>
            <w:tcW w:w="1985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hideMark/>
          </w:tcPr>
          <w:p w:rsidR="00027EF3" w:rsidRPr="000E500F" w:rsidRDefault="00027EF3" w:rsidP="009C2D5D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E500F">
              <w:rPr>
                <w:rFonts w:ascii="Arial" w:hAnsi="Arial"/>
                <w:b/>
                <w:bCs/>
                <w:color w:val="000000"/>
                <w:kern w:val="24"/>
                <w:sz w:val="22"/>
                <w:szCs w:val="22"/>
                <w:lang w:val="en-US"/>
              </w:rPr>
              <w:t>ICU Control</w:t>
            </w:r>
          </w:p>
          <w:p w:rsidR="00027EF3" w:rsidRPr="000E500F" w:rsidRDefault="00027EF3" w:rsidP="009C2D5D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E500F">
              <w:rPr>
                <w:rFonts w:ascii="Arial" w:hAnsi="Arial"/>
                <w:b/>
                <w:bCs/>
                <w:color w:val="000000"/>
                <w:kern w:val="24"/>
                <w:sz w:val="22"/>
                <w:szCs w:val="22"/>
                <w:lang w:val="en-US"/>
              </w:rPr>
              <w:t>n = 11</w:t>
            </w:r>
          </w:p>
        </w:tc>
        <w:tc>
          <w:tcPr>
            <w:tcW w:w="1417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hideMark/>
          </w:tcPr>
          <w:p w:rsidR="00027EF3" w:rsidRPr="000E500F" w:rsidRDefault="00027EF3" w:rsidP="009C2D5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US"/>
              </w:rPr>
            </w:pPr>
            <w:r w:rsidRPr="000E500F">
              <w:rPr>
                <w:rFonts w:ascii="Arial" w:hAnsi="Arial"/>
                <w:b/>
                <w:bCs/>
                <w:i/>
                <w:iCs/>
                <w:sz w:val="22"/>
                <w:szCs w:val="22"/>
                <w:lang w:val="en-US"/>
              </w:rPr>
              <w:t>P</w:t>
            </w:r>
          </w:p>
        </w:tc>
      </w:tr>
      <w:tr w:rsidR="00027EF3" w:rsidRPr="000E500F" w:rsidTr="009C2D5D">
        <w:trPr>
          <w:trHeight w:val="158"/>
        </w:trPr>
        <w:tc>
          <w:tcPr>
            <w:tcW w:w="3686" w:type="dxa"/>
            <w:tcBorders>
              <w:top w:val="single" w:sz="18" w:space="0" w:color="000000"/>
              <w:left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spacing w:line="276" w:lineRule="auto"/>
              <w:rPr>
                <w:rFonts w:ascii="Arial" w:hAnsi="Arial"/>
                <w:b/>
                <w:bCs/>
                <w:color w:val="000000"/>
                <w:kern w:val="24"/>
                <w:sz w:val="22"/>
                <w:szCs w:val="22"/>
                <w:lang w:val="en-US"/>
              </w:rPr>
            </w:pPr>
            <w:r w:rsidRPr="000E500F">
              <w:rPr>
                <w:rFonts w:ascii="Arial" w:hAnsi="Arial"/>
                <w:b/>
                <w:bCs/>
                <w:color w:val="000000"/>
                <w:kern w:val="24"/>
                <w:sz w:val="22"/>
                <w:szCs w:val="22"/>
                <w:lang w:val="en-US"/>
              </w:rPr>
              <w:t>Invasive Ventilation,</w:t>
            </w:r>
            <w:r w:rsidRPr="000E500F">
              <w:rPr>
                <w:rFonts w:ascii="Arial" w:hAnsi="Arial"/>
                <w:color w:val="000000"/>
                <w:kern w:val="24"/>
                <w:sz w:val="22"/>
                <w:szCs w:val="22"/>
                <w:lang w:val="en-US"/>
              </w:rPr>
              <w:t xml:space="preserve"> yes</w:t>
            </w:r>
          </w:p>
        </w:tc>
        <w:tc>
          <w:tcPr>
            <w:tcW w:w="2126" w:type="dxa"/>
            <w:tcBorders>
              <w:top w:val="single" w:sz="18" w:space="0" w:color="000000"/>
              <w:left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jc w:val="center"/>
              <w:rPr>
                <w:rFonts w:ascii="Arial" w:hAnsi="Arial"/>
                <w:color w:val="000000"/>
                <w:kern w:val="24"/>
                <w:sz w:val="22"/>
                <w:szCs w:val="22"/>
                <w:lang w:val="en-US"/>
              </w:rPr>
            </w:pPr>
            <w:r w:rsidRPr="000E500F">
              <w:rPr>
                <w:rFonts w:ascii="Arial" w:hAnsi="Arial"/>
                <w:color w:val="000000"/>
                <w:kern w:val="24"/>
                <w:sz w:val="22"/>
                <w:szCs w:val="22"/>
                <w:lang w:val="en-US"/>
              </w:rPr>
              <w:t>47 (56.6)</w:t>
            </w:r>
          </w:p>
        </w:tc>
        <w:tc>
          <w:tcPr>
            <w:tcW w:w="1985" w:type="dxa"/>
            <w:tcBorders>
              <w:top w:val="single" w:sz="18" w:space="0" w:color="000000"/>
              <w:left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spacing w:line="276" w:lineRule="auto"/>
              <w:jc w:val="center"/>
              <w:rPr>
                <w:rFonts w:ascii="Arial" w:hAnsi="Arial"/>
                <w:color w:val="000000"/>
                <w:kern w:val="24"/>
                <w:sz w:val="22"/>
                <w:szCs w:val="22"/>
                <w:lang w:val="en-US"/>
              </w:rPr>
            </w:pPr>
            <w:r w:rsidRPr="000E500F">
              <w:rPr>
                <w:rFonts w:ascii="Arial" w:hAnsi="Arial"/>
                <w:color w:val="000000"/>
                <w:kern w:val="24"/>
                <w:sz w:val="22"/>
                <w:szCs w:val="22"/>
                <w:lang w:val="en-US"/>
              </w:rPr>
              <w:t>6 (54.5)</w:t>
            </w:r>
          </w:p>
        </w:tc>
        <w:tc>
          <w:tcPr>
            <w:tcW w:w="1417" w:type="dxa"/>
            <w:tcBorders>
              <w:top w:val="single" w:sz="18" w:space="0" w:color="000000"/>
              <w:left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E500F">
              <w:rPr>
                <w:rFonts w:ascii="Arial" w:hAnsi="Arial" w:cs="Arial"/>
                <w:sz w:val="22"/>
                <w:szCs w:val="22"/>
                <w:lang w:val="en-US"/>
              </w:rPr>
              <w:t>0.896</w:t>
            </w:r>
          </w:p>
        </w:tc>
      </w:tr>
      <w:tr w:rsidR="00027EF3" w:rsidRPr="000E500F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spacing w:line="276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E500F">
              <w:rPr>
                <w:rFonts w:ascii="Arial" w:hAnsi="Arial"/>
                <w:b/>
                <w:bCs/>
                <w:color w:val="000000"/>
                <w:kern w:val="24"/>
                <w:sz w:val="22"/>
                <w:szCs w:val="22"/>
                <w:lang w:val="en-US"/>
              </w:rPr>
              <w:t>Vasoactive Treatment,</w:t>
            </w:r>
            <w:r w:rsidRPr="000E500F">
              <w:rPr>
                <w:rFonts w:ascii="Arial" w:hAnsi="Arial"/>
                <w:color w:val="000000"/>
                <w:kern w:val="24"/>
                <w:sz w:val="22"/>
                <w:szCs w:val="22"/>
                <w:lang w:val="en-US"/>
              </w:rPr>
              <w:t xml:space="preserve"> yes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E500F">
              <w:rPr>
                <w:rFonts w:ascii="Arial" w:hAnsi="Arial"/>
                <w:color w:val="000000"/>
                <w:kern w:val="24"/>
                <w:sz w:val="22"/>
                <w:szCs w:val="22"/>
                <w:lang w:val="en-US"/>
              </w:rPr>
              <w:t>31 (37.3)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E500F">
              <w:rPr>
                <w:rFonts w:ascii="Arial" w:hAnsi="Arial"/>
                <w:color w:val="000000"/>
                <w:kern w:val="24"/>
                <w:sz w:val="22"/>
                <w:szCs w:val="22"/>
                <w:lang w:val="en-US"/>
              </w:rPr>
              <w:t>6 (54.5)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E500F">
              <w:rPr>
                <w:rFonts w:ascii="Arial" w:hAnsi="Arial" w:cs="Arial"/>
                <w:sz w:val="22"/>
                <w:szCs w:val="22"/>
                <w:lang w:val="en-US"/>
              </w:rPr>
              <w:t>0.332</w:t>
            </w:r>
          </w:p>
        </w:tc>
      </w:tr>
      <w:tr w:rsidR="00027EF3" w:rsidRPr="000E500F" w:rsidTr="009C2D5D">
        <w:trPr>
          <w:trHeight w:val="25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spacing w:line="276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E500F">
              <w:rPr>
                <w:rFonts w:ascii="Arial" w:hAnsi="Arial"/>
                <w:b/>
                <w:bCs/>
                <w:color w:val="000000"/>
                <w:kern w:val="24"/>
                <w:sz w:val="22"/>
                <w:szCs w:val="22"/>
                <w:lang w:val="en-US"/>
              </w:rPr>
              <w:t xml:space="preserve">Thromboembolic event, </w:t>
            </w:r>
            <w:r w:rsidRPr="000E500F">
              <w:rPr>
                <w:rFonts w:ascii="Arial" w:hAnsi="Arial"/>
                <w:color w:val="000000"/>
                <w:kern w:val="24"/>
                <w:sz w:val="22"/>
                <w:szCs w:val="22"/>
                <w:lang w:val="en-US"/>
              </w:rPr>
              <w:t>yes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E500F">
              <w:rPr>
                <w:rFonts w:ascii="Arial" w:hAnsi="Arial"/>
                <w:color w:val="000000"/>
                <w:kern w:val="24"/>
                <w:sz w:val="22"/>
                <w:szCs w:val="22"/>
                <w:lang w:val="en-US"/>
              </w:rPr>
              <w:t>10 (12.0)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E500F">
              <w:rPr>
                <w:rFonts w:ascii="Arial" w:hAnsi="Arial"/>
                <w:color w:val="000000"/>
                <w:kern w:val="24"/>
                <w:sz w:val="22"/>
                <w:szCs w:val="22"/>
                <w:lang w:val="en-US"/>
              </w:rPr>
              <w:t>0 (0)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E500F">
              <w:rPr>
                <w:rFonts w:ascii="Arial" w:hAnsi="Arial" w:cs="Arial"/>
                <w:sz w:val="22"/>
                <w:szCs w:val="22"/>
                <w:lang w:val="en-US"/>
              </w:rPr>
              <w:t>0.600</w:t>
            </w:r>
          </w:p>
        </w:tc>
      </w:tr>
      <w:tr w:rsidR="00027EF3" w:rsidRPr="000E500F" w:rsidTr="009C2D5D">
        <w:trPr>
          <w:trHeight w:val="25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spacing w:line="276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E500F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 xml:space="preserve">         Pulmonary emboli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color w:val="000000"/>
                <w:kern w:val="24"/>
                <w:sz w:val="22"/>
                <w:szCs w:val="22"/>
                <w:lang w:val="en-US"/>
              </w:rPr>
              <w:t>8</w:t>
            </w:r>
            <w:r w:rsidRPr="000E500F">
              <w:rPr>
                <w:rFonts w:ascii="Arial" w:hAnsi="Arial"/>
                <w:color w:val="000000"/>
                <w:kern w:val="24"/>
                <w:sz w:val="22"/>
                <w:szCs w:val="22"/>
                <w:lang w:val="en-US"/>
              </w:rPr>
              <w:t xml:space="preserve"> (</w:t>
            </w:r>
            <w:r>
              <w:rPr>
                <w:rFonts w:ascii="Arial" w:hAnsi="Arial"/>
                <w:color w:val="000000"/>
                <w:kern w:val="24"/>
                <w:sz w:val="22"/>
                <w:szCs w:val="22"/>
                <w:lang w:val="en-US"/>
              </w:rPr>
              <w:t>9.6</w:t>
            </w:r>
            <w:r w:rsidRPr="000E500F">
              <w:rPr>
                <w:rFonts w:ascii="Arial" w:hAnsi="Arial"/>
                <w:color w:val="000000"/>
                <w:kern w:val="24"/>
                <w:sz w:val="22"/>
                <w:szCs w:val="22"/>
                <w:lang w:val="en-US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027EF3" w:rsidRPr="000E500F" w:rsidTr="009C2D5D">
        <w:trPr>
          <w:trHeight w:val="15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spacing w:line="276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E500F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 xml:space="preserve">         </w:t>
            </w:r>
            <w:r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Cerebral infarction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/>
                <w:color w:val="000000"/>
                <w:kern w:val="24"/>
                <w:sz w:val="22"/>
                <w:szCs w:val="22"/>
                <w:lang w:val="en-US"/>
              </w:rPr>
              <w:t>2</w:t>
            </w:r>
            <w:r w:rsidRPr="000E500F">
              <w:rPr>
                <w:rFonts w:ascii="Arial" w:hAnsi="Arial"/>
                <w:color w:val="000000"/>
                <w:kern w:val="24"/>
                <w:sz w:val="22"/>
                <w:szCs w:val="22"/>
                <w:lang w:val="en-US"/>
              </w:rPr>
              <w:t xml:space="preserve"> (</w:t>
            </w:r>
            <w:r>
              <w:rPr>
                <w:rFonts w:ascii="Arial" w:hAnsi="Arial"/>
                <w:color w:val="000000"/>
                <w:kern w:val="24"/>
                <w:sz w:val="22"/>
                <w:szCs w:val="22"/>
                <w:lang w:val="en-US"/>
              </w:rPr>
              <w:t>2.4</w:t>
            </w:r>
            <w:r w:rsidRPr="000E500F">
              <w:rPr>
                <w:rFonts w:ascii="Arial" w:hAnsi="Arial"/>
                <w:color w:val="000000"/>
                <w:kern w:val="24"/>
                <w:sz w:val="22"/>
                <w:szCs w:val="22"/>
                <w:lang w:val="en-US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027EF3" w:rsidRPr="000E500F" w:rsidTr="009C2D5D">
        <w:trPr>
          <w:trHeight w:val="257"/>
        </w:trPr>
        <w:tc>
          <w:tcPr>
            <w:tcW w:w="368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8C04DC" w:rsidRDefault="00027EF3" w:rsidP="009C2D5D">
            <w:pPr>
              <w:spacing w:line="276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 xml:space="preserve">        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Hemolytic anemia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3 (3.6)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E500F" w:rsidRDefault="00027EF3" w:rsidP="009C2D5D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bookmarkEnd w:id="0"/>
    </w:tbl>
    <w:p w:rsidR="00027EF3" w:rsidRDefault="00027EF3" w:rsidP="00027EF3">
      <w:pPr>
        <w:spacing w:line="360" w:lineRule="auto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027EF3" w:rsidRDefault="00027EF3" w:rsidP="00027EF3">
      <w:pPr>
        <w:spacing w:line="480" w:lineRule="auto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027EF3" w:rsidRDefault="00027EF3" w:rsidP="00027EF3">
      <w:pPr>
        <w:spacing w:line="480" w:lineRule="auto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027EF3" w:rsidRDefault="00027EF3" w:rsidP="00027EF3">
      <w:pPr>
        <w:spacing w:line="480" w:lineRule="auto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027EF3" w:rsidRDefault="00027EF3" w:rsidP="00027EF3">
      <w:pPr>
        <w:spacing w:line="480" w:lineRule="auto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027EF3" w:rsidRDefault="00027EF3" w:rsidP="00027EF3">
      <w:pPr>
        <w:spacing w:line="480" w:lineRule="auto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027EF3" w:rsidRDefault="00027EF3" w:rsidP="00027EF3">
      <w:pPr>
        <w:spacing w:line="480" w:lineRule="auto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027EF3" w:rsidRPr="009C2244" w:rsidRDefault="00027EF3" w:rsidP="00027EF3">
      <w:pPr>
        <w:spacing w:line="360" w:lineRule="auto"/>
        <w:rPr>
          <w:rFonts w:ascii="Arial" w:hAnsi="Arial" w:cs="Arial"/>
          <w:b/>
          <w:bCs/>
          <w:sz w:val="22"/>
          <w:szCs w:val="22"/>
          <w:lang w:val="en-US"/>
        </w:rPr>
      </w:pPr>
      <w:r w:rsidRPr="009C2244">
        <w:rPr>
          <w:rFonts w:ascii="Arial" w:hAnsi="Arial" w:cs="Arial"/>
          <w:b/>
          <w:bCs/>
          <w:sz w:val="22"/>
          <w:szCs w:val="22"/>
          <w:lang w:val="en-US"/>
        </w:rPr>
        <w:t>Supplementary Table 2: Baseline laboratory profile COVID-19 and non-COVID-19 ICU patients expressed as median (IQR)</w:t>
      </w:r>
      <w:r>
        <w:rPr>
          <w:rFonts w:ascii="Arial" w:hAnsi="Arial" w:cs="Arial"/>
          <w:b/>
          <w:bCs/>
          <w:lang w:val="en-US"/>
        </w:rPr>
        <w:t xml:space="preserve">. </w:t>
      </w:r>
      <w:r w:rsidRPr="009C2244">
        <w:rPr>
          <w:rFonts w:ascii="Arial" w:hAnsi="Arial" w:cs="Arial"/>
          <w:sz w:val="22"/>
          <w:szCs w:val="22"/>
          <w:lang w:val="en-US"/>
        </w:rPr>
        <w:t>P-value is calculated with the Mann-Whitney U test</w:t>
      </w:r>
      <w:r>
        <w:rPr>
          <w:rFonts w:ascii="Arial" w:hAnsi="Arial" w:cs="Arial"/>
          <w:sz w:val="22"/>
          <w:szCs w:val="22"/>
          <w:lang w:val="en-US"/>
        </w:rPr>
        <w:t>, p</w:t>
      </w:r>
      <w:r w:rsidRPr="009C2244">
        <w:rPr>
          <w:rFonts w:ascii="Arial" w:hAnsi="Arial" w:cs="Arial"/>
          <w:sz w:val="22"/>
          <w:szCs w:val="22"/>
          <w:lang w:val="en-US"/>
        </w:rPr>
        <w:t xml:space="preserve">-values &lt; 0.05 are considered significant. </w:t>
      </w:r>
    </w:p>
    <w:tbl>
      <w:tblPr>
        <w:tblW w:w="9214" w:type="dxa"/>
        <w:tblCellMar>
          <w:left w:w="0" w:type="dxa"/>
          <w:right w:w="0" w:type="dxa"/>
        </w:tblCellMar>
        <w:tblLook w:val="06A0" w:firstRow="1" w:lastRow="0" w:firstColumn="1" w:lastColumn="0" w:noHBand="1" w:noVBand="1"/>
      </w:tblPr>
      <w:tblGrid>
        <w:gridCol w:w="1634"/>
        <w:gridCol w:w="703"/>
        <w:gridCol w:w="1490"/>
        <w:gridCol w:w="306"/>
        <w:gridCol w:w="1642"/>
        <w:gridCol w:w="425"/>
        <w:gridCol w:w="1793"/>
        <w:gridCol w:w="1221"/>
      </w:tblGrid>
      <w:tr w:rsidR="00027EF3" w:rsidRPr="0002691C" w:rsidTr="009C2D5D">
        <w:tc>
          <w:tcPr>
            <w:tcW w:w="16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24"/>
                <w:sz w:val="22"/>
                <w:szCs w:val="22"/>
                <w:lang w:val="en-US"/>
              </w:rPr>
              <w:t>Reference</w:t>
            </w:r>
            <w:r w:rsidRPr="0002691C">
              <w:rPr>
                <w:rFonts w:ascii="Arial" w:hAnsi="Arial" w:cs="Arial"/>
                <w:b/>
                <w:bCs/>
                <w:color w:val="000000"/>
                <w:kern w:val="24"/>
                <w:sz w:val="22"/>
                <w:szCs w:val="22"/>
                <w:lang w:val="en-US"/>
              </w:rPr>
              <w:t xml:space="preserve"> range</w:t>
            </w:r>
          </w:p>
        </w:tc>
        <w:tc>
          <w:tcPr>
            <w:tcW w:w="3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b/>
                <w:bCs/>
                <w:color w:val="000000"/>
                <w:kern w:val="24"/>
                <w:sz w:val="22"/>
                <w:szCs w:val="22"/>
                <w:lang w:val="en-US"/>
              </w:rPr>
              <w:t>n</w:t>
            </w:r>
          </w:p>
        </w:tc>
        <w:tc>
          <w:tcPr>
            <w:tcW w:w="164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b/>
                <w:bCs/>
                <w:color w:val="000000"/>
                <w:kern w:val="24"/>
                <w:sz w:val="22"/>
                <w:szCs w:val="22"/>
                <w:lang w:val="en-US"/>
              </w:rPr>
              <w:t>ICU COVID-19</w:t>
            </w:r>
          </w:p>
        </w:tc>
        <w:tc>
          <w:tcPr>
            <w:tcW w:w="4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b/>
                <w:bCs/>
                <w:color w:val="000000"/>
                <w:kern w:val="24"/>
                <w:sz w:val="22"/>
                <w:szCs w:val="22"/>
                <w:lang w:val="en-US"/>
              </w:rPr>
              <w:t>n</w:t>
            </w:r>
          </w:p>
        </w:tc>
        <w:tc>
          <w:tcPr>
            <w:tcW w:w="1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b/>
                <w:bCs/>
                <w:color w:val="000000"/>
                <w:kern w:val="24"/>
                <w:sz w:val="22"/>
                <w:szCs w:val="22"/>
                <w:lang w:val="en-US"/>
              </w:rPr>
              <w:t>ICU Control</w:t>
            </w:r>
          </w:p>
        </w:tc>
        <w:tc>
          <w:tcPr>
            <w:tcW w:w="12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US"/>
              </w:rPr>
              <w:t>P</w:t>
            </w:r>
          </w:p>
        </w:tc>
      </w:tr>
      <w:tr w:rsidR="00027EF3" w:rsidRPr="0002691C" w:rsidTr="009C2D5D">
        <w:trPr>
          <w:trHeight w:val="478"/>
        </w:trPr>
        <w:tc>
          <w:tcPr>
            <w:tcW w:w="163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b/>
                <w:bCs/>
                <w:color w:val="000000"/>
                <w:kern w:val="24"/>
                <w:sz w:val="22"/>
                <w:szCs w:val="22"/>
                <w:lang w:val="en-US"/>
              </w:rPr>
              <w:t>pO2/FiO2</w:t>
            </w:r>
          </w:p>
        </w:tc>
        <w:tc>
          <w:tcPr>
            <w:tcW w:w="70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mmHg</w:t>
            </w:r>
          </w:p>
        </w:tc>
        <w:tc>
          <w:tcPr>
            <w:tcW w:w="149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400-500</w:t>
            </w:r>
          </w:p>
        </w:tc>
        <w:tc>
          <w:tcPr>
            <w:tcW w:w="30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76</w:t>
            </w: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 xml:space="preserve">149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br/>
            </w: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(123 – 186)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5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 xml:space="preserve">271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br/>
            </w: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(227 – 374)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0.001</w:t>
            </w:r>
          </w:p>
        </w:tc>
      </w:tr>
      <w:tr w:rsidR="00027EF3" w:rsidRPr="0002691C" w:rsidTr="009C2D5D">
        <w:trPr>
          <w:trHeight w:val="478"/>
        </w:trPr>
        <w:tc>
          <w:tcPr>
            <w:tcW w:w="16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b/>
                <w:bCs/>
                <w:color w:val="000000"/>
                <w:kern w:val="24"/>
                <w:sz w:val="22"/>
                <w:szCs w:val="22"/>
                <w:lang w:val="en-US"/>
              </w:rPr>
              <w:t>Leukocytes</w:t>
            </w:r>
          </w:p>
        </w:tc>
        <w:tc>
          <w:tcPr>
            <w:tcW w:w="7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10</w:t>
            </w:r>
            <w:r w:rsidRPr="0002691C">
              <w:rPr>
                <w:rFonts w:ascii="Arial" w:hAnsi="Arial" w:cs="Arial"/>
                <w:color w:val="000000"/>
                <w:kern w:val="24"/>
                <w:position w:val="7"/>
                <w:sz w:val="22"/>
                <w:szCs w:val="22"/>
                <w:vertAlign w:val="superscript"/>
                <w:lang w:val="en-US"/>
              </w:rPr>
              <w:t>9</w:t>
            </w:r>
            <w:r w:rsidRPr="0002691C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/L</w:t>
            </w:r>
          </w:p>
        </w:tc>
        <w:tc>
          <w:tcPr>
            <w:tcW w:w="14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3.5 – 9.0</w:t>
            </w:r>
          </w:p>
        </w:tc>
        <w:tc>
          <w:tcPr>
            <w:tcW w:w="3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79</w:t>
            </w:r>
          </w:p>
        </w:tc>
        <w:tc>
          <w:tcPr>
            <w:tcW w:w="16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 xml:space="preserve">7.7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br/>
            </w: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(6.0 – 10.0)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4</w:t>
            </w:r>
          </w:p>
        </w:tc>
        <w:tc>
          <w:tcPr>
            <w:tcW w:w="17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 xml:space="preserve">12.5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br/>
            </w: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(9.7 – 15.7)</w:t>
            </w:r>
          </w:p>
        </w:tc>
        <w:tc>
          <w:tcPr>
            <w:tcW w:w="12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0.030</w:t>
            </w:r>
          </w:p>
        </w:tc>
      </w:tr>
      <w:tr w:rsidR="00027EF3" w:rsidRPr="0002691C" w:rsidTr="009C2D5D">
        <w:trPr>
          <w:trHeight w:val="478"/>
        </w:trPr>
        <w:tc>
          <w:tcPr>
            <w:tcW w:w="16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b/>
                <w:bCs/>
                <w:color w:val="000000"/>
                <w:kern w:val="24"/>
                <w:sz w:val="22"/>
                <w:szCs w:val="22"/>
                <w:lang w:val="en-US"/>
              </w:rPr>
              <w:t>Erythrocytes</w:t>
            </w:r>
          </w:p>
        </w:tc>
        <w:tc>
          <w:tcPr>
            <w:tcW w:w="7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10</w:t>
            </w:r>
            <w:r w:rsidRPr="0002691C">
              <w:rPr>
                <w:rFonts w:ascii="Arial" w:hAnsi="Arial" w:cs="Arial"/>
                <w:color w:val="000000"/>
                <w:kern w:val="24"/>
                <w:position w:val="7"/>
                <w:sz w:val="22"/>
                <w:szCs w:val="22"/>
                <w:vertAlign w:val="superscript"/>
                <w:lang w:val="en-US"/>
              </w:rPr>
              <w:t>12</w:t>
            </w:r>
            <w:r w:rsidRPr="0002691C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/L</w:t>
            </w:r>
          </w:p>
        </w:tc>
        <w:tc>
          <w:tcPr>
            <w:tcW w:w="14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4.30 – 5.70</w:t>
            </w:r>
          </w:p>
        </w:tc>
        <w:tc>
          <w:tcPr>
            <w:tcW w:w="3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79</w:t>
            </w:r>
          </w:p>
        </w:tc>
        <w:tc>
          <w:tcPr>
            <w:tcW w:w="16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 xml:space="preserve">4.18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br/>
            </w: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(3.71 – 4.63)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4</w:t>
            </w:r>
          </w:p>
        </w:tc>
        <w:tc>
          <w:tcPr>
            <w:tcW w:w="17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 xml:space="preserve">3.73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br/>
            </w: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(2.94 – 4.33)</w:t>
            </w:r>
          </w:p>
        </w:tc>
        <w:tc>
          <w:tcPr>
            <w:tcW w:w="12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0.226</w:t>
            </w:r>
          </w:p>
        </w:tc>
      </w:tr>
      <w:tr w:rsidR="00027EF3" w:rsidRPr="0002691C" w:rsidTr="009C2D5D">
        <w:trPr>
          <w:trHeight w:val="478"/>
        </w:trPr>
        <w:tc>
          <w:tcPr>
            <w:tcW w:w="16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b/>
                <w:bCs/>
                <w:color w:val="000000"/>
                <w:kern w:val="24"/>
                <w:sz w:val="22"/>
                <w:szCs w:val="22"/>
                <w:lang w:val="en-US"/>
              </w:rPr>
              <w:t>Platelets</w:t>
            </w:r>
          </w:p>
        </w:tc>
        <w:tc>
          <w:tcPr>
            <w:tcW w:w="7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10</w:t>
            </w:r>
            <w:r w:rsidRPr="0002691C">
              <w:rPr>
                <w:rFonts w:ascii="Arial" w:hAnsi="Arial" w:cs="Arial"/>
                <w:color w:val="000000"/>
                <w:kern w:val="24"/>
                <w:position w:val="7"/>
                <w:sz w:val="22"/>
                <w:szCs w:val="22"/>
                <w:vertAlign w:val="superscript"/>
                <w:lang w:val="en-US"/>
              </w:rPr>
              <w:t>9</w:t>
            </w:r>
            <w:r w:rsidRPr="0002691C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/L</w:t>
            </w:r>
          </w:p>
        </w:tc>
        <w:tc>
          <w:tcPr>
            <w:tcW w:w="14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150 – 350</w:t>
            </w:r>
          </w:p>
        </w:tc>
        <w:tc>
          <w:tcPr>
            <w:tcW w:w="3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79</w:t>
            </w:r>
          </w:p>
        </w:tc>
        <w:tc>
          <w:tcPr>
            <w:tcW w:w="16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 xml:space="preserve">236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br/>
            </w: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(171 – 313)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4</w:t>
            </w:r>
          </w:p>
        </w:tc>
        <w:tc>
          <w:tcPr>
            <w:tcW w:w="17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 xml:space="preserve">358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br/>
            </w: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(233 – 457)</w:t>
            </w:r>
          </w:p>
        </w:tc>
        <w:tc>
          <w:tcPr>
            <w:tcW w:w="12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0.125</w:t>
            </w:r>
          </w:p>
        </w:tc>
      </w:tr>
      <w:tr w:rsidR="00027EF3" w:rsidRPr="0002691C" w:rsidTr="009C2D5D">
        <w:trPr>
          <w:trHeight w:val="478"/>
        </w:trPr>
        <w:tc>
          <w:tcPr>
            <w:tcW w:w="163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b/>
                <w:bCs/>
                <w:color w:val="000000"/>
                <w:kern w:val="24"/>
                <w:sz w:val="22"/>
                <w:szCs w:val="22"/>
                <w:lang w:val="en-US"/>
              </w:rPr>
              <w:t>CRP</w:t>
            </w:r>
          </w:p>
        </w:tc>
        <w:tc>
          <w:tcPr>
            <w:tcW w:w="70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mg/L</w:t>
            </w:r>
          </w:p>
        </w:tc>
        <w:tc>
          <w:tcPr>
            <w:tcW w:w="149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&lt; 5.0</w:t>
            </w:r>
          </w:p>
        </w:tc>
        <w:tc>
          <w:tcPr>
            <w:tcW w:w="30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79</w:t>
            </w:r>
          </w:p>
        </w:tc>
        <w:tc>
          <w:tcPr>
            <w:tcW w:w="164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 xml:space="preserve">172 </w:t>
            </w: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br/>
              <w:t>(124 – 242)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4</w:t>
            </w:r>
          </w:p>
        </w:tc>
        <w:tc>
          <w:tcPr>
            <w:tcW w:w="179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 xml:space="preserve">4.9 </w:t>
            </w: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br/>
              <w:t>(3.1 – 44.2)</w:t>
            </w:r>
          </w:p>
        </w:tc>
        <w:tc>
          <w:tcPr>
            <w:tcW w:w="122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&lt; 0.001</w:t>
            </w:r>
          </w:p>
        </w:tc>
      </w:tr>
    </w:tbl>
    <w:p w:rsidR="00027EF3" w:rsidRPr="0002691C" w:rsidRDefault="00027EF3" w:rsidP="00027EF3">
      <w:pPr>
        <w:rPr>
          <w:lang w:val="en-US"/>
        </w:rPr>
      </w:pPr>
    </w:p>
    <w:p w:rsidR="00027EF3" w:rsidRDefault="00027EF3" w:rsidP="00027EF3">
      <w:pPr>
        <w:spacing w:line="480" w:lineRule="auto"/>
        <w:rPr>
          <w:rFonts w:ascii="Arial" w:hAnsi="Arial" w:cs="Arial"/>
          <w:lang w:val="en-US"/>
        </w:rPr>
      </w:pPr>
    </w:p>
    <w:p w:rsidR="00027EF3" w:rsidRPr="00512AF0" w:rsidRDefault="00027EF3" w:rsidP="00027EF3">
      <w:pPr>
        <w:spacing w:line="360" w:lineRule="auto"/>
        <w:rPr>
          <w:rFonts w:ascii="Arial" w:hAnsi="Arial" w:cs="Arial"/>
          <w:b/>
          <w:bCs/>
          <w:lang w:val="en-US"/>
        </w:rPr>
      </w:pPr>
      <w:r w:rsidRPr="009C2244">
        <w:rPr>
          <w:rFonts w:ascii="Arial" w:hAnsi="Arial" w:cs="Arial"/>
          <w:b/>
          <w:bCs/>
          <w:sz w:val="22"/>
          <w:szCs w:val="22"/>
          <w:lang w:val="en-US"/>
        </w:rPr>
        <w:lastRenderedPageBreak/>
        <w:t>Supplementary Table 3: Baseline laboratory profile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 of</w:t>
      </w:r>
      <w:r w:rsidRPr="009C2244">
        <w:rPr>
          <w:rFonts w:ascii="Arial" w:hAnsi="Arial" w:cs="Arial"/>
          <w:b/>
          <w:bCs/>
          <w:sz w:val="22"/>
          <w:szCs w:val="22"/>
          <w:lang w:val="en-US"/>
        </w:rPr>
        <w:t xml:space="preserve"> COVID-19 ICU patients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9C2244">
        <w:rPr>
          <w:rFonts w:ascii="Arial" w:hAnsi="Arial" w:cs="Arial"/>
          <w:b/>
          <w:bCs/>
          <w:sz w:val="22"/>
          <w:szCs w:val="22"/>
          <w:lang w:val="en-US"/>
        </w:rPr>
        <w:t>expressed as median (IQR)</w:t>
      </w:r>
      <w:r>
        <w:rPr>
          <w:rFonts w:ascii="Arial" w:hAnsi="Arial" w:cs="Arial"/>
          <w:b/>
          <w:bCs/>
          <w:lang w:val="en-US"/>
        </w:rPr>
        <w:t xml:space="preserve">. </w:t>
      </w:r>
    </w:p>
    <w:tbl>
      <w:tblPr>
        <w:tblW w:w="5000" w:type="pct"/>
        <w:tblCellMar>
          <w:left w:w="0" w:type="dxa"/>
          <w:right w:w="0" w:type="dxa"/>
        </w:tblCellMar>
        <w:tblLook w:val="06A0" w:firstRow="1" w:lastRow="0" w:firstColumn="1" w:lastColumn="0" w:noHBand="1" w:noVBand="1"/>
      </w:tblPr>
      <w:tblGrid>
        <w:gridCol w:w="2544"/>
        <w:gridCol w:w="1273"/>
        <w:gridCol w:w="1908"/>
        <w:gridCol w:w="954"/>
        <w:gridCol w:w="2373"/>
      </w:tblGrid>
      <w:tr w:rsidR="00027EF3" w:rsidRPr="0002691C" w:rsidTr="009C2D5D">
        <w:trPr>
          <w:trHeight w:val="20"/>
        </w:trPr>
        <w:tc>
          <w:tcPr>
            <w:tcW w:w="1405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CB44E0" w:rsidRDefault="00027EF3" w:rsidP="009C2D5D">
            <w:pP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703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4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Reference</w:t>
            </w:r>
            <w:r w:rsidRPr="0002691C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 xml:space="preserve"> range</w:t>
            </w:r>
          </w:p>
        </w:tc>
        <w:tc>
          <w:tcPr>
            <w:tcW w:w="527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n</w:t>
            </w:r>
          </w:p>
        </w:tc>
        <w:tc>
          <w:tcPr>
            <w:tcW w:w="1311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ICU COVID-19</w:t>
            </w:r>
          </w:p>
        </w:tc>
      </w:tr>
      <w:tr w:rsidR="00027EF3" w:rsidRPr="0002691C" w:rsidTr="009C2D5D">
        <w:trPr>
          <w:trHeight w:val="20"/>
        </w:trPr>
        <w:tc>
          <w:tcPr>
            <w:tcW w:w="1405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Neutrophil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s</w:t>
            </w:r>
          </w:p>
        </w:tc>
        <w:tc>
          <w:tcPr>
            <w:tcW w:w="703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10^9/L</w:t>
            </w:r>
          </w:p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4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1.3 – 5.4</w:t>
            </w:r>
          </w:p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27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61</w:t>
            </w:r>
          </w:p>
        </w:tc>
        <w:tc>
          <w:tcPr>
            <w:tcW w:w="1311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5.7 (4.0 – 7.4)</w:t>
            </w:r>
          </w:p>
        </w:tc>
      </w:tr>
      <w:tr w:rsidR="00027EF3" w:rsidRPr="0002691C" w:rsidTr="009C2D5D">
        <w:trPr>
          <w:trHeight w:val="20"/>
        </w:trPr>
        <w:tc>
          <w:tcPr>
            <w:tcW w:w="140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Fibrin, D-Dimer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mg/L</w:t>
            </w:r>
          </w:p>
        </w:tc>
        <w:tc>
          <w:tcPr>
            <w:tcW w:w="10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&lt; 0.66</w:t>
            </w:r>
          </w:p>
        </w:tc>
        <w:tc>
          <w:tcPr>
            <w:tcW w:w="5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73</w:t>
            </w:r>
          </w:p>
        </w:tc>
        <w:tc>
          <w:tcPr>
            <w:tcW w:w="13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1.60 (0.80 – 2.90)</w:t>
            </w:r>
          </w:p>
        </w:tc>
      </w:tr>
      <w:tr w:rsidR="00027EF3" w:rsidRPr="0002691C" w:rsidTr="009C2D5D">
        <w:trPr>
          <w:trHeight w:val="20"/>
        </w:trPr>
        <w:tc>
          <w:tcPr>
            <w:tcW w:w="140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Troponin I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ng/L</w:t>
            </w:r>
          </w:p>
        </w:tc>
        <w:tc>
          <w:tcPr>
            <w:tcW w:w="10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&lt; 35.0</w:t>
            </w:r>
          </w:p>
        </w:tc>
        <w:tc>
          <w:tcPr>
            <w:tcW w:w="5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65</w:t>
            </w:r>
          </w:p>
        </w:tc>
        <w:tc>
          <w:tcPr>
            <w:tcW w:w="13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20.0 (8.4 – 49.5)</w:t>
            </w:r>
          </w:p>
        </w:tc>
      </w:tr>
      <w:tr w:rsidR="00027EF3" w:rsidRPr="0002691C" w:rsidTr="009C2D5D">
        <w:trPr>
          <w:trHeight w:val="20"/>
        </w:trPr>
        <w:tc>
          <w:tcPr>
            <w:tcW w:w="140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ALT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µ</w:t>
            </w:r>
            <w:proofErr w:type="spellStart"/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kat</w:t>
            </w:r>
            <w:proofErr w:type="spellEnd"/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/L</w:t>
            </w:r>
          </w:p>
        </w:tc>
        <w:tc>
          <w:tcPr>
            <w:tcW w:w="10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0.15 – 1.10</w:t>
            </w:r>
          </w:p>
        </w:tc>
        <w:tc>
          <w:tcPr>
            <w:tcW w:w="5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68</w:t>
            </w:r>
          </w:p>
        </w:tc>
        <w:tc>
          <w:tcPr>
            <w:tcW w:w="13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0.64 (0.42 – 1.14)</w:t>
            </w:r>
          </w:p>
        </w:tc>
      </w:tr>
      <w:tr w:rsidR="00027EF3" w:rsidRPr="0002691C" w:rsidTr="009C2D5D">
        <w:trPr>
          <w:trHeight w:val="20"/>
        </w:trPr>
        <w:tc>
          <w:tcPr>
            <w:tcW w:w="140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AST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µ</w:t>
            </w:r>
            <w:proofErr w:type="spellStart"/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kat</w:t>
            </w:r>
            <w:proofErr w:type="spellEnd"/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/L</w:t>
            </w:r>
          </w:p>
        </w:tc>
        <w:tc>
          <w:tcPr>
            <w:tcW w:w="10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0.25 – 0.75</w:t>
            </w:r>
          </w:p>
        </w:tc>
        <w:tc>
          <w:tcPr>
            <w:tcW w:w="5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67</w:t>
            </w:r>
          </w:p>
        </w:tc>
        <w:tc>
          <w:tcPr>
            <w:tcW w:w="13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0.97 (0.73 –  1.59)</w:t>
            </w:r>
          </w:p>
        </w:tc>
      </w:tr>
      <w:tr w:rsidR="00027EF3" w:rsidRPr="0002691C" w:rsidTr="009C2D5D">
        <w:trPr>
          <w:trHeight w:val="20"/>
        </w:trPr>
        <w:tc>
          <w:tcPr>
            <w:tcW w:w="140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Procalcitonin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µg/L</w:t>
            </w:r>
          </w:p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&lt; 0.05</w:t>
            </w:r>
          </w:p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72</w:t>
            </w:r>
          </w:p>
        </w:tc>
        <w:tc>
          <w:tcPr>
            <w:tcW w:w="13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0.56 (0.20 – 1.18)</w:t>
            </w:r>
          </w:p>
        </w:tc>
      </w:tr>
      <w:tr w:rsidR="00027EF3" w:rsidRPr="0002691C" w:rsidTr="009C2D5D">
        <w:trPr>
          <w:trHeight w:val="20"/>
        </w:trPr>
        <w:tc>
          <w:tcPr>
            <w:tcW w:w="140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LDH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µ</w:t>
            </w:r>
            <w:proofErr w:type="spellStart"/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kat</w:t>
            </w:r>
            <w:proofErr w:type="spellEnd"/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/L</w:t>
            </w:r>
          </w:p>
        </w:tc>
        <w:tc>
          <w:tcPr>
            <w:tcW w:w="10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1.8 – 3.4</w:t>
            </w:r>
          </w:p>
        </w:tc>
        <w:tc>
          <w:tcPr>
            <w:tcW w:w="5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64</w:t>
            </w:r>
          </w:p>
        </w:tc>
        <w:tc>
          <w:tcPr>
            <w:tcW w:w="13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5.6 (4.8 – 6.9)</w:t>
            </w:r>
          </w:p>
        </w:tc>
      </w:tr>
      <w:tr w:rsidR="00027EF3" w:rsidRPr="0002691C" w:rsidTr="009C2D5D">
        <w:trPr>
          <w:trHeight w:val="20"/>
        </w:trPr>
        <w:tc>
          <w:tcPr>
            <w:tcW w:w="140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IL-6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ng/L</w:t>
            </w:r>
          </w:p>
        </w:tc>
        <w:tc>
          <w:tcPr>
            <w:tcW w:w="10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&lt; 7.0</w:t>
            </w:r>
          </w:p>
        </w:tc>
        <w:tc>
          <w:tcPr>
            <w:tcW w:w="5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40</w:t>
            </w:r>
          </w:p>
        </w:tc>
        <w:tc>
          <w:tcPr>
            <w:tcW w:w="13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122.5 (70.3 – 256.0)</w:t>
            </w:r>
          </w:p>
        </w:tc>
      </w:tr>
      <w:tr w:rsidR="00027EF3" w:rsidRPr="0002691C" w:rsidTr="009C2D5D">
        <w:trPr>
          <w:trHeight w:val="20"/>
        </w:trPr>
        <w:tc>
          <w:tcPr>
            <w:tcW w:w="1405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27EF3" w:rsidRPr="0002691C" w:rsidRDefault="00027EF3" w:rsidP="009C2D5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APTT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sec</w:t>
            </w:r>
          </w:p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4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30 – 42</w:t>
            </w:r>
          </w:p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27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19</w:t>
            </w:r>
          </w:p>
        </w:tc>
        <w:tc>
          <w:tcPr>
            <w:tcW w:w="1311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02691C" w:rsidRDefault="00027EF3" w:rsidP="009C2D5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2691C">
              <w:rPr>
                <w:rFonts w:ascii="Arial" w:hAnsi="Arial" w:cs="Arial"/>
                <w:sz w:val="22"/>
                <w:szCs w:val="22"/>
                <w:lang w:val="en-US"/>
              </w:rPr>
              <w:t>41 (36 – 51)</w:t>
            </w:r>
          </w:p>
        </w:tc>
      </w:tr>
    </w:tbl>
    <w:p w:rsidR="00027EF3" w:rsidRDefault="00027EF3" w:rsidP="00027EF3"/>
    <w:p w:rsidR="00027EF3" w:rsidRDefault="00027EF3" w:rsidP="00027EF3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:rsidR="00027EF3" w:rsidRPr="00D04182" w:rsidRDefault="00027EF3" w:rsidP="00027EF3">
      <w:pPr>
        <w:spacing w:line="360" w:lineRule="auto"/>
        <w:rPr>
          <w:rFonts w:ascii="Arial" w:hAnsi="Arial" w:cs="Arial"/>
          <w:b/>
          <w:bCs/>
          <w:sz w:val="22"/>
          <w:szCs w:val="22"/>
          <w:lang w:val="en-US"/>
        </w:rPr>
      </w:pPr>
      <w:r w:rsidRPr="00D04182">
        <w:rPr>
          <w:rFonts w:ascii="Arial" w:hAnsi="Arial" w:cs="Arial"/>
          <w:b/>
          <w:bCs/>
          <w:sz w:val="22"/>
          <w:szCs w:val="22"/>
          <w:lang w:val="en-US"/>
        </w:rPr>
        <w:t xml:space="preserve">Supplementary Table </w:t>
      </w:r>
      <w:r>
        <w:rPr>
          <w:rFonts w:ascii="Arial" w:hAnsi="Arial" w:cs="Arial"/>
          <w:b/>
          <w:bCs/>
          <w:sz w:val="22"/>
          <w:szCs w:val="22"/>
          <w:lang w:val="en-US"/>
        </w:rPr>
        <w:t>4</w:t>
      </w:r>
      <w:r w:rsidRPr="00D04182">
        <w:rPr>
          <w:rFonts w:ascii="Arial" w:hAnsi="Arial" w:cs="Arial"/>
          <w:b/>
          <w:bCs/>
          <w:sz w:val="22"/>
          <w:szCs w:val="22"/>
          <w:lang w:val="en-US"/>
        </w:rPr>
        <w:t>: Correlations between parameters measured over all inclusion days.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405A83">
        <w:rPr>
          <w:rFonts w:ascii="Arial" w:hAnsi="Arial" w:cs="Arial"/>
          <w:sz w:val="22"/>
          <w:szCs w:val="22"/>
          <w:lang w:val="en-US"/>
        </w:rPr>
        <w:t>Correlations were calculated with the Spearman’s</w:t>
      </w:r>
      <w:r>
        <w:rPr>
          <w:rFonts w:ascii="Arial" w:hAnsi="Arial" w:cs="Arial"/>
          <w:sz w:val="22"/>
          <w:szCs w:val="22"/>
          <w:lang w:val="en-US"/>
        </w:rPr>
        <w:t xml:space="preserve"> rank-order</w:t>
      </w:r>
      <w:r w:rsidRPr="00405A83">
        <w:rPr>
          <w:rFonts w:ascii="Arial" w:hAnsi="Arial" w:cs="Arial"/>
          <w:sz w:val="22"/>
          <w:szCs w:val="22"/>
          <w:lang w:val="en-US"/>
        </w:rPr>
        <w:t xml:space="preserve"> correlation</w:t>
      </w:r>
      <w:r>
        <w:rPr>
          <w:rFonts w:ascii="Arial" w:hAnsi="Arial" w:cs="Arial"/>
          <w:sz w:val="22"/>
          <w:szCs w:val="22"/>
          <w:lang w:val="en-US"/>
        </w:rPr>
        <w:t xml:space="preserve"> test</w:t>
      </w:r>
      <w:r w:rsidRPr="00405A83">
        <w:rPr>
          <w:rFonts w:ascii="Arial" w:hAnsi="Arial" w:cs="Arial"/>
          <w:sz w:val="22"/>
          <w:szCs w:val="22"/>
          <w:lang w:val="en-US"/>
        </w:rPr>
        <w:t>.</w:t>
      </w:r>
      <w:r w:rsidRPr="00755AEC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Correlations were considered significant if P &lt; 0.05, only significant correlations are mentioned here.</w:t>
      </w:r>
    </w:p>
    <w:tbl>
      <w:tblPr>
        <w:tblW w:w="8507" w:type="dxa"/>
        <w:tblInd w:w="-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49"/>
        <w:gridCol w:w="1162"/>
        <w:gridCol w:w="1523"/>
        <w:gridCol w:w="1873"/>
      </w:tblGrid>
      <w:tr w:rsidR="00027EF3" w:rsidRPr="009C2244" w:rsidTr="009C2D5D">
        <w:trPr>
          <w:trHeight w:val="193"/>
        </w:trPr>
        <w:tc>
          <w:tcPr>
            <w:tcW w:w="3949" w:type="dxa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D04182" w:rsidRDefault="00027EF3" w:rsidP="009C2D5D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/>
              </w:rPr>
            </w:pPr>
          </w:p>
        </w:tc>
        <w:tc>
          <w:tcPr>
            <w:tcW w:w="1162" w:type="dxa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D04182" w:rsidRDefault="00027EF3" w:rsidP="009C2D5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82">
              <w:rPr>
                <w:rFonts w:ascii="Arial" w:hAnsi="Arial" w:cs="Arial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523" w:type="dxa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D04182" w:rsidRDefault="00027EF3" w:rsidP="009C2D5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D04182">
              <w:rPr>
                <w:rFonts w:ascii="Arial" w:hAnsi="Arial" w:cs="Arial"/>
                <w:b/>
                <w:bCs/>
                <w:sz w:val="22"/>
                <w:szCs w:val="22"/>
              </w:rPr>
              <w:t>Correlation</w:t>
            </w:r>
            <w:proofErr w:type="spellEnd"/>
          </w:p>
        </w:tc>
        <w:tc>
          <w:tcPr>
            <w:tcW w:w="1873" w:type="dxa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D04182" w:rsidRDefault="00027EF3" w:rsidP="009C2D5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D04182">
              <w:rPr>
                <w:rFonts w:ascii="Arial" w:hAnsi="Arial" w:cs="Arial"/>
                <w:b/>
                <w:bCs/>
                <w:sz w:val="22"/>
                <w:szCs w:val="22"/>
              </w:rPr>
              <w:t>Significance</w:t>
            </w:r>
            <w:proofErr w:type="spellEnd"/>
          </w:p>
        </w:tc>
      </w:tr>
      <w:tr w:rsidR="00027EF3" w:rsidRPr="009C2244" w:rsidTr="009C2D5D">
        <w:trPr>
          <w:trHeight w:val="193"/>
        </w:trPr>
        <w:tc>
          <w:tcPr>
            <w:tcW w:w="3949" w:type="dxa"/>
            <w:tcBorders>
              <w:top w:val="single" w:sz="12" w:space="0" w:color="auto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  <w:hideMark/>
          </w:tcPr>
          <w:p w:rsidR="00027EF3" w:rsidRPr="00D04182" w:rsidRDefault="00027EF3" w:rsidP="009C2D5D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Histone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H3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vs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cfDNA</w:t>
            </w:r>
            <w:proofErr w:type="spellEnd"/>
          </w:p>
        </w:tc>
        <w:tc>
          <w:tcPr>
            <w:tcW w:w="1162" w:type="dxa"/>
            <w:tcBorders>
              <w:top w:val="single" w:sz="12" w:space="0" w:color="auto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315</w:t>
            </w:r>
          </w:p>
        </w:tc>
        <w:tc>
          <w:tcPr>
            <w:tcW w:w="1523" w:type="dxa"/>
            <w:tcBorders>
              <w:top w:val="single" w:sz="12" w:space="0" w:color="auto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0.445</w:t>
            </w:r>
          </w:p>
        </w:tc>
        <w:tc>
          <w:tcPr>
            <w:tcW w:w="1873" w:type="dxa"/>
            <w:tcBorders>
              <w:top w:val="single" w:sz="12" w:space="0" w:color="auto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&lt; 0.001</w:t>
            </w:r>
          </w:p>
        </w:tc>
      </w:tr>
      <w:tr w:rsidR="00027EF3" w:rsidRPr="009C2244" w:rsidTr="009C2D5D">
        <w:trPr>
          <w:trHeight w:val="193"/>
        </w:trPr>
        <w:tc>
          <w:tcPr>
            <w:tcW w:w="394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  <w:hideMark/>
          </w:tcPr>
          <w:p w:rsidR="00027EF3" w:rsidRPr="00D04182" w:rsidRDefault="00027EF3" w:rsidP="009C2D5D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Histone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H3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vs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NE</w:t>
            </w:r>
          </w:p>
        </w:tc>
        <w:tc>
          <w:tcPr>
            <w:tcW w:w="116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314</w:t>
            </w:r>
          </w:p>
        </w:tc>
        <w:tc>
          <w:tcPr>
            <w:tcW w:w="152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0.316</w:t>
            </w:r>
          </w:p>
        </w:tc>
        <w:tc>
          <w:tcPr>
            <w:tcW w:w="187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&lt; 0.001</w:t>
            </w:r>
          </w:p>
        </w:tc>
      </w:tr>
      <w:tr w:rsidR="00027EF3" w:rsidRPr="009C2244" w:rsidTr="009C2D5D">
        <w:trPr>
          <w:trHeight w:val="193"/>
        </w:trPr>
        <w:tc>
          <w:tcPr>
            <w:tcW w:w="3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  <w:hideMark/>
          </w:tcPr>
          <w:p w:rsidR="00027EF3" w:rsidRPr="00D04182" w:rsidRDefault="00027EF3" w:rsidP="009C2D5D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Histone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H3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vs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Leukocytes</w:t>
            </w:r>
            <w:proofErr w:type="spellEnd"/>
          </w:p>
        </w:tc>
        <w:tc>
          <w:tcPr>
            <w:tcW w:w="11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291</w:t>
            </w:r>
          </w:p>
        </w:tc>
        <w:tc>
          <w:tcPr>
            <w:tcW w:w="15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0.162</w:t>
            </w:r>
          </w:p>
        </w:tc>
        <w:tc>
          <w:tcPr>
            <w:tcW w:w="18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0.006</w:t>
            </w:r>
          </w:p>
        </w:tc>
      </w:tr>
      <w:tr w:rsidR="00027EF3" w:rsidRPr="009C2244" w:rsidTr="009C2D5D">
        <w:trPr>
          <w:trHeight w:val="193"/>
        </w:trPr>
        <w:tc>
          <w:tcPr>
            <w:tcW w:w="3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  <w:hideMark/>
          </w:tcPr>
          <w:p w:rsidR="00027EF3" w:rsidRPr="00D04182" w:rsidRDefault="00027EF3" w:rsidP="009C2D5D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Histone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H3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vs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Platelets</w:t>
            </w:r>
            <w:proofErr w:type="spellEnd"/>
          </w:p>
        </w:tc>
        <w:tc>
          <w:tcPr>
            <w:tcW w:w="11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294</w:t>
            </w:r>
          </w:p>
        </w:tc>
        <w:tc>
          <w:tcPr>
            <w:tcW w:w="15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0.181</w:t>
            </w:r>
          </w:p>
        </w:tc>
        <w:tc>
          <w:tcPr>
            <w:tcW w:w="18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0.002</w:t>
            </w:r>
          </w:p>
        </w:tc>
      </w:tr>
      <w:tr w:rsidR="00027EF3" w:rsidRPr="009C2244" w:rsidTr="009C2D5D">
        <w:trPr>
          <w:trHeight w:val="368"/>
        </w:trPr>
        <w:tc>
          <w:tcPr>
            <w:tcW w:w="3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D04182" w:rsidRDefault="00027EF3" w:rsidP="009C2D5D">
            <w:pPr>
              <w:spacing w:line="480" w:lineRule="auto"/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</w:pP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Histone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H3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vs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AST</w:t>
            </w:r>
          </w:p>
        </w:tc>
        <w:tc>
          <w:tcPr>
            <w:tcW w:w="11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279</w:t>
            </w:r>
          </w:p>
        </w:tc>
        <w:tc>
          <w:tcPr>
            <w:tcW w:w="15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0.217</w:t>
            </w:r>
          </w:p>
        </w:tc>
        <w:tc>
          <w:tcPr>
            <w:tcW w:w="18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&lt; 0.001</w:t>
            </w:r>
          </w:p>
        </w:tc>
      </w:tr>
      <w:tr w:rsidR="00027EF3" w:rsidRPr="009C2244" w:rsidTr="009C2D5D">
        <w:trPr>
          <w:trHeight w:val="368"/>
        </w:trPr>
        <w:tc>
          <w:tcPr>
            <w:tcW w:w="3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D04182" w:rsidRDefault="00027EF3" w:rsidP="009C2D5D">
            <w:pPr>
              <w:spacing w:line="480" w:lineRule="auto"/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</w:pP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Histone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H3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vs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LD</w:t>
            </w: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H</w:t>
            </w:r>
          </w:p>
        </w:tc>
        <w:tc>
          <w:tcPr>
            <w:tcW w:w="11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274</w:t>
            </w:r>
          </w:p>
        </w:tc>
        <w:tc>
          <w:tcPr>
            <w:tcW w:w="15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0.210</w:t>
            </w:r>
          </w:p>
        </w:tc>
        <w:tc>
          <w:tcPr>
            <w:tcW w:w="18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&lt; 0.001</w:t>
            </w:r>
          </w:p>
        </w:tc>
      </w:tr>
      <w:tr w:rsidR="00027EF3" w:rsidRPr="009C2244" w:rsidTr="009C2D5D">
        <w:trPr>
          <w:trHeight w:val="193"/>
        </w:trPr>
        <w:tc>
          <w:tcPr>
            <w:tcW w:w="3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D04182" w:rsidRDefault="00027EF3" w:rsidP="009C2D5D">
            <w:pPr>
              <w:spacing w:line="480" w:lineRule="auto"/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</w:pP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cfDNA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plasma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vs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Leukocytes</w:t>
            </w:r>
            <w:proofErr w:type="spellEnd"/>
          </w:p>
        </w:tc>
        <w:tc>
          <w:tcPr>
            <w:tcW w:w="11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296</w:t>
            </w:r>
          </w:p>
        </w:tc>
        <w:tc>
          <w:tcPr>
            <w:tcW w:w="15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0.248</w:t>
            </w:r>
          </w:p>
        </w:tc>
        <w:tc>
          <w:tcPr>
            <w:tcW w:w="18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&lt; 0.001</w:t>
            </w:r>
          </w:p>
        </w:tc>
      </w:tr>
      <w:tr w:rsidR="00027EF3" w:rsidRPr="009C2244" w:rsidTr="009C2D5D">
        <w:trPr>
          <w:trHeight w:val="368"/>
        </w:trPr>
        <w:tc>
          <w:tcPr>
            <w:tcW w:w="3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  <w:hideMark/>
          </w:tcPr>
          <w:p w:rsidR="00027EF3" w:rsidRPr="00D04182" w:rsidRDefault="00027EF3" w:rsidP="009C2D5D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cfDNA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plasma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vs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Platelets</w:t>
            </w:r>
            <w:proofErr w:type="spellEnd"/>
          </w:p>
        </w:tc>
        <w:tc>
          <w:tcPr>
            <w:tcW w:w="11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299</w:t>
            </w:r>
          </w:p>
        </w:tc>
        <w:tc>
          <w:tcPr>
            <w:tcW w:w="15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0.228</w:t>
            </w:r>
          </w:p>
        </w:tc>
        <w:tc>
          <w:tcPr>
            <w:tcW w:w="18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&lt; 0.001</w:t>
            </w:r>
          </w:p>
        </w:tc>
      </w:tr>
      <w:tr w:rsidR="00027EF3" w:rsidRPr="009C2244" w:rsidTr="009C2D5D">
        <w:trPr>
          <w:trHeight w:val="193"/>
        </w:trPr>
        <w:tc>
          <w:tcPr>
            <w:tcW w:w="3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  <w:hideMark/>
          </w:tcPr>
          <w:p w:rsidR="00027EF3" w:rsidRPr="00405A83" w:rsidRDefault="00027EF3" w:rsidP="009C2D5D">
            <w:pPr>
              <w:spacing w:line="480" w:lineRule="auto"/>
              <w:rPr>
                <w:rFonts w:ascii="Arial" w:hAnsi="Arial" w:cs="Arial"/>
                <w:sz w:val="22"/>
                <w:szCs w:val="22"/>
                <w:lang w:val="fr-FR"/>
              </w:rPr>
            </w:pPr>
            <w:proofErr w:type="spellStart"/>
            <w:r w:rsidRPr="00405A83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  <w:lang w:val="fr-FR"/>
              </w:rPr>
              <w:t>cfDNA</w:t>
            </w:r>
            <w:proofErr w:type="spellEnd"/>
            <w:r w:rsidRPr="00405A83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  <w:lang w:val="fr-FR"/>
              </w:rPr>
              <w:t xml:space="preserve"> plasma vs D-dimer</w:t>
            </w:r>
          </w:p>
        </w:tc>
        <w:tc>
          <w:tcPr>
            <w:tcW w:w="11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289</w:t>
            </w:r>
          </w:p>
        </w:tc>
        <w:tc>
          <w:tcPr>
            <w:tcW w:w="15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0.234</w:t>
            </w:r>
          </w:p>
        </w:tc>
        <w:tc>
          <w:tcPr>
            <w:tcW w:w="18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</w:tr>
      <w:tr w:rsidR="00027EF3" w:rsidRPr="009C2244" w:rsidTr="009C2D5D">
        <w:trPr>
          <w:trHeight w:val="193"/>
        </w:trPr>
        <w:tc>
          <w:tcPr>
            <w:tcW w:w="3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  <w:hideMark/>
          </w:tcPr>
          <w:p w:rsidR="00027EF3" w:rsidRPr="00D04182" w:rsidRDefault="00027EF3" w:rsidP="009C2D5D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cfDNA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plasma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vs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AST</w:t>
            </w:r>
          </w:p>
        </w:tc>
        <w:tc>
          <w:tcPr>
            <w:tcW w:w="11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284</w:t>
            </w:r>
          </w:p>
        </w:tc>
        <w:tc>
          <w:tcPr>
            <w:tcW w:w="15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0.256</w:t>
            </w:r>
          </w:p>
        </w:tc>
        <w:tc>
          <w:tcPr>
            <w:tcW w:w="18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&lt; 0.001</w:t>
            </w:r>
          </w:p>
        </w:tc>
      </w:tr>
      <w:tr w:rsidR="00027EF3" w:rsidRPr="009C2244" w:rsidTr="009C2D5D">
        <w:trPr>
          <w:trHeight w:val="368"/>
        </w:trPr>
        <w:tc>
          <w:tcPr>
            <w:tcW w:w="3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  <w:hideMark/>
          </w:tcPr>
          <w:p w:rsidR="00027EF3" w:rsidRPr="00D04182" w:rsidRDefault="00027EF3" w:rsidP="009C2D5D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cfDNA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plasma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vs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Procalcitonin</w:t>
            </w:r>
            <w:proofErr w:type="spellEnd"/>
          </w:p>
        </w:tc>
        <w:tc>
          <w:tcPr>
            <w:tcW w:w="11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287</w:t>
            </w:r>
          </w:p>
        </w:tc>
        <w:tc>
          <w:tcPr>
            <w:tcW w:w="15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0.232</w:t>
            </w:r>
          </w:p>
        </w:tc>
        <w:tc>
          <w:tcPr>
            <w:tcW w:w="18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&lt; 0.001</w:t>
            </w:r>
          </w:p>
        </w:tc>
      </w:tr>
      <w:tr w:rsidR="00027EF3" w:rsidRPr="009C2244" w:rsidTr="009C2D5D">
        <w:trPr>
          <w:trHeight w:val="193"/>
        </w:trPr>
        <w:tc>
          <w:tcPr>
            <w:tcW w:w="3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  <w:hideMark/>
          </w:tcPr>
          <w:p w:rsidR="00027EF3" w:rsidRPr="00D04182" w:rsidRDefault="00027EF3" w:rsidP="009C2D5D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cfDNA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plasma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vs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LD</w:t>
            </w:r>
          </w:p>
        </w:tc>
        <w:tc>
          <w:tcPr>
            <w:tcW w:w="11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279</w:t>
            </w:r>
          </w:p>
        </w:tc>
        <w:tc>
          <w:tcPr>
            <w:tcW w:w="15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0.300</w:t>
            </w:r>
          </w:p>
        </w:tc>
        <w:tc>
          <w:tcPr>
            <w:tcW w:w="18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&lt; 0.001</w:t>
            </w:r>
          </w:p>
        </w:tc>
      </w:tr>
      <w:tr w:rsidR="00027EF3" w:rsidRPr="009C2244" w:rsidTr="009C2D5D">
        <w:trPr>
          <w:trHeight w:val="193"/>
        </w:trPr>
        <w:tc>
          <w:tcPr>
            <w:tcW w:w="3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  <w:hideMark/>
          </w:tcPr>
          <w:p w:rsidR="00027EF3" w:rsidRPr="00D04182" w:rsidRDefault="00027EF3" w:rsidP="009C2D5D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cfDNA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plasma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vs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CRP</w:t>
            </w:r>
          </w:p>
        </w:tc>
        <w:tc>
          <w:tcPr>
            <w:tcW w:w="11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299</w:t>
            </w:r>
          </w:p>
        </w:tc>
        <w:tc>
          <w:tcPr>
            <w:tcW w:w="15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0.183</w:t>
            </w:r>
          </w:p>
        </w:tc>
        <w:tc>
          <w:tcPr>
            <w:tcW w:w="18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0.001</w:t>
            </w:r>
          </w:p>
        </w:tc>
      </w:tr>
      <w:tr w:rsidR="00027EF3" w:rsidRPr="009C2244" w:rsidTr="009C2D5D">
        <w:trPr>
          <w:trHeight w:val="193"/>
        </w:trPr>
        <w:tc>
          <w:tcPr>
            <w:tcW w:w="3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  <w:hideMark/>
          </w:tcPr>
          <w:p w:rsidR="00027EF3" w:rsidRPr="00D04182" w:rsidRDefault="00027EF3" w:rsidP="009C2D5D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NE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vs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GAS6</w:t>
            </w:r>
          </w:p>
        </w:tc>
        <w:tc>
          <w:tcPr>
            <w:tcW w:w="11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319</w:t>
            </w:r>
          </w:p>
        </w:tc>
        <w:tc>
          <w:tcPr>
            <w:tcW w:w="15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0.150</w:t>
            </w:r>
          </w:p>
        </w:tc>
        <w:tc>
          <w:tcPr>
            <w:tcW w:w="18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0.007</w:t>
            </w:r>
          </w:p>
        </w:tc>
      </w:tr>
      <w:tr w:rsidR="00027EF3" w:rsidRPr="009C2244" w:rsidTr="009C2D5D">
        <w:trPr>
          <w:trHeight w:val="193"/>
        </w:trPr>
        <w:tc>
          <w:tcPr>
            <w:tcW w:w="3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D04182" w:rsidRDefault="00027EF3" w:rsidP="009C2D5D">
            <w:pPr>
              <w:spacing w:line="480" w:lineRule="auto"/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</w:pPr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NE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vs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Hemolyze</w:t>
            </w:r>
            <w:proofErr w:type="spellEnd"/>
          </w:p>
        </w:tc>
        <w:tc>
          <w:tcPr>
            <w:tcW w:w="11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300</w:t>
            </w:r>
          </w:p>
        </w:tc>
        <w:tc>
          <w:tcPr>
            <w:tcW w:w="15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-0.156</w:t>
            </w:r>
          </w:p>
        </w:tc>
        <w:tc>
          <w:tcPr>
            <w:tcW w:w="18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0.007</w:t>
            </w:r>
          </w:p>
        </w:tc>
      </w:tr>
      <w:tr w:rsidR="00027EF3" w:rsidRPr="009C2244" w:rsidTr="009C2D5D">
        <w:trPr>
          <w:trHeight w:val="193"/>
        </w:trPr>
        <w:tc>
          <w:tcPr>
            <w:tcW w:w="3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D04182" w:rsidRDefault="00027EF3" w:rsidP="009C2D5D">
            <w:pPr>
              <w:spacing w:line="480" w:lineRule="auto"/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</w:pPr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NE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vs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Leukocytes</w:t>
            </w:r>
            <w:proofErr w:type="spellEnd"/>
          </w:p>
        </w:tc>
        <w:tc>
          <w:tcPr>
            <w:tcW w:w="11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295</w:t>
            </w:r>
          </w:p>
        </w:tc>
        <w:tc>
          <w:tcPr>
            <w:tcW w:w="15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0.117</w:t>
            </w:r>
          </w:p>
        </w:tc>
        <w:tc>
          <w:tcPr>
            <w:tcW w:w="18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0.002</w:t>
            </w:r>
          </w:p>
        </w:tc>
      </w:tr>
      <w:tr w:rsidR="00027EF3" w:rsidRPr="009C2244" w:rsidTr="009C2D5D">
        <w:trPr>
          <w:trHeight w:val="193"/>
        </w:trPr>
        <w:tc>
          <w:tcPr>
            <w:tcW w:w="39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  <w:hideMark/>
          </w:tcPr>
          <w:p w:rsidR="00027EF3" w:rsidRPr="00D04182" w:rsidRDefault="00027EF3" w:rsidP="009C2D5D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NE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vs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Neutrophil</w:t>
            </w:r>
            <w:proofErr w:type="spellEnd"/>
          </w:p>
        </w:tc>
        <w:tc>
          <w:tcPr>
            <w:tcW w:w="11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119</w:t>
            </w:r>
          </w:p>
        </w:tc>
        <w:tc>
          <w:tcPr>
            <w:tcW w:w="15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0.278</w:t>
            </w:r>
          </w:p>
        </w:tc>
        <w:tc>
          <w:tcPr>
            <w:tcW w:w="18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0.002</w:t>
            </w:r>
          </w:p>
        </w:tc>
      </w:tr>
      <w:tr w:rsidR="00027EF3" w:rsidRPr="009C2244" w:rsidTr="009C2D5D">
        <w:trPr>
          <w:trHeight w:val="193"/>
        </w:trPr>
        <w:tc>
          <w:tcPr>
            <w:tcW w:w="394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  <w:hideMark/>
          </w:tcPr>
          <w:p w:rsidR="00027EF3" w:rsidRPr="00D04182" w:rsidRDefault="00027EF3" w:rsidP="009C2D5D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NE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vs</w:t>
            </w:r>
            <w:proofErr w:type="spellEnd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proofErr w:type="spellStart"/>
            <w:r w:rsidRPr="00D04182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</w:rPr>
              <w:t>Metamyelocyte</w:t>
            </w:r>
            <w:proofErr w:type="spellEnd"/>
          </w:p>
        </w:tc>
        <w:tc>
          <w:tcPr>
            <w:tcW w:w="116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86</w:t>
            </w:r>
          </w:p>
        </w:tc>
        <w:tc>
          <w:tcPr>
            <w:tcW w:w="152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0.284</w:t>
            </w:r>
          </w:p>
        </w:tc>
        <w:tc>
          <w:tcPr>
            <w:tcW w:w="187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22" w:type="dxa"/>
              <w:left w:w="44" w:type="dxa"/>
              <w:bottom w:w="22" w:type="dxa"/>
              <w:right w:w="44" w:type="dxa"/>
            </w:tcMar>
            <w:vAlign w:val="center"/>
          </w:tcPr>
          <w:p w:rsidR="00027EF3" w:rsidRPr="009C2244" w:rsidRDefault="00027EF3" w:rsidP="009C2D5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C2244">
              <w:rPr>
                <w:rFonts w:ascii="Arial" w:hAnsi="Arial" w:cs="Arial"/>
                <w:sz w:val="22"/>
                <w:szCs w:val="22"/>
              </w:rPr>
              <w:t>0.008</w:t>
            </w:r>
          </w:p>
        </w:tc>
      </w:tr>
    </w:tbl>
    <w:p w:rsidR="00027EF3" w:rsidRDefault="00027EF3" w:rsidP="00027EF3"/>
    <w:p w:rsidR="00027EF3" w:rsidRDefault="00027EF3" w:rsidP="00027EF3">
      <w:pPr>
        <w:spacing w:line="360" w:lineRule="auto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027EF3" w:rsidRDefault="00027EF3" w:rsidP="00027EF3">
      <w:pPr>
        <w:spacing w:line="360" w:lineRule="auto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027EF3" w:rsidRPr="008C04DC" w:rsidRDefault="00027EF3" w:rsidP="00027EF3">
      <w:pPr>
        <w:spacing w:line="360" w:lineRule="auto"/>
        <w:rPr>
          <w:rFonts w:ascii="Arial" w:hAnsi="Arial" w:cs="Arial"/>
          <w:sz w:val="22"/>
          <w:szCs w:val="22"/>
          <w:lang w:val="en-US"/>
        </w:rPr>
      </w:pPr>
      <w:r w:rsidRPr="000E500F">
        <w:rPr>
          <w:rFonts w:ascii="Arial" w:hAnsi="Arial" w:cs="Arial"/>
          <w:b/>
          <w:bCs/>
          <w:sz w:val="22"/>
          <w:szCs w:val="22"/>
          <w:lang w:val="en-US"/>
        </w:rPr>
        <w:t>Supplementary Table 5: Survivors vs non-survivors comparison of the baseline.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0E500F">
        <w:rPr>
          <w:rFonts w:ascii="Arial" w:hAnsi="Arial" w:cs="Arial"/>
          <w:sz w:val="22"/>
          <w:szCs w:val="22"/>
          <w:lang w:val="en-US"/>
        </w:rPr>
        <w:t>Baseline characteristics of COVID-19 ICU patients at admission to ICU, divided by 30-day survival</w:t>
      </w:r>
      <w:r>
        <w:rPr>
          <w:rFonts w:ascii="Arial" w:hAnsi="Arial" w:cs="Arial"/>
          <w:sz w:val="22"/>
          <w:szCs w:val="22"/>
          <w:lang w:val="en-US"/>
        </w:rPr>
        <w:t>. Data is represented as median (IQR) or n (%). The p</w:t>
      </w:r>
      <w:r w:rsidRPr="00B84E26">
        <w:rPr>
          <w:rFonts w:ascii="Arial" w:hAnsi="Arial" w:cs="Arial"/>
          <w:sz w:val="22"/>
          <w:szCs w:val="22"/>
          <w:lang w:val="en-US"/>
        </w:rPr>
        <w:t xml:space="preserve">-value is calculated </w:t>
      </w:r>
      <w:r>
        <w:rPr>
          <w:rFonts w:ascii="Arial" w:hAnsi="Arial" w:cs="Arial"/>
          <w:sz w:val="22"/>
          <w:szCs w:val="22"/>
          <w:lang w:val="en-US"/>
        </w:rPr>
        <w:t xml:space="preserve">for continuous parameters </w:t>
      </w:r>
      <w:r w:rsidRPr="00B84E26">
        <w:rPr>
          <w:rFonts w:ascii="Arial" w:hAnsi="Arial" w:cs="Arial"/>
          <w:sz w:val="22"/>
          <w:szCs w:val="22"/>
          <w:lang w:val="en-US"/>
        </w:rPr>
        <w:t>with</w:t>
      </w:r>
      <w:r>
        <w:rPr>
          <w:rFonts w:ascii="Arial" w:hAnsi="Arial" w:cs="Arial"/>
          <w:sz w:val="22"/>
          <w:szCs w:val="22"/>
          <w:lang w:val="en-US"/>
        </w:rPr>
        <w:t xml:space="preserve"> the</w:t>
      </w:r>
      <w:r w:rsidRPr="00B84E26">
        <w:rPr>
          <w:rFonts w:ascii="Arial" w:hAnsi="Arial" w:cs="Arial"/>
          <w:sz w:val="22"/>
          <w:szCs w:val="22"/>
          <w:lang w:val="en-US"/>
        </w:rPr>
        <w:t xml:space="preserve"> Mann-Whitney U test</w:t>
      </w:r>
      <w:r>
        <w:rPr>
          <w:rFonts w:ascii="Arial" w:hAnsi="Arial" w:cs="Arial"/>
          <w:sz w:val="22"/>
          <w:szCs w:val="22"/>
          <w:lang w:val="en-US"/>
        </w:rPr>
        <w:t>, and for categorical parameters the chi-square test</w:t>
      </w:r>
      <w:r w:rsidRPr="00B84E26">
        <w:rPr>
          <w:rFonts w:ascii="Arial" w:hAnsi="Arial" w:cs="Arial"/>
          <w:sz w:val="22"/>
          <w:szCs w:val="22"/>
          <w:lang w:val="en-US"/>
        </w:rPr>
        <w:t>; p &lt; 0.05 is considered significant.</w:t>
      </w:r>
    </w:p>
    <w:tbl>
      <w:tblPr>
        <w:tblW w:w="921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6"/>
        <w:gridCol w:w="2126"/>
        <w:gridCol w:w="1985"/>
        <w:gridCol w:w="1417"/>
      </w:tblGrid>
      <w:tr w:rsidR="00027EF3" w:rsidRPr="00D5295D" w:rsidTr="009C2D5D">
        <w:trPr>
          <w:trHeight w:val="271"/>
        </w:trPr>
        <w:tc>
          <w:tcPr>
            <w:tcW w:w="3686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hideMark/>
          </w:tcPr>
          <w:p w:rsidR="00027EF3" w:rsidRPr="00746C2F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6C2F">
              <w:rPr>
                <w:rFonts w:ascii="Arial" w:hAnsi="Arial"/>
                <w:color w:val="000000"/>
                <w:kern w:val="24"/>
                <w:sz w:val="20"/>
                <w:szCs w:val="20"/>
                <w:lang w:val="en-US"/>
              </w:rPr>
              <w:t> </w:t>
            </w:r>
          </w:p>
        </w:tc>
        <w:tc>
          <w:tcPr>
            <w:tcW w:w="2126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hideMark/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Survivors</w:t>
            </w:r>
            <w:proofErr w:type="spellEnd"/>
          </w:p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 xml:space="preserve">n = </w:t>
            </w:r>
            <w:r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62</w:t>
            </w:r>
          </w:p>
        </w:tc>
        <w:tc>
          <w:tcPr>
            <w:tcW w:w="1985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hideMark/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Non-</w:t>
            </w:r>
            <w:proofErr w:type="spellStart"/>
            <w:r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Survivors</w:t>
            </w:r>
            <w:proofErr w:type="spellEnd"/>
          </w:p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 xml:space="preserve">n = </w:t>
            </w:r>
            <w:r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2</w:t>
            </w:r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hideMark/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</w:pPr>
            <w:r w:rsidRPr="001F7D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Age, </w:t>
            </w:r>
            <w:proofErr w:type="spellStart"/>
            <w:r w:rsidRPr="001F7D81">
              <w:rPr>
                <w:rFonts w:ascii="Arial" w:hAnsi="Arial" w:cs="Arial"/>
                <w:i/>
                <w:iCs/>
                <w:sz w:val="20"/>
                <w:szCs w:val="20"/>
              </w:rPr>
              <w:t>yrs</w:t>
            </w:r>
            <w:proofErr w:type="spellEnd"/>
            <w:r w:rsidRPr="001F7D81">
              <w:rPr>
                <w:rFonts w:ascii="Arial" w:hAnsi="Arial" w:cs="Arial"/>
                <w:i/>
                <w:iCs/>
                <w:sz w:val="20"/>
                <w:szCs w:val="20"/>
              </w:rPr>
              <w:t>,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 w:rsidRPr="001F7D81">
              <w:rPr>
                <w:rFonts w:ascii="Arial" w:hAnsi="Arial" w:cs="Arial"/>
                <w:sz w:val="20"/>
                <w:szCs w:val="20"/>
              </w:rPr>
              <w:t>57 (50 – 68)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F7D81">
              <w:rPr>
                <w:rFonts w:ascii="Arial" w:hAnsi="Arial" w:cs="Arial"/>
                <w:sz w:val="20"/>
                <w:szCs w:val="20"/>
              </w:rPr>
              <w:t>70 (65 – 76)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F7D81">
              <w:rPr>
                <w:rFonts w:ascii="Arial" w:hAnsi="Arial" w:cs="Arial"/>
                <w:sz w:val="20"/>
                <w:szCs w:val="20"/>
              </w:rPr>
              <w:t>&lt; 0.001</w:t>
            </w: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</w:pPr>
            <w:r w:rsidRPr="001F7D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Gender, </w:t>
            </w:r>
            <w:r w:rsidRPr="001F7D81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male 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 w:rsidRPr="001F7D81">
              <w:rPr>
                <w:rFonts w:ascii="Arial" w:hAnsi="Arial" w:cs="Arial"/>
                <w:sz w:val="20"/>
                <w:szCs w:val="20"/>
              </w:rPr>
              <w:t>43 (69)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F7D81">
              <w:rPr>
                <w:rFonts w:ascii="Arial" w:hAnsi="Arial" w:cs="Arial"/>
                <w:sz w:val="20"/>
                <w:szCs w:val="20"/>
              </w:rPr>
              <w:t>16 (76)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F7D81">
              <w:rPr>
                <w:rFonts w:ascii="Arial" w:hAnsi="Arial" w:cs="Arial"/>
                <w:sz w:val="20"/>
                <w:szCs w:val="20"/>
              </w:rPr>
              <w:t>0.550</w:t>
            </w: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</w:pPr>
            <w:r w:rsidRPr="001F7D81">
              <w:rPr>
                <w:rFonts w:ascii="Arial" w:hAnsi="Arial" w:cs="Arial"/>
                <w:b/>
                <w:bCs/>
                <w:sz w:val="20"/>
                <w:szCs w:val="20"/>
              </w:rPr>
              <w:t>BMI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 w:rsidRPr="001F7D81">
              <w:rPr>
                <w:rFonts w:ascii="Arial" w:hAnsi="Arial" w:cs="Arial"/>
                <w:sz w:val="20"/>
                <w:szCs w:val="20"/>
              </w:rPr>
              <w:t>29 (26 – 33)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F7D81">
              <w:rPr>
                <w:rFonts w:ascii="Arial" w:hAnsi="Arial" w:cs="Arial"/>
                <w:sz w:val="20"/>
                <w:szCs w:val="20"/>
              </w:rPr>
              <w:t>27 (24 – 33)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F7D81">
              <w:rPr>
                <w:rFonts w:ascii="Arial" w:hAnsi="Arial" w:cs="Arial"/>
                <w:sz w:val="20"/>
                <w:szCs w:val="20"/>
              </w:rPr>
              <w:t>0.687</w:t>
            </w: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Respiratory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rate</w:t>
            </w:r>
            <w:proofErr w:type="spellEnd"/>
            <w:r w:rsidRPr="001F7D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1F7D81">
              <w:rPr>
                <w:rFonts w:ascii="Arial" w:hAnsi="Arial" w:cs="Arial"/>
                <w:i/>
                <w:iCs/>
                <w:sz w:val="20"/>
                <w:szCs w:val="20"/>
              </w:rPr>
              <w:t>breaths</w:t>
            </w:r>
            <w:proofErr w:type="spellEnd"/>
            <w:r w:rsidRPr="001F7D81">
              <w:rPr>
                <w:rFonts w:ascii="Arial" w:hAnsi="Arial" w:cs="Arial"/>
                <w:i/>
                <w:iCs/>
                <w:sz w:val="20"/>
                <w:szCs w:val="20"/>
              </w:rPr>
              <w:t>/min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 w:rsidRPr="001F7D81">
              <w:rPr>
                <w:rFonts w:ascii="Arial" w:hAnsi="Arial" w:cs="Arial"/>
                <w:sz w:val="20"/>
                <w:szCs w:val="20"/>
              </w:rPr>
              <w:t>27 (20 – 35)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F7D81">
              <w:rPr>
                <w:rFonts w:ascii="Arial" w:hAnsi="Arial" w:cs="Arial"/>
                <w:sz w:val="20"/>
                <w:szCs w:val="20"/>
              </w:rPr>
              <w:t>28 (23 – 37)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F7D81">
              <w:rPr>
                <w:rFonts w:ascii="Arial" w:hAnsi="Arial" w:cs="Arial"/>
                <w:sz w:val="20"/>
                <w:szCs w:val="20"/>
              </w:rPr>
              <w:t>0.578</w:t>
            </w: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</w:pPr>
            <w:proofErr w:type="spellStart"/>
            <w:r w:rsidRPr="001F7D81">
              <w:rPr>
                <w:rFonts w:ascii="Arial" w:hAnsi="Arial" w:cs="Arial"/>
                <w:b/>
                <w:bCs/>
                <w:sz w:val="20"/>
                <w:szCs w:val="20"/>
              </w:rPr>
              <w:t>Heart</w:t>
            </w:r>
            <w:proofErr w:type="spellEnd"/>
            <w:r w:rsidRPr="001F7D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F7D81">
              <w:rPr>
                <w:rFonts w:ascii="Arial" w:hAnsi="Arial" w:cs="Arial"/>
                <w:b/>
                <w:bCs/>
                <w:sz w:val="20"/>
                <w:szCs w:val="20"/>
              </w:rPr>
              <w:t>rate</w:t>
            </w:r>
            <w:proofErr w:type="spellEnd"/>
            <w:r w:rsidRPr="001F7D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r w:rsidRPr="001F7D81">
              <w:rPr>
                <w:rFonts w:ascii="Arial" w:hAnsi="Arial" w:cs="Arial"/>
                <w:i/>
                <w:iCs/>
                <w:sz w:val="20"/>
                <w:szCs w:val="20"/>
              </w:rPr>
              <w:t>beats/min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 w:rsidRPr="001F7D81">
              <w:rPr>
                <w:rFonts w:ascii="Arial" w:hAnsi="Arial" w:cs="Arial"/>
                <w:sz w:val="20"/>
                <w:szCs w:val="20"/>
              </w:rPr>
              <w:t>89 (78 – 100)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F7D81">
              <w:rPr>
                <w:rFonts w:ascii="Arial" w:hAnsi="Arial" w:cs="Arial"/>
                <w:sz w:val="20"/>
                <w:szCs w:val="20"/>
              </w:rPr>
              <w:t>84 (73 – 105)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F7D81">
              <w:rPr>
                <w:rFonts w:ascii="Arial" w:hAnsi="Arial" w:cs="Arial"/>
                <w:sz w:val="20"/>
                <w:szCs w:val="20"/>
              </w:rPr>
              <w:t>0.402</w:t>
            </w: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</w:pPr>
            <w:r w:rsidRPr="001F7D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MAP, </w:t>
            </w:r>
            <w:proofErr w:type="spellStart"/>
            <w:r w:rsidRPr="001F7D81">
              <w:rPr>
                <w:rFonts w:ascii="Arial" w:hAnsi="Arial" w:cs="Arial"/>
                <w:i/>
                <w:iCs/>
                <w:sz w:val="20"/>
                <w:szCs w:val="20"/>
              </w:rPr>
              <w:t>mmHg</w:t>
            </w:r>
            <w:proofErr w:type="spellEnd"/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 w:rsidRPr="001F7D81">
              <w:rPr>
                <w:rFonts w:ascii="Arial" w:hAnsi="Arial" w:cs="Arial"/>
                <w:sz w:val="20"/>
                <w:szCs w:val="20"/>
              </w:rPr>
              <w:t>91 (82 – 97)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F7D81">
              <w:rPr>
                <w:rFonts w:ascii="Arial" w:hAnsi="Arial" w:cs="Arial"/>
                <w:sz w:val="20"/>
                <w:szCs w:val="20"/>
              </w:rPr>
              <w:t>88 (80 – 100)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F7D81">
              <w:rPr>
                <w:rFonts w:ascii="Arial" w:hAnsi="Arial" w:cs="Arial"/>
                <w:sz w:val="20"/>
                <w:szCs w:val="20"/>
              </w:rPr>
              <w:t>0.837</w:t>
            </w: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</w:pPr>
            <w:proofErr w:type="spellStart"/>
            <w:r w:rsidRPr="001F7D81">
              <w:rPr>
                <w:rFonts w:ascii="Arial" w:hAnsi="Arial" w:cs="Arial"/>
                <w:b/>
                <w:bCs/>
                <w:sz w:val="20"/>
                <w:szCs w:val="20"/>
              </w:rPr>
              <w:t>Temperature</w:t>
            </w:r>
            <w:proofErr w:type="spellEnd"/>
            <w:r w:rsidRPr="001F7D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r w:rsidRPr="001F7D81">
              <w:rPr>
                <w:rFonts w:ascii="Arial" w:hAnsi="Arial" w:cs="Arial"/>
                <w:i/>
                <w:iCs/>
                <w:sz w:val="20"/>
                <w:szCs w:val="20"/>
              </w:rPr>
              <w:t>°C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 w:rsidRPr="001F7D81">
              <w:rPr>
                <w:rFonts w:ascii="Arial" w:hAnsi="Arial" w:cs="Arial"/>
                <w:sz w:val="20"/>
                <w:szCs w:val="20"/>
              </w:rPr>
              <w:t>38.0 (37.4 – 38.7)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F7D81">
              <w:rPr>
                <w:rFonts w:ascii="Arial" w:hAnsi="Arial" w:cs="Arial"/>
                <w:sz w:val="20"/>
                <w:szCs w:val="20"/>
              </w:rPr>
              <w:t>38.1 (37.4 – 38.9)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vAlign w:val="center"/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F7D81">
              <w:rPr>
                <w:rFonts w:ascii="Arial" w:hAnsi="Arial" w:cs="Arial"/>
                <w:sz w:val="20"/>
                <w:szCs w:val="20"/>
              </w:rPr>
              <w:t>0.789</w:t>
            </w: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1F7D81" w:rsidRDefault="00027EF3" w:rsidP="009C2D5D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 xml:space="preserve">Diabetes, </w:t>
            </w:r>
            <w:r w:rsidRPr="00D5295D">
              <w:rPr>
                <w:rFonts w:ascii="Arial" w:hAnsi="Arial"/>
                <w:color w:val="000000"/>
                <w:kern w:val="24"/>
                <w:sz w:val="20"/>
                <w:szCs w:val="20"/>
              </w:rPr>
              <w:t>yes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1F7D81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 (23)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1F7D81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 (38)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1F7D81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0.164</w:t>
            </w: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</w:pPr>
            <w:proofErr w:type="spellStart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Hypertension</w:t>
            </w:r>
            <w:proofErr w:type="spellEnd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,</w:t>
            </w:r>
            <w:r w:rsidRPr="00D5295D">
              <w:rPr>
                <w:rFonts w:ascii="Arial" w:hAnsi="Arial"/>
                <w:color w:val="000000"/>
                <w:kern w:val="24"/>
                <w:sz w:val="20"/>
                <w:szCs w:val="20"/>
              </w:rPr>
              <w:t xml:space="preserve"> yes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 (37)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 (86)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 0.001</w:t>
            </w: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</w:pPr>
            <w:proofErr w:type="spellStart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Hearth</w:t>
            </w:r>
            <w:proofErr w:type="spellEnd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 xml:space="preserve"> Failure,</w:t>
            </w:r>
            <w:r w:rsidRPr="00D5295D">
              <w:rPr>
                <w:rFonts w:ascii="Arial" w:hAnsi="Arial"/>
                <w:color w:val="000000"/>
                <w:kern w:val="24"/>
                <w:sz w:val="20"/>
                <w:szCs w:val="20"/>
              </w:rPr>
              <w:t xml:space="preserve"> yes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(3)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(5)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0.744</w:t>
            </w: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</w:pPr>
            <w:proofErr w:type="spellStart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Ischemic</w:t>
            </w:r>
            <w:proofErr w:type="spellEnd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 xml:space="preserve"> </w:t>
            </w:r>
            <w:proofErr w:type="spellStart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hearth</w:t>
            </w:r>
            <w:proofErr w:type="spellEnd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 xml:space="preserve"> failure,</w:t>
            </w:r>
            <w:r w:rsidRPr="00D5295D">
              <w:rPr>
                <w:rFonts w:ascii="Arial" w:hAnsi="Arial"/>
                <w:color w:val="000000"/>
                <w:kern w:val="24"/>
                <w:sz w:val="20"/>
                <w:szCs w:val="20"/>
              </w:rPr>
              <w:t xml:space="preserve"> yes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(5)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(24)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0.022</w:t>
            </w: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</w:pPr>
            <w:proofErr w:type="spellStart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Vessel</w:t>
            </w:r>
            <w:proofErr w:type="spellEnd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 xml:space="preserve"> </w:t>
            </w:r>
            <w:proofErr w:type="spellStart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Disease</w:t>
            </w:r>
            <w:proofErr w:type="spellEnd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,</w:t>
            </w:r>
            <w:r w:rsidRPr="00D5295D">
              <w:rPr>
                <w:rFonts w:ascii="Arial" w:hAnsi="Arial"/>
                <w:color w:val="000000"/>
                <w:kern w:val="24"/>
                <w:sz w:val="20"/>
                <w:szCs w:val="20"/>
              </w:rPr>
              <w:t xml:space="preserve"> yes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(7)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 (38)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</w:pPr>
            <w:proofErr w:type="spellStart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Malign</w:t>
            </w:r>
            <w:proofErr w:type="spellEnd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 xml:space="preserve"> </w:t>
            </w:r>
            <w:proofErr w:type="spellStart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disease</w:t>
            </w:r>
            <w:proofErr w:type="spellEnd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,</w:t>
            </w:r>
            <w:r w:rsidRPr="00D5295D">
              <w:rPr>
                <w:rFonts w:ascii="Arial" w:hAnsi="Arial"/>
                <w:color w:val="000000"/>
                <w:kern w:val="24"/>
                <w:sz w:val="20"/>
                <w:szCs w:val="20"/>
              </w:rPr>
              <w:t xml:space="preserve"> yes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(3)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(10)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0.264</w:t>
            </w: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F1824" w:rsidRDefault="00027EF3" w:rsidP="009C2D5D">
            <w:pPr>
              <w:spacing w:line="276" w:lineRule="auto"/>
              <w:rPr>
                <w:rFonts w:ascii="Arial" w:hAnsi="Arial"/>
                <w:color w:val="000000"/>
                <w:kern w:val="24"/>
                <w:sz w:val="20"/>
                <w:szCs w:val="20"/>
              </w:rPr>
            </w:pPr>
            <w:proofErr w:type="spellStart"/>
            <w:r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Pulmonary</w:t>
            </w:r>
            <w:proofErr w:type="spellEnd"/>
            <w:r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disease</w:t>
            </w:r>
            <w:proofErr w:type="spellEnd"/>
            <w:r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 xml:space="preserve">, </w:t>
            </w:r>
            <w:r>
              <w:rPr>
                <w:rFonts w:ascii="Arial" w:hAnsi="Arial"/>
                <w:color w:val="000000"/>
                <w:kern w:val="24"/>
                <w:sz w:val="20"/>
                <w:szCs w:val="20"/>
              </w:rPr>
              <w:t>yes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 (23)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(33)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0.119</w:t>
            </w: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428FA" w:rsidRDefault="00027EF3" w:rsidP="009C2D5D">
            <w:pPr>
              <w:spacing w:line="276" w:lineRule="auto"/>
              <w:rPr>
                <w:rFonts w:ascii="Arial" w:hAnsi="Arial"/>
                <w:color w:val="000000"/>
                <w:kern w:val="24"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 xml:space="preserve">          </w:t>
            </w:r>
            <w:proofErr w:type="spellStart"/>
            <w:r>
              <w:rPr>
                <w:rFonts w:ascii="Arial" w:hAnsi="Arial"/>
                <w:color w:val="000000"/>
                <w:kern w:val="24"/>
                <w:sz w:val="20"/>
                <w:szCs w:val="20"/>
              </w:rPr>
              <w:t>Asthma</w:t>
            </w:r>
            <w:proofErr w:type="spellEnd"/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 (18)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(14)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428FA" w:rsidRDefault="00027EF3" w:rsidP="009C2D5D">
            <w:pPr>
              <w:spacing w:line="276" w:lineRule="auto"/>
              <w:rPr>
                <w:rFonts w:ascii="Arial" w:hAnsi="Arial"/>
                <w:color w:val="000000"/>
                <w:kern w:val="24"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 xml:space="preserve">          </w:t>
            </w:r>
            <w:r w:rsidRPr="000428FA">
              <w:rPr>
                <w:rFonts w:ascii="Arial" w:hAnsi="Arial"/>
                <w:color w:val="000000"/>
                <w:kern w:val="24"/>
                <w:sz w:val="20"/>
                <w:szCs w:val="20"/>
              </w:rPr>
              <w:t>COPD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(5)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(14)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0428FA" w:rsidRDefault="00027EF3" w:rsidP="009C2D5D">
            <w:pPr>
              <w:spacing w:line="276" w:lineRule="auto"/>
              <w:rPr>
                <w:rFonts w:ascii="Arial" w:hAnsi="Arial"/>
                <w:color w:val="000000"/>
                <w:kern w:val="2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 xml:space="preserve">          </w:t>
            </w:r>
            <w:proofErr w:type="spellStart"/>
            <w:r w:rsidRPr="000428FA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Sarcoidosis</w:t>
            </w:r>
            <w:proofErr w:type="spellEnd"/>
            <w:r w:rsidRPr="000428FA"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kern w:val="24"/>
                <w:sz w:val="20"/>
                <w:szCs w:val="20"/>
              </w:rPr>
              <w:t>0 (0)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kern w:val="24"/>
                <w:sz w:val="20"/>
                <w:szCs w:val="20"/>
              </w:rPr>
              <w:t>1 (5)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</w:pPr>
            <w:r w:rsidRPr="00D5295D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Smoker</w:t>
            </w:r>
            <w:r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 xml:space="preserve">          </w:t>
            </w:r>
            <w:r w:rsidRPr="00D5295D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No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 (89)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(57)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0.652</w:t>
            </w: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</w:pPr>
            <w:r w:rsidRPr="00D5295D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 xml:space="preserve">                       Yes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(2)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(10)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</w:pPr>
            <w:r w:rsidRPr="00D5295D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 xml:space="preserve">                       </w:t>
            </w:r>
            <w:proofErr w:type="spellStart"/>
            <w:r w:rsidRPr="00D5295D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Previous</w:t>
            </w:r>
            <w:proofErr w:type="spellEnd"/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(10)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(19)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</w:pPr>
            <w:r w:rsidRPr="00D5295D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 xml:space="preserve"> </w:t>
            </w:r>
            <w:r w:rsidRPr="00D5295D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 xml:space="preserve">                     </w:t>
            </w:r>
            <w:proofErr w:type="spellStart"/>
            <w:r w:rsidRPr="00D5295D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kern w:val="24"/>
                <w:sz w:val="20"/>
                <w:szCs w:val="20"/>
              </w:rPr>
              <w:t>3 (14)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</w:pPr>
            <w:proofErr w:type="spellStart"/>
            <w:r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Thromboembolic</w:t>
            </w:r>
            <w:proofErr w:type="spellEnd"/>
            <w:r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 xml:space="preserve"> event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(4.8)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(19.1)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0.065</w:t>
            </w: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8856CF" w:rsidRDefault="00027EF3" w:rsidP="009C2D5D">
            <w:pPr>
              <w:spacing w:line="276" w:lineRule="auto"/>
              <w:rPr>
                <w:rFonts w:ascii="Arial" w:hAnsi="Arial"/>
                <w:color w:val="000000"/>
                <w:kern w:val="24"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 xml:space="preserve">          </w:t>
            </w:r>
            <w:proofErr w:type="spellStart"/>
            <w:r>
              <w:rPr>
                <w:rFonts w:ascii="Arial" w:hAnsi="Arial"/>
                <w:color w:val="000000"/>
                <w:kern w:val="24"/>
                <w:sz w:val="20"/>
                <w:szCs w:val="20"/>
              </w:rPr>
              <w:t>Pulmonary</w:t>
            </w:r>
            <w:proofErr w:type="spellEnd"/>
            <w:r>
              <w:rPr>
                <w:rFonts w:ascii="Arial" w:hAnsi="Arial"/>
                <w:color w:val="000000"/>
                <w:kern w:val="2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/>
                <w:color w:val="000000"/>
                <w:kern w:val="24"/>
                <w:sz w:val="20"/>
                <w:szCs w:val="20"/>
              </w:rPr>
              <w:t>emboli</w:t>
            </w:r>
            <w:proofErr w:type="spellEnd"/>
            <w:r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 xml:space="preserve">  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(4.8)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8856CF" w:rsidRDefault="00027EF3" w:rsidP="009C2D5D">
            <w:pPr>
              <w:spacing w:line="276" w:lineRule="auto"/>
              <w:rPr>
                <w:rFonts w:ascii="Arial" w:hAnsi="Arial"/>
                <w:color w:val="000000"/>
                <w:kern w:val="24"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 xml:space="preserve">          </w:t>
            </w:r>
            <w:proofErr w:type="spellStart"/>
            <w:r>
              <w:rPr>
                <w:rFonts w:ascii="Arial" w:hAnsi="Arial"/>
                <w:color w:val="000000"/>
                <w:kern w:val="24"/>
                <w:sz w:val="20"/>
                <w:szCs w:val="20"/>
              </w:rPr>
              <w:t>Deep</w:t>
            </w:r>
            <w:proofErr w:type="spellEnd"/>
            <w:r>
              <w:rPr>
                <w:rFonts w:ascii="Arial" w:hAnsi="Arial"/>
                <w:color w:val="000000"/>
                <w:kern w:val="2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/>
                <w:color w:val="000000"/>
                <w:kern w:val="24"/>
                <w:sz w:val="20"/>
                <w:szCs w:val="20"/>
              </w:rPr>
              <w:t>vein</w:t>
            </w:r>
            <w:proofErr w:type="spellEnd"/>
            <w:r>
              <w:rPr>
                <w:rFonts w:ascii="Arial" w:hAnsi="Arial"/>
                <w:color w:val="000000"/>
                <w:kern w:val="2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/>
                <w:color w:val="000000"/>
                <w:kern w:val="24"/>
                <w:sz w:val="20"/>
                <w:szCs w:val="20"/>
              </w:rPr>
              <w:t>trombosis</w:t>
            </w:r>
            <w:proofErr w:type="spellEnd"/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(1.6)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8856CF" w:rsidRDefault="00027EF3" w:rsidP="009C2D5D">
            <w:pPr>
              <w:spacing w:line="276" w:lineRule="auto"/>
              <w:rPr>
                <w:rFonts w:ascii="Arial" w:hAnsi="Arial"/>
                <w:color w:val="000000"/>
                <w:kern w:val="24"/>
                <w:sz w:val="20"/>
                <w:szCs w:val="20"/>
              </w:rPr>
            </w:pPr>
            <w:r w:rsidRPr="008856CF">
              <w:rPr>
                <w:rFonts w:ascii="Arial" w:hAnsi="Arial"/>
                <w:color w:val="000000"/>
                <w:kern w:val="24"/>
                <w:sz w:val="20"/>
                <w:szCs w:val="20"/>
              </w:rPr>
              <w:t xml:space="preserve">          </w:t>
            </w:r>
            <w:proofErr w:type="spellStart"/>
            <w:r w:rsidRPr="008856CF">
              <w:rPr>
                <w:rFonts w:ascii="Arial" w:hAnsi="Arial"/>
                <w:color w:val="000000"/>
                <w:kern w:val="24"/>
                <w:sz w:val="20"/>
                <w:szCs w:val="20"/>
              </w:rPr>
              <w:t>Cerebral</w:t>
            </w:r>
            <w:proofErr w:type="spellEnd"/>
            <w:r w:rsidRPr="008856CF">
              <w:rPr>
                <w:rFonts w:ascii="Arial" w:hAnsi="Arial"/>
                <w:color w:val="000000"/>
                <w:kern w:val="24"/>
                <w:sz w:val="20"/>
                <w:szCs w:val="20"/>
              </w:rPr>
              <w:t xml:space="preserve"> </w:t>
            </w:r>
            <w:proofErr w:type="spellStart"/>
            <w:r w:rsidRPr="008856CF">
              <w:rPr>
                <w:rFonts w:ascii="Arial" w:hAnsi="Arial"/>
                <w:color w:val="000000"/>
                <w:kern w:val="24"/>
                <w:sz w:val="20"/>
                <w:szCs w:val="20"/>
              </w:rPr>
              <w:t>infarction</w:t>
            </w:r>
            <w:proofErr w:type="spellEnd"/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(1.6)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(9.5)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8856CF" w:rsidRDefault="00027EF3" w:rsidP="009C2D5D">
            <w:pPr>
              <w:spacing w:line="276" w:lineRule="auto"/>
              <w:rPr>
                <w:rFonts w:ascii="Arial" w:hAnsi="Arial"/>
                <w:color w:val="000000"/>
                <w:kern w:val="24"/>
                <w:sz w:val="20"/>
                <w:szCs w:val="20"/>
              </w:rPr>
            </w:pPr>
            <w:r w:rsidRPr="008856CF">
              <w:rPr>
                <w:rFonts w:ascii="Arial" w:hAnsi="Arial"/>
                <w:color w:val="000000"/>
                <w:kern w:val="24"/>
                <w:sz w:val="20"/>
                <w:szCs w:val="20"/>
              </w:rPr>
              <w:t xml:space="preserve">          </w:t>
            </w:r>
            <w:proofErr w:type="spellStart"/>
            <w:r w:rsidRPr="008856CF">
              <w:rPr>
                <w:rFonts w:ascii="Arial" w:hAnsi="Arial"/>
                <w:color w:val="000000"/>
                <w:kern w:val="24"/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(1.6)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(4.8)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</w:pPr>
            <w:proofErr w:type="spellStart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Sterioid</w:t>
            </w:r>
            <w:proofErr w:type="spellEnd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 xml:space="preserve"> treatment,</w:t>
            </w:r>
            <w:r w:rsidRPr="00D5295D">
              <w:rPr>
                <w:rFonts w:ascii="Arial" w:hAnsi="Arial"/>
                <w:color w:val="000000"/>
                <w:kern w:val="24"/>
                <w:sz w:val="20"/>
                <w:szCs w:val="20"/>
              </w:rPr>
              <w:t xml:space="preserve"> yes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(11)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(10)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0.805</w:t>
            </w:r>
          </w:p>
        </w:tc>
      </w:tr>
      <w:tr w:rsidR="00027EF3" w:rsidRPr="00D5295D" w:rsidTr="009C2D5D">
        <w:trPr>
          <w:trHeight w:val="25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hideMark/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ACEi</w:t>
            </w:r>
            <w:proofErr w:type="spellEnd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/ARB treatment,</w:t>
            </w:r>
            <w:r w:rsidRPr="00D5295D">
              <w:rPr>
                <w:rFonts w:ascii="Arial" w:hAnsi="Arial"/>
                <w:color w:val="000000"/>
                <w:kern w:val="24"/>
                <w:sz w:val="20"/>
                <w:szCs w:val="20"/>
              </w:rPr>
              <w:t xml:space="preserve"> yes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 (24)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 (67)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</w:tr>
      <w:tr w:rsidR="00027EF3" w:rsidRPr="00D5295D" w:rsidTr="009C2D5D">
        <w:trPr>
          <w:trHeight w:val="25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  <w:hideMark/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Anticoagulant</w:t>
            </w:r>
            <w:proofErr w:type="spellEnd"/>
            <w:r w:rsidRPr="00D5295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 xml:space="preserve"> treatment,</w:t>
            </w:r>
            <w:r w:rsidRPr="00D5295D">
              <w:rPr>
                <w:rFonts w:ascii="Arial" w:hAnsi="Arial"/>
                <w:color w:val="000000"/>
                <w:kern w:val="24"/>
                <w:sz w:val="20"/>
                <w:szCs w:val="20"/>
              </w:rPr>
              <w:t xml:space="preserve"> yes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(11)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(43)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0.003</w:t>
            </w: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F1824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F1824">
              <w:rPr>
                <w:rFonts w:ascii="Arial" w:hAnsi="Arial" w:cs="Arial"/>
                <w:b/>
                <w:bCs/>
                <w:sz w:val="20"/>
                <w:szCs w:val="20"/>
              </w:rPr>
              <w:t>Vasoactive</w:t>
            </w:r>
            <w:proofErr w:type="spellEnd"/>
            <w:r w:rsidRPr="00DF18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treatment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(14)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0.069</w:t>
            </w:r>
          </w:p>
        </w:tc>
      </w:tr>
      <w:tr w:rsidR="00027EF3" w:rsidRPr="00D5295D" w:rsidTr="009C2D5D">
        <w:trPr>
          <w:trHeight w:val="15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F1824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F1824">
              <w:rPr>
                <w:rFonts w:ascii="Arial" w:hAnsi="Arial" w:cs="Arial"/>
                <w:b/>
                <w:bCs/>
                <w:sz w:val="20"/>
                <w:szCs w:val="20"/>
              </w:rPr>
              <w:t>Antibiotic</w:t>
            </w:r>
            <w:proofErr w:type="spellEnd"/>
            <w:r w:rsidRPr="00DF182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treatment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 (55)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(57)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0.911</w:t>
            </w:r>
          </w:p>
        </w:tc>
      </w:tr>
      <w:tr w:rsidR="00027EF3" w:rsidRPr="00D5295D" w:rsidTr="009C2D5D">
        <w:trPr>
          <w:trHeight w:val="257"/>
        </w:trPr>
        <w:tc>
          <w:tcPr>
            <w:tcW w:w="368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B674FC" w:rsidRDefault="00027EF3" w:rsidP="009C2D5D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74FC">
              <w:rPr>
                <w:rFonts w:ascii="Arial" w:hAnsi="Arial" w:cs="Arial"/>
                <w:b/>
                <w:bCs/>
                <w:sz w:val="20"/>
                <w:szCs w:val="20"/>
              </w:rPr>
              <w:t>SAPS-3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 (46 – 55)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 (53 – 65)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 0.001</w:t>
            </w:r>
          </w:p>
        </w:tc>
      </w:tr>
      <w:tr w:rsidR="00027EF3" w:rsidRPr="00D5295D" w:rsidTr="009C2D5D">
        <w:trPr>
          <w:trHeight w:val="257"/>
        </w:trPr>
        <w:tc>
          <w:tcPr>
            <w:tcW w:w="36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B674FC" w:rsidRDefault="00027EF3" w:rsidP="009C2D5D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74FC">
              <w:rPr>
                <w:rFonts w:ascii="Arial" w:hAnsi="Arial" w:cs="Arial"/>
                <w:b/>
                <w:bCs/>
                <w:sz w:val="20"/>
                <w:szCs w:val="20"/>
              </w:rPr>
              <w:t>SOFA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(3 – 7)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(4 – 9)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4" w:type="dxa"/>
              <w:left w:w="48" w:type="dxa"/>
              <w:bottom w:w="24" w:type="dxa"/>
              <w:right w:w="48" w:type="dxa"/>
            </w:tcMar>
          </w:tcPr>
          <w:p w:rsidR="00027EF3" w:rsidRPr="00D5295D" w:rsidRDefault="00027EF3" w:rsidP="009C2D5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0.616</w:t>
            </w:r>
          </w:p>
        </w:tc>
      </w:tr>
    </w:tbl>
    <w:p w:rsidR="00027EF3" w:rsidRPr="00C274E7" w:rsidRDefault="00027EF3" w:rsidP="00027EF3">
      <w:pPr>
        <w:rPr>
          <w:rFonts w:ascii="Arial" w:hAnsi="Arial" w:cs="Arial"/>
          <w:b/>
          <w:bCs/>
          <w:sz w:val="22"/>
          <w:szCs w:val="22"/>
          <w:lang w:val="en-US"/>
        </w:rPr>
      </w:pPr>
      <w:r w:rsidRPr="00991E24">
        <w:rPr>
          <w:lang w:val="en-US"/>
        </w:rPr>
        <w:br w:type="page"/>
      </w:r>
      <w:r w:rsidRPr="00C274E7">
        <w:rPr>
          <w:rFonts w:ascii="Arial" w:hAnsi="Arial" w:cs="Arial"/>
          <w:b/>
          <w:bCs/>
          <w:sz w:val="22"/>
          <w:szCs w:val="22"/>
          <w:lang w:val="en-US"/>
        </w:rPr>
        <w:t>Supplementary Table 6: Laboratory parameters of survivors vs non-survivors.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3B6CD9">
        <w:rPr>
          <w:rFonts w:ascii="Arial" w:hAnsi="Arial" w:cs="Arial"/>
          <w:sz w:val="22"/>
          <w:szCs w:val="22"/>
          <w:lang w:val="en-US"/>
        </w:rPr>
        <w:t xml:space="preserve">Comparison of </w:t>
      </w:r>
      <w:r>
        <w:rPr>
          <w:rFonts w:ascii="Arial" w:hAnsi="Arial" w:cs="Arial"/>
          <w:sz w:val="22"/>
          <w:szCs w:val="22"/>
          <w:lang w:val="en-US"/>
        </w:rPr>
        <w:t>measured blood parameters at admission to ICU in COVID-19 ICU patients divided between survivors or non-survivors after 30 days. Values are represented as median (IQR) and difference is calculated with the Mann-Whitney U test. P-values &lt; 0.05 are considered significant, only significantly different parameters are included.</w:t>
      </w:r>
    </w:p>
    <w:tbl>
      <w:tblPr>
        <w:tblW w:w="9072" w:type="dxa"/>
        <w:tblLook w:val="04A0" w:firstRow="1" w:lastRow="0" w:firstColumn="1" w:lastColumn="0" w:noHBand="0" w:noVBand="1"/>
      </w:tblPr>
      <w:tblGrid>
        <w:gridCol w:w="1610"/>
        <w:gridCol w:w="1423"/>
        <w:gridCol w:w="1787"/>
        <w:gridCol w:w="1220"/>
        <w:gridCol w:w="1995"/>
        <w:gridCol w:w="1037"/>
      </w:tblGrid>
      <w:tr w:rsidR="00027EF3" w:rsidRPr="00FF2AB4" w:rsidTr="009C2D5D">
        <w:trPr>
          <w:trHeight w:val="454"/>
        </w:trPr>
        <w:tc>
          <w:tcPr>
            <w:tcW w:w="16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27EF3" w:rsidRPr="00FF2AB4" w:rsidRDefault="00027EF3" w:rsidP="009C2D5D">
            <w:pPr>
              <w:spacing w:after="200"/>
              <w:jc w:val="center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/>
              </w:rPr>
            </w:pPr>
          </w:p>
        </w:tc>
        <w:tc>
          <w:tcPr>
            <w:tcW w:w="1423" w:type="dxa"/>
            <w:tcBorders>
              <w:top w:val="single" w:sz="12" w:space="0" w:color="auto"/>
              <w:bottom w:val="single" w:sz="12" w:space="0" w:color="auto"/>
            </w:tcBorders>
          </w:tcPr>
          <w:p w:rsidR="00027EF3" w:rsidRDefault="00027EF3" w:rsidP="009C2D5D">
            <w:pPr>
              <w:spacing w:after="200"/>
              <w:jc w:val="center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</w:rPr>
              <w:t>N</w:t>
            </w:r>
          </w:p>
        </w:tc>
        <w:tc>
          <w:tcPr>
            <w:tcW w:w="17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27EF3" w:rsidRPr="00FF2AB4" w:rsidRDefault="00027EF3" w:rsidP="009C2D5D">
            <w:pPr>
              <w:spacing w:after="200"/>
              <w:jc w:val="center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</w:rPr>
              <w:t>Survivors</w:t>
            </w:r>
            <w:proofErr w:type="spellEnd"/>
          </w:p>
        </w:tc>
        <w:tc>
          <w:tcPr>
            <w:tcW w:w="1220" w:type="dxa"/>
            <w:tcBorders>
              <w:top w:val="single" w:sz="12" w:space="0" w:color="auto"/>
              <w:bottom w:val="single" w:sz="12" w:space="0" w:color="auto"/>
            </w:tcBorders>
          </w:tcPr>
          <w:p w:rsidR="00027EF3" w:rsidRDefault="00027EF3" w:rsidP="009C2D5D">
            <w:pPr>
              <w:spacing w:after="200"/>
              <w:jc w:val="center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</w:rPr>
              <w:t>N</w:t>
            </w:r>
          </w:p>
        </w:tc>
        <w:tc>
          <w:tcPr>
            <w:tcW w:w="1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27EF3" w:rsidRPr="00FF2AB4" w:rsidRDefault="00027EF3" w:rsidP="009C2D5D">
            <w:pPr>
              <w:spacing w:after="200"/>
              <w:jc w:val="center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</w:rPr>
              <w:t>Non-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</w:rPr>
              <w:t>Survivors</w:t>
            </w:r>
            <w:proofErr w:type="spellEnd"/>
          </w:p>
        </w:tc>
        <w:tc>
          <w:tcPr>
            <w:tcW w:w="103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kern w:val="24"/>
                <w:sz w:val="22"/>
                <w:szCs w:val="22"/>
              </w:rPr>
            </w:pPr>
            <w:r w:rsidRPr="00C274E7">
              <w:rPr>
                <w:rFonts w:ascii="Arial" w:hAnsi="Arial" w:cs="Arial"/>
                <w:b/>
                <w:bCs/>
                <w:i/>
                <w:iCs/>
                <w:color w:val="000000" w:themeColor="text1"/>
                <w:kern w:val="24"/>
                <w:sz w:val="22"/>
                <w:szCs w:val="22"/>
              </w:rPr>
              <w:t>P</w:t>
            </w:r>
          </w:p>
        </w:tc>
      </w:tr>
      <w:tr w:rsidR="00027EF3" w:rsidRPr="00FF2AB4" w:rsidTr="009C2D5D">
        <w:trPr>
          <w:trHeight w:val="454"/>
        </w:trPr>
        <w:tc>
          <w:tcPr>
            <w:tcW w:w="1610" w:type="dxa"/>
            <w:tcBorders>
              <w:top w:val="single" w:sz="12" w:space="0" w:color="auto"/>
            </w:tcBorders>
          </w:tcPr>
          <w:p w:rsidR="00027EF3" w:rsidRPr="00FF2AB4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Histone H3</w:t>
            </w:r>
          </w:p>
        </w:tc>
        <w:tc>
          <w:tcPr>
            <w:tcW w:w="1423" w:type="dxa"/>
            <w:tcBorders>
              <w:top w:val="single" w:sz="12" w:space="0" w:color="auto"/>
            </w:tcBorders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>62</w:t>
            </w:r>
          </w:p>
        </w:tc>
        <w:tc>
          <w:tcPr>
            <w:tcW w:w="1787" w:type="dxa"/>
            <w:tcBorders>
              <w:top w:val="single" w:sz="12" w:space="0" w:color="auto"/>
            </w:tcBorders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 xml:space="preserve">0.00 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  <w:r w:rsidRPr="00C274E7">
              <w:rPr>
                <w:rFonts w:ascii="Arial" w:hAnsi="Arial" w:cs="Arial"/>
                <w:sz w:val="22"/>
                <w:szCs w:val="22"/>
              </w:rPr>
              <w:t>(0.00 – 0.34)</w:t>
            </w:r>
          </w:p>
        </w:tc>
        <w:tc>
          <w:tcPr>
            <w:tcW w:w="1220" w:type="dxa"/>
            <w:tcBorders>
              <w:top w:val="single" w:sz="12" w:space="0" w:color="auto"/>
            </w:tcBorders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995" w:type="dxa"/>
            <w:tcBorders>
              <w:top w:val="single" w:sz="12" w:space="0" w:color="auto"/>
            </w:tcBorders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 xml:space="preserve">0.00 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  <w:r w:rsidRPr="00C274E7">
              <w:rPr>
                <w:rFonts w:ascii="Arial" w:hAnsi="Arial" w:cs="Arial"/>
                <w:sz w:val="22"/>
                <w:szCs w:val="22"/>
              </w:rPr>
              <w:t>(0.00 – 0.22)</w:t>
            </w:r>
          </w:p>
        </w:tc>
        <w:tc>
          <w:tcPr>
            <w:tcW w:w="1037" w:type="dxa"/>
            <w:tcBorders>
              <w:top w:val="single" w:sz="12" w:space="0" w:color="auto"/>
            </w:tcBorders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>0.710</w:t>
            </w:r>
          </w:p>
        </w:tc>
      </w:tr>
      <w:tr w:rsidR="00027EF3" w:rsidRPr="00FF2AB4" w:rsidTr="009C2D5D">
        <w:trPr>
          <w:trHeight w:val="454"/>
        </w:trPr>
        <w:tc>
          <w:tcPr>
            <w:tcW w:w="1610" w:type="dxa"/>
          </w:tcPr>
          <w:p w:rsidR="00027EF3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proofErr w:type="spellStart"/>
            <w:r w:rsidRPr="00AF41C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cfDNA</w:t>
            </w:r>
            <w:proofErr w:type="spellEnd"/>
          </w:p>
        </w:tc>
        <w:tc>
          <w:tcPr>
            <w:tcW w:w="1423" w:type="dxa"/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>62</w:t>
            </w:r>
          </w:p>
        </w:tc>
        <w:tc>
          <w:tcPr>
            <w:tcW w:w="1787" w:type="dxa"/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 xml:space="preserve">67.9 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  <w:r w:rsidRPr="00C274E7">
              <w:rPr>
                <w:rFonts w:ascii="Arial" w:hAnsi="Arial" w:cs="Arial"/>
                <w:sz w:val="22"/>
                <w:szCs w:val="22"/>
              </w:rPr>
              <w:t>(35.0 – 134.9)</w:t>
            </w:r>
          </w:p>
        </w:tc>
        <w:tc>
          <w:tcPr>
            <w:tcW w:w="1220" w:type="dxa"/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995" w:type="dxa"/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 xml:space="preserve">76.3 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  <w:r w:rsidRPr="00C274E7">
              <w:rPr>
                <w:rFonts w:ascii="Arial" w:hAnsi="Arial" w:cs="Arial"/>
                <w:sz w:val="22"/>
                <w:szCs w:val="22"/>
              </w:rPr>
              <w:t>(26.7 – 141.5)</w:t>
            </w:r>
          </w:p>
        </w:tc>
        <w:tc>
          <w:tcPr>
            <w:tcW w:w="1037" w:type="dxa"/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>0.853</w:t>
            </w:r>
          </w:p>
        </w:tc>
      </w:tr>
      <w:tr w:rsidR="00027EF3" w:rsidRPr="00FF2AB4" w:rsidTr="009C2D5D">
        <w:trPr>
          <w:trHeight w:val="454"/>
        </w:trPr>
        <w:tc>
          <w:tcPr>
            <w:tcW w:w="1610" w:type="dxa"/>
          </w:tcPr>
          <w:p w:rsidR="00027EF3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NE</w:t>
            </w:r>
          </w:p>
        </w:tc>
        <w:tc>
          <w:tcPr>
            <w:tcW w:w="1423" w:type="dxa"/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>62</w:t>
            </w:r>
          </w:p>
        </w:tc>
        <w:tc>
          <w:tcPr>
            <w:tcW w:w="1787" w:type="dxa"/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 xml:space="preserve">236.2 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  <w:r w:rsidRPr="00C274E7">
              <w:rPr>
                <w:rFonts w:ascii="Arial" w:hAnsi="Arial" w:cs="Arial"/>
                <w:sz w:val="22"/>
                <w:szCs w:val="22"/>
              </w:rPr>
              <w:t xml:space="preserve">(137.6 </w:t>
            </w:r>
            <w:r>
              <w:rPr>
                <w:rFonts w:ascii="Arial" w:hAnsi="Arial" w:cs="Arial"/>
                <w:sz w:val="22"/>
                <w:szCs w:val="22"/>
              </w:rPr>
              <w:t xml:space="preserve">– </w:t>
            </w:r>
            <w:r w:rsidRPr="00C274E7">
              <w:rPr>
                <w:rFonts w:ascii="Arial" w:hAnsi="Arial" w:cs="Arial"/>
                <w:sz w:val="22"/>
                <w:szCs w:val="22"/>
              </w:rPr>
              <w:t>459.0)</w:t>
            </w:r>
          </w:p>
        </w:tc>
        <w:tc>
          <w:tcPr>
            <w:tcW w:w="1220" w:type="dxa"/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995" w:type="dxa"/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 xml:space="preserve">220.4 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  <w:r w:rsidRPr="00C274E7">
              <w:rPr>
                <w:rFonts w:ascii="Arial" w:hAnsi="Arial" w:cs="Arial"/>
                <w:sz w:val="22"/>
                <w:szCs w:val="22"/>
              </w:rPr>
              <w:t>(100.0 – 543.9)</w:t>
            </w:r>
          </w:p>
        </w:tc>
        <w:tc>
          <w:tcPr>
            <w:tcW w:w="1037" w:type="dxa"/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>0.600</w:t>
            </w:r>
          </w:p>
        </w:tc>
      </w:tr>
      <w:tr w:rsidR="00027EF3" w:rsidRPr="00FF2AB4" w:rsidTr="009C2D5D">
        <w:trPr>
          <w:trHeight w:val="454"/>
        </w:trPr>
        <w:tc>
          <w:tcPr>
            <w:tcW w:w="1610" w:type="dxa"/>
          </w:tcPr>
          <w:p w:rsidR="00027EF3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proofErr w:type="spellStart"/>
            <w:r w:rsidRPr="00AF41C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sAXL</w:t>
            </w:r>
            <w:proofErr w:type="spellEnd"/>
          </w:p>
        </w:tc>
        <w:tc>
          <w:tcPr>
            <w:tcW w:w="1423" w:type="dxa"/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>62</w:t>
            </w:r>
          </w:p>
        </w:tc>
        <w:tc>
          <w:tcPr>
            <w:tcW w:w="1787" w:type="dxa"/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 xml:space="preserve">20.8 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  <w:r w:rsidRPr="00C274E7">
              <w:rPr>
                <w:rFonts w:ascii="Arial" w:hAnsi="Arial" w:cs="Arial"/>
                <w:sz w:val="22"/>
                <w:szCs w:val="22"/>
              </w:rPr>
              <w:t>(14.8 – 26.8)</w:t>
            </w:r>
          </w:p>
        </w:tc>
        <w:tc>
          <w:tcPr>
            <w:tcW w:w="1220" w:type="dxa"/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995" w:type="dxa"/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 xml:space="preserve">19.1 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  <w:r w:rsidRPr="00C274E7">
              <w:rPr>
                <w:rFonts w:ascii="Arial" w:hAnsi="Arial" w:cs="Arial"/>
                <w:sz w:val="22"/>
                <w:szCs w:val="22"/>
              </w:rPr>
              <w:t>(13.9 – 25.0)</w:t>
            </w:r>
          </w:p>
        </w:tc>
        <w:tc>
          <w:tcPr>
            <w:tcW w:w="1037" w:type="dxa"/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>0.600</w:t>
            </w:r>
          </w:p>
        </w:tc>
      </w:tr>
      <w:tr w:rsidR="00027EF3" w:rsidRPr="00FF2AB4" w:rsidTr="009C2D5D">
        <w:trPr>
          <w:trHeight w:val="454"/>
        </w:trPr>
        <w:tc>
          <w:tcPr>
            <w:tcW w:w="1610" w:type="dxa"/>
          </w:tcPr>
          <w:p w:rsidR="00027EF3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GAS6</w:t>
            </w:r>
          </w:p>
        </w:tc>
        <w:tc>
          <w:tcPr>
            <w:tcW w:w="1423" w:type="dxa"/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>62</w:t>
            </w:r>
          </w:p>
        </w:tc>
        <w:tc>
          <w:tcPr>
            <w:tcW w:w="1787" w:type="dxa"/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 xml:space="preserve">24.5 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  <w:r w:rsidRPr="00C274E7">
              <w:rPr>
                <w:rFonts w:ascii="Arial" w:hAnsi="Arial" w:cs="Arial"/>
                <w:sz w:val="22"/>
                <w:szCs w:val="22"/>
              </w:rPr>
              <w:t>(17.8 – 32.4)</w:t>
            </w:r>
          </w:p>
        </w:tc>
        <w:tc>
          <w:tcPr>
            <w:tcW w:w="1220" w:type="dxa"/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995" w:type="dxa"/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 xml:space="preserve">27.1 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  <w:r w:rsidRPr="00C274E7">
              <w:rPr>
                <w:rFonts w:ascii="Arial" w:hAnsi="Arial" w:cs="Arial"/>
                <w:sz w:val="22"/>
                <w:szCs w:val="22"/>
              </w:rPr>
              <w:t>(18.8 – 37.1)</w:t>
            </w:r>
          </w:p>
        </w:tc>
        <w:tc>
          <w:tcPr>
            <w:tcW w:w="1037" w:type="dxa"/>
          </w:tcPr>
          <w:p w:rsidR="00027EF3" w:rsidRPr="00C274E7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274E7">
              <w:rPr>
                <w:rFonts w:ascii="Arial" w:hAnsi="Arial" w:cs="Arial"/>
                <w:sz w:val="22"/>
                <w:szCs w:val="22"/>
              </w:rPr>
              <w:t>0.370</w:t>
            </w:r>
          </w:p>
        </w:tc>
      </w:tr>
      <w:tr w:rsidR="00027EF3" w:rsidRPr="00FF2AB4" w:rsidTr="009C2D5D">
        <w:trPr>
          <w:trHeight w:val="454"/>
        </w:trPr>
        <w:tc>
          <w:tcPr>
            <w:tcW w:w="1610" w:type="dxa"/>
          </w:tcPr>
          <w:p w:rsidR="00027EF3" w:rsidRPr="00FF2AB4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Troponin I</w:t>
            </w:r>
          </w:p>
        </w:tc>
        <w:tc>
          <w:tcPr>
            <w:tcW w:w="1423" w:type="dxa"/>
          </w:tcPr>
          <w:p w:rsidR="00027EF3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47</w:t>
            </w:r>
          </w:p>
        </w:tc>
        <w:tc>
          <w:tcPr>
            <w:tcW w:w="1787" w:type="dxa"/>
          </w:tcPr>
          <w:p w:rsidR="00027EF3" w:rsidRPr="00FF2AB4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15.0 </w:t>
            </w:r>
            <w:r>
              <w:rPr>
                <w:rFonts w:ascii="Arial" w:hAnsi="Arial" w:cs="Arial"/>
                <w:sz w:val="22"/>
                <w:szCs w:val="22"/>
              </w:rPr>
              <w:br/>
              <w:t>(8.3 – 33)</w:t>
            </w:r>
          </w:p>
        </w:tc>
        <w:tc>
          <w:tcPr>
            <w:tcW w:w="1220" w:type="dxa"/>
          </w:tcPr>
          <w:p w:rsidR="00027EF3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995" w:type="dxa"/>
          </w:tcPr>
          <w:p w:rsidR="00027EF3" w:rsidRPr="00FF2AB4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51.5 </w:t>
            </w:r>
            <w:r>
              <w:rPr>
                <w:rFonts w:ascii="Arial" w:hAnsi="Arial" w:cs="Arial"/>
                <w:sz w:val="22"/>
                <w:szCs w:val="22"/>
              </w:rPr>
              <w:br/>
              <w:t>(9.2 – 119)</w:t>
            </w:r>
          </w:p>
        </w:tc>
        <w:tc>
          <w:tcPr>
            <w:tcW w:w="1037" w:type="dxa"/>
          </w:tcPr>
          <w:p w:rsidR="00027EF3" w:rsidRPr="00FF2AB4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0.018</w:t>
            </w:r>
          </w:p>
        </w:tc>
      </w:tr>
      <w:tr w:rsidR="00027EF3" w:rsidRPr="00FF2AB4" w:rsidTr="009C2D5D">
        <w:trPr>
          <w:trHeight w:val="454"/>
        </w:trPr>
        <w:tc>
          <w:tcPr>
            <w:tcW w:w="1610" w:type="dxa"/>
          </w:tcPr>
          <w:p w:rsidR="00027EF3" w:rsidRPr="00FF2AB4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AST</w:t>
            </w:r>
          </w:p>
        </w:tc>
        <w:tc>
          <w:tcPr>
            <w:tcW w:w="1423" w:type="dxa"/>
          </w:tcPr>
          <w:p w:rsidR="00027EF3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50</w:t>
            </w:r>
          </w:p>
        </w:tc>
        <w:tc>
          <w:tcPr>
            <w:tcW w:w="1787" w:type="dxa"/>
            <w:vAlign w:val="center"/>
          </w:tcPr>
          <w:p w:rsidR="00027EF3" w:rsidRPr="00FF2AB4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0.88 </w:t>
            </w:r>
            <w:r>
              <w:rPr>
                <w:rFonts w:ascii="Arial" w:hAnsi="Arial" w:cs="Arial"/>
                <w:sz w:val="22"/>
                <w:szCs w:val="22"/>
              </w:rPr>
              <w:br/>
              <w:t>(0.71 – 1.26)</w:t>
            </w:r>
          </w:p>
        </w:tc>
        <w:tc>
          <w:tcPr>
            <w:tcW w:w="1220" w:type="dxa"/>
          </w:tcPr>
          <w:p w:rsidR="00027EF3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995" w:type="dxa"/>
            <w:vAlign w:val="center"/>
          </w:tcPr>
          <w:p w:rsidR="00027EF3" w:rsidRPr="00FF2AB4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1.59 </w:t>
            </w:r>
            <w:r>
              <w:rPr>
                <w:rFonts w:ascii="Arial" w:hAnsi="Arial" w:cs="Arial"/>
                <w:sz w:val="22"/>
                <w:szCs w:val="22"/>
              </w:rPr>
              <w:br/>
              <w:t>(1.24 – 2.62)</w:t>
            </w:r>
          </w:p>
        </w:tc>
        <w:tc>
          <w:tcPr>
            <w:tcW w:w="1037" w:type="dxa"/>
          </w:tcPr>
          <w:p w:rsidR="00027EF3" w:rsidRPr="00FF2AB4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&lt; 0.001</w:t>
            </w:r>
          </w:p>
        </w:tc>
      </w:tr>
      <w:tr w:rsidR="00027EF3" w:rsidRPr="00FF2AB4" w:rsidTr="009C2D5D">
        <w:trPr>
          <w:trHeight w:val="454"/>
        </w:trPr>
        <w:tc>
          <w:tcPr>
            <w:tcW w:w="1610" w:type="dxa"/>
          </w:tcPr>
          <w:p w:rsidR="00027EF3" w:rsidRPr="00FF2AB4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Procalcitonin</w:t>
            </w:r>
          </w:p>
        </w:tc>
        <w:tc>
          <w:tcPr>
            <w:tcW w:w="1423" w:type="dxa"/>
          </w:tcPr>
          <w:p w:rsidR="00027EF3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56</w:t>
            </w:r>
          </w:p>
        </w:tc>
        <w:tc>
          <w:tcPr>
            <w:tcW w:w="1787" w:type="dxa"/>
            <w:vAlign w:val="center"/>
          </w:tcPr>
          <w:p w:rsidR="00027EF3" w:rsidRPr="00FF2AB4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0.49 </w:t>
            </w:r>
            <w:r>
              <w:rPr>
                <w:rFonts w:ascii="Arial" w:hAnsi="Arial" w:cs="Arial"/>
                <w:sz w:val="22"/>
                <w:szCs w:val="22"/>
              </w:rPr>
              <w:br/>
              <w:t>(0.17 – 1.10)</w:t>
            </w:r>
          </w:p>
        </w:tc>
        <w:tc>
          <w:tcPr>
            <w:tcW w:w="1220" w:type="dxa"/>
          </w:tcPr>
          <w:p w:rsidR="00027EF3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995" w:type="dxa"/>
            <w:vAlign w:val="center"/>
          </w:tcPr>
          <w:p w:rsidR="00027EF3" w:rsidRPr="00FF2AB4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0.88 </w:t>
            </w:r>
            <w:r>
              <w:rPr>
                <w:rFonts w:ascii="Arial" w:hAnsi="Arial" w:cs="Arial"/>
                <w:sz w:val="22"/>
                <w:szCs w:val="22"/>
              </w:rPr>
              <w:br/>
              <w:t>(0.30 – 2.08)</w:t>
            </w:r>
          </w:p>
        </w:tc>
        <w:tc>
          <w:tcPr>
            <w:tcW w:w="1037" w:type="dxa"/>
          </w:tcPr>
          <w:p w:rsidR="00027EF3" w:rsidRPr="00FF2AB4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0.031</w:t>
            </w:r>
          </w:p>
        </w:tc>
      </w:tr>
      <w:tr w:rsidR="00027EF3" w:rsidRPr="00FF2AB4" w:rsidTr="009C2D5D">
        <w:trPr>
          <w:trHeight w:val="454"/>
        </w:trPr>
        <w:tc>
          <w:tcPr>
            <w:tcW w:w="1610" w:type="dxa"/>
            <w:tcBorders>
              <w:bottom w:val="single" w:sz="12" w:space="0" w:color="auto"/>
            </w:tcBorders>
          </w:tcPr>
          <w:p w:rsidR="00027EF3" w:rsidRPr="00FF2AB4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Interleukin-6</w:t>
            </w:r>
          </w:p>
        </w:tc>
        <w:tc>
          <w:tcPr>
            <w:tcW w:w="1423" w:type="dxa"/>
            <w:tcBorders>
              <w:bottom w:val="single" w:sz="12" w:space="0" w:color="auto"/>
            </w:tcBorders>
          </w:tcPr>
          <w:p w:rsidR="00027EF3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</w:t>
            </w:r>
          </w:p>
        </w:tc>
        <w:tc>
          <w:tcPr>
            <w:tcW w:w="1787" w:type="dxa"/>
            <w:tcBorders>
              <w:bottom w:val="single" w:sz="12" w:space="0" w:color="auto"/>
            </w:tcBorders>
          </w:tcPr>
          <w:p w:rsidR="00027EF3" w:rsidRPr="00FF2AB4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101.0 </w:t>
            </w:r>
            <w:r>
              <w:rPr>
                <w:rFonts w:ascii="Arial" w:hAnsi="Arial" w:cs="Arial"/>
                <w:sz w:val="22"/>
                <w:szCs w:val="22"/>
              </w:rPr>
              <w:br/>
              <w:t>(51.3 – 181.0)</w:t>
            </w:r>
          </w:p>
        </w:tc>
        <w:tc>
          <w:tcPr>
            <w:tcW w:w="1220" w:type="dxa"/>
            <w:tcBorders>
              <w:bottom w:val="single" w:sz="12" w:space="0" w:color="auto"/>
            </w:tcBorders>
          </w:tcPr>
          <w:p w:rsidR="00027EF3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995" w:type="dxa"/>
            <w:tcBorders>
              <w:bottom w:val="single" w:sz="12" w:space="0" w:color="auto"/>
            </w:tcBorders>
          </w:tcPr>
          <w:p w:rsidR="00027EF3" w:rsidRPr="00FF2AB4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284.5 </w:t>
            </w:r>
            <w:r>
              <w:rPr>
                <w:rFonts w:ascii="Arial" w:hAnsi="Arial" w:cs="Arial"/>
                <w:sz w:val="22"/>
                <w:szCs w:val="22"/>
              </w:rPr>
              <w:br/>
              <w:t>(111.0 – 598.0)</w:t>
            </w:r>
          </w:p>
        </w:tc>
        <w:tc>
          <w:tcPr>
            <w:tcW w:w="1037" w:type="dxa"/>
            <w:tcBorders>
              <w:bottom w:val="single" w:sz="12" w:space="0" w:color="auto"/>
            </w:tcBorders>
          </w:tcPr>
          <w:p w:rsidR="00027EF3" w:rsidRPr="00FF2AB4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0.011</w:t>
            </w:r>
          </w:p>
        </w:tc>
      </w:tr>
    </w:tbl>
    <w:p w:rsidR="00027EF3" w:rsidRDefault="00027EF3" w:rsidP="00027EF3">
      <w:pPr>
        <w:spacing w:after="200" w:line="276" w:lineRule="auto"/>
        <w:rPr>
          <w:rFonts w:ascii="Arial" w:hAnsi="Arial" w:cs="Arial"/>
          <w:lang w:val="en-US"/>
        </w:rPr>
      </w:pPr>
    </w:p>
    <w:p w:rsidR="00027EF3" w:rsidRDefault="00027EF3" w:rsidP="00027EF3">
      <w:pPr>
        <w:spacing w:after="200" w:line="276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:rsidR="00027EF3" w:rsidRPr="00AF41C1" w:rsidRDefault="00027EF3" w:rsidP="00027EF3">
      <w:pPr>
        <w:spacing w:after="200" w:line="276" w:lineRule="auto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  <w:lang w:val="en-US"/>
        </w:rPr>
        <w:t xml:space="preserve">Supplementary </w:t>
      </w:r>
      <w:r w:rsidRPr="00FF2AB4">
        <w:rPr>
          <w:rFonts w:ascii="Arial" w:hAnsi="Arial" w:cs="Arial"/>
          <w:b/>
          <w:bCs/>
          <w:sz w:val="22"/>
          <w:szCs w:val="22"/>
          <w:lang w:val="en-US"/>
        </w:rPr>
        <w:t xml:space="preserve">Table </w:t>
      </w:r>
      <w:r>
        <w:rPr>
          <w:rFonts w:ascii="Arial" w:hAnsi="Arial" w:cs="Arial"/>
          <w:b/>
          <w:bCs/>
          <w:sz w:val="22"/>
          <w:szCs w:val="22"/>
          <w:lang w:val="en-US"/>
        </w:rPr>
        <w:t>7</w:t>
      </w:r>
      <w:r w:rsidRPr="00FF2AB4">
        <w:rPr>
          <w:rFonts w:ascii="Arial" w:hAnsi="Arial" w:cs="Arial"/>
          <w:b/>
          <w:bCs/>
          <w:sz w:val="22"/>
          <w:szCs w:val="22"/>
          <w:lang w:val="en-US"/>
        </w:rPr>
        <w:t xml:space="preserve">: Comparison of averages between COVID-19 ICU patient parameters obtained during early (days 1-5) and late (days 6-12) stay at the ICU. </w:t>
      </w:r>
      <w:r w:rsidRPr="00AF41C1">
        <w:rPr>
          <w:rFonts w:ascii="Arial" w:hAnsi="Arial" w:cs="Arial"/>
          <w:sz w:val="22"/>
          <w:szCs w:val="22"/>
          <w:lang w:val="en-US"/>
        </w:rPr>
        <w:t xml:space="preserve">Values are represented as median (IQR) and difference is calculated with the Mann-Whitney U test. P-values &lt; 0.05 are considered significant.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37"/>
        <w:gridCol w:w="2108"/>
        <w:gridCol w:w="1823"/>
        <w:gridCol w:w="1965"/>
        <w:gridCol w:w="1539"/>
      </w:tblGrid>
      <w:tr w:rsidR="00027EF3" w:rsidRPr="00AF41C1" w:rsidTr="009C2D5D">
        <w:trPr>
          <w:trHeight w:val="227"/>
        </w:trPr>
        <w:tc>
          <w:tcPr>
            <w:tcW w:w="90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/>
              </w:rPr>
              <w:t>Parameters</w:t>
            </w:r>
          </w:p>
        </w:tc>
        <w:tc>
          <w:tcPr>
            <w:tcW w:w="11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/>
              </w:rPr>
              <w:t>Normal range</w:t>
            </w:r>
          </w:p>
        </w:tc>
        <w:tc>
          <w:tcPr>
            <w:tcW w:w="100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/>
              </w:rPr>
              <w:t>Early</w:t>
            </w:r>
          </w:p>
        </w:tc>
        <w:tc>
          <w:tcPr>
            <w:tcW w:w="108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/>
              </w:rPr>
              <w:t>Late</w:t>
            </w:r>
          </w:p>
        </w:tc>
        <w:tc>
          <w:tcPr>
            <w:tcW w:w="84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i/>
                <w:iCs/>
                <w:color w:val="000000" w:themeColor="text1"/>
                <w:kern w:val="24"/>
                <w:sz w:val="22"/>
                <w:szCs w:val="22"/>
                <w:lang w:val="en-US"/>
              </w:rPr>
              <w:t>P</w:t>
            </w:r>
          </w:p>
        </w:tc>
      </w:tr>
      <w:tr w:rsidR="00027EF3" w:rsidRPr="00AF41C1" w:rsidTr="009C2D5D">
        <w:trPr>
          <w:trHeight w:val="227"/>
        </w:trPr>
        <w:tc>
          <w:tcPr>
            <w:tcW w:w="902" w:type="pct"/>
            <w:tcBorders>
              <w:top w:val="single" w:sz="12" w:space="0" w:color="auto"/>
            </w:tcBorders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Histone H3</w:t>
            </w:r>
          </w:p>
        </w:tc>
        <w:tc>
          <w:tcPr>
            <w:tcW w:w="1162" w:type="pct"/>
            <w:tcBorders>
              <w:top w:val="single" w:sz="12" w:space="0" w:color="auto"/>
            </w:tcBorders>
            <w:vAlign w:val="center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2AB4">
              <w:rPr>
                <w:rFonts w:ascii="Arial" w:hAnsi="Arial" w:cs="Arial"/>
                <w:sz w:val="22"/>
                <w:szCs w:val="22"/>
              </w:rPr>
              <w:t>&lt; 0</w:t>
            </w:r>
            <w:r>
              <w:rPr>
                <w:rFonts w:ascii="Arial" w:hAnsi="Arial" w:cs="Arial"/>
                <w:sz w:val="22"/>
                <w:szCs w:val="22"/>
              </w:rPr>
              <w:t xml:space="preserve">.01 </w:t>
            </w:r>
          </w:p>
        </w:tc>
        <w:tc>
          <w:tcPr>
            <w:tcW w:w="1005" w:type="pct"/>
            <w:tcBorders>
              <w:top w:val="single" w:sz="12" w:space="0" w:color="auto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0.14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(0.00 – 0.54)</w:t>
            </w:r>
          </w:p>
        </w:tc>
        <w:tc>
          <w:tcPr>
            <w:tcW w:w="1083" w:type="pct"/>
            <w:tcBorders>
              <w:top w:val="single" w:sz="12" w:space="0" w:color="auto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0.18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(0.00 – 0.79)</w:t>
            </w:r>
          </w:p>
        </w:tc>
        <w:tc>
          <w:tcPr>
            <w:tcW w:w="848" w:type="pct"/>
            <w:tcBorders>
              <w:top w:val="single" w:sz="12" w:space="0" w:color="auto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0.313</w:t>
            </w:r>
          </w:p>
        </w:tc>
      </w:tr>
      <w:tr w:rsidR="00027EF3" w:rsidRPr="00AF41C1" w:rsidTr="009C2D5D">
        <w:trPr>
          <w:trHeight w:val="227"/>
        </w:trPr>
        <w:tc>
          <w:tcPr>
            <w:tcW w:w="902" w:type="pct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proofErr w:type="spellStart"/>
            <w:r w:rsidRPr="00AF41C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cfDNA</w:t>
            </w:r>
            <w:proofErr w:type="spellEnd"/>
          </w:p>
        </w:tc>
        <w:tc>
          <w:tcPr>
            <w:tcW w:w="1162" w:type="pct"/>
            <w:vAlign w:val="center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&lt; 6.0 </w:t>
            </w:r>
          </w:p>
        </w:tc>
        <w:tc>
          <w:tcPr>
            <w:tcW w:w="1005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513.4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(283.2 – 692.5)</w:t>
            </w:r>
          </w:p>
        </w:tc>
        <w:tc>
          <w:tcPr>
            <w:tcW w:w="1083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405.6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(279.1 – 583.4)</w:t>
            </w:r>
          </w:p>
        </w:tc>
        <w:tc>
          <w:tcPr>
            <w:tcW w:w="848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0.270</w:t>
            </w:r>
          </w:p>
        </w:tc>
      </w:tr>
      <w:tr w:rsidR="00027EF3" w:rsidRPr="00AF41C1" w:rsidTr="009C2D5D">
        <w:trPr>
          <w:trHeight w:val="227"/>
        </w:trPr>
        <w:tc>
          <w:tcPr>
            <w:tcW w:w="902" w:type="pct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NE</w:t>
            </w:r>
          </w:p>
        </w:tc>
        <w:tc>
          <w:tcPr>
            <w:tcW w:w="1162" w:type="pct"/>
            <w:vAlign w:val="center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05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84.5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(60.6 – 115.6)</w:t>
            </w:r>
          </w:p>
        </w:tc>
        <w:tc>
          <w:tcPr>
            <w:tcW w:w="1083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99.3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(53.6 – 117.6)</w:t>
            </w:r>
          </w:p>
        </w:tc>
        <w:tc>
          <w:tcPr>
            <w:tcW w:w="848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0.360</w:t>
            </w:r>
          </w:p>
        </w:tc>
      </w:tr>
      <w:tr w:rsidR="00027EF3" w:rsidRPr="00AF41C1" w:rsidTr="009C2D5D">
        <w:trPr>
          <w:trHeight w:val="227"/>
        </w:trPr>
        <w:tc>
          <w:tcPr>
            <w:tcW w:w="902" w:type="pct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proofErr w:type="spellStart"/>
            <w:r w:rsidRPr="00AF41C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sAXL</w:t>
            </w:r>
            <w:proofErr w:type="spellEnd"/>
          </w:p>
        </w:tc>
        <w:tc>
          <w:tcPr>
            <w:tcW w:w="1162" w:type="pct"/>
            <w:vAlign w:val="center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24 – 72 </w:t>
            </w:r>
          </w:p>
        </w:tc>
        <w:tc>
          <w:tcPr>
            <w:tcW w:w="1005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19.0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(14.7 – 24.2)</w:t>
            </w:r>
          </w:p>
        </w:tc>
        <w:tc>
          <w:tcPr>
            <w:tcW w:w="1083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22.8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(18.6 – 27.6)</w:t>
            </w:r>
          </w:p>
        </w:tc>
        <w:tc>
          <w:tcPr>
            <w:tcW w:w="848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0.110</w:t>
            </w:r>
          </w:p>
        </w:tc>
      </w:tr>
      <w:tr w:rsidR="00027EF3" w:rsidRPr="00AF41C1" w:rsidTr="009C2D5D">
        <w:trPr>
          <w:trHeight w:val="227"/>
        </w:trPr>
        <w:tc>
          <w:tcPr>
            <w:tcW w:w="902" w:type="pct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GAS6</w:t>
            </w:r>
          </w:p>
        </w:tc>
        <w:tc>
          <w:tcPr>
            <w:tcW w:w="1162" w:type="pct"/>
            <w:vAlign w:val="center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13 – 23 </w:t>
            </w:r>
          </w:p>
        </w:tc>
        <w:tc>
          <w:tcPr>
            <w:tcW w:w="1005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29.0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(24.4 – 37.1)</w:t>
            </w:r>
          </w:p>
        </w:tc>
        <w:tc>
          <w:tcPr>
            <w:tcW w:w="1083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26.8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(17.9 – 36.3)</w:t>
            </w:r>
          </w:p>
        </w:tc>
        <w:tc>
          <w:tcPr>
            <w:tcW w:w="848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0.222</w:t>
            </w:r>
          </w:p>
        </w:tc>
      </w:tr>
      <w:tr w:rsidR="00027EF3" w:rsidRPr="00AF41C1" w:rsidTr="009C2D5D">
        <w:trPr>
          <w:trHeight w:val="227"/>
        </w:trPr>
        <w:tc>
          <w:tcPr>
            <w:tcW w:w="902" w:type="pct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Leukocytes</w:t>
            </w:r>
          </w:p>
        </w:tc>
        <w:tc>
          <w:tcPr>
            <w:tcW w:w="1162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3.5 – 9.0</w:t>
            </w:r>
          </w:p>
        </w:tc>
        <w:tc>
          <w:tcPr>
            <w:tcW w:w="1005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9.1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(6.8 – 11.3)</w:t>
            </w:r>
          </w:p>
        </w:tc>
        <w:tc>
          <w:tcPr>
            <w:tcW w:w="1083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11.7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(9.7 -14.2)</w:t>
            </w:r>
          </w:p>
        </w:tc>
        <w:tc>
          <w:tcPr>
            <w:tcW w:w="848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0.011</w:t>
            </w:r>
          </w:p>
        </w:tc>
      </w:tr>
      <w:tr w:rsidR="00027EF3" w:rsidRPr="00AF41C1" w:rsidTr="009C2D5D">
        <w:trPr>
          <w:trHeight w:val="227"/>
        </w:trPr>
        <w:tc>
          <w:tcPr>
            <w:tcW w:w="902" w:type="pct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Erythrocytes</w:t>
            </w:r>
          </w:p>
        </w:tc>
        <w:tc>
          <w:tcPr>
            <w:tcW w:w="1162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4.30 – 5.70</w:t>
            </w:r>
          </w:p>
        </w:tc>
        <w:tc>
          <w:tcPr>
            <w:tcW w:w="1005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4.2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(3.8 – 4.2)</w:t>
            </w:r>
          </w:p>
        </w:tc>
        <w:tc>
          <w:tcPr>
            <w:tcW w:w="1083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3.6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(3.5 – 4.0)</w:t>
            </w:r>
          </w:p>
        </w:tc>
        <w:tc>
          <w:tcPr>
            <w:tcW w:w="848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0.012</w:t>
            </w:r>
          </w:p>
        </w:tc>
      </w:tr>
      <w:tr w:rsidR="00027EF3" w:rsidRPr="00AF41C1" w:rsidTr="009C2D5D">
        <w:trPr>
          <w:trHeight w:val="227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Platelets</w:t>
            </w:r>
          </w:p>
        </w:tc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color w:val="000000"/>
                <w:kern w:val="24"/>
                <w:sz w:val="22"/>
                <w:szCs w:val="22"/>
                <w:lang w:val="en-US"/>
              </w:rPr>
              <w:t>150 – 350</w:t>
            </w:r>
          </w:p>
        </w:tc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291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(240 – 349)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463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(406 – 576)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&lt; 0.001</w:t>
            </w:r>
          </w:p>
        </w:tc>
      </w:tr>
      <w:tr w:rsidR="00027EF3" w:rsidRPr="00AF41C1" w:rsidTr="009C2D5D">
        <w:trPr>
          <w:trHeight w:val="227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ALT</w:t>
            </w:r>
          </w:p>
        </w:tc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0.15 – 1.10</w:t>
            </w:r>
          </w:p>
        </w:tc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0.87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(0.50 – 1.10)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1.18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(1.46 – 3.02)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0.023</w:t>
            </w:r>
          </w:p>
        </w:tc>
      </w:tr>
      <w:tr w:rsidR="00027EF3" w:rsidRPr="00AF41C1" w:rsidTr="009C2D5D">
        <w:trPr>
          <w:trHeight w:val="227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AST</w:t>
            </w:r>
          </w:p>
        </w:tc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0.25 – 0.75</w:t>
            </w:r>
          </w:p>
        </w:tc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1.38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(1.04 – 2.02)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1.90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(1.46 – 3.02)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0.015</w:t>
            </w:r>
          </w:p>
        </w:tc>
      </w:tr>
      <w:tr w:rsidR="00027EF3" w:rsidRPr="00AF41C1" w:rsidTr="009C2D5D">
        <w:trPr>
          <w:trHeight w:val="227"/>
        </w:trPr>
        <w:tc>
          <w:tcPr>
            <w:tcW w:w="902" w:type="pct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Lymphocytes</w:t>
            </w:r>
          </w:p>
        </w:tc>
        <w:tc>
          <w:tcPr>
            <w:tcW w:w="1162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  <w:lang w:val="en-US"/>
              </w:rPr>
              <w:t>0.7 – 3.9</w:t>
            </w:r>
          </w:p>
        </w:tc>
        <w:tc>
          <w:tcPr>
            <w:tcW w:w="1005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1.1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(0.9 – 1.4)</w:t>
            </w:r>
          </w:p>
        </w:tc>
        <w:tc>
          <w:tcPr>
            <w:tcW w:w="1083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1.6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(0.9 – 1.7)</w:t>
            </w:r>
          </w:p>
        </w:tc>
        <w:tc>
          <w:tcPr>
            <w:tcW w:w="848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0.029</w:t>
            </w:r>
          </w:p>
        </w:tc>
      </w:tr>
      <w:tr w:rsidR="00027EF3" w:rsidRPr="00AF41C1" w:rsidTr="009C2D5D">
        <w:trPr>
          <w:trHeight w:val="227"/>
        </w:trPr>
        <w:tc>
          <w:tcPr>
            <w:tcW w:w="902" w:type="pct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Monocytes</w:t>
            </w:r>
          </w:p>
        </w:tc>
        <w:tc>
          <w:tcPr>
            <w:tcW w:w="1162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  <w:lang w:val="en-US"/>
              </w:rPr>
              <w:t>0.1 – 0.8</w:t>
            </w:r>
          </w:p>
        </w:tc>
        <w:tc>
          <w:tcPr>
            <w:tcW w:w="1005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0.4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(0.3 – 0.6)</w:t>
            </w:r>
          </w:p>
        </w:tc>
        <w:tc>
          <w:tcPr>
            <w:tcW w:w="1083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0.8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(0.6 – 1.1)</w:t>
            </w:r>
          </w:p>
        </w:tc>
        <w:tc>
          <w:tcPr>
            <w:tcW w:w="848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0.003</w:t>
            </w:r>
          </w:p>
        </w:tc>
      </w:tr>
      <w:tr w:rsidR="00027EF3" w:rsidRPr="00AF41C1" w:rsidTr="009C2D5D">
        <w:trPr>
          <w:trHeight w:val="227"/>
        </w:trPr>
        <w:tc>
          <w:tcPr>
            <w:tcW w:w="902" w:type="pct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Basophiles</w:t>
            </w:r>
          </w:p>
        </w:tc>
        <w:tc>
          <w:tcPr>
            <w:tcW w:w="1162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  <w:lang w:val="en-US"/>
              </w:rPr>
              <w:t>0.0 – 0.1</w:t>
            </w:r>
          </w:p>
        </w:tc>
        <w:tc>
          <w:tcPr>
            <w:tcW w:w="1005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0.02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(0.02 -0.03)</w:t>
            </w:r>
          </w:p>
        </w:tc>
        <w:tc>
          <w:tcPr>
            <w:tcW w:w="1083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0.05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(0.03 – 0.06)</w:t>
            </w:r>
          </w:p>
        </w:tc>
        <w:tc>
          <w:tcPr>
            <w:tcW w:w="848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&lt; 0.001</w:t>
            </w:r>
          </w:p>
        </w:tc>
      </w:tr>
      <w:tr w:rsidR="00027EF3" w:rsidRPr="00AF41C1" w:rsidTr="009C2D5D">
        <w:trPr>
          <w:trHeight w:val="227"/>
        </w:trPr>
        <w:tc>
          <w:tcPr>
            <w:tcW w:w="902" w:type="pct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Eosinophils</w:t>
            </w:r>
          </w:p>
        </w:tc>
        <w:tc>
          <w:tcPr>
            <w:tcW w:w="1162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  <w:lang w:val="en-US"/>
              </w:rPr>
              <w:t>0.0 – 0.5</w:t>
            </w:r>
          </w:p>
        </w:tc>
        <w:tc>
          <w:tcPr>
            <w:tcW w:w="1005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0.08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(0.00 – 0.14)</w:t>
            </w:r>
          </w:p>
        </w:tc>
        <w:tc>
          <w:tcPr>
            <w:tcW w:w="1083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0.14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(0.09 – 0.25)</w:t>
            </w:r>
          </w:p>
        </w:tc>
        <w:tc>
          <w:tcPr>
            <w:tcW w:w="848" w:type="pct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0.042</w:t>
            </w:r>
          </w:p>
        </w:tc>
      </w:tr>
      <w:tr w:rsidR="00027EF3" w:rsidRPr="00AF41C1" w:rsidTr="009C2D5D">
        <w:trPr>
          <w:trHeight w:val="227"/>
        </w:trPr>
        <w:tc>
          <w:tcPr>
            <w:tcW w:w="902" w:type="pct"/>
            <w:tcBorders>
              <w:bottom w:val="single" w:sz="12" w:space="0" w:color="auto"/>
            </w:tcBorders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Neutrophils</w:t>
            </w:r>
          </w:p>
        </w:tc>
        <w:tc>
          <w:tcPr>
            <w:tcW w:w="1162" w:type="pct"/>
            <w:tcBorders>
              <w:bottom w:val="single" w:sz="12" w:space="0" w:color="auto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  <w:lang w:val="en-US"/>
              </w:rPr>
              <w:t>1.3 – 5.4</w:t>
            </w:r>
          </w:p>
        </w:tc>
        <w:tc>
          <w:tcPr>
            <w:tcW w:w="1005" w:type="pct"/>
            <w:tcBorders>
              <w:bottom w:val="single" w:sz="12" w:space="0" w:color="auto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6.7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(5.4 – 8.7)</w:t>
            </w:r>
          </w:p>
        </w:tc>
        <w:tc>
          <w:tcPr>
            <w:tcW w:w="1083" w:type="pct"/>
            <w:tcBorders>
              <w:bottom w:val="single" w:sz="12" w:space="0" w:color="auto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9.5 </w:t>
            </w: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br/>
              <w:t>(6.0 – 10.6)</w:t>
            </w:r>
          </w:p>
        </w:tc>
        <w:tc>
          <w:tcPr>
            <w:tcW w:w="848" w:type="pct"/>
            <w:tcBorders>
              <w:bottom w:val="single" w:sz="12" w:space="0" w:color="auto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0.025</w:t>
            </w:r>
          </w:p>
        </w:tc>
      </w:tr>
    </w:tbl>
    <w:p w:rsidR="00027EF3" w:rsidRDefault="00027EF3" w:rsidP="00027EF3">
      <w:pPr>
        <w:spacing w:line="360" w:lineRule="auto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027EF3" w:rsidRDefault="00027EF3" w:rsidP="00027EF3">
      <w:pPr>
        <w:rPr>
          <w:rFonts w:ascii="Arial" w:hAnsi="Arial" w:cs="Arial"/>
          <w:b/>
          <w:bCs/>
          <w:sz w:val="22"/>
          <w:szCs w:val="22"/>
          <w:lang w:val="en-US"/>
        </w:rPr>
      </w:pPr>
    </w:p>
    <w:p w:rsidR="00027EF3" w:rsidRDefault="00027EF3" w:rsidP="00027EF3">
      <w:pPr>
        <w:rPr>
          <w:rFonts w:ascii="Arial" w:hAnsi="Arial" w:cs="Arial"/>
          <w:b/>
          <w:bCs/>
          <w:sz w:val="22"/>
          <w:szCs w:val="22"/>
          <w:lang w:val="en-US"/>
        </w:rPr>
      </w:pPr>
    </w:p>
    <w:p w:rsidR="00027EF3" w:rsidRDefault="00027EF3" w:rsidP="00027EF3">
      <w:pPr>
        <w:spacing w:after="200" w:line="276" w:lineRule="auto"/>
        <w:rPr>
          <w:rFonts w:ascii="Arial" w:hAnsi="Arial" w:cs="Arial"/>
          <w:lang w:val="en-US"/>
        </w:rPr>
      </w:pPr>
    </w:p>
    <w:p w:rsidR="00027EF3" w:rsidRPr="00AF41C1" w:rsidRDefault="00027EF3" w:rsidP="00027EF3">
      <w:pPr>
        <w:spacing w:after="200" w:line="360" w:lineRule="auto"/>
        <w:rPr>
          <w:rFonts w:ascii="Arial" w:hAnsi="Arial" w:cs="Arial"/>
          <w:b/>
          <w:bCs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  <w:lang w:val="en-US"/>
        </w:rPr>
        <w:t xml:space="preserve">Supplementary </w:t>
      </w:r>
      <w:r w:rsidRPr="00FF2AB4">
        <w:rPr>
          <w:rFonts w:ascii="Arial" w:hAnsi="Arial" w:cs="Arial"/>
          <w:b/>
          <w:bCs/>
          <w:sz w:val="22"/>
          <w:szCs w:val="22"/>
          <w:lang w:val="en-US"/>
        </w:rPr>
        <w:t xml:space="preserve">Table </w:t>
      </w:r>
      <w:r>
        <w:rPr>
          <w:rFonts w:ascii="Arial" w:hAnsi="Arial" w:cs="Arial"/>
          <w:b/>
          <w:bCs/>
          <w:sz w:val="22"/>
          <w:szCs w:val="22"/>
          <w:lang w:val="en-US"/>
        </w:rPr>
        <w:t>8</w:t>
      </w:r>
      <w:r w:rsidRPr="00FF2AB4">
        <w:rPr>
          <w:rFonts w:ascii="Arial" w:hAnsi="Arial" w:cs="Arial"/>
          <w:b/>
          <w:bCs/>
          <w:sz w:val="22"/>
          <w:szCs w:val="22"/>
          <w:lang w:val="en-US"/>
        </w:rPr>
        <w:t xml:space="preserve">: Correlations between measured plasma levels of </w:t>
      </w:r>
      <w:proofErr w:type="spellStart"/>
      <w:r w:rsidRPr="00FF2AB4">
        <w:rPr>
          <w:rFonts w:ascii="Arial" w:hAnsi="Arial" w:cs="Arial"/>
          <w:b/>
          <w:bCs/>
          <w:sz w:val="22"/>
          <w:szCs w:val="22"/>
          <w:lang w:val="en-US"/>
        </w:rPr>
        <w:t>cfDNA</w:t>
      </w:r>
      <w:proofErr w:type="spellEnd"/>
      <w:r w:rsidRPr="00FF2AB4">
        <w:rPr>
          <w:rFonts w:ascii="Arial" w:hAnsi="Arial" w:cs="Arial"/>
          <w:b/>
          <w:bCs/>
          <w:sz w:val="22"/>
          <w:szCs w:val="22"/>
          <w:lang w:val="en-US"/>
        </w:rPr>
        <w:t xml:space="preserve">, NE, </w:t>
      </w:r>
      <w:proofErr w:type="spellStart"/>
      <w:r w:rsidRPr="00FF2AB4">
        <w:rPr>
          <w:rFonts w:ascii="Arial" w:hAnsi="Arial" w:cs="Arial"/>
          <w:b/>
          <w:bCs/>
          <w:sz w:val="22"/>
          <w:szCs w:val="22"/>
          <w:lang w:val="en-US"/>
        </w:rPr>
        <w:t>s</w:t>
      </w:r>
      <w:r>
        <w:rPr>
          <w:rFonts w:ascii="Arial" w:hAnsi="Arial" w:cs="Arial"/>
          <w:b/>
          <w:bCs/>
          <w:sz w:val="22"/>
          <w:szCs w:val="22"/>
          <w:lang w:val="en-US"/>
        </w:rPr>
        <w:t>AXL</w:t>
      </w:r>
      <w:proofErr w:type="spellEnd"/>
      <w:r w:rsidRPr="00FF2AB4">
        <w:rPr>
          <w:rFonts w:ascii="Arial" w:hAnsi="Arial" w:cs="Arial"/>
          <w:b/>
          <w:bCs/>
          <w:sz w:val="22"/>
          <w:szCs w:val="22"/>
          <w:lang w:val="en-US"/>
        </w:rPr>
        <w:t xml:space="preserve">, </w:t>
      </w:r>
      <w:r>
        <w:rPr>
          <w:rFonts w:ascii="Arial" w:hAnsi="Arial" w:cs="Arial"/>
          <w:b/>
          <w:bCs/>
          <w:sz w:val="22"/>
          <w:szCs w:val="22"/>
          <w:lang w:val="en-US"/>
        </w:rPr>
        <w:t>GAS6</w:t>
      </w:r>
      <w:r w:rsidRPr="00FF2AB4">
        <w:rPr>
          <w:rFonts w:ascii="Arial" w:hAnsi="Arial" w:cs="Arial"/>
          <w:b/>
          <w:bCs/>
          <w:sz w:val="22"/>
          <w:szCs w:val="22"/>
          <w:lang w:val="en-US"/>
        </w:rPr>
        <w:t>, and various parameters measured during the average of early (days 1-5) or late (days 6-12) in COVID-19 ICU patients, n = 22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. </w:t>
      </w:r>
      <w:r w:rsidRPr="00405A83">
        <w:rPr>
          <w:rFonts w:ascii="Arial" w:hAnsi="Arial" w:cs="Arial"/>
          <w:sz w:val="22"/>
          <w:szCs w:val="22"/>
          <w:lang w:val="en-US"/>
        </w:rPr>
        <w:t>Correlations were calculated with the Spearman’s</w:t>
      </w:r>
      <w:r>
        <w:rPr>
          <w:rFonts w:ascii="Arial" w:hAnsi="Arial" w:cs="Arial"/>
          <w:sz w:val="22"/>
          <w:szCs w:val="22"/>
          <w:lang w:val="en-US"/>
        </w:rPr>
        <w:t xml:space="preserve"> rank-order</w:t>
      </w:r>
      <w:r w:rsidRPr="00405A83">
        <w:rPr>
          <w:rFonts w:ascii="Arial" w:hAnsi="Arial" w:cs="Arial"/>
          <w:sz w:val="22"/>
          <w:szCs w:val="22"/>
          <w:lang w:val="en-US"/>
        </w:rPr>
        <w:t xml:space="preserve"> correlation</w:t>
      </w:r>
      <w:r>
        <w:rPr>
          <w:rFonts w:ascii="Arial" w:hAnsi="Arial" w:cs="Arial"/>
          <w:sz w:val="22"/>
          <w:szCs w:val="22"/>
          <w:lang w:val="en-US"/>
        </w:rPr>
        <w:t xml:space="preserve"> test</w:t>
      </w:r>
      <w:r w:rsidRPr="00405A83">
        <w:rPr>
          <w:rFonts w:ascii="Arial" w:hAnsi="Arial" w:cs="Arial"/>
          <w:sz w:val="22"/>
          <w:szCs w:val="22"/>
          <w:lang w:val="en-US"/>
        </w:rPr>
        <w:t>.</w:t>
      </w:r>
      <w:r w:rsidRPr="00755AEC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Correlations were considered significant if P &lt; 0.05, only significant correlations are mentioned here.</w:t>
      </w:r>
    </w:p>
    <w:tbl>
      <w:tblPr>
        <w:tblW w:w="9072" w:type="dxa"/>
        <w:tblLook w:val="04A0" w:firstRow="1" w:lastRow="0" w:firstColumn="1" w:lastColumn="0" w:noHBand="0" w:noVBand="1"/>
      </w:tblPr>
      <w:tblGrid>
        <w:gridCol w:w="3605"/>
        <w:gridCol w:w="1782"/>
        <w:gridCol w:w="1701"/>
        <w:gridCol w:w="1984"/>
      </w:tblGrid>
      <w:tr w:rsidR="00027EF3" w:rsidRPr="00AF41C1" w:rsidTr="009C2D5D">
        <w:tc>
          <w:tcPr>
            <w:tcW w:w="3605" w:type="dxa"/>
            <w:tcBorders>
              <w:top w:val="single" w:sz="4" w:space="0" w:color="auto"/>
              <w:bottom w:val="single" w:sz="4" w:space="0" w:color="auto"/>
            </w:tcBorders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  <w:lang w:val="en-US"/>
              </w:rPr>
            </w:pPr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/>
              </w:rPr>
              <w:t>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/>
              </w:rPr>
              <w:t>Correlation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US"/>
              </w:rPr>
              <w:t>P</w:t>
            </w:r>
          </w:p>
        </w:tc>
      </w:tr>
      <w:tr w:rsidR="00027EF3" w:rsidRPr="00AF41C1" w:rsidTr="009C2D5D">
        <w:tc>
          <w:tcPr>
            <w:tcW w:w="3605" w:type="dxa"/>
            <w:tcBorders>
              <w:top w:val="single" w:sz="4" w:space="0" w:color="auto"/>
            </w:tcBorders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/>
              </w:rPr>
              <w:t>Early</w:t>
            </w:r>
          </w:p>
        </w:tc>
        <w:tc>
          <w:tcPr>
            <w:tcW w:w="1782" w:type="dxa"/>
            <w:tcBorders>
              <w:top w:val="single" w:sz="4" w:space="0" w:color="auto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22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Histone H3 vs </w:t>
            </w:r>
            <w:proofErr w:type="spellStart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cfDNA</w:t>
            </w:r>
            <w:proofErr w:type="spellEnd"/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22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0.502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0.017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Histone H3 vs </w:t>
            </w:r>
            <w:proofErr w:type="spellStart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sAXL</w:t>
            </w:r>
            <w:proofErr w:type="spellEnd"/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22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0.560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0.007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Histone H3 vs Leukocytes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22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0.433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0.044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Histone H3 vs Monocytes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20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0.487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0.029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Histone H3 vs Neutrophil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20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0.448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0.048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cfDNA</w:t>
            </w:r>
            <w:proofErr w:type="spellEnd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 vs Leukocytes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22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0.552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0.008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cfDNA</w:t>
            </w:r>
            <w:proofErr w:type="spellEnd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 vs Monocytes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20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0.467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0.038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cfDNA</w:t>
            </w:r>
            <w:proofErr w:type="spellEnd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 vs Neutrophils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20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0.569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0.009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cfDNA</w:t>
            </w:r>
            <w:proofErr w:type="spellEnd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 vs Monocytes 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14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0.536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0.048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NE vs Leukocytes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22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0.525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0.012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color w:val="000000" w:themeColor="text1"/>
                <w:kern w:val="24"/>
                <w:sz w:val="22"/>
                <w:szCs w:val="22"/>
                <w:lang w:val="en-US"/>
              </w:rPr>
              <w:t>NE vs Erythrocytes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22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-0.460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0.031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NE vs Platelets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22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0.604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0.003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NE vs Neutrophils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15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0.810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&lt; 0.001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sAXL</w:t>
            </w:r>
            <w:proofErr w:type="spellEnd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 vs GAS6 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22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0.491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0.020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Late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Histone H3 vs </w:t>
            </w:r>
            <w:proofErr w:type="spellStart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cfDNA</w:t>
            </w:r>
            <w:proofErr w:type="spellEnd"/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22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0.491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0.020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Histone H3 vs Procalcitonin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20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0.694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0.001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Histone H3 vs Neutrophils 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15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0.534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0.040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Histone H3 vs Heparin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15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0.579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0.024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cfDNA</w:t>
            </w:r>
            <w:proofErr w:type="spellEnd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 vs NE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22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0.506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0.016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cfDNA</w:t>
            </w:r>
            <w:proofErr w:type="spellEnd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 vs Procalcitonin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20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0.516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0.020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cfDNA</w:t>
            </w:r>
            <w:proofErr w:type="spellEnd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 vs Eosinophils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11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0.673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0.023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cfDNA</w:t>
            </w:r>
            <w:proofErr w:type="spellEnd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 vs Neutrophils 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15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0.679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0.005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NE vs Neutrophils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15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0.708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0.003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sAXL</w:t>
            </w:r>
            <w:proofErr w:type="spellEnd"/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 xml:space="preserve"> vs Monocytes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15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0.539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0.038</w:t>
            </w:r>
          </w:p>
        </w:tc>
      </w:tr>
      <w:tr w:rsidR="00027EF3" w:rsidRPr="00AF41C1" w:rsidTr="009C2D5D">
        <w:tc>
          <w:tcPr>
            <w:tcW w:w="3605" w:type="dxa"/>
          </w:tcPr>
          <w:p w:rsidR="00027EF3" w:rsidRPr="00AF41C1" w:rsidRDefault="00027EF3" w:rsidP="009C2D5D">
            <w:pPr>
              <w:spacing w:after="2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GAS6 vs Erythrocytes</w:t>
            </w:r>
          </w:p>
        </w:tc>
        <w:tc>
          <w:tcPr>
            <w:tcW w:w="1782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20</w:t>
            </w:r>
          </w:p>
        </w:tc>
        <w:tc>
          <w:tcPr>
            <w:tcW w:w="1701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-0.492</w:t>
            </w:r>
          </w:p>
        </w:tc>
        <w:tc>
          <w:tcPr>
            <w:tcW w:w="1984" w:type="dxa"/>
          </w:tcPr>
          <w:p w:rsidR="00027EF3" w:rsidRPr="00AF41C1" w:rsidRDefault="00027EF3" w:rsidP="009C2D5D">
            <w:pPr>
              <w:spacing w:after="2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F41C1">
              <w:rPr>
                <w:rFonts w:ascii="Arial" w:hAnsi="Arial" w:cs="Arial"/>
                <w:sz w:val="22"/>
                <w:szCs w:val="22"/>
                <w:lang w:val="en-US"/>
              </w:rPr>
              <w:t>0.028</w:t>
            </w:r>
          </w:p>
        </w:tc>
      </w:tr>
    </w:tbl>
    <w:p w:rsidR="00027EF3" w:rsidRDefault="00027EF3" w:rsidP="00027EF3">
      <w:pPr>
        <w:spacing w:line="480" w:lineRule="auto"/>
        <w:rPr>
          <w:rFonts w:ascii="Arial" w:hAnsi="Arial" w:cs="Arial"/>
          <w:lang w:val="en-US"/>
        </w:rPr>
      </w:pPr>
      <w:bookmarkStart w:id="1" w:name="_Hlk43372151"/>
      <w:bookmarkEnd w:id="1"/>
    </w:p>
    <w:p w:rsidR="00027EF3" w:rsidRDefault="00027EF3" w:rsidP="00027EF3">
      <w:pPr>
        <w:spacing w:line="480" w:lineRule="auto"/>
        <w:rPr>
          <w:rFonts w:ascii="Arial" w:hAnsi="Arial" w:cs="Arial"/>
          <w:lang w:val="en-US"/>
        </w:rPr>
      </w:pPr>
    </w:p>
    <w:p w:rsidR="00027EF3" w:rsidRPr="00A923BD" w:rsidRDefault="00027EF3" w:rsidP="00027EF3">
      <w:pPr>
        <w:spacing w:line="480" w:lineRule="auto"/>
        <w:rPr>
          <w:rFonts w:ascii="Arial" w:hAnsi="Arial" w:cs="Arial"/>
          <w:lang w:val="en-US"/>
        </w:rPr>
      </w:pPr>
    </w:p>
    <w:p w:rsidR="001A384E" w:rsidRDefault="00027EF3"/>
    <w:sectPr w:rsidR="001A384E" w:rsidSect="00027EF3">
      <w:footerReference w:type="default" r:id="rId5"/>
      <w:pgSz w:w="11906" w:h="16838"/>
      <w:pgMar w:top="1417" w:right="1417" w:bottom="1417" w:left="1417" w:header="708" w:footer="708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altName w:val="Times New Roman PS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32011495"/>
      <w:docPartObj>
        <w:docPartGallery w:val="Page Numbers (Bottom of Page)"/>
        <w:docPartUnique/>
      </w:docPartObj>
    </w:sdtPr>
    <w:sdtEndPr/>
    <w:sdtContent>
      <w:p w:rsidR="00E6031D" w:rsidRDefault="00027EF3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41</w:t>
        </w:r>
        <w:r>
          <w:fldChar w:fldCharType="end"/>
        </w:r>
      </w:p>
    </w:sdtContent>
  </w:sdt>
  <w:p w:rsidR="00E6031D" w:rsidRDefault="00027EF3">
    <w:pPr>
      <w:pStyle w:val="Voettekst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2A0E58"/>
    <w:multiLevelType w:val="hybridMultilevel"/>
    <w:tmpl w:val="7764D998"/>
    <w:lvl w:ilvl="0" w:tplc="0A00F17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EF3"/>
    <w:rsid w:val="00027EF3"/>
    <w:rsid w:val="001062AA"/>
    <w:rsid w:val="00162CB0"/>
    <w:rsid w:val="001C31A7"/>
    <w:rsid w:val="00293E36"/>
    <w:rsid w:val="00493031"/>
    <w:rsid w:val="004E01B7"/>
    <w:rsid w:val="005412C0"/>
    <w:rsid w:val="005566E8"/>
    <w:rsid w:val="005F7422"/>
    <w:rsid w:val="0065221E"/>
    <w:rsid w:val="007919C4"/>
    <w:rsid w:val="008266E9"/>
    <w:rsid w:val="008B3771"/>
    <w:rsid w:val="00921B84"/>
    <w:rsid w:val="00984CA9"/>
    <w:rsid w:val="00AA338C"/>
    <w:rsid w:val="00AF6A12"/>
    <w:rsid w:val="00B3251C"/>
    <w:rsid w:val="00B90306"/>
    <w:rsid w:val="00C4103B"/>
    <w:rsid w:val="00E85D15"/>
    <w:rsid w:val="00F50615"/>
    <w:rsid w:val="00FA7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19C23C3"/>
  <w15:chartTrackingRefBased/>
  <w15:docId w15:val="{C6CF924C-649C-C248-BA70-B36350F99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  <w:rsid w:val="00027EF3"/>
    <w:rPr>
      <w:rFonts w:ascii="Times New Roman" w:eastAsia="Times New Roman" w:hAnsi="Times New Roman" w:cs="Times New Roman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27EF3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27EF3"/>
    <w:rPr>
      <w:rFonts w:ascii="Segoe UI" w:eastAsia="Times New Roman" w:hAnsi="Segoe UI" w:cs="Segoe UI"/>
      <w:sz w:val="18"/>
      <w:szCs w:val="18"/>
      <w:lang w:eastAsia="nl-NL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027EF3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27EF3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27EF3"/>
    <w:rPr>
      <w:rFonts w:ascii="Times New Roman" w:eastAsia="Times New Roman" w:hAnsi="Times New Roman" w:cs="Times New Roman"/>
      <w:sz w:val="20"/>
      <w:szCs w:val="20"/>
      <w:lang w:eastAsia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27EF3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27EF3"/>
    <w:rPr>
      <w:rFonts w:ascii="Times New Roman" w:eastAsia="Times New Roman" w:hAnsi="Times New Roman" w:cs="Times New Roman"/>
      <w:b/>
      <w:bCs/>
      <w:sz w:val="20"/>
      <w:szCs w:val="20"/>
      <w:lang w:eastAsia="nl-NL"/>
    </w:rPr>
  </w:style>
  <w:style w:type="paragraph" w:styleId="Koptekst">
    <w:name w:val="header"/>
    <w:basedOn w:val="Standaard"/>
    <w:link w:val="KoptekstChar"/>
    <w:uiPriority w:val="99"/>
    <w:unhideWhenUsed/>
    <w:rsid w:val="00027EF3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027EF3"/>
    <w:rPr>
      <w:rFonts w:ascii="Times New Roman" w:eastAsia="Times New Roman" w:hAnsi="Times New Roman" w:cs="Times New Roman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027EF3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027EF3"/>
    <w:rPr>
      <w:rFonts w:ascii="Times New Roman" w:eastAsia="Times New Roman" w:hAnsi="Times New Roman" w:cs="Times New Roman"/>
      <w:lang w:eastAsia="nl-NL"/>
    </w:rPr>
  </w:style>
  <w:style w:type="paragraph" w:styleId="Revisie">
    <w:name w:val="Revision"/>
    <w:hidden/>
    <w:uiPriority w:val="99"/>
    <w:semiHidden/>
    <w:rsid w:val="00027EF3"/>
    <w:rPr>
      <w:rFonts w:eastAsiaTheme="minorEastAsia"/>
      <w:sz w:val="22"/>
      <w:szCs w:val="22"/>
      <w:lang w:eastAsia="zh-CN"/>
    </w:rPr>
  </w:style>
  <w:style w:type="table" w:styleId="Tabelraster">
    <w:name w:val="Table Grid"/>
    <w:basedOn w:val="Standaardtabel"/>
    <w:uiPriority w:val="59"/>
    <w:rsid w:val="00027EF3"/>
    <w:rPr>
      <w:rFonts w:eastAsiaTheme="minorEastAsia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normal51">
    <w:name w:val="Tabla normal 51"/>
    <w:basedOn w:val="Standaardtabel"/>
    <w:uiPriority w:val="45"/>
    <w:rsid w:val="00027EF3"/>
    <w:rPr>
      <w:sz w:val="22"/>
      <w:szCs w:val="22"/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jstalinea">
    <w:name w:val="List Paragraph"/>
    <w:basedOn w:val="Standaard"/>
    <w:uiPriority w:val="34"/>
    <w:qFormat/>
    <w:rsid w:val="00027EF3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027EF3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Standaard"/>
    <w:link w:val="EndNoteBibliographyTitleChar"/>
    <w:rsid w:val="00027EF3"/>
    <w:pPr>
      <w:jc w:val="center"/>
    </w:pPr>
    <w:rPr>
      <w:rFonts w:ascii="Arial" w:hAnsi="Arial" w:cs="Arial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027EF3"/>
    <w:rPr>
      <w:rFonts w:ascii="Arial" w:eastAsia="Times New Roman" w:hAnsi="Arial" w:cs="Arial"/>
      <w:lang w:eastAsia="nl-NL"/>
    </w:rPr>
  </w:style>
  <w:style w:type="paragraph" w:customStyle="1" w:styleId="EndNoteBibliography">
    <w:name w:val="EndNote Bibliography"/>
    <w:basedOn w:val="Standaard"/>
    <w:link w:val="EndNoteBibliographyChar"/>
    <w:rsid w:val="00027EF3"/>
    <w:rPr>
      <w:rFonts w:ascii="Arial" w:hAnsi="Arial" w:cs="Arial"/>
    </w:rPr>
  </w:style>
  <w:style w:type="character" w:customStyle="1" w:styleId="EndNoteBibliographyChar">
    <w:name w:val="EndNote Bibliography Char"/>
    <w:basedOn w:val="Standaardalinea-lettertype"/>
    <w:link w:val="EndNoteBibliography"/>
    <w:rsid w:val="00027EF3"/>
    <w:rPr>
      <w:rFonts w:ascii="Arial" w:eastAsia="Times New Roman" w:hAnsi="Arial" w:cs="Arial"/>
      <w:lang w:eastAsia="nl-NL"/>
    </w:rPr>
  </w:style>
  <w:style w:type="character" w:styleId="Regelnummer">
    <w:name w:val="line number"/>
    <w:basedOn w:val="Standaardalinea-lettertype"/>
    <w:uiPriority w:val="99"/>
    <w:semiHidden/>
    <w:unhideWhenUsed/>
    <w:rsid w:val="00027E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1277</Words>
  <Characters>7029</Characters>
  <Application>Microsoft Office Word</Application>
  <DocSecurity>0</DocSecurity>
  <Lines>58</Lines>
  <Paragraphs>16</Paragraphs>
  <ScaleCrop>false</ScaleCrop>
  <Company/>
  <LinksUpToDate>false</LinksUpToDate>
  <CharactersWithSpaces>8290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Nicolaes</dc:creator>
  <cp:keywords/>
  <dc:description/>
  <cp:lastModifiedBy>G Nicolaes</cp:lastModifiedBy>
  <cp:revision>1</cp:revision>
  <dcterms:created xsi:type="dcterms:W3CDTF">2020-07-17T12:15:00Z</dcterms:created>
  <dcterms:modified xsi:type="dcterms:W3CDTF">2020-07-17T12:17:00Z</dcterms:modified>
</cp:coreProperties>
</file>