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B254D" w14:textId="5D507D9E" w:rsidR="009A24D1" w:rsidRDefault="00000000">
      <w:pPr>
        <w:pStyle w:val="BodyText"/>
        <w:spacing w:before="67" w:line="264" w:lineRule="auto"/>
      </w:pPr>
      <w:r>
        <w:rPr>
          <w:b/>
        </w:rPr>
        <w:t>Table</w:t>
      </w:r>
      <w:r>
        <w:rPr>
          <w:b/>
          <w:spacing w:val="-4"/>
        </w:rPr>
        <w:t xml:space="preserve"> </w:t>
      </w:r>
      <w:r w:rsidR="0003067E">
        <w:rPr>
          <w:b/>
        </w:rPr>
        <w:t>S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GWAS</w:t>
      </w:r>
      <w:r>
        <w:rPr>
          <w:spacing w:val="-4"/>
        </w:rPr>
        <w:t xml:space="preserve"> </w:t>
      </w:r>
      <w:r>
        <w:t>datasets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1C0A47" w:rsidRPr="001C0A47">
        <w:t>asthma, allergic rhinitis, and pollinosis</w:t>
      </w:r>
      <w:r>
        <w:t>.</w:t>
      </w:r>
    </w:p>
    <w:p w14:paraId="6852CA3F" w14:textId="77777777" w:rsidR="009A24D1" w:rsidRDefault="009A24D1">
      <w:pPr>
        <w:pStyle w:val="BodyText"/>
        <w:spacing w:before="67" w:line="264" w:lineRule="auto"/>
        <w:ind w:left="158"/>
      </w:pPr>
    </w:p>
    <w:tbl>
      <w:tblPr>
        <w:tblpPr w:leftFromText="180" w:rightFromText="180" w:vertAnchor="text" w:horzAnchor="page" w:tblpX="1613" w:tblpY="151"/>
        <w:tblOverlap w:val="never"/>
        <w:tblW w:w="9535" w:type="dxa"/>
        <w:tblLayout w:type="fixed"/>
        <w:tblLook w:val="04A0" w:firstRow="1" w:lastRow="0" w:firstColumn="1" w:lastColumn="0" w:noHBand="0" w:noVBand="1"/>
      </w:tblPr>
      <w:tblGrid>
        <w:gridCol w:w="1343"/>
        <w:gridCol w:w="963"/>
        <w:gridCol w:w="1338"/>
        <w:gridCol w:w="996"/>
        <w:gridCol w:w="876"/>
        <w:gridCol w:w="996"/>
        <w:gridCol w:w="3023"/>
      </w:tblGrid>
      <w:tr w:rsidR="009A24D1" w14:paraId="165A1A91" w14:textId="77777777">
        <w:trPr>
          <w:trHeight w:val="90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B378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Phenotype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E19B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Data source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B712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Population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1D7B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sample size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EE25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</w:t>
            </w:r>
            <w:r>
              <w:rPr>
                <w:b/>
                <w:bCs/>
                <w:color w:val="000000"/>
                <w:vertAlign w:val="subscript"/>
              </w:rPr>
              <w:t>case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E206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</w:t>
            </w:r>
            <w:r>
              <w:rPr>
                <w:b/>
                <w:bCs/>
                <w:color w:val="000000"/>
                <w:vertAlign w:val="subscript"/>
              </w:rPr>
              <w:t>control</w:t>
            </w:r>
            <w:proofErr w:type="spellEnd"/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DF31" w14:textId="77777777" w:rsidR="009A24D1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Source ID or Source link</w:t>
            </w:r>
          </w:p>
        </w:tc>
      </w:tr>
      <w:tr w:rsidR="009A24D1" w14:paraId="23EBDDEC" w14:textId="77777777">
        <w:trPr>
          <w:trHeight w:val="600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F642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Asthma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03B1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GWAS Catalog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5C3D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East Asian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802D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175,948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C2D64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3682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162,933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099F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GCST90018575</w:t>
            </w:r>
          </w:p>
        </w:tc>
      </w:tr>
      <w:tr w:rsidR="009A24D1" w14:paraId="56CED75A" w14:textId="77777777">
        <w:trPr>
          <w:trHeight w:val="642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7350" w14:textId="77777777" w:rsidR="009A24D1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rFonts w:hint="eastAsia"/>
                <w:color w:val="000000"/>
              </w:rPr>
              <w:t>Allergic_rhinitis</w:t>
            </w:r>
            <w:proofErr w:type="spellEnd"/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8FF7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GWAS Catalog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D0A4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East Asian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2295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161,563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8379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7,897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8E86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153,666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9528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GCST9001857</w:t>
            </w:r>
            <w:r>
              <w:rPr>
                <w:rFonts w:hint="eastAsia"/>
                <w:color w:val="000000"/>
              </w:rPr>
              <w:t>2</w:t>
            </w:r>
          </w:p>
        </w:tc>
      </w:tr>
      <w:tr w:rsidR="009A24D1" w14:paraId="26E818D4" w14:textId="77777777">
        <w:trPr>
          <w:trHeight w:val="680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7DE5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Pollinosis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B11B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GWAS Catalog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1666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East Asian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2CBB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172,259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EE6D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18,593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CC66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153,666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4830" w14:textId="77777777" w:rsidR="009A24D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GCST90018</w:t>
            </w:r>
            <w:r>
              <w:rPr>
                <w:rFonts w:hint="eastAsia"/>
                <w:color w:val="000000"/>
              </w:rPr>
              <w:t>683</w:t>
            </w:r>
          </w:p>
        </w:tc>
      </w:tr>
    </w:tbl>
    <w:p w14:paraId="310D4A1E" w14:textId="77777777" w:rsidR="009A24D1" w:rsidRDefault="009A24D1">
      <w:pPr>
        <w:pStyle w:val="BodyText"/>
        <w:spacing w:before="67" w:line="264" w:lineRule="auto"/>
        <w:ind w:left="158"/>
      </w:pPr>
    </w:p>
    <w:p w14:paraId="65E13737" w14:textId="77777777" w:rsidR="009A24D1" w:rsidRDefault="009A24D1">
      <w:pPr>
        <w:pStyle w:val="BodyText"/>
        <w:spacing w:before="10" w:after="1"/>
      </w:pPr>
    </w:p>
    <w:p w14:paraId="11671D62" w14:textId="77777777" w:rsidR="00561747" w:rsidRDefault="00561747" w:rsidP="00CD0F4C">
      <w:pPr>
        <w:spacing w:before="79"/>
        <w:rPr>
          <w:b/>
        </w:rPr>
      </w:pPr>
    </w:p>
    <w:p w14:paraId="7577A5E1" w14:textId="77777777" w:rsidR="00561747" w:rsidRDefault="00561747">
      <w:pPr>
        <w:spacing w:before="79"/>
        <w:ind w:left="100"/>
        <w:rPr>
          <w:b/>
        </w:rPr>
      </w:pPr>
    </w:p>
    <w:p w14:paraId="127A154E" w14:textId="77777777" w:rsidR="00561747" w:rsidRDefault="00561747">
      <w:pPr>
        <w:spacing w:before="79"/>
        <w:ind w:left="100"/>
        <w:rPr>
          <w:b/>
        </w:rPr>
      </w:pPr>
    </w:p>
    <w:p w14:paraId="226FC3A8" w14:textId="77777777" w:rsidR="009A24D1" w:rsidRDefault="009A24D1">
      <w:pPr>
        <w:spacing w:before="79"/>
        <w:ind w:left="100"/>
        <w:rPr>
          <w:b/>
        </w:rPr>
      </w:pPr>
    </w:p>
    <w:p w14:paraId="0DE9728C" w14:textId="77777777" w:rsidR="009A24D1" w:rsidRDefault="009A24D1" w:rsidP="00561747">
      <w:pPr>
        <w:spacing w:before="79"/>
        <w:rPr>
          <w:b/>
        </w:rPr>
      </w:pPr>
    </w:p>
    <w:p w14:paraId="2607E3D8" w14:textId="77777777" w:rsidR="00315D2B" w:rsidRDefault="00315D2B">
      <w:pPr>
        <w:spacing w:before="79"/>
        <w:rPr>
          <w:b/>
        </w:rPr>
      </w:pPr>
    </w:p>
    <w:p w14:paraId="3A6514FA" w14:textId="77777777" w:rsidR="00315D2B" w:rsidRDefault="00315D2B">
      <w:pPr>
        <w:spacing w:before="79"/>
        <w:rPr>
          <w:b/>
        </w:rPr>
      </w:pPr>
    </w:p>
    <w:p w14:paraId="5AE957FE" w14:textId="77777777" w:rsidR="00315D2B" w:rsidRDefault="00315D2B">
      <w:pPr>
        <w:spacing w:before="79"/>
        <w:rPr>
          <w:b/>
        </w:rPr>
      </w:pPr>
    </w:p>
    <w:p w14:paraId="6D655F59" w14:textId="52E29E8D" w:rsidR="009A24D1" w:rsidRDefault="00000000">
      <w:pPr>
        <w:spacing w:before="79"/>
      </w:pPr>
      <w:r>
        <w:rPr>
          <w:b/>
        </w:rPr>
        <w:t>Table</w:t>
      </w:r>
      <w:r>
        <w:rPr>
          <w:b/>
          <w:spacing w:val="-2"/>
        </w:rPr>
        <w:t xml:space="preserve"> </w:t>
      </w:r>
      <w:r w:rsidR="000E14B8">
        <w:rPr>
          <w:b/>
        </w:rPr>
        <w:t>S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t>SNP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heritability</w:t>
      </w:r>
      <w:r>
        <w:rPr>
          <w:spacing w:val="-2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LDSC.</w:t>
      </w:r>
    </w:p>
    <w:p w14:paraId="6507BCAF" w14:textId="77777777" w:rsidR="009A24D1" w:rsidRDefault="009A24D1">
      <w:pPr>
        <w:pStyle w:val="BodyText"/>
        <w:spacing w:before="1"/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1530"/>
        <w:gridCol w:w="1710"/>
      </w:tblGrid>
      <w:tr w:rsidR="009A24D1" w14:paraId="19FF217C" w14:textId="77777777" w:rsidTr="00C62733">
        <w:trPr>
          <w:trHeight w:val="318"/>
        </w:trPr>
        <w:tc>
          <w:tcPr>
            <w:tcW w:w="2250" w:type="dxa"/>
          </w:tcPr>
          <w:p w14:paraId="74DE803B" w14:textId="77777777" w:rsidR="009A24D1" w:rsidRDefault="00000000">
            <w:pPr>
              <w:pStyle w:val="TableParagraph"/>
              <w:spacing w:before="20" w:line="240" w:lineRule="auto"/>
              <w:ind w:left="98" w:right="91"/>
              <w:rPr>
                <w:b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Phenotype</w:t>
            </w:r>
          </w:p>
        </w:tc>
        <w:tc>
          <w:tcPr>
            <w:tcW w:w="1530" w:type="dxa"/>
          </w:tcPr>
          <w:p w14:paraId="16EA3E8A" w14:textId="77777777" w:rsidR="009A24D1" w:rsidRDefault="00000000">
            <w:pPr>
              <w:pStyle w:val="TableParagraph"/>
              <w:spacing w:before="37" w:line="261" w:lineRule="exact"/>
              <w:ind w:left="300" w:right="293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h</w:t>
            </w:r>
            <w:r>
              <w:rPr>
                <w:rFonts w:hint="eastAsia"/>
                <w:b/>
                <w:sz w:val="24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1710" w:type="dxa"/>
          </w:tcPr>
          <w:p w14:paraId="336DE536" w14:textId="77777777" w:rsidR="009A24D1" w:rsidRDefault="00000000">
            <w:pPr>
              <w:pStyle w:val="TableParagraph"/>
              <w:spacing w:before="42" w:line="257" w:lineRule="exact"/>
              <w:ind w:left="309" w:right="300"/>
              <w:rPr>
                <w:b/>
                <w:sz w:val="24"/>
                <w:lang w:eastAsia="zh-CN"/>
              </w:rPr>
            </w:pPr>
            <w:r>
              <w:rPr>
                <w:rFonts w:hint="eastAsia"/>
                <w:b/>
                <w:spacing w:val="-5"/>
                <w:sz w:val="24"/>
                <w:lang w:eastAsia="zh-CN"/>
              </w:rPr>
              <w:t>SE</w:t>
            </w:r>
          </w:p>
        </w:tc>
      </w:tr>
      <w:tr w:rsidR="009A24D1" w14:paraId="2B71936C" w14:textId="77777777" w:rsidTr="00C62733">
        <w:trPr>
          <w:trHeight w:val="321"/>
        </w:trPr>
        <w:tc>
          <w:tcPr>
            <w:tcW w:w="2250" w:type="dxa"/>
          </w:tcPr>
          <w:p w14:paraId="6BB455DB" w14:textId="77777777" w:rsidR="009A24D1" w:rsidRDefault="00000000">
            <w:pPr>
              <w:pStyle w:val="TableParagraph"/>
              <w:spacing w:before="44" w:line="257" w:lineRule="exact"/>
              <w:ind w:left="98" w:right="89"/>
              <w:rPr>
                <w:sz w:val="24"/>
              </w:rPr>
            </w:pPr>
            <w:r>
              <w:rPr>
                <w:spacing w:val="-2"/>
                <w:sz w:val="24"/>
              </w:rPr>
              <w:t>Asthma</w:t>
            </w:r>
          </w:p>
        </w:tc>
        <w:tc>
          <w:tcPr>
            <w:tcW w:w="1530" w:type="dxa"/>
          </w:tcPr>
          <w:p w14:paraId="004E9B2A" w14:textId="77777777" w:rsidR="009A24D1" w:rsidRDefault="00000000">
            <w:pPr>
              <w:pStyle w:val="TableParagraph"/>
              <w:spacing w:before="44" w:line="257" w:lineRule="exact"/>
              <w:ind w:left="300" w:right="294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0.0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301</w:t>
            </w:r>
          </w:p>
        </w:tc>
        <w:tc>
          <w:tcPr>
            <w:tcW w:w="1710" w:type="dxa"/>
          </w:tcPr>
          <w:p w14:paraId="62A33D3F" w14:textId="77777777" w:rsidR="009A24D1" w:rsidRDefault="00000000">
            <w:pPr>
              <w:pStyle w:val="TableParagraph"/>
              <w:spacing w:before="44" w:line="257" w:lineRule="exact"/>
              <w:ind w:left="309" w:right="301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0.00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41</w:t>
            </w:r>
          </w:p>
        </w:tc>
      </w:tr>
      <w:tr w:rsidR="009A24D1" w14:paraId="6EC3A390" w14:textId="77777777" w:rsidTr="00C62733">
        <w:trPr>
          <w:trHeight w:val="318"/>
        </w:trPr>
        <w:tc>
          <w:tcPr>
            <w:tcW w:w="2250" w:type="dxa"/>
          </w:tcPr>
          <w:p w14:paraId="3F316FED" w14:textId="77777777" w:rsidR="009A24D1" w:rsidRDefault="00000000">
            <w:pPr>
              <w:pStyle w:val="TableParagraph"/>
              <w:spacing w:before="42" w:line="257" w:lineRule="exact"/>
              <w:ind w:left="98" w:right="90"/>
              <w:rPr>
                <w:sz w:val="24"/>
              </w:rPr>
            </w:pPr>
            <w:proofErr w:type="spellStart"/>
            <w:r>
              <w:rPr>
                <w:rFonts w:hint="eastAsia"/>
                <w:spacing w:val="-2"/>
                <w:sz w:val="24"/>
              </w:rPr>
              <w:t>Allergic_rhinitis</w:t>
            </w:r>
            <w:proofErr w:type="spellEnd"/>
          </w:p>
        </w:tc>
        <w:tc>
          <w:tcPr>
            <w:tcW w:w="1530" w:type="dxa"/>
          </w:tcPr>
          <w:p w14:paraId="669F9AD5" w14:textId="77777777" w:rsidR="009A24D1" w:rsidRDefault="00000000">
            <w:pPr>
              <w:pStyle w:val="TableParagraph"/>
              <w:spacing w:before="42" w:line="257" w:lineRule="exact"/>
              <w:ind w:left="300" w:right="294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0114</w:t>
            </w:r>
          </w:p>
        </w:tc>
        <w:tc>
          <w:tcPr>
            <w:tcW w:w="1710" w:type="dxa"/>
          </w:tcPr>
          <w:p w14:paraId="1403BF03" w14:textId="77777777" w:rsidR="009A24D1" w:rsidRDefault="00000000">
            <w:pPr>
              <w:pStyle w:val="TableParagraph"/>
              <w:spacing w:before="42" w:line="257" w:lineRule="exact"/>
              <w:ind w:left="309" w:right="301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0.0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029</w:t>
            </w:r>
          </w:p>
        </w:tc>
      </w:tr>
      <w:tr w:rsidR="009A24D1" w14:paraId="373B4C02" w14:textId="77777777" w:rsidTr="00C62733">
        <w:trPr>
          <w:trHeight w:val="321"/>
        </w:trPr>
        <w:tc>
          <w:tcPr>
            <w:tcW w:w="2250" w:type="dxa"/>
          </w:tcPr>
          <w:p w14:paraId="6266C478" w14:textId="77777777" w:rsidR="009A24D1" w:rsidRDefault="00000000">
            <w:pPr>
              <w:pStyle w:val="TableParagraph"/>
              <w:spacing w:before="42" w:line="260" w:lineRule="exact"/>
              <w:ind w:left="98" w:right="90"/>
              <w:rPr>
                <w:sz w:val="24"/>
              </w:rPr>
            </w:pPr>
            <w:r>
              <w:rPr>
                <w:rFonts w:hint="eastAsia"/>
                <w:spacing w:val="-2"/>
                <w:sz w:val="24"/>
              </w:rPr>
              <w:t>Pollinosis</w:t>
            </w:r>
          </w:p>
        </w:tc>
        <w:tc>
          <w:tcPr>
            <w:tcW w:w="1530" w:type="dxa"/>
          </w:tcPr>
          <w:p w14:paraId="1B8C24DC" w14:textId="77777777" w:rsidR="009A24D1" w:rsidRDefault="00000000">
            <w:pPr>
              <w:pStyle w:val="TableParagraph"/>
              <w:spacing w:before="42" w:line="260" w:lineRule="exact"/>
              <w:ind w:left="300" w:right="294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0218</w:t>
            </w:r>
          </w:p>
        </w:tc>
        <w:tc>
          <w:tcPr>
            <w:tcW w:w="1710" w:type="dxa"/>
          </w:tcPr>
          <w:p w14:paraId="6A6EC9A9" w14:textId="77777777" w:rsidR="009A24D1" w:rsidRDefault="00000000">
            <w:pPr>
              <w:pStyle w:val="TableParagraph"/>
              <w:spacing w:before="42" w:line="260" w:lineRule="exact"/>
              <w:ind w:left="309" w:right="301"/>
              <w:rPr>
                <w:rFonts w:eastAsia="SimSun"/>
                <w:sz w:val="24"/>
                <w:lang w:eastAsia="zh-CN"/>
              </w:rPr>
            </w:pPr>
            <w:r>
              <w:rPr>
                <w:spacing w:val="-2"/>
                <w:sz w:val="24"/>
              </w:rPr>
              <w:t>0.0</w:t>
            </w:r>
            <w:r>
              <w:rPr>
                <w:rFonts w:eastAsia="SimSun" w:hint="eastAsia"/>
                <w:spacing w:val="-2"/>
                <w:sz w:val="24"/>
                <w:lang w:eastAsia="zh-CN"/>
              </w:rPr>
              <w:t>031</w:t>
            </w:r>
          </w:p>
        </w:tc>
      </w:tr>
    </w:tbl>
    <w:p w14:paraId="78DFCCFA" w14:textId="77777777" w:rsidR="009A24D1" w:rsidRDefault="009A24D1">
      <w:pPr>
        <w:pStyle w:val="BodyText"/>
        <w:spacing w:before="3"/>
      </w:pPr>
    </w:p>
    <w:p w14:paraId="3CC7945F" w14:textId="77777777" w:rsidR="009A24D1" w:rsidRDefault="00000000">
      <w:pPr>
        <w:pStyle w:val="BodyText"/>
        <w:ind w:left="100"/>
      </w:pPr>
      <w:r>
        <w:t>h</w:t>
      </w:r>
      <w:r>
        <w:rPr>
          <w:vertAlign w:val="superscript"/>
        </w:rPr>
        <w:t>2</w:t>
      </w:r>
      <w:r>
        <w:rPr>
          <w:spacing w:val="-18"/>
        </w:rPr>
        <w:t xml:space="preserve"> </w:t>
      </w:r>
      <w:r>
        <w:t>(heritability):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 phenotypic</w:t>
      </w:r>
      <w:r>
        <w:rPr>
          <w:spacing w:val="-2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genetic</w:t>
      </w:r>
      <w:r>
        <w:rPr>
          <w:spacing w:val="-2"/>
        </w:rPr>
        <w:t xml:space="preserve"> variants</w:t>
      </w:r>
    </w:p>
    <w:p w14:paraId="4F93DC99" w14:textId="37EE3002" w:rsidR="00C81B09" w:rsidRDefault="00C81B09">
      <w:r>
        <w:br w:type="page"/>
      </w:r>
    </w:p>
    <w:p w14:paraId="1F6285AB" w14:textId="77777777" w:rsidR="00315D2B" w:rsidRDefault="00315D2B" w:rsidP="004366A7">
      <w:pPr>
        <w:rPr>
          <w:b/>
        </w:rPr>
      </w:pPr>
    </w:p>
    <w:p w14:paraId="6CFDD57A" w14:textId="44E1A422" w:rsidR="004B0E7D" w:rsidRDefault="004B0E7D" w:rsidP="004366A7">
      <w:pPr>
        <w:rPr>
          <w:lang w:eastAsia="en-US"/>
        </w:rPr>
      </w:pPr>
      <w:r>
        <w:rPr>
          <w:b/>
        </w:rPr>
        <w:t>Table</w:t>
      </w:r>
      <w:r>
        <w:rPr>
          <w:b/>
          <w:spacing w:val="-6"/>
        </w:rPr>
        <w:t xml:space="preserve"> </w:t>
      </w:r>
      <w:r w:rsidR="00EC4E60">
        <w:rPr>
          <w:b/>
        </w:rPr>
        <w:t>S3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genetic</w:t>
      </w:r>
      <w:r>
        <w:rPr>
          <w:spacing w:val="-7"/>
        </w:rPr>
        <w:t xml:space="preserve"> </w:t>
      </w:r>
      <w:r>
        <w:t>correlation</w:t>
      </w:r>
      <w:r>
        <w:rPr>
          <w:spacing w:val="-6"/>
        </w:rPr>
        <w:t xml:space="preserve"> </w:t>
      </w:r>
      <w:r>
        <w:t>regions</w:t>
      </w:r>
      <w:r>
        <w:rPr>
          <w:spacing w:val="-6"/>
        </w:rPr>
        <w:t xml:space="preserve"> </w:t>
      </w:r>
      <w:r>
        <w:t>among a</w:t>
      </w:r>
      <w:r w:rsidRPr="00790D24">
        <w:t>sthma, allergic rhinitis, and pollinosis</w:t>
      </w:r>
      <w:r>
        <w:t>.</w:t>
      </w:r>
    </w:p>
    <w:p w14:paraId="60F38C73" w14:textId="77777777" w:rsidR="004B0E7D" w:rsidRDefault="004B0E7D" w:rsidP="004B0E7D">
      <w:pPr>
        <w:pStyle w:val="BodyText"/>
        <w:spacing w:before="1"/>
        <w:rPr>
          <w:sz w:val="19"/>
        </w:rPr>
      </w:pPr>
    </w:p>
    <w:tbl>
      <w:tblPr>
        <w:tblW w:w="10952" w:type="dxa"/>
        <w:tblInd w:w="-1242" w:type="dxa"/>
        <w:tblLook w:val="04A0" w:firstRow="1" w:lastRow="0" w:firstColumn="1" w:lastColumn="0" w:noHBand="0" w:noVBand="1"/>
      </w:tblPr>
      <w:tblGrid>
        <w:gridCol w:w="1398"/>
        <w:gridCol w:w="1805"/>
        <w:gridCol w:w="750"/>
        <w:gridCol w:w="1419"/>
        <w:gridCol w:w="1350"/>
        <w:gridCol w:w="1620"/>
        <w:gridCol w:w="1440"/>
        <w:gridCol w:w="1170"/>
      </w:tblGrid>
      <w:tr w:rsidR="004B0E7D" w14:paraId="343CA872" w14:textId="77777777" w:rsidTr="001028A4">
        <w:trPr>
          <w:trHeight w:val="68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FD9A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2"/>
              </w:rPr>
              <w:t>Phenotype1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F761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2"/>
              </w:rPr>
              <w:t>Phenotype2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1670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CHR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8421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2"/>
                <w:szCs w:val="22"/>
              </w:rPr>
              <w:t>Start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BDBB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5"/>
                <w:szCs w:val="22"/>
              </w:rPr>
              <w:t>End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7D4F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-2"/>
                <w:szCs w:val="22"/>
              </w:rPr>
              <w:t>local_rhog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963" w14:textId="77777777" w:rsidR="004B0E7D" w:rsidRDefault="004B0E7D" w:rsidP="001028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Cs w:val="22"/>
              </w:rPr>
              <w:t>SE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D511" w14:textId="77777777" w:rsidR="004B0E7D" w:rsidRDefault="004B0E7D" w:rsidP="001028A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Cs w:val="22"/>
              </w:rPr>
              <w:t>P</w:t>
            </w:r>
          </w:p>
        </w:tc>
      </w:tr>
      <w:tr w:rsidR="004B0E7D" w14:paraId="53D3FFA9" w14:textId="77777777" w:rsidTr="001028A4">
        <w:trPr>
          <w:trHeight w:val="700"/>
        </w:trPr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EAE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Asthma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FFA1" w14:textId="77777777" w:rsidR="004B0E7D" w:rsidRDefault="004B0E7D" w:rsidP="001028A4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Cs w:val="22"/>
              </w:rPr>
              <w:t>Allergic_rhinitis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6BF3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2669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241149921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81E1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244188920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789F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0.00089796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241B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0.00015077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106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2.59E-09</w:t>
            </w:r>
          </w:p>
        </w:tc>
      </w:tr>
      <w:tr w:rsidR="004B0E7D" w14:paraId="65AFFF4A" w14:textId="77777777" w:rsidTr="001028A4">
        <w:trPr>
          <w:trHeight w:val="320"/>
        </w:trPr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DCFA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1097C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A96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6F3F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31571218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786A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32682664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3AA7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0.0022106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B85D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0.00031515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9B42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2.31E-12</w:t>
            </w:r>
          </w:p>
        </w:tc>
      </w:tr>
      <w:tr w:rsidR="004B0E7D" w14:paraId="6C79D960" w14:textId="77777777" w:rsidTr="001028A4">
        <w:trPr>
          <w:trHeight w:val="320"/>
        </w:trPr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1A6F1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40BF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A70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372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8774665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49FB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10249396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0877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0.00073684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6E62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0.00016702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856F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1.03E-05</w:t>
            </w:r>
          </w:p>
        </w:tc>
      </w:tr>
      <w:tr w:rsidR="004B0E7D" w14:paraId="602A4D08" w14:textId="77777777" w:rsidTr="001028A4">
        <w:trPr>
          <w:trHeight w:val="320"/>
        </w:trPr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20DA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111B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FE58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3F07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110336719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A6D6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113263518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61E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0.0016187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F6C3A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0.00017033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C556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2.03E-21</w:t>
            </w:r>
          </w:p>
        </w:tc>
      </w:tr>
      <w:tr w:rsidR="004B0E7D" w14:paraId="6965A124" w14:textId="77777777" w:rsidTr="001028A4">
        <w:trPr>
          <w:trHeight w:val="360"/>
        </w:trPr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0F1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Asthma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91E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Pollinosis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C72B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B9AE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8774665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01D4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10249396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1602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0.00091518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0519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0.00016801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56AA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5.12E-08</w:t>
            </w:r>
          </w:p>
        </w:tc>
      </w:tr>
      <w:tr w:rsidR="004B0E7D" w14:paraId="43B4D6A2" w14:textId="77777777" w:rsidTr="001028A4">
        <w:trPr>
          <w:trHeight w:val="320"/>
        </w:trPr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E161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3762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68B8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2492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39899810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EB0E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41772087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2ED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0.00053155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7F4B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0.00012652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5B21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2.66E-05</w:t>
            </w:r>
          </w:p>
        </w:tc>
      </w:tr>
      <w:tr w:rsidR="004B0E7D" w14:paraId="01625393" w14:textId="77777777" w:rsidTr="001028A4">
        <w:trPr>
          <w:trHeight w:val="700"/>
        </w:trPr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CFEF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Pollinosis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B773" w14:textId="77777777" w:rsidR="004B0E7D" w:rsidRDefault="004B0E7D" w:rsidP="001028A4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Cs w:val="22"/>
              </w:rPr>
              <w:t>Allergic_rhinitis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9664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251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49316972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9883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51832015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9E4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0.00064473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B91B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0.00013437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FF14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1.60E-06</w:t>
            </w:r>
          </w:p>
        </w:tc>
      </w:tr>
      <w:tr w:rsidR="004B0E7D" w14:paraId="6E3F8206" w14:textId="77777777" w:rsidTr="001028A4">
        <w:trPr>
          <w:trHeight w:val="320"/>
        </w:trPr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CF72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263A" w14:textId="77777777" w:rsidR="004B0E7D" w:rsidRDefault="004B0E7D" w:rsidP="001028A4">
            <w:pPr>
              <w:rPr>
                <w:color w:val="00000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4DEE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974C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31571218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37C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32682664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4F78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0.0013731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6C55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  <w:szCs w:val="22"/>
              </w:rPr>
              <w:t>0.00018815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EC7F" w14:textId="77777777" w:rsidR="004B0E7D" w:rsidRDefault="004B0E7D" w:rsidP="00102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2.92E-13</w:t>
            </w:r>
          </w:p>
        </w:tc>
      </w:tr>
    </w:tbl>
    <w:p w14:paraId="4FB6A5B9" w14:textId="77777777" w:rsidR="004B0E7D" w:rsidRDefault="004B0E7D" w:rsidP="004B0E7D">
      <w:pPr>
        <w:pStyle w:val="BodyText"/>
        <w:rPr>
          <w:sz w:val="26"/>
        </w:rPr>
      </w:pPr>
    </w:p>
    <w:p w14:paraId="2D007B0E" w14:textId="77777777" w:rsidR="004B0E7D" w:rsidRDefault="004B0E7D" w:rsidP="004B0E7D">
      <w:pPr>
        <w:pStyle w:val="BodyText"/>
        <w:spacing w:before="8"/>
        <w:rPr>
          <w:sz w:val="22"/>
        </w:rPr>
      </w:pPr>
    </w:p>
    <w:p w14:paraId="067DA18E" w14:textId="77777777" w:rsidR="004B0E7D" w:rsidRDefault="004B0E7D" w:rsidP="004B0E7D">
      <w:pPr>
        <w:pStyle w:val="BodyText"/>
        <w:spacing w:line="264" w:lineRule="auto"/>
        <w:ind w:left="158" w:right="164"/>
      </w:pPr>
      <w:proofErr w:type="spellStart"/>
      <w:r>
        <w:rPr>
          <w:b/>
        </w:rPr>
        <w:t>local_rhog</w:t>
      </w:r>
      <w:proofErr w:type="spellEnd"/>
      <w:r>
        <w:rPr>
          <w:b/>
        </w:rPr>
        <w:t>:</w:t>
      </w:r>
      <w:r>
        <w:rPr>
          <w:b/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genetic</w:t>
      </w:r>
      <w:r>
        <w:rPr>
          <w:spacing w:val="-5"/>
        </w:rPr>
        <w:t xml:space="preserve"> </w:t>
      </w:r>
      <w:r>
        <w:t>correlation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traits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1703</w:t>
      </w:r>
      <w:r>
        <w:rPr>
          <w:spacing w:val="-4"/>
        </w:rPr>
        <w:t xml:space="preserve"> </w:t>
      </w:r>
      <w:r>
        <w:t>pre- specified LD-independent segments.</w:t>
      </w:r>
    </w:p>
    <w:p w14:paraId="1CAB736B" w14:textId="77777777" w:rsidR="004B0E7D" w:rsidRDefault="004B0E7D" w:rsidP="004B0E7D">
      <w:pPr>
        <w:pStyle w:val="BodyText"/>
        <w:spacing w:before="8"/>
        <w:rPr>
          <w:sz w:val="20"/>
        </w:rPr>
      </w:pPr>
    </w:p>
    <w:p w14:paraId="78779780" w14:textId="50AFCD9D" w:rsidR="004B0E7D" w:rsidRDefault="004B0E7D" w:rsidP="004B0E7D">
      <w:pPr>
        <w:pStyle w:val="BodyText"/>
        <w:spacing w:line="264" w:lineRule="auto"/>
        <w:ind w:left="158" w:right="164"/>
      </w:pPr>
      <w:r>
        <w:t>Statistical</w:t>
      </w:r>
      <w:r>
        <w:rPr>
          <w:spacing w:val="-5"/>
        </w:rPr>
        <w:t xml:space="preserve"> </w:t>
      </w:r>
      <w:r>
        <w:t>significance</w:t>
      </w:r>
      <w:r>
        <w:rPr>
          <w:spacing w:val="-6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Bonferroni</w:t>
      </w:r>
      <w:r>
        <w:rPr>
          <w:spacing w:val="-5"/>
        </w:rPr>
        <w:t xml:space="preserve"> </w:t>
      </w:r>
      <w:r>
        <w:t>correction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testing,</w:t>
      </w:r>
      <w:r>
        <w:rPr>
          <w:spacing w:val="-5"/>
        </w:rPr>
        <w:t xml:space="preserve"> </w:t>
      </w:r>
      <w:r>
        <w:t xml:space="preserve">setting threshold at </w:t>
      </w:r>
      <w:r w:rsidR="00C82E34" w:rsidRPr="00C82E34">
        <w:rPr>
          <w:i/>
          <w:iCs/>
        </w:rPr>
        <w:t>P</w:t>
      </w:r>
      <w:r>
        <w:t xml:space="preserve"> &lt; 0.05/1703.</w:t>
      </w:r>
    </w:p>
    <w:p w14:paraId="47B4996A" w14:textId="77777777" w:rsidR="009A24D1" w:rsidRDefault="009A24D1"/>
    <w:p w14:paraId="02E8E78A" w14:textId="77777777" w:rsidR="00007AFB" w:rsidRDefault="00007AFB"/>
    <w:p w14:paraId="0196B162" w14:textId="77777777" w:rsidR="00007AFB" w:rsidRDefault="00007AFB"/>
    <w:p w14:paraId="3EA10DFD" w14:textId="77777777" w:rsidR="00B7617A" w:rsidRDefault="00B7617A">
      <w:pPr>
        <w:rPr>
          <w:b/>
        </w:rPr>
      </w:pPr>
      <w:r>
        <w:rPr>
          <w:b/>
        </w:rPr>
        <w:br w:type="page"/>
      </w:r>
    </w:p>
    <w:p w14:paraId="4D53703D" w14:textId="1030E3D5" w:rsidR="00B7617A" w:rsidRPr="00B7617A" w:rsidRDefault="00007AFB" w:rsidP="00B7617A"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S1.</w:t>
      </w:r>
      <w:r>
        <w:rPr>
          <w:b/>
          <w:spacing w:val="-2"/>
        </w:rPr>
        <w:t xml:space="preserve"> </w:t>
      </w:r>
      <w:r w:rsidR="00B7617A" w:rsidRPr="00B93467">
        <w:rPr>
          <w:bCs/>
        </w:rPr>
        <w:t xml:space="preserve">Heat maps showing patterns of cell-type-specific enrichments of SNP-heritability for </w:t>
      </w:r>
      <w:r w:rsidR="00B7617A">
        <w:rPr>
          <w:bCs/>
        </w:rPr>
        <w:t>genetically associated traits</w:t>
      </w:r>
      <w:r w:rsidR="00B7617A" w:rsidRPr="00B93467">
        <w:rPr>
          <w:bCs/>
        </w:rPr>
        <w:t xml:space="preserve"> across 396 cell-type-specific annotations. Each checkered rectangle reflects the z-score, scaled by traits. Red indicates enrichment, blue indicates depletion. Deeper color</w:t>
      </w:r>
      <w:r w:rsidR="00B7617A">
        <w:rPr>
          <w:bCs/>
        </w:rPr>
        <w:t xml:space="preserve"> </w:t>
      </w:r>
      <w:r w:rsidR="00B7617A" w:rsidRPr="00B93467">
        <w:rPr>
          <w:bCs/>
        </w:rPr>
        <w:t>represents stronger magnitude of effects. Asterisks represent statistical significance withstanding multiple correction. The category of</w:t>
      </w:r>
      <w:r w:rsidR="00B7617A">
        <w:rPr>
          <w:bCs/>
        </w:rPr>
        <w:t xml:space="preserve"> </w:t>
      </w:r>
      <w:r w:rsidR="00B7617A" w:rsidRPr="00B93467">
        <w:rPr>
          <w:bCs/>
        </w:rPr>
        <w:t>cell-types is color coded to the left. A) DNase</w:t>
      </w:r>
      <w:r w:rsidR="00B7617A">
        <w:rPr>
          <w:bCs/>
        </w:rPr>
        <w:t xml:space="preserve"> (</w:t>
      </w:r>
      <w:r w:rsidR="00B7617A" w:rsidRPr="00B93467">
        <w:rPr>
          <w:bCs/>
        </w:rPr>
        <w:t>DNase I</w:t>
      </w:r>
      <w:r w:rsidR="00B7617A">
        <w:rPr>
          <w:bCs/>
        </w:rPr>
        <w:t xml:space="preserve"> </w:t>
      </w:r>
      <w:r w:rsidR="00B7617A" w:rsidRPr="00B93467">
        <w:rPr>
          <w:bCs/>
        </w:rPr>
        <w:t>hypersensitive sites</w:t>
      </w:r>
      <w:r w:rsidR="00B7617A">
        <w:rPr>
          <w:bCs/>
        </w:rPr>
        <w:t>)</w:t>
      </w:r>
      <w:r w:rsidR="00B7617A" w:rsidRPr="00B93467">
        <w:rPr>
          <w:bCs/>
        </w:rPr>
        <w:t>, B) H3K27ac, C) H3K36me3, D) H3K4me1, E) H3K4me3, and F) H3K9ac.</w:t>
      </w:r>
    </w:p>
    <w:p w14:paraId="14BA95A4" w14:textId="77777777" w:rsidR="00B7617A" w:rsidRDefault="00B7617A" w:rsidP="00B7617A">
      <w:pPr>
        <w:rPr>
          <w:bCs/>
        </w:rPr>
      </w:pPr>
    </w:p>
    <w:p w14:paraId="161E6EB2" w14:textId="77777777" w:rsidR="00710E94" w:rsidRDefault="00710E94" w:rsidP="00B7617A">
      <w:pPr>
        <w:rPr>
          <w:bCs/>
        </w:rPr>
      </w:pPr>
    </w:p>
    <w:p w14:paraId="550B7EAE" w14:textId="77777777" w:rsidR="00B7617A" w:rsidRPr="00535810" w:rsidRDefault="00B7617A" w:rsidP="00B7617A">
      <w:pPr>
        <w:rPr>
          <w:bCs/>
        </w:rPr>
      </w:pPr>
      <w:r>
        <w:rPr>
          <w:bCs/>
        </w:rPr>
        <w:t xml:space="preserve">A) </w:t>
      </w:r>
      <w:r w:rsidRPr="00535810">
        <w:rPr>
          <w:bCs/>
        </w:rPr>
        <w:t>DNase</w:t>
      </w:r>
    </w:p>
    <w:p w14:paraId="4FFFF590" w14:textId="754F8EED" w:rsidR="00B7617A" w:rsidRDefault="00710E94" w:rsidP="00B7617A">
      <w:r>
        <w:rPr>
          <w:noProof/>
        </w:rPr>
        <w:drawing>
          <wp:inline distT="0" distB="0" distL="0" distR="0" wp14:anchorId="4A422AB1" wp14:editId="375FF82D">
            <wp:extent cx="6399574" cy="2466474"/>
            <wp:effectExtent l="0" t="0" r="0" b="0"/>
            <wp:docPr id="4326067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06731" name="Picture 43260673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28259" r="15144" b="6589"/>
                    <a:stretch/>
                  </pic:blipFill>
                  <pic:spPr bwMode="auto">
                    <a:xfrm>
                      <a:off x="0" y="0"/>
                      <a:ext cx="6606626" cy="254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B3B91" w14:textId="77777777" w:rsidR="00710E94" w:rsidRDefault="00710E94" w:rsidP="00B7617A">
      <w:pPr>
        <w:rPr>
          <w:bCs/>
        </w:rPr>
      </w:pPr>
    </w:p>
    <w:p w14:paraId="283C4043" w14:textId="2F42A333" w:rsidR="00B7617A" w:rsidRPr="00535810" w:rsidRDefault="00B7617A" w:rsidP="00B7617A">
      <w:pPr>
        <w:rPr>
          <w:bCs/>
        </w:rPr>
      </w:pPr>
      <w:r>
        <w:rPr>
          <w:bCs/>
        </w:rPr>
        <w:t>B) H3K27ac</w:t>
      </w:r>
    </w:p>
    <w:p w14:paraId="2A7A0755" w14:textId="561C55A8" w:rsidR="00B7617A" w:rsidRDefault="00710E94" w:rsidP="00B7617A">
      <w:r>
        <w:rPr>
          <w:noProof/>
        </w:rPr>
        <w:drawing>
          <wp:inline distT="0" distB="0" distL="0" distR="0" wp14:anchorId="180EE985" wp14:editId="78D63E6A">
            <wp:extent cx="6375733" cy="1441450"/>
            <wp:effectExtent l="0" t="0" r="0" b="0"/>
            <wp:docPr id="573676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76186" name="Picture 57367618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26333" r="11839"/>
                    <a:stretch/>
                  </pic:blipFill>
                  <pic:spPr bwMode="auto">
                    <a:xfrm>
                      <a:off x="0" y="0"/>
                      <a:ext cx="6481197" cy="146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E9F9" w14:textId="77777777" w:rsidR="00710E94" w:rsidRDefault="00710E94" w:rsidP="00B7617A">
      <w:pPr>
        <w:rPr>
          <w:bCs/>
        </w:rPr>
      </w:pPr>
    </w:p>
    <w:p w14:paraId="47EFE581" w14:textId="77777777" w:rsidR="00710E94" w:rsidRDefault="00710E94" w:rsidP="00B7617A">
      <w:pPr>
        <w:rPr>
          <w:bCs/>
        </w:rPr>
      </w:pPr>
    </w:p>
    <w:p w14:paraId="2DA85E9E" w14:textId="77777777" w:rsidR="00710E94" w:rsidRDefault="00710E94" w:rsidP="00B7617A">
      <w:pPr>
        <w:rPr>
          <w:bCs/>
        </w:rPr>
      </w:pPr>
    </w:p>
    <w:p w14:paraId="26781C2D" w14:textId="5944561C" w:rsidR="00B7617A" w:rsidRPr="00453515" w:rsidRDefault="00B7617A" w:rsidP="00B7617A">
      <w:r>
        <w:rPr>
          <w:bCs/>
        </w:rPr>
        <w:t>C) H3K36me3</w:t>
      </w:r>
    </w:p>
    <w:p w14:paraId="68DDAB15" w14:textId="6130B90C" w:rsidR="00B7617A" w:rsidRDefault="00710E94" w:rsidP="00B7617A">
      <w:r>
        <w:rPr>
          <w:noProof/>
        </w:rPr>
        <w:drawing>
          <wp:inline distT="0" distB="0" distL="0" distR="0" wp14:anchorId="2537E52A" wp14:editId="6A78CACC">
            <wp:extent cx="6335102" cy="1239252"/>
            <wp:effectExtent l="0" t="0" r="0" b="0"/>
            <wp:docPr id="1035092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92595" name="Picture 103509259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23806" r="12797"/>
                    <a:stretch/>
                  </pic:blipFill>
                  <pic:spPr bwMode="auto">
                    <a:xfrm>
                      <a:off x="0" y="0"/>
                      <a:ext cx="6457791" cy="126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8CC1A" w14:textId="77777777" w:rsidR="00B7617A" w:rsidRPr="00535810" w:rsidRDefault="00B7617A" w:rsidP="00B7617A">
      <w:pPr>
        <w:rPr>
          <w:bCs/>
        </w:rPr>
      </w:pPr>
      <w:r>
        <w:rPr>
          <w:bCs/>
        </w:rPr>
        <w:t>D) H3K4me1</w:t>
      </w:r>
    </w:p>
    <w:p w14:paraId="222AF057" w14:textId="0F668D0E" w:rsidR="00B7617A" w:rsidRDefault="00710E94" w:rsidP="00B7617A">
      <w:r>
        <w:rPr>
          <w:noProof/>
        </w:rPr>
        <w:drawing>
          <wp:inline distT="0" distB="0" distL="0" distR="0" wp14:anchorId="6C3E1D03" wp14:editId="054C7208">
            <wp:extent cx="6314236" cy="1215190"/>
            <wp:effectExtent l="0" t="0" r="0" b="0"/>
            <wp:docPr id="2120313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13213" name="Picture 21203132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24791" r="12167"/>
                    <a:stretch/>
                  </pic:blipFill>
                  <pic:spPr bwMode="auto">
                    <a:xfrm>
                      <a:off x="0" y="0"/>
                      <a:ext cx="6504601" cy="125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D9E54" w14:textId="77777777" w:rsidR="00710E94" w:rsidRDefault="00710E94" w:rsidP="00B7617A"/>
    <w:p w14:paraId="2598BB39" w14:textId="77777777" w:rsidR="00710E94" w:rsidRDefault="00710E94" w:rsidP="00B7617A"/>
    <w:p w14:paraId="6120D977" w14:textId="269AAB62" w:rsidR="00B7617A" w:rsidRPr="00710E94" w:rsidRDefault="00B7617A" w:rsidP="00B7617A">
      <w:r>
        <w:rPr>
          <w:bCs/>
        </w:rPr>
        <w:t>E) H3K4me3</w:t>
      </w:r>
    </w:p>
    <w:p w14:paraId="7C291807" w14:textId="77777777" w:rsidR="00710E94" w:rsidRDefault="00710E94" w:rsidP="00B7617A">
      <w:r>
        <w:rPr>
          <w:noProof/>
        </w:rPr>
        <w:drawing>
          <wp:inline distT="0" distB="0" distL="0" distR="0" wp14:anchorId="62AEB723" wp14:editId="0D0CBEFA">
            <wp:extent cx="6388232" cy="1215190"/>
            <wp:effectExtent l="0" t="0" r="0" b="0"/>
            <wp:docPr id="2392650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65035" name="Picture 23926503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24996" r="11880"/>
                    <a:stretch/>
                  </pic:blipFill>
                  <pic:spPr bwMode="auto">
                    <a:xfrm>
                      <a:off x="0" y="0"/>
                      <a:ext cx="6512815" cy="123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AA4F" w14:textId="77777777" w:rsidR="00710E94" w:rsidRDefault="00710E94" w:rsidP="00B7617A"/>
    <w:p w14:paraId="0D5DEC31" w14:textId="77777777" w:rsidR="00710E94" w:rsidRDefault="00710E94" w:rsidP="00B7617A"/>
    <w:p w14:paraId="78E5C50F" w14:textId="4F8BC1BF" w:rsidR="00B7617A" w:rsidRPr="00710E94" w:rsidRDefault="00B7617A" w:rsidP="00B7617A">
      <w:r>
        <w:rPr>
          <w:bCs/>
        </w:rPr>
        <w:t>F) H3K9ac</w:t>
      </w:r>
    </w:p>
    <w:p w14:paraId="21C5CC88" w14:textId="77777777" w:rsidR="00B7617A" w:rsidRDefault="00B7617A" w:rsidP="00B7617A"/>
    <w:p w14:paraId="3C444F74" w14:textId="27237114" w:rsidR="00B7617A" w:rsidRDefault="00710E94" w:rsidP="00B7617A">
      <w:pPr>
        <w:rPr>
          <w:bCs/>
        </w:rPr>
      </w:pPr>
      <w:r>
        <w:rPr>
          <w:bCs/>
          <w:noProof/>
        </w:rPr>
        <w:drawing>
          <wp:inline distT="0" distB="0" distL="0" distR="0" wp14:anchorId="15B5C0F1" wp14:editId="2A52EBE0">
            <wp:extent cx="6224727" cy="2562727"/>
            <wp:effectExtent l="0" t="0" r="0" b="0"/>
            <wp:docPr id="14024137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13726" name="Picture 140241372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9" t="28265" r="14439" b="9249"/>
                    <a:stretch/>
                  </pic:blipFill>
                  <pic:spPr bwMode="auto">
                    <a:xfrm>
                      <a:off x="0" y="0"/>
                      <a:ext cx="6301565" cy="259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FAE88" w14:textId="77777777" w:rsidR="00C82E34" w:rsidRDefault="00C82E34">
      <w:pPr>
        <w:rPr>
          <w:b/>
        </w:rPr>
      </w:pPr>
      <w:r>
        <w:rPr>
          <w:b/>
        </w:rPr>
        <w:br w:type="page"/>
      </w:r>
    </w:p>
    <w:p w14:paraId="160D4018" w14:textId="1C6B431C" w:rsidR="00472C82" w:rsidRPr="00BB02D0" w:rsidRDefault="00472C82" w:rsidP="00BB02D0">
      <w:pPr>
        <w:spacing w:after="160" w:line="278" w:lineRule="auto"/>
        <w:rPr>
          <w:rFonts w:eastAsia="DengXian"/>
          <w:kern w:val="2"/>
          <w:szCs w:val="28"/>
          <w14:ligatures w14:val="standardContextual"/>
        </w:rPr>
      </w:pPr>
      <w:r>
        <w:rPr>
          <w:b/>
        </w:rPr>
        <w:t>Figure S</w:t>
      </w:r>
      <w:r w:rsidR="00810D82">
        <w:rPr>
          <w:b/>
        </w:rPr>
        <w:t>2</w:t>
      </w:r>
      <w:r w:rsidRPr="00292140">
        <w:rPr>
          <w:b/>
        </w:rPr>
        <w:t>.</w:t>
      </w:r>
      <w:r w:rsidRPr="004E5312">
        <w:rPr>
          <w:bCs/>
        </w:rPr>
        <w:t xml:space="preserve"> </w:t>
      </w:r>
      <w:r w:rsidRPr="00E26BBE">
        <w:rPr>
          <w:bCs/>
        </w:rPr>
        <w:t xml:space="preserve">Local genetic </w:t>
      </w:r>
      <w:r w:rsidRPr="00810D82">
        <w:rPr>
          <w:bCs/>
        </w:rPr>
        <w:t xml:space="preserve">correlation </w:t>
      </w:r>
      <w:r w:rsidR="00810D82" w:rsidRPr="00810D82">
        <w:rPr>
          <w:bCs/>
        </w:rPr>
        <w:t xml:space="preserve">among </w:t>
      </w:r>
      <w:r w:rsidR="00810D82" w:rsidRPr="00810D82">
        <w:t>asthma, allergic rhinitis and pollinosis</w:t>
      </w:r>
      <w:r w:rsidR="00810D82" w:rsidRPr="00810D82">
        <w:rPr>
          <w:bCs/>
        </w:rPr>
        <w:t xml:space="preserve"> </w:t>
      </w:r>
      <w:r w:rsidRPr="00810D82">
        <w:rPr>
          <w:bCs/>
        </w:rPr>
        <w:t>in East Asians.</w:t>
      </w:r>
      <w:r w:rsidRPr="00810D82">
        <w:t xml:space="preserve"> </w:t>
      </w:r>
      <w:r w:rsidRPr="00810D82">
        <w:rPr>
          <w:bCs/>
        </w:rPr>
        <w:t>(A</w:t>
      </w:r>
      <w:r w:rsidRPr="00E26BBE">
        <w:rPr>
          <w:bCs/>
        </w:rPr>
        <w:t xml:space="preserve">) Manhattan plot showing the estimates of local genetic correlation, genetic covariance, and SNP heritability </w:t>
      </w:r>
      <w:r w:rsidR="00723524">
        <w:rPr>
          <w:bCs/>
        </w:rPr>
        <w:t>between</w:t>
      </w:r>
      <w:r w:rsidR="00723524" w:rsidRPr="00810D82">
        <w:rPr>
          <w:bCs/>
        </w:rPr>
        <w:t xml:space="preserve"> </w:t>
      </w:r>
      <w:r w:rsidR="00723524" w:rsidRPr="00810D82">
        <w:t>asthma</w:t>
      </w:r>
      <w:r w:rsidR="00723524">
        <w:t xml:space="preserve"> and</w:t>
      </w:r>
      <w:r w:rsidR="00723524" w:rsidRPr="00810D82">
        <w:t xml:space="preserve"> allergic rhinitis </w:t>
      </w:r>
      <w:r w:rsidRPr="00E26BBE">
        <w:rPr>
          <w:bCs/>
        </w:rPr>
        <w:t xml:space="preserve">in East Asians. (B) Manhattan plot showing the estimates of local genetic correlation, genetic covariance, and SNP heritability between </w:t>
      </w:r>
      <w:r w:rsidR="00723524" w:rsidRPr="00810D82">
        <w:rPr>
          <w:bCs/>
        </w:rPr>
        <w:t xml:space="preserve">among </w:t>
      </w:r>
      <w:r w:rsidR="00723524" w:rsidRPr="00810D82">
        <w:t>asthma and pollinosis</w:t>
      </w:r>
      <w:r w:rsidR="00723524" w:rsidRPr="00810D82">
        <w:rPr>
          <w:bCs/>
        </w:rPr>
        <w:t xml:space="preserve"> </w:t>
      </w:r>
      <w:r w:rsidRPr="00E26BBE">
        <w:rPr>
          <w:bCs/>
        </w:rPr>
        <w:t xml:space="preserve">in East Asians. </w:t>
      </w:r>
      <w:r w:rsidR="00723524" w:rsidRPr="00810D82">
        <w:rPr>
          <w:bCs/>
        </w:rPr>
        <w:t>(</w:t>
      </w:r>
      <w:r w:rsidR="00723524">
        <w:rPr>
          <w:bCs/>
        </w:rPr>
        <w:t>C</w:t>
      </w:r>
      <w:r w:rsidR="00723524" w:rsidRPr="00E26BBE">
        <w:rPr>
          <w:bCs/>
        </w:rPr>
        <w:t xml:space="preserve">) Manhattan plot showing the estimates of local genetic correlation, genetic covariance, and SNP heritability </w:t>
      </w:r>
      <w:r w:rsidR="00723524">
        <w:rPr>
          <w:bCs/>
        </w:rPr>
        <w:t>between</w:t>
      </w:r>
      <w:r w:rsidR="00723524" w:rsidRPr="00810D82">
        <w:rPr>
          <w:bCs/>
        </w:rPr>
        <w:t xml:space="preserve"> </w:t>
      </w:r>
      <w:r w:rsidR="00723524" w:rsidRPr="00810D82">
        <w:t>allergic rhinitis</w:t>
      </w:r>
      <w:r w:rsidR="00723524">
        <w:t xml:space="preserve"> and </w:t>
      </w:r>
      <w:r w:rsidR="00723524" w:rsidRPr="00810D82">
        <w:t>pollinosis</w:t>
      </w:r>
      <w:r w:rsidR="00723524" w:rsidRPr="00810D82">
        <w:rPr>
          <w:bCs/>
        </w:rPr>
        <w:t xml:space="preserve"> </w:t>
      </w:r>
      <w:r w:rsidR="00723524" w:rsidRPr="00E26BBE">
        <w:rPr>
          <w:bCs/>
        </w:rPr>
        <w:t xml:space="preserve">in East Asians. </w:t>
      </w:r>
      <w:r w:rsidR="00BB02D0" w:rsidRPr="00FE53F8">
        <w:rPr>
          <w:rFonts w:eastAsia="DengXian"/>
          <w:kern w:val="2"/>
          <w:szCs w:val="28"/>
          <w14:ligatures w14:val="standardContextual"/>
        </w:rPr>
        <w:t>Red bars represent loci showing significant local genetic correlation after multiple testing adjustment (p &lt; 0.05/1,703)</w:t>
      </w:r>
      <w:r w:rsidRPr="00E26BBE">
        <w:rPr>
          <w:bCs/>
        </w:rPr>
        <w:t xml:space="preserve">. </w:t>
      </w:r>
      <w:r w:rsidR="00723524">
        <w:rPr>
          <w:bCs/>
        </w:rPr>
        <w:t>AS</w:t>
      </w:r>
      <w:r>
        <w:rPr>
          <w:bCs/>
        </w:rPr>
        <w:t xml:space="preserve">, </w:t>
      </w:r>
      <w:r w:rsidR="00723524">
        <w:rPr>
          <w:bCs/>
        </w:rPr>
        <w:t>asthma</w:t>
      </w:r>
      <w:r>
        <w:rPr>
          <w:bCs/>
        </w:rPr>
        <w:t xml:space="preserve">; </w:t>
      </w:r>
      <w:r w:rsidR="00723524">
        <w:rPr>
          <w:bCs/>
        </w:rPr>
        <w:t>AR</w:t>
      </w:r>
      <w:r w:rsidRPr="00E26BBE">
        <w:rPr>
          <w:bCs/>
        </w:rPr>
        <w:t xml:space="preserve">, </w:t>
      </w:r>
      <w:r w:rsidR="00723524" w:rsidRPr="00810D82">
        <w:t>allergic rhinitis</w:t>
      </w:r>
      <w:r w:rsidR="00723524">
        <w:t xml:space="preserve">; PO, </w:t>
      </w:r>
      <w:r w:rsidR="00723524" w:rsidRPr="00810D82">
        <w:t>pollinosis</w:t>
      </w:r>
      <w:r w:rsidRPr="00E26BBE">
        <w:rPr>
          <w:bCs/>
        </w:rPr>
        <w:t>.</w:t>
      </w:r>
    </w:p>
    <w:p w14:paraId="1560883A" w14:textId="77777777" w:rsidR="00472C82" w:rsidRDefault="00472C82" w:rsidP="00472C82">
      <w:pPr>
        <w:jc w:val="center"/>
        <w:rPr>
          <w:bCs/>
        </w:rPr>
      </w:pPr>
    </w:p>
    <w:p w14:paraId="5F13CF86" w14:textId="76C4F12E" w:rsidR="00472C82" w:rsidRDefault="00C82E34">
      <w:r>
        <w:rPr>
          <w:noProof/>
        </w:rPr>
        <w:drawing>
          <wp:inline distT="0" distB="0" distL="0" distR="0" wp14:anchorId="7C656EC3" wp14:editId="55476755">
            <wp:extent cx="6034966" cy="6034966"/>
            <wp:effectExtent l="0" t="0" r="0" b="0"/>
            <wp:docPr id="1811593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93567" name="Picture 18115935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350" cy="6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0236" w14:textId="3502944E" w:rsidR="00B7617A" w:rsidRDefault="00B7617A">
      <w:r>
        <w:br w:type="page"/>
      </w:r>
    </w:p>
    <w:p w14:paraId="3F004123" w14:textId="7975CC55" w:rsidR="00B7617A" w:rsidRDefault="00FF73F2">
      <w:pPr>
        <w:rPr>
          <w:b/>
        </w:rPr>
      </w:pPr>
      <w:r>
        <w:rPr>
          <w:b/>
        </w:rPr>
        <w:t>Figure S3</w:t>
      </w:r>
      <w:r w:rsidRPr="00292140">
        <w:rPr>
          <w:b/>
        </w:rPr>
        <w:t>.</w:t>
      </w:r>
      <w:r>
        <w:rPr>
          <w:b/>
        </w:rPr>
        <w:t xml:space="preserve"> </w:t>
      </w:r>
      <w:r w:rsidR="00DC4809" w:rsidRPr="00FF73F2">
        <w:rPr>
          <w:rFonts w:hint="eastAsia"/>
          <w:b/>
          <w:bCs/>
        </w:rPr>
        <w:t xml:space="preserve">Regional </w:t>
      </w:r>
      <w:r w:rsidR="00DC4809" w:rsidRPr="00FF73F2">
        <w:rPr>
          <w:b/>
          <w:bCs/>
        </w:rPr>
        <w:t xml:space="preserve">plots for </w:t>
      </w:r>
      <w:r w:rsidR="00DC4809">
        <w:rPr>
          <w:b/>
          <w:bCs/>
        </w:rPr>
        <w:t>the associations results</w:t>
      </w:r>
      <w:r w:rsidR="00DC4809" w:rsidRPr="00FF73F2">
        <w:rPr>
          <w:b/>
          <w:bCs/>
        </w:rPr>
        <w:t xml:space="preserve"> at </w:t>
      </w:r>
      <w:r w:rsidR="00DC4809">
        <w:rPr>
          <w:b/>
          <w:bCs/>
        </w:rPr>
        <w:t>9</w:t>
      </w:r>
      <w:r w:rsidR="00DC4809" w:rsidRPr="00FF73F2">
        <w:rPr>
          <w:b/>
          <w:bCs/>
        </w:rPr>
        <w:t>q</w:t>
      </w:r>
      <w:r w:rsidR="00DC4809">
        <w:rPr>
          <w:b/>
          <w:bCs/>
        </w:rPr>
        <w:t>3</w:t>
      </w:r>
      <w:r w:rsidR="00DC4809" w:rsidRPr="00FF73F2">
        <w:rPr>
          <w:b/>
          <w:bCs/>
        </w:rPr>
        <w:t>2</w:t>
      </w:r>
      <w:r w:rsidR="00DC4809">
        <w:rPr>
          <w:b/>
          <w:bCs/>
        </w:rPr>
        <w:t xml:space="preserve"> from asthma GWAS of Europeans</w:t>
      </w:r>
      <w:r w:rsidR="00DC4809" w:rsidRPr="00FF73F2">
        <w:rPr>
          <w:b/>
          <w:bCs/>
        </w:rPr>
        <w:t>.</w:t>
      </w:r>
      <w:r w:rsidR="00DC4809">
        <w:rPr>
          <w:b/>
          <w:bCs/>
        </w:rPr>
        <w:t xml:space="preserve"> </w:t>
      </w:r>
      <w:r w:rsidR="004A6B71" w:rsidRPr="004A6B71">
        <w:t xml:space="preserve">This figure presents regional plots for association results at the 9q32 locus from asthma GWAS of Europeans. Panel A shows the results for the index SNP rs57656777 identified as </w:t>
      </w:r>
      <w:r w:rsidR="004A6B71">
        <w:rPr>
          <w:rFonts w:hint="eastAsia"/>
        </w:rPr>
        <w:t xml:space="preserve">the </w:t>
      </w:r>
      <w:r w:rsidR="004A6B71">
        <w:t xml:space="preserve">most </w:t>
      </w:r>
      <w:r w:rsidR="004A6B71" w:rsidRPr="004A6B71">
        <w:t xml:space="preserve">significant in MTAG analysis of Asians (purple diamond). Panel B displays the most significant SNP, rs2067583, identified in Europeans. In both panels, the -log10(p-values) of SNPs are plotted against their positions on chromosome 9, with the recombination rate indicated in </w:t>
      </w:r>
      <w:proofErr w:type="spellStart"/>
      <w:r w:rsidR="004A6B71" w:rsidRPr="004A6B71">
        <w:t>cM</w:t>
      </w:r>
      <w:proofErr w:type="spellEnd"/>
      <w:r w:rsidR="004A6B71" w:rsidRPr="004A6B71">
        <w:t>/Mb. The SNPs are color-coded based on their linkage disequilibrium (r</w:t>
      </w:r>
      <w:r w:rsidR="004A6B71" w:rsidRPr="004A6B71">
        <w:rPr>
          <w:vertAlign w:val="superscript"/>
        </w:rPr>
        <w:t>2</w:t>
      </w:r>
      <w:r w:rsidR="004A6B71" w:rsidRPr="004A6B71">
        <w:t>) with the index SNP.</w:t>
      </w:r>
    </w:p>
    <w:p w14:paraId="1B2F9DA7" w14:textId="53A46019" w:rsidR="00FF73F2" w:rsidRDefault="00DC4809">
      <w:pPr>
        <w:rPr>
          <w:b/>
        </w:rPr>
      </w:pPr>
      <w:r>
        <w:rPr>
          <w:b/>
          <w:noProof/>
        </w:rPr>
        <w:drawing>
          <wp:inline distT="0" distB="0" distL="0" distR="0" wp14:anchorId="64076E81" wp14:editId="05950514">
            <wp:extent cx="5752167" cy="2254313"/>
            <wp:effectExtent l="0" t="0" r="1270" b="0"/>
            <wp:docPr id="14536570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57089" name="Picture 145365708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16902" b="4912"/>
                    <a:stretch/>
                  </pic:blipFill>
                  <pic:spPr bwMode="auto">
                    <a:xfrm>
                      <a:off x="0" y="0"/>
                      <a:ext cx="5761658" cy="225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CAA78" w14:textId="77777777" w:rsidR="00FF73F2" w:rsidRDefault="00FF73F2">
      <w:pPr>
        <w:rPr>
          <w:b/>
        </w:rPr>
      </w:pPr>
    </w:p>
    <w:p w14:paraId="48CE80C5" w14:textId="77777777" w:rsidR="00FF73F2" w:rsidRDefault="00FF73F2">
      <w:pPr>
        <w:rPr>
          <w:b/>
        </w:rPr>
      </w:pPr>
    </w:p>
    <w:p w14:paraId="633A5F12" w14:textId="77777777" w:rsidR="00FF73F2" w:rsidRDefault="00FF73F2">
      <w:pPr>
        <w:rPr>
          <w:b/>
        </w:rPr>
      </w:pPr>
    </w:p>
    <w:p w14:paraId="0FC59314" w14:textId="199851B7" w:rsidR="00FF73F2" w:rsidRDefault="00FF73F2" w:rsidP="00FF73F2">
      <w:pPr>
        <w:rPr>
          <w:b/>
        </w:rPr>
      </w:pPr>
      <w:r>
        <w:rPr>
          <w:b/>
        </w:rPr>
        <w:t>Figure S</w:t>
      </w:r>
      <w:r>
        <w:rPr>
          <w:rFonts w:hint="eastAsia"/>
          <w:b/>
        </w:rPr>
        <w:t>4</w:t>
      </w:r>
      <w:r w:rsidRPr="00FF73F2">
        <w:rPr>
          <w:b/>
        </w:rPr>
        <w:t xml:space="preserve">. </w:t>
      </w:r>
      <w:r w:rsidRPr="00FF73F2">
        <w:rPr>
          <w:rFonts w:hint="eastAsia"/>
          <w:b/>
          <w:bCs/>
        </w:rPr>
        <w:t xml:space="preserve">Regional </w:t>
      </w:r>
      <w:r w:rsidRPr="00FF73F2">
        <w:rPr>
          <w:b/>
          <w:bCs/>
        </w:rPr>
        <w:t xml:space="preserve">plots for </w:t>
      </w:r>
      <w:r>
        <w:rPr>
          <w:b/>
          <w:bCs/>
        </w:rPr>
        <w:t>the associations results</w:t>
      </w:r>
      <w:r w:rsidRPr="00FF73F2">
        <w:rPr>
          <w:b/>
          <w:bCs/>
        </w:rPr>
        <w:t xml:space="preserve"> at 10q25.2</w:t>
      </w:r>
      <w:r>
        <w:rPr>
          <w:b/>
          <w:bCs/>
        </w:rPr>
        <w:t xml:space="preserve"> from </w:t>
      </w:r>
      <w:r w:rsidR="00266ADB">
        <w:rPr>
          <w:b/>
          <w:bCs/>
        </w:rPr>
        <w:t>allergic rhinitis</w:t>
      </w:r>
      <w:r>
        <w:rPr>
          <w:b/>
          <w:bCs/>
        </w:rPr>
        <w:t xml:space="preserve"> GWAS of Europeans</w:t>
      </w:r>
      <w:r w:rsidRPr="00FF73F2">
        <w:rPr>
          <w:b/>
          <w:bCs/>
        </w:rPr>
        <w:t>.</w:t>
      </w:r>
    </w:p>
    <w:p w14:paraId="23946A7A" w14:textId="6C8E6EA3" w:rsidR="00FF73F2" w:rsidRDefault="00FF73F2">
      <w:r>
        <w:rPr>
          <w:rFonts w:hint="eastAsia"/>
          <w:noProof/>
        </w:rPr>
        <w:drawing>
          <wp:inline distT="0" distB="0" distL="0" distR="0" wp14:anchorId="3B59EE48" wp14:editId="1A6CF481">
            <wp:extent cx="5274310" cy="3691890"/>
            <wp:effectExtent l="0" t="0" r="0" b="0"/>
            <wp:docPr id="3932860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86029" name="Picture 3932860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3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16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dhY2U1NTU0OTQ2ZTM0YjEzMGJhMGNhMmQ3YmVmZTAifQ=="/>
  </w:docVars>
  <w:rsids>
    <w:rsidRoot w:val="009A24D1"/>
    <w:rsid w:val="00007AFB"/>
    <w:rsid w:val="0003067E"/>
    <w:rsid w:val="0004138C"/>
    <w:rsid w:val="000E14B8"/>
    <w:rsid w:val="000F5784"/>
    <w:rsid w:val="00181422"/>
    <w:rsid w:val="001C0A47"/>
    <w:rsid w:val="00266ADB"/>
    <w:rsid w:val="002D691F"/>
    <w:rsid w:val="00315D2B"/>
    <w:rsid w:val="00353B45"/>
    <w:rsid w:val="004366A7"/>
    <w:rsid w:val="00472C82"/>
    <w:rsid w:val="004A6B71"/>
    <w:rsid w:val="004B0E7D"/>
    <w:rsid w:val="0054396E"/>
    <w:rsid w:val="00561747"/>
    <w:rsid w:val="005E1FDE"/>
    <w:rsid w:val="00710E94"/>
    <w:rsid w:val="00723524"/>
    <w:rsid w:val="00810D82"/>
    <w:rsid w:val="009A24D1"/>
    <w:rsid w:val="00B42AB9"/>
    <w:rsid w:val="00B7617A"/>
    <w:rsid w:val="00BB02D0"/>
    <w:rsid w:val="00C62733"/>
    <w:rsid w:val="00C81B09"/>
    <w:rsid w:val="00C82E34"/>
    <w:rsid w:val="00CA2CB9"/>
    <w:rsid w:val="00CD0F4C"/>
    <w:rsid w:val="00CD3A48"/>
    <w:rsid w:val="00DC4809"/>
    <w:rsid w:val="00EC4E60"/>
    <w:rsid w:val="00F41D2F"/>
    <w:rsid w:val="00FB2C29"/>
    <w:rsid w:val="00FF73F2"/>
    <w:rsid w:val="01B91D0C"/>
    <w:rsid w:val="55930ABC"/>
    <w:rsid w:val="645F69C1"/>
    <w:rsid w:val="6E4D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9C63583"/>
  <w15:docId w15:val="{DD86618B-F1BE-9E4C-963A-2D477DAA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1B09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lang w:eastAsia="en-US"/>
    </w:rPr>
  </w:style>
  <w:style w:type="paragraph" w:styleId="Footer">
    <w:name w:val="footer"/>
    <w:basedOn w:val="Normal"/>
    <w:pPr>
      <w:widowControl w:val="0"/>
      <w:tabs>
        <w:tab w:val="center" w:pos="4153"/>
        <w:tab w:val="right" w:pos="8306"/>
      </w:tabs>
      <w:autoSpaceDE w:val="0"/>
      <w:autoSpaceDN w:val="0"/>
      <w:snapToGrid w:val="0"/>
    </w:pPr>
    <w:rPr>
      <w:sz w:val="18"/>
      <w:szCs w:val="22"/>
      <w:lang w:eastAsia="en-US"/>
    </w:rPr>
  </w:style>
  <w:style w:type="paragraph" w:styleId="Header">
    <w:name w:val="header"/>
    <w:basedOn w:val="Normal"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autoSpaceDE w:val="0"/>
      <w:autoSpaceDN w:val="0"/>
      <w:snapToGrid w:val="0"/>
      <w:jc w:val="both"/>
    </w:pPr>
    <w:rPr>
      <w:sz w:val="18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22" w:lineRule="exact"/>
      <w:ind w:left="79"/>
      <w:jc w:val="center"/>
    </w:pPr>
    <w:rPr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81B09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86188</dc:creator>
  <cp:lastModifiedBy>Chang, Xiao</cp:lastModifiedBy>
  <cp:revision>3</cp:revision>
  <dcterms:created xsi:type="dcterms:W3CDTF">2024-09-28T02:44:00Z</dcterms:created>
  <dcterms:modified xsi:type="dcterms:W3CDTF">2024-09-28T02:44:00Z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78503713E7CE4A2C85F4B5C68C74A97D_13</vt:lpwstr>
  </property>
</Properties>
</file>